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399598233"/>
        <w:docPartObj>
          <w:docPartGallery w:val="Cover Pages"/>
          <w:docPartUnique/>
        </w:docPartObj>
      </w:sdtPr>
      <w:sdtEndPr/>
      <w:sdtContent>
        <w:p w14:paraId="5262C252" w14:textId="229D55B0" w:rsidR="002C758F" w:rsidRDefault="002C758F"/>
        <w:tbl>
          <w:tblPr>
            <w:tblpPr w:leftFromText="187" w:rightFromText="187" w:horzAnchor="margin" w:tblpXSpec="center" w:tblpY="2881"/>
            <w:tblW w:w="4338" w:type="pct"/>
            <w:tblBorders>
              <w:left w:val="single" w:sz="12" w:space="0" w:color="4F81BD" w:themeColor="accent1"/>
            </w:tblBorders>
            <w:tblCellMar>
              <w:left w:w="144" w:type="dxa"/>
              <w:right w:w="115" w:type="dxa"/>
            </w:tblCellMar>
            <w:tblLook w:val="04A0" w:firstRow="1" w:lastRow="0" w:firstColumn="1" w:lastColumn="0" w:noHBand="0" w:noVBand="1"/>
          </w:tblPr>
          <w:tblGrid>
            <w:gridCol w:w="9079"/>
          </w:tblGrid>
          <w:tr w:rsidR="002C758F" w:rsidRPr="002C758F" w14:paraId="0795D723" w14:textId="77777777" w:rsidTr="002C758F">
            <w:sdt>
              <w:sdtPr>
                <w:rPr>
                  <w:color w:val="C00000"/>
                  <w:sz w:val="56"/>
                  <w:szCs w:val="56"/>
                </w:rPr>
                <w:alias w:val="Société"/>
                <w:id w:val="13406915"/>
                <w:placeholder>
                  <w:docPart w:val="2979529507E54368A88DBBCD68AE75D3"/>
                </w:placeholder>
                <w:dataBinding w:prefixMappings="xmlns:ns0='http://schemas.openxmlformats.org/officeDocument/2006/extended-properties'" w:xpath="/ns0:Properties[1]/ns0:Company[1]" w:storeItemID="{6668398D-A668-4E3E-A5EB-62B293D839F1}"/>
                <w:text/>
              </w:sdtPr>
              <w:sdtEndPr/>
              <w:sdtContent>
                <w:tc>
                  <w:tcPr>
                    <w:tcW w:w="8349" w:type="dxa"/>
                    <w:tcBorders>
                      <w:left w:val="single" w:sz="4" w:space="0" w:color="C00000"/>
                    </w:tcBorders>
                    <w:tcMar>
                      <w:top w:w="216" w:type="dxa"/>
                      <w:left w:w="115" w:type="dxa"/>
                      <w:bottom w:w="216" w:type="dxa"/>
                      <w:right w:w="115" w:type="dxa"/>
                    </w:tcMar>
                  </w:tcPr>
                  <w:p w14:paraId="31C5AD4B" w14:textId="48AE8625" w:rsidR="002C758F" w:rsidRPr="002C758F" w:rsidRDefault="00367E4C" w:rsidP="00BC0029">
                    <w:pPr>
                      <w:pStyle w:val="Sansinterligne"/>
                      <w:jc w:val="center"/>
                      <w:rPr>
                        <w:color w:val="C00000"/>
                        <w:sz w:val="24"/>
                      </w:rPr>
                    </w:pPr>
                    <w:r w:rsidRPr="00BC0029">
                      <w:rPr>
                        <w:color w:val="C00000"/>
                        <w:sz w:val="56"/>
                        <w:szCs w:val="56"/>
                      </w:rPr>
                      <w:t>REGLEME</w:t>
                    </w:r>
                    <w:r w:rsidR="009A7493" w:rsidRPr="00BC0029">
                      <w:rPr>
                        <w:color w:val="C00000"/>
                        <w:sz w:val="56"/>
                        <w:szCs w:val="56"/>
                      </w:rPr>
                      <w:t>N</w:t>
                    </w:r>
                    <w:r w:rsidRPr="00BC0029">
                      <w:rPr>
                        <w:color w:val="C00000"/>
                        <w:sz w:val="56"/>
                        <w:szCs w:val="56"/>
                      </w:rPr>
                      <w:t>T CHALLENGE</w:t>
                    </w:r>
                  </w:p>
                </w:tc>
              </w:sdtContent>
            </w:sdt>
          </w:tr>
          <w:tr w:rsidR="002C758F" w:rsidRPr="002C758F" w14:paraId="19A08E8F" w14:textId="77777777" w:rsidTr="002C758F">
            <w:tc>
              <w:tcPr>
                <w:tcW w:w="8349" w:type="dxa"/>
                <w:tcBorders>
                  <w:left w:val="single" w:sz="4" w:space="0" w:color="C00000"/>
                </w:tcBorders>
              </w:tcPr>
              <w:p w14:paraId="1A6B18BB" w14:textId="47A6F6D0" w:rsidR="002C758F" w:rsidRPr="002C758F" w:rsidRDefault="00AA513F">
                <w:pPr>
                  <w:pStyle w:val="Sansinterligne"/>
                  <w:spacing w:line="216" w:lineRule="auto"/>
                  <w:rPr>
                    <w:rFonts w:asciiTheme="majorHAnsi" w:eastAsiaTheme="majorEastAsia" w:hAnsiTheme="majorHAnsi" w:cstheme="majorBidi"/>
                    <w:color w:val="C00000"/>
                    <w:sz w:val="88"/>
                    <w:szCs w:val="88"/>
                  </w:rPr>
                </w:pPr>
                <w:r w:rsidRPr="00AA513F">
                  <w:rPr>
                    <w:rFonts w:asciiTheme="majorHAnsi" w:eastAsiaTheme="majorEastAsia" w:hAnsiTheme="majorHAnsi" w:cstheme="majorBidi"/>
                    <w:noProof/>
                    <w:color w:val="C00000"/>
                    <w:sz w:val="88"/>
                    <w:szCs w:val="88"/>
                  </w:rPr>
                  <w:drawing>
                    <wp:anchor distT="0" distB="0" distL="114300" distR="114300" simplePos="0" relativeHeight="251678720" behindDoc="0" locked="0" layoutInCell="1" allowOverlap="1" wp14:anchorId="6B5765F2" wp14:editId="602E5A5C">
                      <wp:simplePos x="0" y="0"/>
                      <wp:positionH relativeFrom="column">
                        <wp:posOffset>73025</wp:posOffset>
                      </wp:positionH>
                      <wp:positionV relativeFrom="paragraph">
                        <wp:posOffset>0</wp:posOffset>
                      </wp:positionV>
                      <wp:extent cx="5321300" cy="2356485"/>
                      <wp:effectExtent l="133350" t="114300" r="146050" b="139065"/>
                      <wp:wrapSquare wrapText="bothSides"/>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321300" cy="23564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tc>
          </w:tr>
          <w:tr w:rsidR="002C758F" w:rsidRPr="002C758F" w14:paraId="23DE04C9" w14:textId="77777777" w:rsidTr="002C758F">
            <w:tc>
              <w:tcPr>
                <w:tcW w:w="8349" w:type="dxa"/>
                <w:tcBorders>
                  <w:left w:val="single" w:sz="4" w:space="0" w:color="C00000"/>
                </w:tcBorders>
                <w:tcMar>
                  <w:top w:w="216" w:type="dxa"/>
                  <w:left w:w="115" w:type="dxa"/>
                  <w:bottom w:w="216" w:type="dxa"/>
                  <w:right w:w="115" w:type="dxa"/>
                </w:tcMar>
              </w:tcPr>
              <w:p w14:paraId="67A6BCDC" w14:textId="6F616AA6" w:rsidR="002C758F" w:rsidRDefault="00045F8F">
                <w:pPr>
                  <w:pStyle w:val="Sansinterligne"/>
                  <w:rPr>
                    <w:color w:val="C00000"/>
                    <w:sz w:val="24"/>
                    <w:szCs w:val="24"/>
                  </w:rPr>
                </w:pPr>
                <w:sdt>
                  <w:sdtPr>
                    <w:rPr>
                      <w:color w:val="C00000"/>
                    </w:rPr>
                    <w:alias w:val="Sous-titre"/>
                    <w:id w:val="13406923"/>
                    <w:placeholder>
                      <w:docPart w:val="C5A35AF24ABA4E0DAC2EF6E814A02226"/>
                    </w:placeholder>
                    <w:dataBinding w:prefixMappings="xmlns:ns0='http://schemas.openxmlformats.org/package/2006/metadata/core-properties' xmlns:ns1='http://purl.org/dc/elements/1.1/'" w:xpath="/ns0:coreProperties[1]/ns1:subject[1]" w:storeItemID="{6C3C8BC8-F283-45AE-878A-BAB7291924A1}"/>
                    <w:text/>
                  </w:sdtPr>
                  <w:sdtEndPr/>
                  <w:sdtContent>
                    <w:r w:rsidR="00BC0029">
                      <w:rPr>
                        <w:color w:val="C00000"/>
                      </w:rPr>
                      <w:t xml:space="preserve">1er </w:t>
                    </w:r>
                    <w:r w:rsidR="008A07D5">
                      <w:rPr>
                        <w:color w:val="C00000"/>
                      </w:rPr>
                      <w:t xml:space="preserve">MAI </w:t>
                    </w:r>
                    <w:r w:rsidR="00BC0029">
                      <w:rPr>
                        <w:color w:val="C00000"/>
                      </w:rPr>
                      <w:t xml:space="preserve">– 31 </w:t>
                    </w:r>
                    <w:r w:rsidR="008A07D5">
                      <w:rPr>
                        <w:color w:val="C00000"/>
                      </w:rPr>
                      <w:t>AOUT 202</w:t>
                    </w:r>
                    <w:r w:rsidR="00AA513F">
                      <w:rPr>
                        <w:color w:val="C00000"/>
                      </w:rPr>
                      <w:t>4</w:t>
                    </w:r>
                  </w:sdtContent>
                </w:sdt>
              </w:p>
              <w:p w14:paraId="7CC92D6A" w14:textId="16BCB588" w:rsidR="00B726AD" w:rsidRDefault="00B726AD">
                <w:pPr>
                  <w:pStyle w:val="Sansinterligne"/>
                  <w:rPr>
                    <w:color w:val="C00000"/>
                    <w:sz w:val="24"/>
                    <w:szCs w:val="24"/>
                  </w:rPr>
                </w:pPr>
              </w:p>
              <w:p w14:paraId="608CDE7F" w14:textId="1740A1E7" w:rsidR="00B726AD" w:rsidRDefault="00B726AD">
                <w:pPr>
                  <w:pStyle w:val="Sansinterligne"/>
                  <w:rPr>
                    <w:color w:val="C00000"/>
                    <w:sz w:val="24"/>
                    <w:szCs w:val="24"/>
                  </w:rPr>
                </w:pPr>
              </w:p>
              <w:p w14:paraId="74DD99A3" w14:textId="745BFD78" w:rsidR="00B726AD" w:rsidRDefault="00B726AD">
                <w:pPr>
                  <w:pStyle w:val="Sansinterligne"/>
                  <w:rPr>
                    <w:color w:val="C00000"/>
                    <w:sz w:val="24"/>
                    <w:szCs w:val="24"/>
                  </w:rPr>
                </w:pPr>
              </w:p>
              <w:p w14:paraId="14AA7C12" w14:textId="6B6688CA" w:rsidR="00B726AD" w:rsidRDefault="00B726AD">
                <w:pPr>
                  <w:pStyle w:val="Sansinterligne"/>
                  <w:rPr>
                    <w:color w:val="C00000"/>
                    <w:sz w:val="24"/>
                    <w:szCs w:val="24"/>
                  </w:rPr>
                </w:pPr>
              </w:p>
              <w:p w14:paraId="579AADCF" w14:textId="51E4BA36" w:rsidR="00B726AD" w:rsidRDefault="00B726AD">
                <w:pPr>
                  <w:pStyle w:val="Sansinterligne"/>
                  <w:rPr>
                    <w:color w:val="C00000"/>
                    <w:sz w:val="24"/>
                    <w:szCs w:val="24"/>
                  </w:rPr>
                </w:pPr>
              </w:p>
              <w:p w14:paraId="3F89C882" w14:textId="55E07218" w:rsidR="00B726AD" w:rsidRPr="00BC0029" w:rsidRDefault="00BC0029">
                <w:pPr>
                  <w:pStyle w:val="Sansinterligne"/>
                  <w:rPr>
                    <w:color w:val="C00000"/>
                    <w:sz w:val="24"/>
                    <w:szCs w:val="24"/>
                  </w:rPr>
                </w:pPr>
                <w:r>
                  <w:rPr>
                    <w:noProof/>
                  </w:rPr>
                  <w:drawing>
                    <wp:inline distT="0" distB="0" distL="0" distR="0" wp14:anchorId="59F56B27" wp14:editId="371CABAF">
                      <wp:extent cx="1992923" cy="583259"/>
                      <wp:effectExtent l="0" t="0" r="7620" b="762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19843" cy="591137"/>
                              </a:xfrm>
                              <a:prstGeom prst="rect">
                                <a:avLst/>
                              </a:prstGeom>
                              <a:noFill/>
                            </pic:spPr>
                          </pic:pic>
                        </a:graphicData>
                      </a:graphic>
                    </wp:inline>
                  </w:drawing>
                </w:r>
              </w:p>
            </w:tc>
          </w:tr>
        </w:tbl>
        <w:p w14:paraId="45439353" w14:textId="04E812EA" w:rsidR="000F7439" w:rsidRDefault="000F7439">
          <w:pPr>
            <w:spacing w:after="200" w:line="276" w:lineRule="auto"/>
          </w:pPr>
        </w:p>
        <w:p w14:paraId="2FFDA78A" w14:textId="77777777" w:rsidR="00415F3D" w:rsidRDefault="00045F8F" w:rsidP="00EB741E">
          <w:pPr>
            <w:spacing w:after="200" w:line="276" w:lineRule="auto"/>
          </w:pPr>
        </w:p>
      </w:sdtContent>
    </w:sdt>
    <w:p w14:paraId="7B3693A0" w14:textId="77777777" w:rsidR="00415F3D" w:rsidRDefault="00415F3D" w:rsidP="00EB741E">
      <w:pPr>
        <w:spacing w:after="200" w:line="276" w:lineRule="auto"/>
        <w:rPr>
          <w:b/>
          <w:bCs/>
          <w:sz w:val="28"/>
          <w:szCs w:val="28"/>
        </w:rPr>
      </w:pPr>
    </w:p>
    <w:p w14:paraId="2B4696C8" w14:textId="77777777" w:rsidR="00415F3D" w:rsidRDefault="00415F3D" w:rsidP="00EB741E">
      <w:pPr>
        <w:spacing w:after="200" w:line="276" w:lineRule="auto"/>
        <w:rPr>
          <w:b/>
          <w:bCs/>
          <w:sz w:val="28"/>
          <w:szCs w:val="28"/>
        </w:rPr>
      </w:pPr>
    </w:p>
    <w:p w14:paraId="511322B6" w14:textId="77777777" w:rsidR="00415F3D" w:rsidRDefault="00415F3D" w:rsidP="00EB741E">
      <w:pPr>
        <w:spacing w:after="200" w:line="276" w:lineRule="auto"/>
        <w:rPr>
          <w:b/>
          <w:bCs/>
          <w:sz w:val="28"/>
          <w:szCs w:val="28"/>
        </w:rPr>
      </w:pPr>
    </w:p>
    <w:p w14:paraId="135AF532" w14:textId="77777777" w:rsidR="008F118F" w:rsidRDefault="008F118F" w:rsidP="00EB741E">
      <w:pPr>
        <w:spacing w:after="200" w:line="276" w:lineRule="auto"/>
        <w:rPr>
          <w:b/>
          <w:bCs/>
          <w:sz w:val="28"/>
          <w:szCs w:val="28"/>
        </w:rPr>
      </w:pPr>
    </w:p>
    <w:p w14:paraId="1784F2CD" w14:textId="77777777" w:rsidR="008F118F" w:rsidRDefault="008F118F" w:rsidP="00EB741E">
      <w:pPr>
        <w:spacing w:after="200" w:line="276" w:lineRule="auto"/>
        <w:rPr>
          <w:b/>
          <w:bCs/>
          <w:sz w:val="28"/>
          <w:szCs w:val="28"/>
        </w:rPr>
      </w:pPr>
    </w:p>
    <w:p w14:paraId="19F0456A" w14:textId="77777777" w:rsidR="008F118F" w:rsidRDefault="008F118F" w:rsidP="00EB741E">
      <w:pPr>
        <w:spacing w:after="200" w:line="276" w:lineRule="auto"/>
        <w:rPr>
          <w:b/>
          <w:bCs/>
          <w:sz w:val="28"/>
          <w:szCs w:val="28"/>
        </w:rPr>
      </w:pPr>
    </w:p>
    <w:p w14:paraId="70CDC63F" w14:textId="77777777" w:rsidR="008F118F" w:rsidRDefault="008F118F" w:rsidP="00EB741E">
      <w:pPr>
        <w:spacing w:after="200" w:line="276" w:lineRule="auto"/>
        <w:rPr>
          <w:b/>
          <w:bCs/>
          <w:sz w:val="28"/>
          <w:szCs w:val="28"/>
        </w:rPr>
      </w:pPr>
    </w:p>
    <w:p w14:paraId="01B27FC0" w14:textId="44725DEC" w:rsidR="00FB6B58" w:rsidRPr="00EB741E" w:rsidRDefault="00424556" w:rsidP="00EB741E">
      <w:pPr>
        <w:spacing w:after="200" w:line="276" w:lineRule="auto"/>
      </w:pPr>
      <w:r>
        <w:rPr>
          <w:b/>
          <w:bCs/>
          <w:sz w:val="28"/>
          <w:szCs w:val="28"/>
        </w:rPr>
        <w:lastRenderedPageBreak/>
        <w:t>Challenge</w:t>
      </w:r>
      <w:r w:rsidR="00B3170D" w:rsidRPr="006A49C4">
        <w:rPr>
          <w:b/>
          <w:bCs/>
          <w:sz w:val="28"/>
          <w:szCs w:val="28"/>
        </w:rPr>
        <w:t xml:space="preserve"> </w:t>
      </w:r>
      <w:r w:rsidR="008F118F" w:rsidRPr="006A49C4">
        <w:rPr>
          <w:b/>
          <w:bCs/>
          <w:sz w:val="28"/>
          <w:szCs w:val="28"/>
        </w:rPr>
        <w:t xml:space="preserve">commercial </w:t>
      </w:r>
      <w:r w:rsidR="008F118F" w:rsidRPr="006A49C4">
        <w:rPr>
          <w:b/>
          <w:bCs/>
          <w:color w:val="C00000"/>
          <w:sz w:val="28"/>
          <w:szCs w:val="28"/>
        </w:rPr>
        <w:t>«</w:t>
      </w:r>
      <w:r w:rsidR="00AA513F" w:rsidRPr="00AA513F">
        <w:rPr>
          <w:b/>
          <w:bCs/>
          <w:color w:val="C00000"/>
          <w:sz w:val="28"/>
          <w:szCs w:val="28"/>
        </w:rPr>
        <w:t> Plus vite, plus haut, plus fort… Ensemble ! </w:t>
      </w:r>
      <w:r w:rsidR="00A46855" w:rsidRPr="006A49C4">
        <w:rPr>
          <w:b/>
          <w:bCs/>
          <w:color w:val="C00000"/>
          <w:sz w:val="28"/>
          <w:szCs w:val="28"/>
        </w:rPr>
        <w:t>»</w:t>
      </w:r>
    </w:p>
    <w:p w14:paraId="37DB8DC4" w14:textId="77777777" w:rsidR="00F94BDF" w:rsidRPr="00705E4C" w:rsidRDefault="00F94BDF" w:rsidP="00F67769">
      <w:pPr>
        <w:pStyle w:val="Default"/>
        <w:rPr>
          <w:sz w:val="18"/>
          <w:szCs w:val="22"/>
        </w:rPr>
      </w:pPr>
    </w:p>
    <w:sdt>
      <w:sdtPr>
        <w:rPr>
          <w:rFonts w:ascii="Times New Roman" w:eastAsia="Times New Roman" w:hAnsi="Times New Roman" w:cs="Times New Roman"/>
          <w:color w:val="auto"/>
          <w:sz w:val="24"/>
          <w:szCs w:val="24"/>
        </w:rPr>
        <w:id w:val="1230810464"/>
        <w:docPartObj>
          <w:docPartGallery w:val="Table of Contents"/>
          <w:docPartUnique/>
        </w:docPartObj>
      </w:sdtPr>
      <w:sdtEndPr>
        <w:rPr>
          <w:b/>
          <w:bCs/>
        </w:rPr>
      </w:sdtEndPr>
      <w:sdtContent>
        <w:p w14:paraId="7CDA67B3" w14:textId="77777777" w:rsidR="004C62D0" w:rsidRPr="00705E4C" w:rsidRDefault="004C62D0" w:rsidP="0095552D">
          <w:pPr>
            <w:pStyle w:val="En-ttedetabledesmatires"/>
            <w:numPr>
              <w:ilvl w:val="0"/>
              <w:numId w:val="0"/>
            </w:numPr>
            <w:ind w:left="432"/>
            <w:rPr>
              <w:rFonts w:eastAsiaTheme="minorHAnsi"/>
              <w:lang w:eastAsia="en-US"/>
            </w:rPr>
          </w:pPr>
          <w:r w:rsidRPr="00705E4C">
            <w:rPr>
              <w:rFonts w:eastAsiaTheme="minorHAnsi"/>
              <w:lang w:eastAsia="en-US"/>
            </w:rPr>
            <w:t>Table des</w:t>
          </w:r>
          <w:r w:rsidRPr="00705E4C">
            <w:t xml:space="preserve"> </w:t>
          </w:r>
          <w:r w:rsidRPr="00705E4C">
            <w:rPr>
              <w:rFonts w:eastAsiaTheme="minorHAnsi"/>
              <w:lang w:eastAsia="en-US"/>
            </w:rPr>
            <w:t>matières</w:t>
          </w:r>
        </w:p>
        <w:p w14:paraId="61C94A84" w14:textId="2C487F9F" w:rsidR="00776E38" w:rsidRPr="00705E4C" w:rsidRDefault="00776E38" w:rsidP="00776E38">
          <w:pPr>
            <w:rPr>
              <w:sz w:val="18"/>
              <w:szCs w:val="18"/>
              <w:lang w:eastAsia="en-US"/>
            </w:rPr>
          </w:pPr>
        </w:p>
        <w:p w14:paraId="28743562" w14:textId="53DF35A8" w:rsidR="00255183" w:rsidRDefault="004C62D0">
          <w:pPr>
            <w:pStyle w:val="TM1"/>
            <w:tabs>
              <w:tab w:val="left" w:pos="440"/>
              <w:tab w:val="right" w:leader="dot" w:pos="9628"/>
            </w:tabs>
            <w:rPr>
              <w:rFonts w:asciiTheme="minorHAnsi" w:eastAsiaTheme="minorEastAsia" w:hAnsiTheme="minorHAnsi" w:cstheme="minorBidi"/>
              <w:noProof/>
              <w:kern w:val="2"/>
              <w14:ligatures w14:val="standardContextual"/>
            </w:rPr>
          </w:pPr>
          <w:r w:rsidRPr="00705E4C">
            <w:rPr>
              <w:sz w:val="18"/>
              <w:szCs w:val="18"/>
            </w:rPr>
            <w:fldChar w:fldCharType="begin"/>
          </w:r>
          <w:r w:rsidRPr="00705E4C">
            <w:rPr>
              <w:sz w:val="18"/>
              <w:szCs w:val="18"/>
            </w:rPr>
            <w:instrText xml:space="preserve"> TOC \o "1-3" \h \z \u </w:instrText>
          </w:r>
          <w:r w:rsidRPr="00705E4C">
            <w:rPr>
              <w:sz w:val="18"/>
              <w:szCs w:val="18"/>
            </w:rPr>
            <w:fldChar w:fldCharType="separate"/>
          </w:r>
          <w:hyperlink w:anchor="_Toc164696609" w:history="1">
            <w:r w:rsidR="00255183" w:rsidRPr="009E284C">
              <w:rPr>
                <w:rStyle w:val="Lienhypertexte"/>
                <w:noProof/>
              </w:rPr>
              <w:t>1</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 – Cadre du Challenge</w:t>
            </w:r>
            <w:r w:rsidR="00255183">
              <w:rPr>
                <w:noProof/>
                <w:webHidden/>
              </w:rPr>
              <w:tab/>
            </w:r>
            <w:r w:rsidR="00255183">
              <w:rPr>
                <w:noProof/>
                <w:webHidden/>
              </w:rPr>
              <w:fldChar w:fldCharType="begin"/>
            </w:r>
            <w:r w:rsidR="00255183">
              <w:rPr>
                <w:noProof/>
                <w:webHidden/>
              </w:rPr>
              <w:instrText xml:space="preserve"> PAGEREF _Toc164696609 \h </w:instrText>
            </w:r>
            <w:r w:rsidR="00255183">
              <w:rPr>
                <w:noProof/>
                <w:webHidden/>
              </w:rPr>
            </w:r>
            <w:r w:rsidR="00255183">
              <w:rPr>
                <w:noProof/>
                <w:webHidden/>
              </w:rPr>
              <w:fldChar w:fldCharType="separate"/>
            </w:r>
            <w:r w:rsidR="00A80F67">
              <w:rPr>
                <w:noProof/>
                <w:webHidden/>
              </w:rPr>
              <w:t>2</w:t>
            </w:r>
            <w:r w:rsidR="00255183">
              <w:rPr>
                <w:noProof/>
                <w:webHidden/>
              </w:rPr>
              <w:fldChar w:fldCharType="end"/>
            </w:r>
          </w:hyperlink>
        </w:p>
        <w:p w14:paraId="0D30BADC" w14:textId="19B9121C"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10" w:history="1">
            <w:r w:rsidR="00255183" w:rsidRPr="009E284C">
              <w:rPr>
                <w:rStyle w:val="Lienhypertexte"/>
                <w:noProof/>
              </w:rPr>
              <w:t>2</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2 – Principes</w:t>
            </w:r>
            <w:r w:rsidR="00255183">
              <w:rPr>
                <w:noProof/>
                <w:webHidden/>
              </w:rPr>
              <w:tab/>
            </w:r>
            <w:r w:rsidR="00255183">
              <w:rPr>
                <w:noProof/>
                <w:webHidden/>
              </w:rPr>
              <w:fldChar w:fldCharType="begin"/>
            </w:r>
            <w:r w:rsidR="00255183">
              <w:rPr>
                <w:noProof/>
                <w:webHidden/>
              </w:rPr>
              <w:instrText xml:space="preserve"> PAGEREF _Toc164696610 \h </w:instrText>
            </w:r>
            <w:r w:rsidR="00255183">
              <w:rPr>
                <w:noProof/>
                <w:webHidden/>
              </w:rPr>
            </w:r>
            <w:r w:rsidR="00255183">
              <w:rPr>
                <w:noProof/>
                <w:webHidden/>
              </w:rPr>
              <w:fldChar w:fldCharType="separate"/>
            </w:r>
            <w:r w:rsidR="00A80F67">
              <w:rPr>
                <w:noProof/>
                <w:webHidden/>
              </w:rPr>
              <w:t>2</w:t>
            </w:r>
            <w:r w:rsidR="00255183">
              <w:rPr>
                <w:noProof/>
                <w:webHidden/>
              </w:rPr>
              <w:fldChar w:fldCharType="end"/>
            </w:r>
          </w:hyperlink>
        </w:p>
        <w:p w14:paraId="217D3DA0" w14:textId="38B15902"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11" w:history="1">
            <w:r w:rsidR="00255183" w:rsidRPr="009E284C">
              <w:rPr>
                <w:rStyle w:val="Lienhypertexte"/>
                <w:noProof/>
              </w:rPr>
              <w:t>3</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3 – Conditions de participation</w:t>
            </w:r>
            <w:r w:rsidR="00255183">
              <w:rPr>
                <w:noProof/>
                <w:webHidden/>
              </w:rPr>
              <w:tab/>
            </w:r>
            <w:r w:rsidR="00255183">
              <w:rPr>
                <w:noProof/>
                <w:webHidden/>
              </w:rPr>
              <w:fldChar w:fldCharType="begin"/>
            </w:r>
            <w:r w:rsidR="00255183">
              <w:rPr>
                <w:noProof/>
                <w:webHidden/>
              </w:rPr>
              <w:instrText xml:space="preserve"> PAGEREF _Toc164696611 \h </w:instrText>
            </w:r>
            <w:r w:rsidR="00255183">
              <w:rPr>
                <w:noProof/>
                <w:webHidden/>
              </w:rPr>
            </w:r>
            <w:r w:rsidR="00255183">
              <w:rPr>
                <w:noProof/>
                <w:webHidden/>
              </w:rPr>
              <w:fldChar w:fldCharType="separate"/>
            </w:r>
            <w:r w:rsidR="00A80F67">
              <w:rPr>
                <w:noProof/>
                <w:webHidden/>
              </w:rPr>
              <w:t>2</w:t>
            </w:r>
            <w:r w:rsidR="00255183">
              <w:rPr>
                <w:noProof/>
                <w:webHidden/>
              </w:rPr>
              <w:fldChar w:fldCharType="end"/>
            </w:r>
          </w:hyperlink>
        </w:p>
        <w:p w14:paraId="5CB1E356" w14:textId="38735E86"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12" w:history="1">
            <w:r w:rsidR="00255183" w:rsidRPr="009E284C">
              <w:rPr>
                <w:rStyle w:val="Lienhypertexte"/>
                <w:noProof/>
              </w:rPr>
              <w:t>4</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4 – Participants du Challenge</w:t>
            </w:r>
            <w:r w:rsidR="00255183">
              <w:rPr>
                <w:noProof/>
                <w:webHidden/>
              </w:rPr>
              <w:tab/>
            </w:r>
            <w:r w:rsidR="00255183">
              <w:rPr>
                <w:noProof/>
                <w:webHidden/>
              </w:rPr>
              <w:fldChar w:fldCharType="begin"/>
            </w:r>
            <w:r w:rsidR="00255183">
              <w:rPr>
                <w:noProof/>
                <w:webHidden/>
              </w:rPr>
              <w:instrText xml:space="preserve"> PAGEREF _Toc164696612 \h </w:instrText>
            </w:r>
            <w:r w:rsidR="00255183">
              <w:rPr>
                <w:noProof/>
                <w:webHidden/>
              </w:rPr>
            </w:r>
            <w:r w:rsidR="00255183">
              <w:rPr>
                <w:noProof/>
                <w:webHidden/>
              </w:rPr>
              <w:fldChar w:fldCharType="separate"/>
            </w:r>
            <w:r w:rsidR="00A80F67">
              <w:rPr>
                <w:noProof/>
                <w:webHidden/>
              </w:rPr>
              <w:t>3</w:t>
            </w:r>
            <w:r w:rsidR="00255183">
              <w:rPr>
                <w:noProof/>
                <w:webHidden/>
              </w:rPr>
              <w:fldChar w:fldCharType="end"/>
            </w:r>
          </w:hyperlink>
        </w:p>
        <w:p w14:paraId="2F6B4DA2" w14:textId="7B96B647"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3" w:history="1">
            <w:r w:rsidR="00255183" w:rsidRPr="009E284C">
              <w:rPr>
                <w:rStyle w:val="Lienhypertexte"/>
                <w:bCs/>
                <w:noProof/>
              </w:rPr>
              <w:t>4.1</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Grand Public, Mon@gence, Experts On Line &amp; le CRC</w:t>
            </w:r>
            <w:r w:rsidR="00255183">
              <w:rPr>
                <w:noProof/>
                <w:webHidden/>
              </w:rPr>
              <w:tab/>
            </w:r>
            <w:r w:rsidR="00255183">
              <w:rPr>
                <w:noProof/>
                <w:webHidden/>
              </w:rPr>
              <w:fldChar w:fldCharType="begin"/>
            </w:r>
            <w:r w:rsidR="00255183">
              <w:rPr>
                <w:noProof/>
                <w:webHidden/>
              </w:rPr>
              <w:instrText xml:space="preserve"> PAGEREF _Toc164696613 \h </w:instrText>
            </w:r>
            <w:r w:rsidR="00255183">
              <w:rPr>
                <w:noProof/>
                <w:webHidden/>
              </w:rPr>
            </w:r>
            <w:r w:rsidR="00255183">
              <w:rPr>
                <w:noProof/>
                <w:webHidden/>
              </w:rPr>
              <w:fldChar w:fldCharType="separate"/>
            </w:r>
            <w:r w:rsidR="00A80F67">
              <w:rPr>
                <w:noProof/>
                <w:webHidden/>
              </w:rPr>
              <w:t>3</w:t>
            </w:r>
            <w:r w:rsidR="00255183">
              <w:rPr>
                <w:noProof/>
                <w:webHidden/>
              </w:rPr>
              <w:fldChar w:fldCharType="end"/>
            </w:r>
          </w:hyperlink>
        </w:p>
        <w:p w14:paraId="428E0F33" w14:textId="0A63BFC5"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4" w:history="1">
            <w:r w:rsidR="00255183" w:rsidRPr="009E284C">
              <w:rPr>
                <w:rStyle w:val="Lienhypertexte"/>
                <w:bCs/>
                <w:noProof/>
              </w:rPr>
              <w:t>4.2</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L’Accession sociale à la Propriété</w:t>
            </w:r>
            <w:r w:rsidR="00255183">
              <w:rPr>
                <w:noProof/>
                <w:webHidden/>
              </w:rPr>
              <w:tab/>
            </w:r>
            <w:r w:rsidR="00255183">
              <w:rPr>
                <w:noProof/>
                <w:webHidden/>
              </w:rPr>
              <w:fldChar w:fldCharType="begin"/>
            </w:r>
            <w:r w:rsidR="00255183">
              <w:rPr>
                <w:noProof/>
                <w:webHidden/>
              </w:rPr>
              <w:instrText xml:space="preserve"> PAGEREF _Toc164696614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5EE9FF14" w14:textId="0BAABE1C"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5" w:history="1">
            <w:r w:rsidR="00255183" w:rsidRPr="009E284C">
              <w:rPr>
                <w:rStyle w:val="Lienhypertexte"/>
                <w:bCs/>
                <w:noProof/>
              </w:rPr>
              <w:t>4.3</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Personnes Protégées</w:t>
            </w:r>
            <w:r w:rsidR="00255183">
              <w:rPr>
                <w:noProof/>
                <w:webHidden/>
              </w:rPr>
              <w:tab/>
            </w:r>
            <w:r w:rsidR="00255183">
              <w:rPr>
                <w:noProof/>
                <w:webHidden/>
              </w:rPr>
              <w:fldChar w:fldCharType="begin"/>
            </w:r>
            <w:r w:rsidR="00255183">
              <w:rPr>
                <w:noProof/>
                <w:webHidden/>
              </w:rPr>
              <w:instrText xml:space="preserve"> PAGEREF _Toc164696615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51EB7D27" w14:textId="6DBB5888"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6" w:history="1">
            <w:r w:rsidR="00255183" w:rsidRPr="009E284C">
              <w:rPr>
                <w:rStyle w:val="Lienhypertexte"/>
                <w:bCs/>
                <w:noProof/>
              </w:rPr>
              <w:t>4.4</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Premium</w:t>
            </w:r>
            <w:r w:rsidR="00255183">
              <w:rPr>
                <w:noProof/>
                <w:webHidden/>
              </w:rPr>
              <w:tab/>
            </w:r>
            <w:r w:rsidR="00255183">
              <w:rPr>
                <w:noProof/>
                <w:webHidden/>
              </w:rPr>
              <w:fldChar w:fldCharType="begin"/>
            </w:r>
            <w:r w:rsidR="00255183">
              <w:rPr>
                <w:noProof/>
                <w:webHidden/>
              </w:rPr>
              <w:instrText xml:space="preserve"> PAGEREF _Toc164696616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522D27AB" w14:textId="08EBBC52"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7" w:history="1">
            <w:r w:rsidR="00255183" w:rsidRPr="009E284C">
              <w:rPr>
                <w:rStyle w:val="Lienhypertexte"/>
                <w:bCs/>
                <w:noProof/>
              </w:rPr>
              <w:t>4.5</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Professionnels</w:t>
            </w:r>
            <w:r w:rsidR="00255183">
              <w:rPr>
                <w:noProof/>
                <w:webHidden/>
              </w:rPr>
              <w:tab/>
            </w:r>
            <w:r w:rsidR="00255183">
              <w:rPr>
                <w:noProof/>
                <w:webHidden/>
              </w:rPr>
              <w:fldChar w:fldCharType="begin"/>
            </w:r>
            <w:r w:rsidR="00255183">
              <w:rPr>
                <w:noProof/>
                <w:webHidden/>
              </w:rPr>
              <w:instrText xml:space="preserve"> PAGEREF _Toc164696617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2957B78B" w14:textId="75933EC8"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18" w:history="1">
            <w:r w:rsidR="00255183" w:rsidRPr="009E284C">
              <w:rPr>
                <w:rStyle w:val="Lienhypertexte"/>
                <w:bCs/>
                <w:noProof/>
              </w:rPr>
              <w:t>4.6</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les Directions Régionales</w:t>
            </w:r>
            <w:r w:rsidR="00255183">
              <w:rPr>
                <w:noProof/>
                <w:webHidden/>
              </w:rPr>
              <w:tab/>
            </w:r>
            <w:r w:rsidR="00255183">
              <w:rPr>
                <w:noProof/>
                <w:webHidden/>
              </w:rPr>
              <w:fldChar w:fldCharType="begin"/>
            </w:r>
            <w:r w:rsidR="00255183">
              <w:rPr>
                <w:noProof/>
                <w:webHidden/>
              </w:rPr>
              <w:instrText xml:space="preserve"> PAGEREF _Toc164696618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252922F8" w14:textId="1EB7153B"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19" w:history="1">
            <w:r w:rsidR="00255183" w:rsidRPr="009E284C">
              <w:rPr>
                <w:rStyle w:val="Lienhypertexte"/>
                <w:noProof/>
              </w:rPr>
              <w:t>5</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5 – Règles du Challenge</w:t>
            </w:r>
            <w:r w:rsidR="00255183">
              <w:rPr>
                <w:noProof/>
                <w:webHidden/>
              </w:rPr>
              <w:tab/>
            </w:r>
            <w:r w:rsidR="00255183">
              <w:rPr>
                <w:noProof/>
                <w:webHidden/>
              </w:rPr>
              <w:fldChar w:fldCharType="begin"/>
            </w:r>
            <w:r w:rsidR="00255183">
              <w:rPr>
                <w:noProof/>
                <w:webHidden/>
              </w:rPr>
              <w:instrText xml:space="preserve"> PAGEREF _Toc164696619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362F44E8" w14:textId="192C6AE5"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0" w:history="1">
            <w:r w:rsidR="00255183" w:rsidRPr="009E284C">
              <w:rPr>
                <w:rStyle w:val="Lienhypertexte"/>
                <w:bCs/>
                <w:noProof/>
              </w:rPr>
              <w:t>5.1</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Grand Public</w:t>
            </w:r>
            <w:r w:rsidR="00255183">
              <w:rPr>
                <w:noProof/>
                <w:webHidden/>
              </w:rPr>
              <w:tab/>
            </w:r>
            <w:r w:rsidR="00255183">
              <w:rPr>
                <w:noProof/>
                <w:webHidden/>
              </w:rPr>
              <w:fldChar w:fldCharType="begin"/>
            </w:r>
            <w:r w:rsidR="00255183">
              <w:rPr>
                <w:noProof/>
                <w:webHidden/>
              </w:rPr>
              <w:instrText xml:space="preserve"> PAGEREF _Toc164696620 \h </w:instrText>
            </w:r>
            <w:r w:rsidR="00255183">
              <w:rPr>
                <w:noProof/>
                <w:webHidden/>
              </w:rPr>
            </w:r>
            <w:r w:rsidR="00255183">
              <w:rPr>
                <w:noProof/>
                <w:webHidden/>
              </w:rPr>
              <w:fldChar w:fldCharType="separate"/>
            </w:r>
            <w:r w:rsidR="00A80F67">
              <w:rPr>
                <w:noProof/>
                <w:webHidden/>
              </w:rPr>
              <w:t>4</w:t>
            </w:r>
            <w:r w:rsidR="00255183">
              <w:rPr>
                <w:noProof/>
                <w:webHidden/>
              </w:rPr>
              <w:fldChar w:fldCharType="end"/>
            </w:r>
          </w:hyperlink>
        </w:p>
        <w:p w14:paraId="4E7356B1" w14:textId="1BF3C8C7"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1" w:history="1">
            <w:r w:rsidR="00255183" w:rsidRPr="009E284C">
              <w:rPr>
                <w:rStyle w:val="Lienhypertexte"/>
                <w:bCs/>
                <w:noProof/>
              </w:rPr>
              <w:t>5.2</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l’Accession Sociale à la propriété</w:t>
            </w:r>
            <w:r w:rsidR="00255183">
              <w:rPr>
                <w:noProof/>
                <w:webHidden/>
              </w:rPr>
              <w:tab/>
            </w:r>
            <w:r w:rsidR="00255183">
              <w:rPr>
                <w:noProof/>
                <w:webHidden/>
              </w:rPr>
              <w:fldChar w:fldCharType="begin"/>
            </w:r>
            <w:r w:rsidR="00255183">
              <w:rPr>
                <w:noProof/>
                <w:webHidden/>
              </w:rPr>
              <w:instrText xml:space="preserve"> PAGEREF _Toc164696621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39D1990C" w14:textId="6DA73908"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2" w:history="1">
            <w:r w:rsidR="00255183" w:rsidRPr="009E284C">
              <w:rPr>
                <w:rStyle w:val="Lienhypertexte"/>
                <w:bCs/>
                <w:noProof/>
              </w:rPr>
              <w:t>5.3</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Personnes Protégées</w:t>
            </w:r>
            <w:r w:rsidR="00255183">
              <w:rPr>
                <w:noProof/>
                <w:webHidden/>
              </w:rPr>
              <w:tab/>
            </w:r>
            <w:r w:rsidR="00255183">
              <w:rPr>
                <w:noProof/>
                <w:webHidden/>
              </w:rPr>
              <w:fldChar w:fldCharType="begin"/>
            </w:r>
            <w:r w:rsidR="00255183">
              <w:rPr>
                <w:noProof/>
                <w:webHidden/>
              </w:rPr>
              <w:instrText xml:space="preserve"> PAGEREF _Toc164696622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38E9258B" w14:textId="1B217A7B"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3" w:history="1">
            <w:r w:rsidR="00255183" w:rsidRPr="009E284C">
              <w:rPr>
                <w:rStyle w:val="Lienhypertexte"/>
                <w:rFonts w:eastAsiaTheme="minorHAnsi" w:cs="Calibri"/>
                <w:bCs/>
                <w:noProof/>
                <w:lang w:eastAsia="en-US"/>
              </w:rPr>
              <w:t>5.4</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 xml:space="preserve">Pour la Direction 3D : </w:t>
            </w:r>
            <w:r w:rsidR="00255183" w:rsidRPr="009E284C">
              <w:rPr>
                <w:rStyle w:val="Lienhypertexte"/>
                <w:rFonts w:eastAsiaTheme="minorHAnsi" w:cs="Calibri"/>
                <w:noProof/>
                <w:lang w:eastAsia="en-US"/>
              </w:rPr>
              <w:t>(Distribution et Développement Digital) : le CRC, mon @gence, Experts On Line</w:t>
            </w:r>
            <w:r w:rsidR="00255183">
              <w:rPr>
                <w:noProof/>
                <w:webHidden/>
              </w:rPr>
              <w:tab/>
            </w:r>
            <w:r w:rsidR="00255183">
              <w:rPr>
                <w:noProof/>
                <w:webHidden/>
              </w:rPr>
              <w:fldChar w:fldCharType="begin"/>
            </w:r>
            <w:r w:rsidR="00255183">
              <w:rPr>
                <w:noProof/>
                <w:webHidden/>
              </w:rPr>
              <w:instrText xml:space="preserve"> PAGEREF _Toc164696623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63522A93" w14:textId="1DE0450B"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4" w:history="1">
            <w:r w:rsidR="00255183" w:rsidRPr="009E284C">
              <w:rPr>
                <w:rStyle w:val="Lienhypertexte"/>
                <w:bCs/>
                <w:noProof/>
              </w:rPr>
              <w:t>5.5</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Premium</w:t>
            </w:r>
            <w:r w:rsidR="00255183">
              <w:rPr>
                <w:noProof/>
                <w:webHidden/>
              </w:rPr>
              <w:tab/>
            </w:r>
            <w:r w:rsidR="00255183">
              <w:rPr>
                <w:noProof/>
                <w:webHidden/>
              </w:rPr>
              <w:fldChar w:fldCharType="begin"/>
            </w:r>
            <w:r w:rsidR="00255183">
              <w:rPr>
                <w:noProof/>
                <w:webHidden/>
              </w:rPr>
              <w:instrText xml:space="preserve"> PAGEREF _Toc164696624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62382483" w14:textId="178C07DA"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5" w:history="1">
            <w:r w:rsidR="00255183" w:rsidRPr="009E284C">
              <w:rPr>
                <w:rStyle w:val="Lienhypertexte"/>
                <w:bCs/>
                <w:noProof/>
              </w:rPr>
              <w:t>5.6</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Professionnels</w:t>
            </w:r>
            <w:r w:rsidR="00255183">
              <w:rPr>
                <w:noProof/>
                <w:webHidden/>
              </w:rPr>
              <w:tab/>
            </w:r>
            <w:r w:rsidR="00255183">
              <w:rPr>
                <w:noProof/>
                <w:webHidden/>
              </w:rPr>
              <w:fldChar w:fldCharType="begin"/>
            </w:r>
            <w:r w:rsidR="00255183">
              <w:rPr>
                <w:noProof/>
                <w:webHidden/>
              </w:rPr>
              <w:instrText xml:space="preserve"> PAGEREF _Toc164696625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1EDDB100" w14:textId="4D78BFBE"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6" w:history="1">
            <w:r w:rsidR="00255183" w:rsidRPr="009E284C">
              <w:rPr>
                <w:rStyle w:val="Lienhypertexte"/>
                <w:bCs/>
                <w:noProof/>
              </w:rPr>
              <w:t>5.7</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les Directions Régionales</w:t>
            </w:r>
            <w:r w:rsidR="00255183">
              <w:rPr>
                <w:noProof/>
                <w:webHidden/>
              </w:rPr>
              <w:tab/>
            </w:r>
            <w:r w:rsidR="00255183">
              <w:rPr>
                <w:noProof/>
                <w:webHidden/>
              </w:rPr>
              <w:fldChar w:fldCharType="begin"/>
            </w:r>
            <w:r w:rsidR="00255183">
              <w:rPr>
                <w:noProof/>
                <w:webHidden/>
              </w:rPr>
              <w:instrText xml:space="preserve"> PAGEREF _Toc164696626 \h </w:instrText>
            </w:r>
            <w:r w:rsidR="00255183">
              <w:rPr>
                <w:noProof/>
                <w:webHidden/>
              </w:rPr>
            </w:r>
            <w:r w:rsidR="00255183">
              <w:rPr>
                <w:noProof/>
                <w:webHidden/>
              </w:rPr>
              <w:fldChar w:fldCharType="separate"/>
            </w:r>
            <w:r w:rsidR="00A80F67">
              <w:rPr>
                <w:noProof/>
                <w:webHidden/>
              </w:rPr>
              <w:t>5</w:t>
            </w:r>
            <w:r w:rsidR="00255183">
              <w:rPr>
                <w:noProof/>
                <w:webHidden/>
              </w:rPr>
              <w:fldChar w:fldCharType="end"/>
            </w:r>
          </w:hyperlink>
        </w:p>
        <w:p w14:paraId="39DC06B2" w14:textId="15FCA7A6"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27" w:history="1">
            <w:r w:rsidR="00255183" w:rsidRPr="009E284C">
              <w:rPr>
                <w:rStyle w:val="Lienhypertexte"/>
                <w:noProof/>
              </w:rPr>
              <w:t>6</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6 – Critères et Récompenses des Challenges</w:t>
            </w:r>
            <w:r w:rsidR="00255183">
              <w:rPr>
                <w:noProof/>
                <w:webHidden/>
              </w:rPr>
              <w:tab/>
            </w:r>
            <w:r w:rsidR="00255183">
              <w:rPr>
                <w:noProof/>
                <w:webHidden/>
              </w:rPr>
              <w:fldChar w:fldCharType="begin"/>
            </w:r>
            <w:r w:rsidR="00255183">
              <w:rPr>
                <w:noProof/>
                <w:webHidden/>
              </w:rPr>
              <w:instrText xml:space="preserve"> PAGEREF _Toc164696627 \h </w:instrText>
            </w:r>
            <w:r w:rsidR="00255183">
              <w:rPr>
                <w:noProof/>
                <w:webHidden/>
              </w:rPr>
            </w:r>
            <w:r w:rsidR="00255183">
              <w:rPr>
                <w:noProof/>
                <w:webHidden/>
              </w:rPr>
              <w:fldChar w:fldCharType="separate"/>
            </w:r>
            <w:r w:rsidR="00A80F67">
              <w:rPr>
                <w:noProof/>
                <w:webHidden/>
              </w:rPr>
              <w:t>6</w:t>
            </w:r>
            <w:r w:rsidR="00255183">
              <w:rPr>
                <w:noProof/>
                <w:webHidden/>
              </w:rPr>
              <w:fldChar w:fldCharType="end"/>
            </w:r>
          </w:hyperlink>
        </w:p>
        <w:p w14:paraId="48F9AF42" w14:textId="70C2FF83"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8" w:history="1">
            <w:r w:rsidR="00255183" w:rsidRPr="009E284C">
              <w:rPr>
                <w:rStyle w:val="Lienhypertexte"/>
                <w:bCs/>
                <w:noProof/>
              </w:rPr>
              <w:t>6.1</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Grand Public</w:t>
            </w:r>
            <w:r w:rsidR="00255183">
              <w:rPr>
                <w:noProof/>
                <w:webHidden/>
              </w:rPr>
              <w:tab/>
            </w:r>
            <w:r w:rsidR="00255183">
              <w:rPr>
                <w:noProof/>
                <w:webHidden/>
              </w:rPr>
              <w:fldChar w:fldCharType="begin"/>
            </w:r>
            <w:r w:rsidR="00255183">
              <w:rPr>
                <w:noProof/>
                <w:webHidden/>
              </w:rPr>
              <w:instrText xml:space="preserve"> PAGEREF _Toc164696628 \h </w:instrText>
            </w:r>
            <w:r w:rsidR="00255183">
              <w:rPr>
                <w:noProof/>
                <w:webHidden/>
              </w:rPr>
            </w:r>
            <w:r w:rsidR="00255183">
              <w:rPr>
                <w:noProof/>
                <w:webHidden/>
              </w:rPr>
              <w:fldChar w:fldCharType="separate"/>
            </w:r>
            <w:r w:rsidR="00A80F67">
              <w:rPr>
                <w:noProof/>
                <w:webHidden/>
              </w:rPr>
              <w:t>6</w:t>
            </w:r>
            <w:r w:rsidR="00255183">
              <w:rPr>
                <w:noProof/>
                <w:webHidden/>
              </w:rPr>
              <w:fldChar w:fldCharType="end"/>
            </w:r>
          </w:hyperlink>
        </w:p>
        <w:p w14:paraId="2DC55397" w14:textId="0E6B6FF2"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29" w:history="1">
            <w:r w:rsidR="00255183" w:rsidRPr="009E284C">
              <w:rPr>
                <w:rStyle w:val="Lienhypertexte"/>
                <w:bCs/>
                <w:noProof/>
              </w:rPr>
              <w:t>6.2</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l’Accession Sociale à la Propriété</w:t>
            </w:r>
            <w:r w:rsidR="00255183">
              <w:rPr>
                <w:noProof/>
                <w:webHidden/>
              </w:rPr>
              <w:tab/>
            </w:r>
            <w:r w:rsidR="00255183">
              <w:rPr>
                <w:noProof/>
                <w:webHidden/>
              </w:rPr>
              <w:fldChar w:fldCharType="begin"/>
            </w:r>
            <w:r w:rsidR="00255183">
              <w:rPr>
                <w:noProof/>
                <w:webHidden/>
              </w:rPr>
              <w:instrText xml:space="preserve"> PAGEREF _Toc164696629 \h </w:instrText>
            </w:r>
            <w:r w:rsidR="00255183">
              <w:rPr>
                <w:noProof/>
                <w:webHidden/>
              </w:rPr>
            </w:r>
            <w:r w:rsidR="00255183">
              <w:rPr>
                <w:noProof/>
                <w:webHidden/>
              </w:rPr>
              <w:fldChar w:fldCharType="separate"/>
            </w:r>
            <w:r w:rsidR="00A80F67">
              <w:rPr>
                <w:noProof/>
                <w:webHidden/>
              </w:rPr>
              <w:t>8</w:t>
            </w:r>
            <w:r w:rsidR="00255183">
              <w:rPr>
                <w:noProof/>
                <w:webHidden/>
              </w:rPr>
              <w:fldChar w:fldCharType="end"/>
            </w:r>
          </w:hyperlink>
        </w:p>
        <w:p w14:paraId="06248ED1" w14:textId="342D57E4"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0" w:history="1">
            <w:r w:rsidR="00255183" w:rsidRPr="009E284C">
              <w:rPr>
                <w:rStyle w:val="Lienhypertexte"/>
                <w:bCs/>
                <w:noProof/>
              </w:rPr>
              <w:t>6.3</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Personnes Protégées</w:t>
            </w:r>
            <w:r w:rsidR="00255183">
              <w:rPr>
                <w:noProof/>
                <w:webHidden/>
              </w:rPr>
              <w:tab/>
            </w:r>
            <w:r w:rsidR="00255183">
              <w:rPr>
                <w:noProof/>
                <w:webHidden/>
              </w:rPr>
              <w:fldChar w:fldCharType="begin"/>
            </w:r>
            <w:r w:rsidR="00255183">
              <w:rPr>
                <w:noProof/>
                <w:webHidden/>
              </w:rPr>
              <w:instrText xml:space="preserve"> PAGEREF _Toc164696630 \h </w:instrText>
            </w:r>
            <w:r w:rsidR="00255183">
              <w:rPr>
                <w:noProof/>
                <w:webHidden/>
              </w:rPr>
            </w:r>
            <w:r w:rsidR="00255183">
              <w:rPr>
                <w:noProof/>
                <w:webHidden/>
              </w:rPr>
              <w:fldChar w:fldCharType="separate"/>
            </w:r>
            <w:r w:rsidR="00A80F67">
              <w:rPr>
                <w:noProof/>
                <w:webHidden/>
              </w:rPr>
              <w:t>8</w:t>
            </w:r>
            <w:r w:rsidR="00255183">
              <w:rPr>
                <w:noProof/>
                <w:webHidden/>
              </w:rPr>
              <w:fldChar w:fldCharType="end"/>
            </w:r>
          </w:hyperlink>
        </w:p>
        <w:p w14:paraId="43879BED" w14:textId="4D03B32F"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1" w:history="1">
            <w:r w:rsidR="00255183" w:rsidRPr="009E284C">
              <w:rPr>
                <w:rStyle w:val="Lienhypertexte"/>
                <w:rFonts w:eastAsiaTheme="majorEastAsia" w:cstheme="majorBidi"/>
                <w:b/>
                <w:bCs/>
                <w:noProof/>
              </w:rPr>
              <w:t>6.4</w:t>
            </w:r>
            <w:r w:rsidR="00255183">
              <w:rPr>
                <w:rFonts w:asciiTheme="minorHAnsi" w:eastAsiaTheme="minorEastAsia" w:hAnsiTheme="minorHAnsi" w:cstheme="minorBidi"/>
                <w:noProof/>
                <w:kern w:val="2"/>
                <w14:ligatures w14:val="standardContextual"/>
              </w:rPr>
              <w:tab/>
            </w:r>
            <w:r w:rsidR="00255183" w:rsidRPr="009E284C">
              <w:rPr>
                <w:rStyle w:val="Lienhypertexte"/>
                <w:rFonts w:eastAsiaTheme="majorEastAsia" w:cstheme="majorBidi"/>
                <w:b/>
                <w:noProof/>
              </w:rPr>
              <w:t>Pour le CRC et la Direction 3D :</w:t>
            </w:r>
            <w:r w:rsidR="00255183">
              <w:rPr>
                <w:noProof/>
                <w:webHidden/>
              </w:rPr>
              <w:tab/>
            </w:r>
            <w:r w:rsidR="00255183">
              <w:rPr>
                <w:noProof/>
                <w:webHidden/>
              </w:rPr>
              <w:fldChar w:fldCharType="begin"/>
            </w:r>
            <w:r w:rsidR="00255183">
              <w:rPr>
                <w:noProof/>
                <w:webHidden/>
              </w:rPr>
              <w:instrText xml:space="preserve"> PAGEREF _Toc164696631 \h </w:instrText>
            </w:r>
            <w:r w:rsidR="00255183">
              <w:rPr>
                <w:noProof/>
                <w:webHidden/>
              </w:rPr>
            </w:r>
            <w:r w:rsidR="00255183">
              <w:rPr>
                <w:noProof/>
                <w:webHidden/>
              </w:rPr>
              <w:fldChar w:fldCharType="separate"/>
            </w:r>
            <w:r w:rsidR="00A80F67">
              <w:rPr>
                <w:noProof/>
                <w:webHidden/>
              </w:rPr>
              <w:t>9</w:t>
            </w:r>
            <w:r w:rsidR="00255183">
              <w:rPr>
                <w:noProof/>
                <w:webHidden/>
              </w:rPr>
              <w:fldChar w:fldCharType="end"/>
            </w:r>
          </w:hyperlink>
        </w:p>
        <w:p w14:paraId="4475AF2F" w14:textId="26A6524B"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2" w:history="1">
            <w:r w:rsidR="00255183" w:rsidRPr="009E284C">
              <w:rPr>
                <w:rStyle w:val="Lienhypertexte"/>
                <w:rFonts w:eastAsiaTheme="majorEastAsia" w:cstheme="majorBidi"/>
                <w:b/>
                <w:bCs/>
                <w:noProof/>
              </w:rPr>
              <w:t>6.5</w:t>
            </w:r>
            <w:r w:rsidR="00255183">
              <w:rPr>
                <w:rFonts w:asciiTheme="minorHAnsi" w:eastAsiaTheme="minorEastAsia" w:hAnsiTheme="minorHAnsi" w:cstheme="minorBidi"/>
                <w:noProof/>
                <w:kern w:val="2"/>
                <w14:ligatures w14:val="standardContextual"/>
              </w:rPr>
              <w:tab/>
            </w:r>
            <w:r w:rsidR="00255183" w:rsidRPr="009E284C">
              <w:rPr>
                <w:rStyle w:val="Lienhypertexte"/>
                <w:rFonts w:eastAsiaTheme="majorEastAsia" w:cstheme="majorBidi"/>
                <w:b/>
                <w:noProof/>
              </w:rPr>
              <w:t>Pour Mon@gence</w:t>
            </w:r>
            <w:r w:rsidR="00255183">
              <w:rPr>
                <w:noProof/>
                <w:webHidden/>
              </w:rPr>
              <w:tab/>
            </w:r>
            <w:r w:rsidR="00255183">
              <w:rPr>
                <w:noProof/>
                <w:webHidden/>
              </w:rPr>
              <w:fldChar w:fldCharType="begin"/>
            </w:r>
            <w:r w:rsidR="00255183">
              <w:rPr>
                <w:noProof/>
                <w:webHidden/>
              </w:rPr>
              <w:instrText xml:space="preserve"> PAGEREF _Toc164696632 \h </w:instrText>
            </w:r>
            <w:r w:rsidR="00255183">
              <w:rPr>
                <w:noProof/>
                <w:webHidden/>
              </w:rPr>
            </w:r>
            <w:r w:rsidR="00255183">
              <w:rPr>
                <w:noProof/>
                <w:webHidden/>
              </w:rPr>
              <w:fldChar w:fldCharType="separate"/>
            </w:r>
            <w:r w:rsidR="00A80F67">
              <w:rPr>
                <w:noProof/>
                <w:webHidden/>
              </w:rPr>
              <w:t>10</w:t>
            </w:r>
            <w:r w:rsidR="00255183">
              <w:rPr>
                <w:noProof/>
                <w:webHidden/>
              </w:rPr>
              <w:fldChar w:fldCharType="end"/>
            </w:r>
          </w:hyperlink>
        </w:p>
        <w:p w14:paraId="71CE80FA" w14:textId="52C8EF4D"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3" w:history="1">
            <w:r w:rsidR="00255183" w:rsidRPr="009E284C">
              <w:rPr>
                <w:rStyle w:val="Lienhypertexte"/>
                <w:rFonts w:eastAsiaTheme="majorEastAsia" w:cstheme="majorBidi"/>
                <w:b/>
                <w:bCs/>
                <w:noProof/>
              </w:rPr>
              <w:t>6.6</w:t>
            </w:r>
            <w:r w:rsidR="00255183">
              <w:rPr>
                <w:rFonts w:asciiTheme="minorHAnsi" w:eastAsiaTheme="minorEastAsia" w:hAnsiTheme="minorHAnsi" w:cstheme="minorBidi"/>
                <w:noProof/>
                <w:kern w:val="2"/>
                <w14:ligatures w14:val="standardContextual"/>
              </w:rPr>
              <w:tab/>
            </w:r>
            <w:r w:rsidR="00255183" w:rsidRPr="009E284C">
              <w:rPr>
                <w:rStyle w:val="Lienhypertexte"/>
                <w:rFonts w:eastAsiaTheme="majorEastAsia" w:cstheme="majorBidi"/>
                <w:b/>
                <w:noProof/>
              </w:rPr>
              <w:t>Pour Experts Online :</w:t>
            </w:r>
            <w:r w:rsidR="00255183">
              <w:rPr>
                <w:noProof/>
                <w:webHidden/>
              </w:rPr>
              <w:tab/>
            </w:r>
            <w:r w:rsidR="00255183">
              <w:rPr>
                <w:noProof/>
                <w:webHidden/>
              </w:rPr>
              <w:fldChar w:fldCharType="begin"/>
            </w:r>
            <w:r w:rsidR="00255183">
              <w:rPr>
                <w:noProof/>
                <w:webHidden/>
              </w:rPr>
              <w:instrText xml:space="preserve"> PAGEREF _Toc164696633 \h </w:instrText>
            </w:r>
            <w:r w:rsidR="00255183">
              <w:rPr>
                <w:noProof/>
                <w:webHidden/>
              </w:rPr>
            </w:r>
            <w:r w:rsidR="00255183">
              <w:rPr>
                <w:noProof/>
                <w:webHidden/>
              </w:rPr>
              <w:fldChar w:fldCharType="separate"/>
            </w:r>
            <w:r w:rsidR="00A80F67">
              <w:rPr>
                <w:noProof/>
                <w:webHidden/>
              </w:rPr>
              <w:t>11</w:t>
            </w:r>
            <w:r w:rsidR="00255183">
              <w:rPr>
                <w:noProof/>
                <w:webHidden/>
              </w:rPr>
              <w:fldChar w:fldCharType="end"/>
            </w:r>
          </w:hyperlink>
        </w:p>
        <w:p w14:paraId="1A36EE09" w14:textId="39444E81"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4" w:history="1">
            <w:r w:rsidR="00255183" w:rsidRPr="009E284C">
              <w:rPr>
                <w:rStyle w:val="Lienhypertexte"/>
                <w:bCs/>
                <w:noProof/>
              </w:rPr>
              <w:t>6.7</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Premium</w:t>
            </w:r>
            <w:r w:rsidR="00255183">
              <w:rPr>
                <w:noProof/>
                <w:webHidden/>
              </w:rPr>
              <w:tab/>
            </w:r>
            <w:r w:rsidR="00255183">
              <w:rPr>
                <w:noProof/>
                <w:webHidden/>
              </w:rPr>
              <w:fldChar w:fldCharType="begin"/>
            </w:r>
            <w:r w:rsidR="00255183">
              <w:rPr>
                <w:noProof/>
                <w:webHidden/>
              </w:rPr>
              <w:instrText xml:space="preserve"> PAGEREF _Toc164696634 \h </w:instrText>
            </w:r>
            <w:r w:rsidR="00255183">
              <w:rPr>
                <w:noProof/>
                <w:webHidden/>
              </w:rPr>
            </w:r>
            <w:r w:rsidR="00255183">
              <w:rPr>
                <w:noProof/>
                <w:webHidden/>
              </w:rPr>
              <w:fldChar w:fldCharType="separate"/>
            </w:r>
            <w:r w:rsidR="00A80F67">
              <w:rPr>
                <w:noProof/>
                <w:webHidden/>
              </w:rPr>
              <w:t>13</w:t>
            </w:r>
            <w:r w:rsidR="00255183">
              <w:rPr>
                <w:noProof/>
                <w:webHidden/>
              </w:rPr>
              <w:fldChar w:fldCharType="end"/>
            </w:r>
          </w:hyperlink>
        </w:p>
        <w:p w14:paraId="48568272" w14:textId="52DB2AEA"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5" w:history="1">
            <w:r w:rsidR="00255183" w:rsidRPr="009E284C">
              <w:rPr>
                <w:rStyle w:val="Lienhypertexte"/>
                <w:bCs/>
                <w:noProof/>
              </w:rPr>
              <w:t>6.8</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 Marché des Professionnels</w:t>
            </w:r>
            <w:r w:rsidR="00255183">
              <w:rPr>
                <w:noProof/>
                <w:webHidden/>
              </w:rPr>
              <w:tab/>
            </w:r>
            <w:r w:rsidR="00255183">
              <w:rPr>
                <w:noProof/>
                <w:webHidden/>
              </w:rPr>
              <w:fldChar w:fldCharType="begin"/>
            </w:r>
            <w:r w:rsidR="00255183">
              <w:rPr>
                <w:noProof/>
                <w:webHidden/>
              </w:rPr>
              <w:instrText xml:space="preserve"> PAGEREF _Toc164696635 \h </w:instrText>
            </w:r>
            <w:r w:rsidR="00255183">
              <w:rPr>
                <w:noProof/>
                <w:webHidden/>
              </w:rPr>
            </w:r>
            <w:r w:rsidR="00255183">
              <w:rPr>
                <w:noProof/>
                <w:webHidden/>
              </w:rPr>
              <w:fldChar w:fldCharType="separate"/>
            </w:r>
            <w:r w:rsidR="00A80F67">
              <w:rPr>
                <w:noProof/>
                <w:webHidden/>
              </w:rPr>
              <w:t>15</w:t>
            </w:r>
            <w:r w:rsidR="00255183">
              <w:rPr>
                <w:noProof/>
                <w:webHidden/>
              </w:rPr>
              <w:fldChar w:fldCharType="end"/>
            </w:r>
          </w:hyperlink>
        </w:p>
        <w:p w14:paraId="39D72B94" w14:textId="4AFCCBC7" w:rsidR="00255183" w:rsidRDefault="00045F8F">
          <w:pPr>
            <w:pStyle w:val="TM2"/>
            <w:tabs>
              <w:tab w:val="left" w:pos="880"/>
              <w:tab w:val="right" w:leader="dot" w:pos="9628"/>
            </w:tabs>
            <w:rPr>
              <w:rFonts w:asciiTheme="minorHAnsi" w:eastAsiaTheme="minorEastAsia" w:hAnsiTheme="minorHAnsi" w:cstheme="minorBidi"/>
              <w:noProof/>
              <w:kern w:val="2"/>
              <w14:ligatures w14:val="standardContextual"/>
            </w:rPr>
          </w:pPr>
          <w:hyperlink w:anchor="_Toc164696636" w:history="1">
            <w:r w:rsidR="00255183" w:rsidRPr="009E284C">
              <w:rPr>
                <w:rStyle w:val="Lienhypertexte"/>
                <w:bCs/>
                <w:noProof/>
              </w:rPr>
              <w:t>6.9</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Pour les Directions Régionales</w:t>
            </w:r>
            <w:r w:rsidR="00255183">
              <w:rPr>
                <w:noProof/>
                <w:webHidden/>
              </w:rPr>
              <w:tab/>
            </w:r>
            <w:r w:rsidR="00255183">
              <w:rPr>
                <w:noProof/>
                <w:webHidden/>
              </w:rPr>
              <w:fldChar w:fldCharType="begin"/>
            </w:r>
            <w:r w:rsidR="00255183">
              <w:rPr>
                <w:noProof/>
                <w:webHidden/>
              </w:rPr>
              <w:instrText xml:space="preserve"> PAGEREF _Toc164696636 \h </w:instrText>
            </w:r>
            <w:r w:rsidR="00255183">
              <w:rPr>
                <w:noProof/>
                <w:webHidden/>
              </w:rPr>
            </w:r>
            <w:r w:rsidR="00255183">
              <w:rPr>
                <w:noProof/>
                <w:webHidden/>
              </w:rPr>
              <w:fldChar w:fldCharType="separate"/>
            </w:r>
            <w:r w:rsidR="00A80F67">
              <w:rPr>
                <w:noProof/>
                <w:webHidden/>
              </w:rPr>
              <w:t>18</w:t>
            </w:r>
            <w:r w:rsidR="00255183">
              <w:rPr>
                <w:noProof/>
                <w:webHidden/>
              </w:rPr>
              <w:fldChar w:fldCharType="end"/>
            </w:r>
          </w:hyperlink>
        </w:p>
        <w:p w14:paraId="0EAF9048" w14:textId="48C4EE62"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37" w:history="1">
            <w:r w:rsidR="00255183" w:rsidRPr="009E284C">
              <w:rPr>
                <w:rStyle w:val="Lienhypertexte"/>
                <w:noProof/>
              </w:rPr>
              <w:t>7</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7 – Evaluation des performances et suivi</w:t>
            </w:r>
            <w:r w:rsidR="00255183">
              <w:rPr>
                <w:noProof/>
                <w:webHidden/>
              </w:rPr>
              <w:tab/>
            </w:r>
            <w:r w:rsidR="00255183">
              <w:rPr>
                <w:noProof/>
                <w:webHidden/>
              </w:rPr>
              <w:fldChar w:fldCharType="begin"/>
            </w:r>
            <w:r w:rsidR="00255183">
              <w:rPr>
                <w:noProof/>
                <w:webHidden/>
              </w:rPr>
              <w:instrText xml:space="preserve"> PAGEREF _Toc164696637 \h </w:instrText>
            </w:r>
            <w:r w:rsidR="00255183">
              <w:rPr>
                <w:noProof/>
                <w:webHidden/>
              </w:rPr>
            </w:r>
            <w:r w:rsidR="00255183">
              <w:rPr>
                <w:noProof/>
                <w:webHidden/>
              </w:rPr>
              <w:fldChar w:fldCharType="separate"/>
            </w:r>
            <w:r w:rsidR="00A80F67">
              <w:rPr>
                <w:noProof/>
                <w:webHidden/>
              </w:rPr>
              <w:t>20</w:t>
            </w:r>
            <w:r w:rsidR="00255183">
              <w:rPr>
                <w:noProof/>
                <w:webHidden/>
              </w:rPr>
              <w:fldChar w:fldCharType="end"/>
            </w:r>
          </w:hyperlink>
        </w:p>
        <w:p w14:paraId="003EC086" w14:textId="21FA6D09"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38" w:history="1">
            <w:r w:rsidR="00255183" w:rsidRPr="009E284C">
              <w:rPr>
                <w:rStyle w:val="Lienhypertexte"/>
                <w:noProof/>
              </w:rPr>
              <w:t>8</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8 – Modalités de répartition des prix</w:t>
            </w:r>
            <w:r w:rsidR="00255183">
              <w:rPr>
                <w:noProof/>
                <w:webHidden/>
              </w:rPr>
              <w:tab/>
            </w:r>
            <w:r w:rsidR="00255183">
              <w:rPr>
                <w:noProof/>
                <w:webHidden/>
              </w:rPr>
              <w:fldChar w:fldCharType="begin"/>
            </w:r>
            <w:r w:rsidR="00255183">
              <w:rPr>
                <w:noProof/>
                <w:webHidden/>
              </w:rPr>
              <w:instrText xml:space="preserve"> PAGEREF _Toc164696638 \h </w:instrText>
            </w:r>
            <w:r w:rsidR="00255183">
              <w:rPr>
                <w:noProof/>
                <w:webHidden/>
              </w:rPr>
            </w:r>
            <w:r w:rsidR="00255183">
              <w:rPr>
                <w:noProof/>
                <w:webHidden/>
              </w:rPr>
              <w:fldChar w:fldCharType="separate"/>
            </w:r>
            <w:r w:rsidR="00A80F67">
              <w:rPr>
                <w:noProof/>
                <w:webHidden/>
              </w:rPr>
              <w:t>20</w:t>
            </w:r>
            <w:r w:rsidR="00255183">
              <w:rPr>
                <w:noProof/>
                <w:webHidden/>
              </w:rPr>
              <w:fldChar w:fldCharType="end"/>
            </w:r>
          </w:hyperlink>
        </w:p>
        <w:p w14:paraId="026C8829" w14:textId="6C4BF235" w:rsidR="00255183" w:rsidRDefault="00045F8F">
          <w:pPr>
            <w:pStyle w:val="TM1"/>
            <w:tabs>
              <w:tab w:val="left" w:pos="440"/>
              <w:tab w:val="right" w:leader="dot" w:pos="9628"/>
            </w:tabs>
            <w:rPr>
              <w:rFonts w:asciiTheme="minorHAnsi" w:eastAsiaTheme="minorEastAsia" w:hAnsiTheme="minorHAnsi" w:cstheme="minorBidi"/>
              <w:noProof/>
              <w:kern w:val="2"/>
              <w14:ligatures w14:val="standardContextual"/>
            </w:rPr>
          </w:pPr>
          <w:hyperlink w:anchor="_Toc164696639" w:history="1">
            <w:r w:rsidR="00255183" w:rsidRPr="009E284C">
              <w:rPr>
                <w:rStyle w:val="Lienhypertexte"/>
                <w:noProof/>
              </w:rPr>
              <w:t>9</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9 – Contrôle de la Conformité et de la Qualité des ventes</w:t>
            </w:r>
            <w:r w:rsidR="00255183">
              <w:rPr>
                <w:noProof/>
                <w:webHidden/>
              </w:rPr>
              <w:tab/>
            </w:r>
            <w:r w:rsidR="00255183">
              <w:rPr>
                <w:noProof/>
                <w:webHidden/>
              </w:rPr>
              <w:fldChar w:fldCharType="begin"/>
            </w:r>
            <w:r w:rsidR="00255183">
              <w:rPr>
                <w:noProof/>
                <w:webHidden/>
              </w:rPr>
              <w:instrText xml:space="preserve"> PAGEREF _Toc164696639 \h </w:instrText>
            </w:r>
            <w:r w:rsidR="00255183">
              <w:rPr>
                <w:noProof/>
                <w:webHidden/>
              </w:rPr>
            </w:r>
            <w:r w:rsidR="00255183">
              <w:rPr>
                <w:noProof/>
                <w:webHidden/>
              </w:rPr>
              <w:fldChar w:fldCharType="separate"/>
            </w:r>
            <w:r w:rsidR="00A80F67">
              <w:rPr>
                <w:noProof/>
                <w:webHidden/>
              </w:rPr>
              <w:t>20</w:t>
            </w:r>
            <w:r w:rsidR="00255183">
              <w:rPr>
                <w:noProof/>
                <w:webHidden/>
              </w:rPr>
              <w:fldChar w:fldCharType="end"/>
            </w:r>
          </w:hyperlink>
        </w:p>
        <w:p w14:paraId="18B03835" w14:textId="306F9B6E" w:rsidR="00255183" w:rsidRDefault="00045F8F">
          <w:pPr>
            <w:pStyle w:val="TM1"/>
            <w:tabs>
              <w:tab w:val="left" w:pos="660"/>
              <w:tab w:val="right" w:leader="dot" w:pos="9628"/>
            </w:tabs>
            <w:rPr>
              <w:rFonts w:asciiTheme="minorHAnsi" w:eastAsiaTheme="minorEastAsia" w:hAnsiTheme="minorHAnsi" w:cstheme="minorBidi"/>
              <w:noProof/>
              <w:kern w:val="2"/>
              <w14:ligatures w14:val="standardContextual"/>
            </w:rPr>
          </w:pPr>
          <w:hyperlink w:anchor="_Toc164696640" w:history="1">
            <w:r w:rsidR="00255183" w:rsidRPr="009E284C">
              <w:rPr>
                <w:rStyle w:val="Lienhypertexte"/>
                <w:noProof/>
              </w:rPr>
              <w:t>10</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10 – Comité d’arbitrage</w:t>
            </w:r>
            <w:r w:rsidR="00255183">
              <w:rPr>
                <w:noProof/>
                <w:webHidden/>
              </w:rPr>
              <w:tab/>
            </w:r>
            <w:r w:rsidR="00255183">
              <w:rPr>
                <w:noProof/>
                <w:webHidden/>
              </w:rPr>
              <w:fldChar w:fldCharType="begin"/>
            </w:r>
            <w:r w:rsidR="00255183">
              <w:rPr>
                <w:noProof/>
                <w:webHidden/>
              </w:rPr>
              <w:instrText xml:space="preserve"> PAGEREF _Toc164696640 \h </w:instrText>
            </w:r>
            <w:r w:rsidR="00255183">
              <w:rPr>
                <w:noProof/>
                <w:webHidden/>
              </w:rPr>
            </w:r>
            <w:r w:rsidR="00255183">
              <w:rPr>
                <w:noProof/>
                <w:webHidden/>
              </w:rPr>
              <w:fldChar w:fldCharType="separate"/>
            </w:r>
            <w:r w:rsidR="00A80F67">
              <w:rPr>
                <w:noProof/>
                <w:webHidden/>
              </w:rPr>
              <w:t>21</w:t>
            </w:r>
            <w:r w:rsidR="00255183">
              <w:rPr>
                <w:noProof/>
                <w:webHidden/>
              </w:rPr>
              <w:fldChar w:fldCharType="end"/>
            </w:r>
          </w:hyperlink>
        </w:p>
        <w:p w14:paraId="3B690AA8" w14:textId="60A3C81A" w:rsidR="00255183" w:rsidRDefault="00045F8F">
          <w:pPr>
            <w:pStyle w:val="TM1"/>
            <w:tabs>
              <w:tab w:val="left" w:pos="660"/>
              <w:tab w:val="right" w:leader="dot" w:pos="9628"/>
            </w:tabs>
            <w:rPr>
              <w:rFonts w:asciiTheme="minorHAnsi" w:eastAsiaTheme="minorEastAsia" w:hAnsiTheme="minorHAnsi" w:cstheme="minorBidi"/>
              <w:noProof/>
              <w:kern w:val="2"/>
              <w14:ligatures w14:val="standardContextual"/>
            </w:rPr>
          </w:pPr>
          <w:hyperlink w:anchor="_Toc164696641" w:history="1">
            <w:r w:rsidR="00255183" w:rsidRPr="009E284C">
              <w:rPr>
                <w:rStyle w:val="Lienhypertexte"/>
                <w:noProof/>
              </w:rPr>
              <w:t>11</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11 – Responsabilités de la Société Organisatrice</w:t>
            </w:r>
            <w:r w:rsidR="00255183">
              <w:rPr>
                <w:noProof/>
                <w:webHidden/>
              </w:rPr>
              <w:tab/>
            </w:r>
            <w:r w:rsidR="00255183">
              <w:rPr>
                <w:noProof/>
                <w:webHidden/>
              </w:rPr>
              <w:fldChar w:fldCharType="begin"/>
            </w:r>
            <w:r w:rsidR="00255183">
              <w:rPr>
                <w:noProof/>
                <w:webHidden/>
              </w:rPr>
              <w:instrText xml:space="preserve"> PAGEREF _Toc164696641 \h </w:instrText>
            </w:r>
            <w:r w:rsidR="00255183">
              <w:rPr>
                <w:noProof/>
                <w:webHidden/>
              </w:rPr>
            </w:r>
            <w:r w:rsidR="00255183">
              <w:rPr>
                <w:noProof/>
                <w:webHidden/>
              </w:rPr>
              <w:fldChar w:fldCharType="separate"/>
            </w:r>
            <w:r w:rsidR="00A80F67">
              <w:rPr>
                <w:noProof/>
                <w:webHidden/>
              </w:rPr>
              <w:t>21</w:t>
            </w:r>
            <w:r w:rsidR="00255183">
              <w:rPr>
                <w:noProof/>
                <w:webHidden/>
              </w:rPr>
              <w:fldChar w:fldCharType="end"/>
            </w:r>
          </w:hyperlink>
        </w:p>
        <w:p w14:paraId="47CA9893" w14:textId="71457BFD" w:rsidR="00255183" w:rsidRDefault="00045F8F">
          <w:pPr>
            <w:pStyle w:val="TM1"/>
            <w:tabs>
              <w:tab w:val="left" w:pos="660"/>
              <w:tab w:val="right" w:leader="dot" w:pos="9628"/>
            </w:tabs>
            <w:rPr>
              <w:rFonts w:asciiTheme="minorHAnsi" w:eastAsiaTheme="minorEastAsia" w:hAnsiTheme="minorHAnsi" w:cstheme="minorBidi"/>
              <w:noProof/>
              <w:kern w:val="2"/>
              <w14:ligatures w14:val="standardContextual"/>
            </w:rPr>
          </w:pPr>
          <w:hyperlink w:anchor="_Toc164696642" w:history="1">
            <w:r w:rsidR="00255183" w:rsidRPr="009E284C">
              <w:rPr>
                <w:rStyle w:val="Lienhypertexte"/>
                <w:noProof/>
              </w:rPr>
              <w:t>12</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12 – Données à caractère personnel</w:t>
            </w:r>
            <w:r w:rsidR="00255183">
              <w:rPr>
                <w:noProof/>
                <w:webHidden/>
              </w:rPr>
              <w:tab/>
            </w:r>
            <w:r w:rsidR="00255183">
              <w:rPr>
                <w:noProof/>
                <w:webHidden/>
              </w:rPr>
              <w:fldChar w:fldCharType="begin"/>
            </w:r>
            <w:r w:rsidR="00255183">
              <w:rPr>
                <w:noProof/>
                <w:webHidden/>
              </w:rPr>
              <w:instrText xml:space="preserve"> PAGEREF _Toc164696642 \h </w:instrText>
            </w:r>
            <w:r w:rsidR="00255183">
              <w:rPr>
                <w:noProof/>
                <w:webHidden/>
              </w:rPr>
            </w:r>
            <w:r w:rsidR="00255183">
              <w:rPr>
                <w:noProof/>
                <w:webHidden/>
              </w:rPr>
              <w:fldChar w:fldCharType="separate"/>
            </w:r>
            <w:r w:rsidR="00A80F67">
              <w:rPr>
                <w:noProof/>
                <w:webHidden/>
              </w:rPr>
              <w:t>22</w:t>
            </w:r>
            <w:r w:rsidR="00255183">
              <w:rPr>
                <w:noProof/>
                <w:webHidden/>
              </w:rPr>
              <w:fldChar w:fldCharType="end"/>
            </w:r>
          </w:hyperlink>
        </w:p>
        <w:p w14:paraId="424C10C6" w14:textId="09F0F326" w:rsidR="00255183" w:rsidRDefault="00045F8F">
          <w:pPr>
            <w:pStyle w:val="TM1"/>
            <w:tabs>
              <w:tab w:val="left" w:pos="660"/>
              <w:tab w:val="right" w:leader="dot" w:pos="9628"/>
            </w:tabs>
            <w:rPr>
              <w:rFonts w:asciiTheme="minorHAnsi" w:eastAsiaTheme="minorEastAsia" w:hAnsiTheme="minorHAnsi" w:cstheme="minorBidi"/>
              <w:noProof/>
              <w:kern w:val="2"/>
              <w14:ligatures w14:val="standardContextual"/>
            </w:rPr>
          </w:pPr>
          <w:hyperlink w:anchor="_Toc164696643" w:history="1">
            <w:r w:rsidR="00255183" w:rsidRPr="009E284C">
              <w:rPr>
                <w:rStyle w:val="Lienhypertexte"/>
                <w:noProof/>
              </w:rPr>
              <w:t>13</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13 – Acceptation du règlement et mise à disposition du règlement</w:t>
            </w:r>
            <w:r w:rsidR="00255183">
              <w:rPr>
                <w:noProof/>
                <w:webHidden/>
              </w:rPr>
              <w:tab/>
            </w:r>
            <w:r w:rsidR="00255183">
              <w:rPr>
                <w:noProof/>
                <w:webHidden/>
              </w:rPr>
              <w:fldChar w:fldCharType="begin"/>
            </w:r>
            <w:r w:rsidR="00255183">
              <w:rPr>
                <w:noProof/>
                <w:webHidden/>
              </w:rPr>
              <w:instrText xml:space="preserve"> PAGEREF _Toc164696643 \h </w:instrText>
            </w:r>
            <w:r w:rsidR="00255183">
              <w:rPr>
                <w:noProof/>
                <w:webHidden/>
              </w:rPr>
            </w:r>
            <w:r w:rsidR="00255183">
              <w:rPr>
                <w:noProof/>
                <w:webHidden/>
              </w:rPr>
              <w:fldChar w:fldCharType="separate"/>
            </w:r>
            <w:r w:rsidR="00A80F67">
              <w:rPr>
                <w:noProof/>
                <w:webHidden/>
              </w:rPr>
              <w:t>22</w:t>
            </w:r>
            <w:r w:rsidR="00255183">
              <w:rPr>
                <w:noProof/>
                <w:webHidden/>
              </w:rPr>
              <w:fldChar w:fldCharType="end"/>
            </w:r>
          </w:hyperlink>
        </w:p>
        <w:p w14:paraId="7B2C5FCE" w14:textId="2920C5ED" w:rsidR="00255183" w:rsidRDefault="00045F8F">
          <w:pPr>
            <w:pStyle w:val="TM1"/>
            <w:tabs>
              <w:tab w:val="left" w:pos="660"/>
              <w:tab w:val="right" w:leader="dot" w:pos="9628"/>
            </w:tabs>
            <w:rPr>
              <w:rFonts w:asciiTheme="minorHAnsi" w:eastAsiaTheme="minorEastAsia" w:hAnsiTheme="minorHAnsi" w:cstheme="minorBidi"/>
              <w:noProof/>
              <w:kern w:val="2"/>
              <w14:ligatures w14:val="standardContextual"/>
            </w:rPr>
          </w:pPr>
          <w:hyperlink w:anchor="_Toc164696644" w:history="1">
            <w:r w:rsidR="00255183" w:rsidRPr="009E284C">
              <w:rPr>
                <w:rStyle w:val="Lienhypertexte"/>
                <w:noProof/>
              </w:rPr>
              <w:t>14</w:t>
            </w:r>
            <w:r w:rsidR="00255183">
              <w:rPr>
                <w:rFonts w:asciiTheme="minorHAnsi" w:eastAsiaTheme="minorEastAsia" w:hAnsiTheme="minorHAnsi" w:cstheme="minorBidi"/>
                <w:noProof/>
                <w:kern w:val="2"/>
                <w14:ligatures w14:val="standardContextual"/>
              </w:rPr>
              <w:tab/>
            </w:r>
            <w:r w:rsidR="00255183" w:rsidRPr="009E284C">
              <w:rPr>
                <w:rStyle w:val="Lienhypertexte"/>
                <w:noProof/>
              </w:rPr>
              <w:t>Article 14 – Règlement des litiges</w:t>
            </w:r>
            <w:r w:rsidR="00255183">
              <w:rPr>
                <w:noProof/>
                <w:webHidden/>
              </w:rPr>
              <w:tab/>
            </w:r>
            <w:r w:rsidR="00255183">
              <w:rPr>
                <w:noProof/>
                <w:webHidden/>
              </w:rPr>
              <w:fldChar w:fldCharType="begin"/>
            </w:r>
            <w:r w:rsidR="00255183">
              <w:rPr>
                <w:noProof/>
                <w:webHidden/>
              </w:rPr>
              <w:instrText xml:space="preserve"> PAGEREF _Toc164696644 \h </w:instrText>
            </w:r>
            <w:r w:rsidR="00255183">
              <w:rPr>
                <w:noProof/>
                <w:webHidden/>
              </w:rPr>
            </w:r>
            <w:r w:rsidR="00255183">
              <w:rPr>
                <w:noProof/>
                <w:webHidden/>
              </w:rPr>
              <w:fldChar w:fldCharType="separate"/>
            </w:r>
            <w:r w:rsidR="00A80F67">
              <w:rPr>
                <w:noProof/>
                <w:webHidden/>
              </w:rPr>
              <w:t>22</w:t>
            </w:r>
            <w:r w:rsidR="00255183">
              <w:rPr>
                <w:noProof/>
                <w:webHidden/>
              </w:rPr>
              <w:fldChar w:fldCharType="end"/>
            </w:r>
          </w:hyperlink>
        </w:p>
        <w:p w14:paraId="0FAD5B5A" w14:textId="706466E8" w:rsidR="004C62D0" w:rsidRPr="00776E38" w:rsidRDefault="004C62D0" w:rsidP="00776E38">
          <w:r w:rsidRPr="00705E4C">
            <w:rPr>
              <w:b/>
              <w:bCs/>
              <w:sz w:val="18"/>
              <w:szCs w:val="18"/>
            </w:rPr>
            <w:fldChar w:fldCharType="end"/>
          </w:r>
        </w:p>
      </w:sdtContent>
    </w:sdt>
    <w:p w14:paraId="089651FB" w14:textId="0E5DCBAF" w:rsidR="00FB6B58" w:rsidRPr="00AD314C" w:rsidRDefault="00FB6B58" w:rsidP="0095552D">
      <w:pPr>
        <w:pStyle w:val="Titre1"/>
      </w:pPr>
      <w:bookmarkStart w:id="0" w:name="_Toc164696609"/>
      <w:r w:rsidRPr="00AD314C">
        <w:t xml:space="preserve">Article 1 – Cadre du </w:t>
      </w:r>
      <w:r w:rsidR="00424556">
        <w:t>Challenge</w:t>
      </w:r>
      <w:bookmarkEnd w:id="0"/>
      <w:r w:rsidRPr="00AD314C">
        <w:t xml:space="preserve"> </w:t>
      </w:r>
    </w:p>
    <w:p w14:paraId="09D3CC33" w14:textId="77777777" w:rsidR="00883098" w:rsidRPr="006A49C4" w:rsidRDefault="00883098" w:rsidP="00467C28">
      <w:pPr>
        <w:pStyle w:val="Default"/>
        <w:jc w:val="both"/>
        <w:rPr>
          <w:sz w:val="20"/>
          <w:szCs w:val="22"/>
        </w:rPr>
      </w:pPr>
    </w:p>
    <w:p w14:paraId="1D4D74FB" w14:textId="77777777"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14:paraId="3F8D7A5B" w14:textId="2CC38E03"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00424556">
        <w:rPr>
          <w:sz w:val="20"/>
          <w:szCs w:val="22"/>
        </w:rPr>
        <w:t>Challenge</w:t>
      </w:r>
      <w:r w:rsidR="00FB6B58" w:rsidRPr="006A49C4">
        <w:rPr>
          <w:sz w:val="20"/>
          <w:szCs w:val="22"/>
        </w:rPr>
        <w:t xml:space="preserve"> </w:t>
      </w:r>
      <w:r w:rsidR="001C0A9F" w:rsidRPr="006A49C4">
        <w:rPr>
          <w:sz w:val="20"/>
          <w:szCs w:val="22"/>
        </w:rPr>
        <w:t xml:space="preserve">commercial </w:t>
      </w:r>
      <w:r w:rsidR="001C0A9F" w:rsidRPr="0098097C">
        <w:rPr>
          <w:b/>
          <w:bCs/>
          <w:sz w:val="20"/>
          <w:szCs w:val="22"/>
        </w:rPr>
        <w:t>«</w:t>
      </w:r>
      <w:r w:rsidR="00AA513F">
        <w:rPr>
          <w:b/>
          <w:bCs/>
          <w:sz w:val="20"/>
          <w:szCs w:val="22"/>
        </w:rPr>
        <w:t xml:space="preserve"> Plus vite, plus haut, plus fort… Ensemble ! »</w:t>
      </w:r>
      <w:r w:rsidR="00AF4C0C" w:rsidRPr="00AF4C0C">
        <w:rPr>
          <w:sz w:val="20"/>
          <w:szCs w:val="22"/>
        </w:rPr>
        <w:t xml:space="preserve"> </w:t>
      </w:r>
    </w:p>
    <w:p w14:paraId="319BBF3D" w14:textId="77777777" w:rsidR="00D75C74" w:rsidRPr="006A49C4" w:rsidRDefault="00D75C74" w:rsidP="003262E0">
      <w:pPr>
        <w:pStyle w:val="Default"/>
        <w:jc w:val="both"/>
        <w:rPr>
          <w:sz w:val="20"/>
          <w:szCs w:val="22"/>
        </w:rPr>
      </w:pPr>
    </w:p>
    <w:p w14:paraId="3F045A42" w14:textId="71CE6B5B" w:rsidR="00FB6B58" w:rsidRDefault="00FB6B58" w:rsidP="003262E0">
      <w:pPr>
        <w:pStyle w:val="Default"/>
        <w:jc w:val="both"/>
        <w:rPr>
          <w:color w:val="auto"/>
          <w:sz w:val="20"/>
          <w:szCs w:val="22"/>
        </w:rPr>
      </w:pPr>
      <w:r w:rsidRPr="006A49C4">
        <w:rPr>
          <w:sz w:val="20"/>
          <w:szCs w:val="22"/>
        </w:rPr>
        <w:t xml:space="preserve">Ce </w:t>
      </w:r>
      <w:r w:rsidR="00424556">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AA513F">
        <w:rPr>
          <w:color w:val="auto"/>
          <w:sz w:val="20"/>
          <w:szCs w:val="22"/>
        </w:rPr>
        <w:t>du 1er mai 2024 au 31 août 2024</w:t>
      </w:r>
      <w:r w:rsidR="00D97812">
        <w:rPr>
          <w:color w:val="auto"/>
          <w:sz w:val="20"/>
          <w:szCs w:val="22"/>
        </w:rPr>
        <w:t xml:space="preserve"> inclus</w:t>
      </w:r>
      <w:r w:rsidR="006F0F39">
        <w:rPr>
          <w:color w:val="auto"/>
          <w:sz w:val="20"/>
          <w:szCs w:val="22"/>
        </w:rPr>
        <w:t>.</w:t>
      </w:r>
    </w:p>
    <w:p w14:paraId="25075A50" w14:textId="77777777" w:rsidR="006F0F39" w:rsidRPr="006A49C4" w:rsidRDefault="006F0F39" w:rsidP="003262E0">
      <w:pPr>
        <w:pStyle w:val="Default"/>
        <w:jc w:val="both"/>
        <w:rPr>
          <w:sz w:val="22"/>
          <w:szCs w:val="22"/>
        </w:rPr>
      </w:pPr>
    </w:p>
    <w:p w14:paraId="26207BB7" w14:textId="77777777" w:rsidR="00FB6B58" w:rsidRPr="006A49C4" w:rsidRDefault="00FB6B58" w:rsidP="0095552D">
      <w:pPr>
        <w:pStyle w:val="Titre1"/>
      </w:pPr>
      <w:bookmarkStart w:id="1" w:name="_Toc164696610"/>
      <w:r w:rsidRPr="006A49C4">
        <w:t>Article 2 – Principes</w:t>
      </w:r>
      <w:bookmarkEnd w:id="1"/>
      <w:r w:rsidRPr="006A49C4">
        <w:t xml:space="preserve"> </w:t>
      </w:r>
    </w:p>
    <w:p w14:paraId="4736EE5A" w14:textId="77777777" w:rsidR="00883098" w:rsidRPr="006A49C4" w:rsidRDefault="00883098" w:rsidP="00D75C74">
      <w:pPr>
        <w:pStyle w:val="Default"/>
        <w:jc w:val="both"/>
        <w:rPr>
          <w:sz w:val="20"/>
          <w:szCs w:val="22"/>
        </w:rPr>
      </w:pPr>
    </w:p>
    <w:p w14:paraId="2162C87E" w14:textId="77777777"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14:paraId="65B23C6C" w14:textId="77777777" w:rsidR="008E0BAA" w:rsidRPr="00E60C8C" w:rsidRDefault="008E0BAA" w:rsidP="008E0BAA">
      <w:pPr>
        <w:pStyle w:val="Default"/>
        <w:jc w:val="both"/>
        <w:rPr>
          <w:sz w:val="20"/>
          <w:szCs w:val="22"/>
        </w:rPr>
      </w:pPr>
    </w:p>
    <w:p w14:paraId="01C4F359" w14:textId="43EF2D38" w:rsidR="00485D05"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w:t>
      </w:r>
      <w:r w:rsidR="00424556">
        <w:rPr>
          <w:rFonts w:asciiTheme="minorHAnsi" w:hAnsiTheme="minorHAnsi" w:cstheme="minorHAnsi"/>
          <w:sz w:val="20"/>
          <w:szCs w:val="20"/>
        </w:rPr>
        <w:t>Challenge</w:t>
      </w:r>
      <w:r w:rsidRPr="006A49C4">
        <w:rPr>
          <w:rFonts w:asciiTheme="minorHAnsi" w:hAnsiTheme="minorHAnsi" w:cstheme="minorHAnsi"/>
          <w:sz w:val="20"/>
          <w:szCs w:val="20"/>
        </w:rPr>
        <w:t xml:space="preserve"> </w:t>
      </w:r>
      <w:r w:rsidR="001C0A9F" w:rsidRPr="005627CF">
        <w:rPr>
          <w:b/>
          <w:sz w:val="20"/>
          <w:szCs w:val="22"/>
        </w:rPr>
        <w:t xml:space="preserve">« </w:t>
      </w:r>
      <w:r w:rsidR="001C0A9F">
        <w:rPr>
          <w:b/>
          <w:sz w:val="20"/>
          <w:szCs w:val="22"/>
        </w:rPr>
        <w:t>Plus</w:t>
      </w:r>
      <w:r w:rsidR="00AA513F">
        <w:rPr>
          <w:b/>
          <w:sz w:val="20"/>
          <w:szCs w:val="22"/>
        </w:rPr>
        <w:t xml:space="preserve"> vite, plus haut, plus fort… Ensemble ! </w:t>
      </w:r>
      <w:r w:rsidR="005627CF" w:rsidRPr="005627CF">
        <w:rPr>
          <w:b/>
          <w:sz w:val="20"/>
          <w:szCs w:val="22"/>
        </w:rPr>
        <w:t>»</w:t>
      </w:r>
      <w:r w:rsidRPr="006A49C4">
        <w:rPr>
          <w:rFonts w:asciiTheme="minorHAnsi" w:hAnsiTheme="minorHAnsi" w:cstheme="minorHAnsi"/>
          <w:sz w:val="20"/>
          <w:szCs w:val="20"/>
        </w:rPr>
        <w:t xml:space="preserve"> est basé sur la performance des entités suivantes :</w:t>
      </w:r>
    </w:p>
    <w:p w14:paraId="6EAFB524" w14:textId="77777777" w:rsidR="0062656B" w:rsidRPr="006A49C4" w:rsidRDefault="0062656B" w:rsidP="00485D05">
      <w:pPr>
        <w:pStyle w:val="Default"/>
        <w:jc w:val="both"/>
        <w:rPr>
          <w:rFonts w:asciiTheme="minorHAnsi" w:hAnsiTheme="minorHAnsi" w:cstheme="minorHAnsi"/>
          <w:sz w:val="20"/>
          <w:szCs w:val="20"/>
        </w:rPr>
      </w:pPr>
    </w:p>
    <w:p w14:paraId="7BB85753" w14:textId="77777777" w:rsidR="00327769" w:rsidRDefault="00485D05" w:rsidP="00386E8F">
      <w:pPr>
        <w:pStyle w:val="Default"/>
        <w:numPr>
          <w:ilvl w:val="0"/>
          <w:numId w:val="5"/>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14:paraId="69FAFB9F" w14:textId="031A52B1"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(y compris </w:t>
      </w:r>
      <w:proofErr w:type="spellStart"/>
      <w:r w:rsidR="00405943">
        <w:rPr>
          <w:rFonts w:asciiTheme="minorHAnsi" w:hAnsiTheme="minorHAnsi" w:cstheme="minorHAnsi"/>
          <w:sz w:val="20"/>
          <w:szCs w:val="20"/>
        </w:rPr>
        <w:t>Mon@gence</w:t>
      </w:r>
      <w:proofErr w:type="spellEnd"/>
      <w:r w:rsidR="00FC0BCC">
        <w:rPr>
          <w:rFonts w:asciiTheme="minorHAnsi" w:hAnsiTheme="minorHAnsi" w:cstheme="minorHAnsi"/>
          <w:sz w:val="20"/>
          <w:szCs w:val="20"/>
        </w:rPr>
        <w:t xml:space="preserve">, </w:t>
      </w:r>
      <w:r w:rsidR="00FC0BCC" w:rsidRPr="00FC0BCC">
        <w:rPr>
          <w:rFonts w:asciiTheme="minorHAnsi" w:hAnsiTheme="minorHAnsi" w:cstheme="minorHAnsi"/>
          <w:sz w:val="20"/>
          <w:szCs w:val="20"/>
        </w:rPr>
        <w:t>Experts On Line</w:t>
      </w:r>
      <w:r w:rsidR="0013276B">
        <w:rPr>
          <w:rFonts w:asciiTheme="minorHAnsi" w:hAnsiTheme="minorHAnsi" w:cstheme="minorHAnsi"/>
          <w:sz w:val="20"/>
          <w:szCs w:val="20"/>
        </w:rPr>
        <w:t xml:space="preserve"> et CRC</w:t>
      </w:r>
      <w:r w:rsidR="00636DF5" w:rsidRPr="00E60C8C">
        <w:rPr>
          <w:rFonts w:asciiTheme="minorHAnsi" w:hAnsiTheme="minorHAnsi" w:cstheme="minorHAnsi"/>
          <w:sz w:val="20"/>
          <w:szCs w:val="20"/>
        </w:rPr>
        <w:t>)</w:t>
      </w:r>
    </w:p>
    <w:p w14:paraId="5C93E5E4" w14:textId="77777777" w:rsidR="00327769" w:rsidRPr="00E60C8C" w:rsidRDefault="00327769"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14:paraId="30E74195" w14:textId="23E3091A" w:rsidR="00485D05"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57E0DD48" w14:textId="21B2BD5A" w:rsidR="00405943" w:rsidRDefault="00405943" w:rsidP="00386E8F">
      <w:pPr>
        <w:pStyle w:val="Default"/>
        <w:numPr>
          <w:ilvl w:val="1"/>
          <w:numId w:val="5"/>
        </w:numPr>
        <w:jc w:val="both"/>
        <w:rPr>
          <w:rFonts w:asciiTheme="minorHAnsi" w:hAnsiTheme="minorHAnsi" w:cstheme="minorHAnsi"/>
          <w:sz w:val="20"/>
          <w:szCs w:val="20"/>
        </w:rPr>
      </w:pPr>
      <w:r>
        <w:rPr>
          <w:rFonts w:asciiTheme="minorHAnsi" w:hAnsiTheme="minorHAnsi" w:cstheme="minorHAnsi"/>
          <w:sz w:val="20"/>
          <w:szCs w:val="20"/>
        </w:rPr>
        <w:t>Marché Personnes Protégées</w:t>
      </w:r>
    </w:p>
    <w:p w14:paraId="5B5D157A" w14:textId="77777777" w:rsidR="0062656B" w:rsidRPr="0062656B" w:rsidRDefault="0062656B" w:rsidP="0062656B">
      <w:pPr>
        <w:pStyle w:val="Default"/>
        <w:numPr>
          <w:ilvl w:val="1"/>
          <w:numId w:val="5"/>
        </w:numPr>
        <w:jc w:val="both"/>
        <w:rPr>
          <w:rFonts w:asciiTheme="minorHAnsi" w:hAnsiTheme="minorHAnsi" w:cstheme="minorHAnsi"/>
          <w:sz w:val="20"/>
          <w:szCs w:val="20"/>
        </w:rPr>
      </w:pPr>
      <w:r w:rsidRPr="0062656B">
        <w:rPr>
          <w:rFonts w:asciiTheme="minorHAnsi" w:hAnsiTheme="minorHAnsi" w:cstheme="minorHAnsi"/>
          <w:sz w:val="20"/>
          <w:szCs w:val="20"/>
        </w:rPr>
        <w:t>Accession Sociale à la propriété</w:t>
      </w:r>
    </w:p>
    <w:p w14:paraId="5E853759" w14:textId="77777777" w:rsidR="0062656B" w:rsidRPr="00E60C8C" w:rsidRDefault="0062656B" w:rsidP="0062656B">
      <w:pPr>
        <w:pStyle w:val="Default"/>
        <w:ind w:left="1440"/>
        <w:jc w:val="both"/>
        <w:rPr>
          <w:rFonts w:asciiTheme="minorHAnsi" w:hAnsiTheme="minorHAnsi" w:cstheme="minorHAnsi"/>
          <w:sz w:val="20"/>
          <w:szCs w:val="20"/>
        </w:rPr>
      </w:pPr>
    </w:p>
    <w:p w14:paraId="32CBBE3B" w14:textId="68E2995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w:t>
      </w:r>
      <w:r w:rsidR="00BB5721">
        <w:rPr>
          <w:rFonts w:asciiTheme="minorHAnsi" w:hAnsiTheme="minorHAnsi" w:cstheme="minorHAnsi"/>
          <w:sz w:val="20"/>
          <w:szCs w:val="20"/>
        </w:rPr>
        <w:t>Premium</w:t>
      </w:r>
      <w:r w:rsidRPr="00E60C8C">
        <w:rPr>
          <w:rFonts w:asciiTheme="minorHAnsi" w:hAnsiTheme="minorHAnsi" w:cstheme="minorHAnsi"/>
          <w:sz w:val="20"/>
          <w:szCs w:val="20"/>
        </w:rPr>
        <w:t xml:space="preserve"> : </w:t>
      </w:r>
    </w:p>
    <w:p w14:paraId="4D4DB3C0" w14:textId="77777777" w:rsidR="00485D05" w:rsidRDefault="00485D05" w:rsidP="00386E8F">
      <w:pPr>
        <w:pStyle w:val="Default"/>
        <w:numPr>
          <w:ilvl w:val="1"/>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14:paraId="5307BBC4" w14:textId="77777777" w:rsidR="0062656B" w:rsidRPr="00E60C8C" w:rsidRDefault="0062656B" w:rsidP="0062656B">
      <w:pPr>
        <w:pStyle w:val="Default"/>
        <w:ind w:left="1440"/>
        <w:jc w:val="both"/>
        <w:rPr>
          <w:rFonts w:asciiTheme="minorHAnsi" w:hAnsiTheme="minorHAnsi" w:cstheme="minorHAnsi"/>
          <w:sz w:val="20"/>
          <w:szCs w:val="20"/>
        </w:rPr>
      </w:pPr>
    </w:p>
    <w:p w14:paraId="38F5B02E" w14:textId="77777777" w:rsidR="00327769" w:rsidRPr="00E60C8C" w:rsidRDefault="00485D05" w:rsidP="00386E8F">
      <w:pPr>
        <w:pStyle w:val="Default"/>
        <w:numPr>
          <w:ilvl w:val="0"/>
          <w:numId w:val="5"/>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14:paraId="4474AFF9" w14:textId="080DC7A0" w:rsidR="00327769" w:rsidRPr="00F17874" w:rsidRDefault="00485D05" w:rsidP="00386E8F">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Directions Régionales </w:t>
      </w:r>
    </w:p>
    <w:p w14:paraId="0A74F1F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Département Agriculture Viticulture</w:t>
      </w:r>
    </w:p>
    <w:p w14:paraId="43735717" w14:textId="77777777" w:rsidR="00723F83" w:rsidRPr="00F17874" w:rsidRDefault="00723F83" w:rsidP="00723F83">
      <w:pPr>
        <w:pStyle w:val="Default"/>
        <w:numPr>
          <w:ilvl w:val="1"/>
          <w:numId w:val="5"/>
        </w:numPr>
        <w:jc w:val="both"/>
        <w:rPr>
          <w:rFonts w:asciiTheme="minorHAnsi" w:hAnsiTheme="minorHAnsi" w:cstheme="minorHAnsi"/>
          <w:sz w:val="20"/>
          <w:szCs w:val="20"/>
        </w:rPr>
      </w:pPr>
      <w:r w:rsidRPr="00F17874">
        <w:rPr>
          <w:rFonts w:asciiTheme="minorHAnsi" w:hAnsiTheme="minorHAnsi" w:cstheme="minorHAnsi"/>
          <w:sz w:val="20"/>
          <w:szCs w:val="20"/>
        </w:rPr>
        <w:t xml:space="preserve">Département Association de Proximité </w:t>
      </w:r>
    </w:p>
    <w:p w14:paraId="13AFFCCD" w14:textId="77777777" w:rsidR="00723F83" w:rsidRPr="00E60C8C" w:rsidRDefault="00723F83" w:rsidP="00723F83">
      <w:pPr>
        <w:pStyle w:val="Default"/>
        <w:ind w:left="1440"/>
        <w:jc w:val="both"/>
        <w:rPr>
          <w:rFonts w:asciiTheme="minorHAnsi" w:hAnsiTheme="minorHAnsi" w:cstheme="minorHAnsi"/>
          <w:sz w:val="20"/>
          <w:szCs w:val="20"/>
        </w:rPr>
      </w:pPr>
    </w:p>
    <w:p w14:paraId="4B8FC670" w14:textId="77777777" w:rsidR="00327769" w:rsidRPr="00E60C8C" w:rsidRDefault="00327769" w:rsidP="00485D05">
      <w:pPr>
        <w:pStyle w:val="Default"/>
        <w:jc w:val="both"/>
        <w:rPr>
          <w:rFonts w:asciiTheme="minorHAnsi" w:hAnsiTheme="minorHAnsi" w:cstheme="minorHAnsi"/>
          <w:sz w:val="20"/>
          <w:szCs w:val="20"/>
        </w:rPr>
      </w:pPr>
    </w:p>
    <w:p w14:paraId="65BC8E80" w14:textId="77777777"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 xml:space="preserve">(article </w:t>
      </w:r>
      <w:r w:rsidR="00F74AAA">
        <w:rPr>
          <w:rFonts w:asciiTheme="minorHAnsi" w:hAnsiTheme="minorHAnsi" w:cstheme="minorHAnsi"/>
          <w:b/>
          <w:sz w:val="20"/>
          <w:szCs w:val="20"/>
        </w:rPr>
        <w:t>9</w:t>
      </w:r>
      <w:r w:rsidR="007E1F5C" w:rsidRPr="006A49C4">
        <w:rPr>
          <w:rFonts w:asciiTheme="minorHAnsi" w:hAnsiTheme="minorHAnsi" w:cstheme="minorHAnsi"/>
          <w:b/>
          <w:sz w:val="20"/>
          <w:szCs w:val="20"/>
        </w:rPr>
        <w:t>).</w:t>
      </w:r>
    </w:p>
    <w:p w14:paraId="0DB3C036" w14:textId="77777777" w:rsidR="00485D05" w:rsidRPr="006A49C4" w:rsidRDefault="00485D05" w:rsidP="00485D05">
      <w:pPr>
        <w:pStyle w:val="Default"/>
        <w:jc w:val="both"/>
        <w:rPr>
          <w:rFonts w:asciiTheme="minorHAnsi" w:hAnsiTheme="minorHAnsi" w:cstheme="minorHAnsi"/>
          <w:sz w:val="20"/>
          <w:szCs w:val="20"/>
        </w:rPr>
      </w:pPr>
    </w:p>
    <w:p w14:paraId="43E186D2" w14:textId="77777777"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w:t>
      </w:r>
      <w:r w:rsidR="00837356">
        <w:rPr>
          <w:rFonts w:asciiTheme="minorHAnsi" w:hAnsiTheme="minorHAnsi" w:cstheme="minorHAnsi"/>
          <w:bCs/>
          <w:sz w:val="20"/>
          <w:szCs w:val="20"/>
        </w:rPr>
        <w:t xml:space="preserve"> </w:t>
      </w:r>
      <w:r w:rsidR="008623E7" w:rsidRPr="006A49C4">
        <w:rPr>
          <w:rFonts w:asciiTheme="minorHAnsi" w:hAnsiTheme="minorHAnsi" w:cstheme="minorHAnsi"/>
          <w:bCs/>
          <w:sz w:val="20"/>
          <w:szCs w:val="20"/>
        </w:rPr>
        <w:t>de respecter les procédures en vigueur, notamment celles concernant la primauté de l’intérêt du client, l’adéquation des produits ou des services proposés avec les besoins, les objectifs et la situation financière du client.</w:t>
      </w:r>
    </w:p>
    <w:p w14:paraId="3DFE10C3" w14:textId="77777777" w:rsidR="004600BA" w:rsidRPr="006A49C4" w:rsidRDefault="004600BA" w:rsidP="003262E0">
      <w:pPr>
        <w:pStyle w:val="Default"/>
        <w:jc w:val="both"/>
        <w:rPr>
          <w:sz w:val="22"/>
          <w:szCs w:val="22"/>
        </w:rPr>
      </w:pPr>
    </w:p>
    <w:p w14:paraId="56D5E6F3" w14:textId="77777777" w:rsidR="00FB6B58" w:rsidRPr="006A49C4" w:rsidRDefault="00FB6B58" w:rsidP="0095552D">
      <w:pPr>
        <w:pStyle w:val="Titre1"/>
      </w:pPr>
      <w:bookmarkStart w:id="2" w:name="_Toc164696611"/>
      <w:r w:rsidRPr="006A49C4">
        <w:t>Article 3 – Conditions de participation</w:t>
      </w:r>
      <w:bookmarkEnd w:id="2"/>
      <w:r w:rsidRPr="006A49C4">
        <w:t xml:space="preserve"> </w:t>
      </w:r>
    </w:p>
    <w:p w14:paraId="6709D782" w14:textId="77777777" w:rsidR="00883098" w:rsidRPr="006A49C4" w:rsidRDefault="00883098" w:rsidP="0068302B">
      <w:pPr>
        <w:pStyle w:val="Default"/>
        <w:jc w:val="both"/>
        <w:rPr>
          <w:sz w:val="20"/>
          <w:szCs w:val="22"/>
        </w:rPr>
      </w:pPr>
    </w:p>
    <w:p w14:paraId="7F9D9141" w14:textId="48A5351F" w:rsidR="0068302B" w:rsidRPr="00E60C8C" w:rsidRDefault="0068302B" w:rsidP="0068302B">
      <w:pPr>
        <w:pStyle w:val="Default"/>
        <w:jc w:val="both"/>
        <w:rPr>
          <w:sz w:val="20"/>
          <w:szCs w:val="22"/>
        </w:rPr>
      </w:pPr>
      <w:r w:rsidRPr="00E60C8C">
        <w:rPr>
          <w:sz w:val="20"/>
          <w:szCs w:val="22"/>
        </w:rPr>
        <w:lastRenderedPageBreak/>
        <w:t xml:space="preserve">Le </w:t>
      </w:r>
      <w:r w:rsidR="00424556">
        <w:rPr>
          <w:sz w:val="20"/>
          <w:szCs w:val="22"/>
        </w:rPr>
        <w:t>Challenge</w:t>
      </w:r>
      <w:r w:rsidR="000237F9" w:rsidRPr="00E60C8C">
        <w:rPr>
          <w:sz w:val="20"/>
          <w:szCs w:val="22"/>
        </w:rPr>
        <w:t xml:space="preserve"> </w:t>
      </w:r>
      <w:r w:rsidR="00AA513F">
        <w:rPr>
          <w:b/>
          <w:bCs/>
          <w:sz w:val="20"/>
          <w:szCs w:val="22"/>
        </w:rPr>
        <w:t xml:space="preserve">« Plus vite, plus haut, plus fort… Ensemble ! </w:t>
      </w:r>
      <w:r w:rsidR="005627CF" w:rsidRPr="005627CF">
        <w:rPr>
          <w:b/>
          <w:sz w:val="20"/>
          <w:szCs w:val="22"/>
        </w:rPr>
        <w:t>»</w:t>
      </w:r>
      <w:r w:rsidRPr="00E60C8C">
        <w:rPr>
          <w:sz w:val="20"/>
          <w:szCs w:val="22"/>
        </w:rPr>
        <w:t xml:space="preserve">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587BE0" w:rsidRPr="00E60C8C">
        <w:rPr>
          <w:sz w:val="20"/>
          <w:szCs w:val="22"/>
        </w:rPr>
        <w:t>,</w:t>
      </w:r>
      <w:r w:rsidR="00636DF5" w:rsidRPr="00E60C8C">
        <w:rPr>
          <w:sz w:val="20"/>
          <w:szCs w:val="22"/>
        </w:rPr>
        <w:t xml:space="preserve"> </w:t>
      </w:r>
      <w:r w:rsidR="00723F83" w:rsidRPr="00F17874">
        <w:rPr>
          <w:sz w:val="20"/>
          <w:szCs w:val="22"/>
        </w:rPr>
        <w:t xml:space="preserve">des départements agriculture-viticulture et association de proximité </w:t>
      </w:r>
      <w:r w:rsidR="00636DF5" w:rsidRPr="00F17874">
        <w:rPr>
          <w:sz w:val="20"/>
          <w:szCs w:val="22"/>
        </w:rPr>
        <w:t xml:space="preserve">et aux collaborateurs de </w:t>
      </w:r>
      <w:proofErr w:type="spellStart"/>
      <w:r w:rsidR="008F118F">
        <w:rPr>
          <w:rFonts w:asciiTheme="minorHAnsi" w:hAnsiTheme="minorHAnsi" w:cstheme="minorHAnsi"/>
          <w:sz w:val="20"/>
          <w:szCs w:val="20"/>
        </w:rPr>
        <w:t>Mon@gence</w:t>
      </w:r>
      <w:proofErr w:type="spellEnd"/>
      <w:r w:rsidR="00BB5721">
        <w:rPr>
          <w:rFonts w:asciiTheme="minorHAnsi" w:hAnsiTheme="minorHAnsi" w:cstheme="minorHAnsi"/>
          <w:sz w:val="20"/>
          <w:szCs w:val="20"/>
        </w:rPr>
        <w:t xml:space="preserve">, d’Experts On Line, </w:t>
      </w:r>
      <w:r w:rsidR="006D7A3E">
        <w:rPr>
          <w:rFonts w:asciiTheme="minorHAnsi" w:hAnsiTheme="minorHAnsi" w:cstheme="minorHAnsi"/>
          <w:sz w:val="20"/>
          <w:szCs w:val="20"/>
        </w:rPr>
        <w:t xml:space="preserve">du département des Personnes Protégées </w:t>
      </w:r>
      <w:r w:rsidR="00BB5721" w:rsidRPr="00F17874">
        <w:rPr>
          <w:sz w:val="20"/>
          <w:szCs w:val="22"/>
        </w:rPr>
        <w:t>et</w:t>
      </w:r>
      <w:r w:rsidR="00384D24" w:rsidRPr="00F17874">
        <w:rPr>
          <w:sz w:val="20"/>
          <w:szCs w:val="22"/>
        </w:rPr>
        <w:t xml:space="preserve"> du CRC </w:t>
      </w:r>
      <w:r w:rsidRPr="00F17874">
        <w:rPr>
          <w:sz w:val="20"/>
          <w:szCs w:val="22"/>
        </w:rPr>
        <w:t xml:space="preserve">présents dans l’effectif de la CEGEE pendant la période </w:t>
      </w:r>
      <w:r w:rsidR="00AA513F">
        <w:rPr>
          <w:sz w:val="20"/>
          <w:szCs w:val="22"/>
        </w:rPr>
        <w:t>du 1er mai 2024 au 31 août 2024</w:t>
      </w:r>
      <w:r w:rsidR="005627CF" w:rsidRPr="00F17874">
        <w:rPr>
          <w:color w:val="auto"/>
          <w:sz w:val="20"/>
          <w:szCs w:val="22"/>
        </w:rPr>
        <w:t>.</w:t>
      </w:r>
    </w:p>
    <w:p w14:paraId="5ADA748E" w14:textId="77777777" w:rsidR="0068302B" w:rsidRPr="00E60C8C" w:rsidRDefault="0068302B" w:rsidP="0068302B">
      <w:pPr>
        <w:pStyle w:val="Default"/>
        <w:jc w:val="both"/>
        <w:rPr>
          <w:sz w:val="20"/>
          <w:szCs w:val="22"/>
        </w:rPr>
      </w:pPr>
    </w:p>
    <w:p w14:paraId="09B654DD" w14:textId="4B5D0A61" w:rsidR="0068302B" w:rsidRDefault="0068302B" w:rsidP="0068302B">
      <w:pPr>
        <w:pStyle w:val="Default"/>
        <w:jc w:val="both"/>
        <w:rPr>
          <w:color w:val="auto"/>
          <w:sz w:val="20"/>
          <w:szCs w:val="22"/>
        </w:rPr>
      </w:pPr>
      <w:r w:rsidRPr="00E60C8C">
        <w:rPr>
          <w:sz w:val="20"/>
          <w:szCs w:val="22"/>
        </w:rPr>
        <w:t xml:space="preserve">Ils devront être salariés de la CEGEE et avoir un minimum de </w:t>
      </w:r>
      <w:r w:rsidR="00384D24">
        <w:rPr>
          <w:sz w:val="20"/>
          <w:szCs w:val="22"/>
        </w:rPr>
        <w:t>3</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w:t>
      </w:r>
      <w:bookmarkStart w:id="3" w:name="_Hlk100318825"/>
      <w:r w:rsidR="00647763">
        <w:rPr>
          <w:color w:val="auto"/>
          <w:sz w:val="20"/>
          <w:szCs w:val="22"/>
        </w:rPr>
        <w:t>le</w:t>
      </w:r>
      <w:r w:rsidR="005A31FA">
        <w:rPr>
          <w:color w:val="auto"/>
          <w:sz w:val="20"/>
          <w:szCs w:val="22"/>
        </w:rPr>
        <w:t xml:space="preserve"> </w:t>
      </w:r>
      <w:r w:rsidR="006D7A3E">
        <w:rPr>
          <w:color w:val="auto"/>
          <w:sz w:val="20"/>
          <w:szCs w:val="22"/>
        </w:rPr>
        <w:t>1er mai 202</w:t>
      </w:r>
      <w:r w:rsidR="00AA513F">
        <w:rPr>
          <w:color w:val="auto"/>
          <w:sz w:val="20"/>
          <w:szCs w:val="22"/>
        </w:rPr>
        <w:t>4</w:t>
      </w:r>
      <w:r w:rsidR="006D7A3E">
        <w:rPr>
          <w:color w:val="auto"/>
          <w:sz w:val="20"/>
          <w:szCs w:val="22"/>
        </w:rPr>
        <w:t xml:space="preserve"> au 31 août 202</w:t>
      </w:r>
      <w:r w:rsidR="00AA513F">
        <w:rPr>
          <w:color w:val="auto"/>
          <w:sz w:val="20"/>
          <w:szCs w:val="22"/>
        </w:rPr>
        <w:t>4</w:t>
      </w:r>
      <w:r w:rsidR="006D7A3E" w:rsidRPr="00F17874">
        <w:rPr>
          <w:color w:val="auto"/>
          <w:sz w:val="20"/>
          <w:szCs w:val="22"/>
        </w:rPr>
        <w:t>.</w:t>
      </w:r>
      <w:bookmarkEnd w:id="3"/>
    </w:p>
    <w:p w14:paraId="0B2EC7C0" w14:textId="77777777" w:rsidR="00BA6065" w:rsidRDefault="00BA6065" w:rsidP="0068302B">
      <w:pPr>
        <w:pStyle w:val="Default"/>
        <w:jc w:val="both"/>
        <w:rPr>
          <w:color w:val="auto"/>
          <w:sz w:val="20"/>
          <w:szCs w:val="22"/>
        </w:rPr>
      </w:pPr>
    </w:p>
    <w:p w14:paraId="3717F04C" w14:textId="439FA526" w:rsidR="00BA6065" w:rsidRPr="00BA6065" w:rsidRDefault="00BA6065" w:rsidP="00BA6065">
      <w:pPr>
        <w:pStyle w:val="Default"/>
        <w:jc w:val="both"/>
        <w:rPr>
          <w:sz w:val="20"/>
          <w:szCs w:val="22"/>
        </w:rPr>
      </w:pPr>
      <w:r w:rsidRPr="00BA6065">
        <w:rPr>
          <w:sz w:val="20"/>
          <w:szCs w:val="22"/>
        </w:rPr>
        <w:t xml:space="preserve">Pour prétendre aux gratifications, les Participants devront figurer à l’effectif de la CEGEE à la date de la clôture du Challenge, soit le </w:t>
      </w:r>
      <w:r>
        <w:rPr>
          <w:sz w:val="20"/>
          <w:szCs w:val="22"/>
        </w:rPr>
        <w:t>31/08/2024</w:t>
      </w:r>
      <w:r w:rsidRPr="00BA6065">
        <w:rPr>
          <w:sz w:val="20"/>
          <w:szCs w:val="22"/>
        </w:rPr>
        <w:t>.</w:t>
      </w:r>
    </w:p>
    <w:p w14:paraId="6C3765ED" w14:textId="2C6A5B2B" w:rsidR="00BA6065" w:rsidRPr="006D7A3E" w:rsidRDefault="00BA6065" w:rsidP="00BA6065">
      <w:pPr>
        <w:pStyle w:val="Default"/>
        <w:jc w:val="both"/>
        <w:rPr>
          <w:sz w:val="20"/>
          <w:szCs w:val="22"/>
        </w:rPr>
      </w:pPr>
      <w:r w:rsidRPr="00BA6065">
        <w:rPr>
          <w:sz w:val="20"/>
          <w:szCs w:val="22"/>
        </w:rPr>
        <w:t>Tout Participant qui quitterait la CEGEE au cours du Challenge n’aura pas droit au versement de la gratification. A l’inverse, tout Participant ayant été affecté dans une agence/un service participant au cours du Challenge, se verra attribuer la gratification au prorata de sa présence. »</w:t>
      </w:r>
    </w:p>
    <w:p w14:paraId="32E25DA1" w14:textId="77777777" w:rsidR="0013276B" w:rsidRPr="00E60C8C" w:rsidRDefault="0013276B" w:rsidP="0068302B">
      <w:pPr>
        <w:pStyle w:val="Default"/>
        <w:jc w:val="both"/>
        <w:rPr>
          <w:sz w:val="20"/>
          <w:szCs w:val="22"/>
        </w:rPr>
      </w:pPr>
    </w:p>
    <w:p w14:paraId="312EBDEF" w14:textId="3917E783" w:rsidR="0068302B" w:rsidRPr="006A49C4" w:rsidRDefault="003555BB" w:rsidP="0068302B">
      <w:pPr>
        <w:pStyle w:val="Default"/>
        <w:jc w:val="both"/>
        <w:rPr>
          <w:bCs/>
          <w:i/>
          <w:color w:val="auto"/>
          <w:sz w:val="20"/>
          <w:szCs w:val="22"/>
        </w:rPr>
      </w:pPr>
      <w:r w:rsidRPr="00E60C8C">
        <w:rPr>
          <w:bCs/>
          <w:i/>
          <w:color w:val="auto"/>
          <w:sz w:val="20"/>
          <w:szCs w:val="22"/>
        </w:rPr>
        <w:t xml:space="preserve">(*) Présence effective : collaborateurs présents </w:t>
      </w:r>
      <w:r w:rsidR="009D3B4C" w:rsidRPr="00E60C8C">
        <w:rPr>
          <w:bCs/>
          <w:i/>
          <w:color w:val="auto"/>
          <w:sz w:val="20"/>
          <w:szCs w:val="22"/>
        </w:rPr>
        <w:t xml:space="preserve">sur l’entité, hors </w:t>
      </w:r>
      <w:r w:rsidRPr="00E60C8C">
        <w:rPr>
          <w:bCs/>
          <w:i/>
          <w:color w:val="auto"/>
          <w:sz w:val="20"/>
          <w:szCs w:val="22"/>
        </w:rPr>
        <w:t>congés</w:t>
      </w:r>
      <w:r w:rsidR="006D7A3E">
        <w:rPr>
          <w:bCs/>
          <w:i/>
          <w:color w:val="auto"/>
          <w:sz w:val="20"/>
          <w:szCs w:val="22"/>
        </w:rPr>
        <w:t xml:space="preserve">,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14:paraId="6939487F" w14:textId="77777777" w:rsidR="003555BB" w:rsidRPr="006A49C4" w:rsidRDefault="003555BB" w:rsidP="0068302B">
      <w:pPr>
        <w:pStyle w:val="Default"/>
        <w:jc w:val="both"/>
        <w:rPr>
          <w:sz w:val="20"/>
          <w:szCs w:val="22"/>
        </w:rPr>
      </w:pPr>
    </w:p>
    <w:p w14:paraId="559F25B3" w14:textId="5051309A"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w:t>
      </w:r>
      <w:r w:rsidR="00647763">
        <w:rPr>
          <w:sz w:val="20"/>
          <w:szCs w:val="22"/>
        </w:rPr>
        <w:t xml:space="preserve">, </w:t>
      </w:r>
      <w:r w:rsidRPr="006A49C4">
        <w:rPr>
          <w:sz w:val="20"/>
          <w:szCs w:val="22"/>
        </w:rPr>
        <w:t>celle où ils ont passé le plus de temps.</w:t>
      </w:r>
    </w:p>
    <w:p w14:paraId="2F5BFFB6" w14:textId="677700D3" w:rsidR="001B3C7D" w:rsidRPr="006A49C4" w:rsidRDefault="003200BF" w:rsidP="0095552D">
      <w:pPr>
        <w:pStyle w:val="Titre1"/>
      </w:pPr>
      <w:bookmarkStart w:id="4" w:name="_Toc164696612"/>
      <w:r w:rsidRPr="006A49C4">
        <w:t xml:space="preserve">Article 4 – </w:t>
      </w:r>
      <w:r w:rsidR="000246DD" w:rsidRPr="006A49C4">
        <w:t xml:space="preserve">Participants du </w:t>
      </w:r>
      <w:r w:rsidR="00424556">
        <w:t>Challenge</w:t>
      </w:r>
      <w:bookmarkEnd w:id="4"/>
      <w:r w:rsidR="00FB6B58" w:rsidRPr="006A49C4">
        <w:t xml:space="preserve"> </w:t>
      </w:r>
    </w:p>
    <w:p w14:paraId="776DA881" w14:textId="77777777" w:rsidR="00A33095" w:rsidRPr="006A49C4" w:rsidRDefault="00A33095" w:rsidP="003262E0">
      <w:pPr>
        <w:pStyle w:val="Default"/>
        <w:jc w:val="both"/>
        <w:rPr>
          <w:b/>
          <w:bCs/>
          <w:color w:val="C00000"/>
          <w:sz w:val="22"/>
          <w:szCs w:val="22"/>
        </w:rPr>
      </w:pPr>
    </w:p>
    <w:p w14:paraId="44E65054" w14:textId="2F1E2210" w:rsidR="008B6CF2" w:rsidRPr="006A49C4" w:rsidRDefault="009572D4" w:rsidP="009572D4">
      <w:pPr>
        <w:pStyle w:val="Default"/>
        <w:jc w:val="both"/>
        <w:rPr>
          <w:sz w:val="20"/>
          <w:szCs w:val="22"/>
        </w:rPr>
      </w:pPr>
      <w:r w:rsidRPr="006A49C4">
        <w:rPr>
          <w:sz w:val="20"/>
          <w:szCs w:val="22"/>
        </w:rPr>
        <w:t xml:space="preserve">Le </w:t>
      </w:r>
      <w:r w:rsidR="00424556">
        <w:rPr>
          <w:sz w:val="20"/>
          <w:szCs w:val="22"/>
        </w:rPr>
        <w:t>Challenge</w:t>
      </w:r>
      <w:r w:rsidRPr="006A49C4">
        <w:rPr>
          <w:sz w:val="20"/>
          <w:szCs w:val="22"/>
        </w:rPr>
        <w:t xml:space="preserve"> concerne les collaborateurs</w:t>
      </w:r>
      <w:r w:rsidR="003417EF" w:rsidRPr="006A49C4">
        <w:rPr>
          <w:sz w:val="20"/>
          <w:szCs w:val="22"/>
        </w:rPr>
        <w:t xml:space="preserve"> de la Banque de Détail</w:t>
      </w:r>
      <w:r w:rsidR="008B6CF2" w:rsidRPr="006A49C4">
        <w:rPr>
          <w:sz w:val="20"/>
          <w:szCs w:val="22"/>
        </w:rPr>
        <w:t>.</w:t>
      </w:r>
    </w:p>
    <w:p w14:paraId="52A47CE8" w14:textId="77777777" w:rsidR="008B6CF2" w:rsidRPr="006A49C4" w:rsidRDefault="008B6CF2" w:rsidP="009572D4">
      <w:pPr>
        <w:pStyle w:val="Default"/>
        <w:jc w:val="both"/>
        <w:rPr>
          <w:sz w:val="20"/>
          <w:szCs w:val="22"/>
        </w:rPr>
      </w:pPr>
    </w:p>
    <w:p w14:paraId="0B58BAAF" w14:textId="0EEFA93B" w:rsidR="008B6CF2" w:rsidRPr="009C2438" w:rsidRDefault="008B6CF2" w:rsidP="009C2438">
      <w:pPr>
        <w:pStyle w:val="Titre2"/>
      </w:pPr>
      <w:bookmarkStart w:id="5" w:name="_Toc164696613"/>
      <w:r w:rsidRPr="009C2438">
        <w:t>Pour le Marché Grand Public</w:t>
      </w:r>
      <w:r w:rsidR="00405943">
        <w:t>,</w:t>
      </w:r>
      <w:r w:rsidR="008B5D63" w:rsidRPr="009C2438">
        <w:t xml:space="preserve"> </w:t>
      </w:r>
      <w:proofErr w:type="spellStart"/>
      <w:r w:rsidR="001C0A9F">
        <w:t>Mon@gence</w:t>
      </w:r>
      <w:proofErr w:type="spellEnd"/>
      <w:r w:rsidR="00405943">
        <w:t>, Experts On Line</w:t>
      </w:r>
      <w:r w:rsidR="008B5D63" w:rsidRPr="009C2438">
        <w:t xml:space="preserve"> &amp; </w:t>
      </w:r>
      <w:r w:rsidR="00384D24" w:rsidRPr="009C2438">
        <w:t>le CRC</w:t>
      </w:r>
      <w:bookmarkEnd w:id="5"/>
      <w:r w:rsidR="001A645A" w:rsidRPr="009C2438">
        <w:t xml:space="preserve"> </w:t>
      </w:r>
    </w:p>
    <w:p w14:paraId="65FE7C5A" w14:textId="77777777" w:rsidR="003417EF" w:rsidRPr="006A49C4" w:rsidRDefault="003417EF" w:rsidP="009572D4">
      <w:pPr>
        <w:pStyle w:val="Default"/>
        <w:jc w:val="both"/>
        <w:rPr>
          <w:sz w:val="20"/>
          <w:szCs w:val="22"/>
        </w:rPr>
      </w:pPr>
    </w:p>
    <w:p w14:paraId="6EF56C0C" w14:textId="77777777" w:rsidR="00225964" w:rsidRPr="006A49C4" w:rsidRDefault="00225964" w:rsidP="002C7A3D">
      <w:pPr>
        <w:pStyle w:val="Default"/>
        <w:ind w:left="567"/>
        <w:jc w:val="both"/>
        <w:rPr>
          <w:sz w:val="20"/>
          <w:szCs w:val="22"/>
        </w:rPr>
      </w:pPr>
      <w:r w:rsidRPr="006A49C4">
        <w:rPr>
          <w:sz w:val="20"/>
          <w:szCs w:val="22"/>
        </w:rPr>
        <w:t xml:space="preserve">Au niveau </w:t>
      </w:r>
      <w:r w:rsidRPr="00460476">
        <w:rPr>
          <w:b/>
          <w:bCs/>
          <w:sz w:val="20"/>
          <w:szCs w:val="22"/>
        </w:rPr>
        <w:t>agence</w:t>
      </w:r>
      <w:r w:rsidRPr="006A49C4">
        <w:rPr>
          <w:sz w:val="20"/>
          <w:szCs w:val="22"/>
        </w:rPr>
        <w:t xml:space="preserve"> : </w:t>
      </w:r>
    </w:p>
    <w:p w14:paraId="583F0304"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w:t>
      </w:r>
    </w:p>
    <w:p w14:paraId="046397A2"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Directeurs d’Agence Adjoints</w:t>
      </w:r>
    </w:p>
    <w:p w14:paraId="7BBCD9E5" w14:textId="3E0852F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Responsables de Point de Vente</w:t>
      </w:r>
      <w:r w:rsidR="00647763">
        <w:rPr>
          <w:color w:val="auto"/>
          <w:sz w:val="20"/>
          <w:szCs w:val="22"/>
        </w:rPr>
        <w:t xml:space="preserve"> / de site</w:t>
      </w:r>
      <w:r w:rsidR="00405943">
        <w:rPr>
          <w:color w:val="auto"/>
          <w:sz w:val="20"/>
          <w:szCs w:val="22"/>
        </w:rPr>
        <w:t xml:space="preserve"> / d’agence</w:t>
      </w:r>
    </w:p>
    <w:p w14:paraId="1700214D" w14:textId="77777777" w:rsidR="00CC6EFA" w:rsidRPr="006A49C4" w:rsidRDefault="00CC6EFA" w:rsidP="00386E8F">
      <w:pPr>
        <w:pStyle w:val="Default"/>
        <w:numPr>
          <w:ilvl w:val="0"/>
          <w:numId w:val="2"/>
        </w:numPr>
        <w:ind w:left="993"/>
        <w:jc w:val="both"/>
        <w:rPr>
          <w:color w:val="auto"/>
          <w:sz w:val="20"/>
          <w:szCs w:val="22"/>
        </w:rPr>
      </w:pPr>
      <w:r w:rsidRPr="006A49C4">
        <w:rPr>
          <w:color w:val="auto"/>
          <w:sz w:val="20"/>
          <w:szCs w:val="22"/>
        </w:rPr>
        <w:t>Les Responsables Satisfaction Client</w:t>
      </w:r>
    </w:p>
    <w:p w14:paraId="7B0A4B3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Gestionnaires de Clientèle</w:t>
      </w:r>
    </w:p>
    <w:p w14:paraId="54F5027B" w14:textId="77777777" w:rsidR="00225964" w:rsidRPr="006A49C4" w:rsidRDefault="00225964" w:rsidP="00386E8F">
      <w:pPr>
        <w:pStyle w:val="Default"/>
        <w:numPr>
          <w:ilvl w:val="0"/>
          <w:numId w:val="2"/>
        </w:numPr>
        <w:ind w:left="993"/>
        <w:jc w:val="both"/>
        <w:rPr>
          <w:color w:val="auto"/>
          <w:sz w:val="20"/>
          <w:szCs w:val="22"/>
        </w:rPr>
      </w:pPr>
      <w:r w:rsidRPr="006A49C4">
        <w:rPr>
          <w:color w:val="auto"/>
          <w:sz w:val="20"/>
          <w:szCs w:val="22"/>
        </w:rPr>
        <w:t>Les Conseillers de Clientèle</w:t>
      </w:r>
    </w:p>
    <w:p w14:paraId="566CFFD3" w14:textId="77777777" w:rsidR="00225964" w:rsidRPr="006A49C4" w:rsidRDefault="00225964" w:rsidP="00386E8F">
      <w:pPr>
        <w:pStyle w:val="Default"/>
        <w:numPr>
          <w:ilvl w:val="0"/>
          <w:numId w:val="2"/>
        </w:numPr>
        <w:ind w:left="993"/>
        <w:jc w:val="both"/>
        <w:rPr>
          <w:b/>
          <w:bCs/>
          <w:color w:val="auto"/>
          <w:sz w:val="22"/>
          <w:szCs w:val="22"/>
        </w:rPr>
      </w:pPr>
      <w:r w:rsidRPr="006A49C4">
        <w:rPr>
          <w:color w:val="auto"/>
          <w:sz w:val="20"/>
          <w:szCs w:val="22"/>
        </w:rPr>
        <w:t>Les Assistants de Clientèle</w:t>
      </w:r>
    </w:p>
    <w:p w14:paraId="2E9F2502" w14:textId="77777777" w:rsidR="00B809A2" w:rsidRPr="006A49C4" w:rsidRDefault="00CC6EFA" w:rsidP="00386E8F">
      <w:pPr>
        <w:pStyle w:val="Default"/>
        <w:numPr>
          <w:ilvl w:val="0"/>
          <w:numId w:val="2"/>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14:paraId="15FDB0EC" w14:textId="77777777" w:rsidR="00225964" w:rsidRPr="006A49C4" w:rsidRDefault="00225964" w:rsidP="00225964">
      <w:pPr>
        <w:pStyle w:val="Default"/>
        <w:ind w:left="993"/>
        <w:jc w:val="both"/>
        <w:rPr>
          <w:color w:val="auto"/>
          <w:sz w:val="20"/>
          <w:szCs w:val="22"/>
        </w:rPr>
      </w:pPr>
    </w:p>
    <w:p w14:paraId="4078FED0" w14:textId="77777777" w:rsidR="00225964" w:rsidRPr="006A49C4" w:rsidRDefault="00225964" w:rsidP="002C7A3D">
      <w:pPr>
        <w:pStyle w:val="Default"/>
        <w:ind w:left="567"/>
        <w:jc w:val="both"/>
        <w:rPr>
          <w:sz w:val="20"/>
          <w:szCs w:val="22"/>
        </w:rPr>
      </w:pPr>
      <w:r w:rsidRPr="006A49C4">
        <w:rPr>
          <w:sz w:val="20"/>
          <w:szCs w:val="22"/>
        </w:rPr>
        <w:t xml:space="preserve">Au niveau </w:t>
      </w:r>
      <w:r w:rsidRPr="00460476">
        <w:rPr>
          <w:b/>
          <w:bCs/>
          <w:sz w:val="20"/>
          <w:szCs w:val="22"/>
        </w:rPr>
        <w:t>Territoire</w:t>
      </w:r>
      <w:r w:rsidR="00FF3F5E">
        <w:rPr>
          <w:sz w:val="20"/>
          <w:szCs w:val="22"/>
        </w:rPr>
        <w:t> :</w:t>
      </w:r>
    </w:p>
    <w:p w14:paraId="7CD44A6D" w14:textId="77777777" w:rsidR="00384D24" w:rsidRDefault="00395C3B" w:rsidP="00386E8F">
      <w:pPr>
        <w:pStyle w:val="Default"/>
        <w:numPr>
          <w:ilvl w:val="0"/>
          <w:numId w:val="2"/>
        </w:numPr>
        <w:ind w:left="993"/>
        <w:jc w:val="both"/>
        <w:rPr>
          <w:color w:val="auto"/>
          <w:sz w:val="20"/>
          <w:szCs w:val="22"/>
        </w:rPr>
      </w:pPr>
      <w:r w:rsidRPr="00FF3F5E">
        <w:rPr>
          <w:color w:val="auto"/>
          <w:sz w:val="20"/>
          <w:szCs w:val="22"/>
        </w:rPr>
        <w:t>Les Directeurs de Territoire</w:t>
      </w:r>
    </w:p>
    <w:p w14:paraId="6E6C3446" w14:textId="77777777" w:rsidR="00460476" w:rsidRPr="00FF3F5E" w:rsidRDefault="00460476" w:rsidP="00460476">
      <w:pPr>
        <w:pStyle w:val="Default"/>
        <w:ind w:left="993"/>
        <w:jc w:val="both"/>
        <w:rPr>
          <w:color w:val="auto"/>
          <w:sz w:val="20"/>
          <w:szCs w:val="22"/>
        </w:rPr>
      </w:pPr>
    </w:p>
    <w:p w14:paraId="3F746B3E" w14:textId="4132AB3D" w:rsidR="00384D24" w:rsidRPr="00FF3F5E" w:rsidRDefault="00FF3F5E" w:rsidP="00FF3F5E">
      <w:pPr>
        <w:ind w:left="633"/>
        <w:rPr>
          <w:rFonts w:ascii="Calibri" w:eastAsiaTheme="minorHAnsi" w:hAnsi="Calibri" w:cs="Calibri"/>
          <w:sz w:val="20"/>
          <w:szCs w:val="22"/>
          <w:lang w:eastAsia="en-US"/>
        </w:rPr>
      </w:pPr>
      <w:r w:rsidRPr="00FF3F5E">
        <w:rPr>
          <w:rFonts w:ascii="Calibri" w:eastAsiaTheme="minorHAnsi" w:hAnsi="Calibri" w:cs="Calibri"/>
          <w:sz w:val="20"/>
          <w:szCs w:val="22"/>
          <w:lang w:eastAsia="en-US"/>
        </w:rPr>
        <w:t>Au niveau de la</w:t>
      </w:r>
      <w:r w:rsidR="00384D24" w:rsidRPr="00FF3F5E">
        <w:rPr>
          <w:rFonts w:ascii="Calibri" w:eastAsiaTheme="minorHAnsi" w:hAnsi="Calibri" w:cs="Calibri"/>
          <w:sz w:val="20"/>
          <w:szCs w:val="22"/>
          <w:lang w:eastAsia="en-US"/>
        </w:rPr>
        <w:t xml:space="preserve"> </w:t>
      </w:r>
      <w:r w:rsidR="00BA0967" w:rsidRPr="00460476">
        <w:rPr>
          <w:rFonts w:ascii="Calibri" w:eastAsiaTheme="minorHAnsi" w:hAnsi="Calibri" w:cs="Calibri"/>
          <w:b/>
          <w:bCs/>
          <w:sz w:val="20"/>
          <w:szCs w:val="22"/>
          <w:lang w:eastAsia="en-US"/>
        </w:rPr>
        <w:t>Direction 3D</w:t>
      </w:r>
      <w:r w:rsidR="0099211C">
        <w:rPr>
          <w:rFonts w:ascii="Calibri" w:eastAsiaTheme="minorHAnsi" w:hAnsi="Calibri" w:cs="Calibri"/>
          <w:sz w:val="20"/>
          <w:szCs w:val="22"/>
          <w:lang w:eastAsia="en-US"/>
        </w:rPr>
        <w:t xml:space="preserve"> (Distribution et Développement Digital)</w:t>
      </w:r>
      <w:r w:rsidR="00384D24" w:rsidRPr="00FF3F5E">
        <w:rPr>
          <w:rFonts w:ascii="Calibri" w:eastAsiaTheme="minorHAnsi" w:hAnsi="Calibri" w:cs="Calibri"/>
          <w:sz w:val="20"/>
          <w:szCs w:val="22"/>
          <w:lang w:eastAsia="en-US"/>
        </w:rPr>
        <w:t> :</w:t>
      </w:r>
    </w:p>
    <w:p w14:paraId="7042F9EB" w14:textId="77777777" w:rsidR="00384D24" w:rsidRPr="00384D24" w:rsidRDefault="00384D24" w:rsidP="008D17CE">
      <w:pPr>
        <w:pStyle w:val="Paragraphedeliste"/>
        <w:numPr>
          <w:ilvl w:val="0"/>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w:t>
      </w:r>
      <w:r w:rsidRPr="00460476">
        <w:rPr>
          <w:rFonts w:ascii="Calibri" w:eastAsiaTheme="minorHAnsi" w:hAnsi="Calibri" w:cs="Calibri"/>
          <w:b/>
          <w:bCs/>
          <w:sz w:val="20"/>
          <w:szCs w:val="22"/>
          <w:lang w:eastAsia="en-US"/>
        </w:rPr>
        <w:t>CRC</w:t>
      </w:r>
      <w:r w:rsidRPr="00384D24">
        <w:rPr>
          <w:rFonts w:ascii="Calibri" w:eastAsiaTheme="minorHAnsi" w:hAnsi="Calibri" w:cs="Calibri"/>
          <w:sz w:val="20"/>
          <w:szCs w:val="22"/>
          <w:lang w:eastAsia="en-US"/>
        </w:rPr>
        <w:t xml:space="preserve"> : </w:t>
      </w:r>
    </w:p>
    <w:p w14:paraId="547AA8C0"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 xml:space="preserve">Le Directeur </w:t>
      </w:r>
    </w:p>
    <w:p w14:paraId="00A8BBAD"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Superviseurs</w:t>
      </w:r>
    </w:p>
    <w:p w14:paraId="64347ADE"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Conseillers Clientèle Multimédia,</w:t>
      </w:r>
    </w:p>
    <w:p w14:paraId="45BF7B5B" w14:textId="4939AF8F" w:rsid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Responsable Planification</w:t>
      </w:r>
    </w:p>
    <w:p w14:paraId="141C1487" w14:textId="77777777" w:rsidR="00A43FC2" w:rsidRPr="00A43FC2" w:rsidRDefault="00A43FC2" w:rsidP="008D17CE">
      <w:pPr>
        <w:pStyle w:val="Paragraphedeliste"/>
        <w:numPr>
          <w:ilvl w:val="0"/>
          <w:numId w:val="10"/>
        </w:numPr>
        <w:contextualSpacing w:val="0"/>
        <w:rPr>
          <w:rFonts w:ascii="Calibri" w:eastAsiaTheme="minorHAnsi" w:hAnsi="Calibri" w:cs="Calibri"/>
          <w:sz w:val="20"/>
          <w:szCs w:val="22"/>
          <w:lang w:eastAsia="en-US"/>
        </w:rPr>
      </w:pPr>
      <w:r w:rsidRPr="00460476">
        <w:rPr>
          <w:rFonts w:asciiTheme="minorHAnsi" w:hAnsiTheme="minorHAnsi" w:cstheme="minorHAnsi"/>
          <w:b/>
          <w:bCs/>
          <w:sz w:val="20"/>
          <w:szCs w:val="20"/>
        </w:rPr>
        <w:t>Experts On Line</w:t>
      </w:r>
      <w:r w:rsidRPr="00A43FC2">
        <w:rPr>
          <w:rFonts w:asciiTheme="minorHAnsi" w:hAnsiTheme="minorHAnsi" w:cstheme="minorHAnsi"/>
          <w:sz w:val="20"/>
          <w:szCs w:val="20"/>
        </w:rPr>
        <w:t> :</w:t>
      </w:r>
    </w:p>
    <w:p w14:paraId="144C36CB" w14:textId="6ED97179" w:rsidR="00A43FC2" w:rsidRPr="00A43FC2" w:rsidRDefault="00A43FC2" w:rsidP="008D17CE">
      <w:pPr>
        <w:pStyle w:val="Paragraphedeliste"/>
        <w:numPr>
          <w:ilvl w:val="1"/>
          <w:numId w:val="10"/>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 Directeur d’</w:t>
      </w:r>
      <w:r w:rsidR="00D32293">
        <w:rPr>
          <w:rFonts w:ascii="Calibri" w:eastAsiaTheme="minorHAnsi" w:hAnsi="Calibri" w:cs="Calibri"/>
          <w:sz w:val="20"/>
          <w:szCs w:val="22"/>
          <w:lang w:eastAsia="en-US"/>
        </w:rPr>
        <w:t>A</w:t>
      </w:r>
      <w:r w:rsidRPr="00A43FC2">
        <w:rPr>
          <w:rFonts w:ascii="Calibri" w:eastAsiaTheme="minorHAnsi" w:hAnsi="Calibri" w:cs="Calibri"/>
          <w:sz w:val="20"/>
          <w:szCs w:val="22"/>
          <w:lang w:eastAsia="en-US"/>
        </w:rPr>
        <w:t>gence</w:t>
      </w:r>
    </w:p>
    <w:p w14:paraId="4ADEC29E" w14:textId="77777777" w:rsidR="00A43FC2" w:rsidRPr="00A43FC2" w:rsidRDefault="00A43FC2" w:rsidP="008D17CE">
      <w:pPr>
        <w:pStyle w:val="Paragraphedeliste"/>
        <w:numPr>
          <w:ilvl w:val="1"/>
          <w:numId w:val="10"/>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GCP</w:t>
      </w:r>
    </w:p>
    <w:p w14:paraId="4510CD87" w14:textId="14BF4A9F" w:rsidR="00A43FC2" w:rsidRPr="00A43FC2" w:rsidRDefault="00A43FC2" w:rsidP="008D17CE">
      <w:pPr>
        <w:pStyle w:val="Paragraphedeliste"/>
        <w:numPr>
          <w:ilvl w:val="1"/>
          <w:numId w:val="10"/>
        </w:numPr>
        <w:contextualSpacing w:val="0"/>
        <w:rPr>
          <w:rFonts w:ascii="Calibri" w:eastAsiaTheme="minorHAnsi" w:hAnsi="Calibri" w:cs="Calibri"/>
          <w:sz w:val="20"/>
          <w:szCs w:val="22"/>
          <w:lang w:eastAsia="en-US"/>
        </w:rPr>
      </w:pPr>
      <w:r w:rsidRPr="00A43FC2">
        <w:rPr>
          <w:rFonts w:ascii="Calibri" w:eastAsiaTheme="minorHAnsi" w:hAnsi="Calibri" w:cs="Calibri"/>
          <w:sz w:val="20"/>
          <w:szCs w:val="22"/>
          <w:lang w:eastAsia="en-US"/>
        </w:rPr>
        <w:t>Les GC</w:t>
      </w:r>
    </w:p>
    <w:p w14:paraId="5DEC2514" w14:textId="77777777" w:rsidR="00384D24" w:rsidRPr="00384D24" w:rsidRDefault="00384D24" w:rsidP="008D17CE">
      <w:pPr>
        <w:pStyle w:val="Paragraphedeliste"/>
        <w:numPr>
          <w:ilvl w:val="0"/>
          <w:numId w:val="10"/>
        </w:numPr>
        <w:contextualSpacing w:val="0"/>
        <w:rPr>
          <w:rFonts w:ascii="Calibri" w:eastAsiaTheme="minorHAnsi" w:hAnsi="Calibri" w:cs="Calibri"/>
          <w:sz w:val="20"/>
          <w:szCs w:val="22"/>
          <w:lang w:eastAsia="en-US"/>
        </w:rPr>
      </w:pPr>
      <w:proofErr w:type="spellStart"/>
      <w:r w:rsidRPr="00460476">
        <w:rPr>
          <w:rFonts w:ascii="Calibri" w:eastAsiaTheme="minorHAnsi" w:hAnsi="Calibri" w:cs="Calibri"/>
          <w:b/>
          <w:bCs/>
          <w:sz w:val="20"/>
          <w:szCs w:val="22"/>
          <w:lang w:eastAsia="en-US"/>
        </w:rPr>
        <w:t>Mon@gence</w:t>
      </w:r>
      <w:proofErr w:type="spellEnd"/>
      <w:r w:rsidRPr="00384D24">
        <w:rPr>
          <w:rFonts w:ascii="Calibri" w:eastAsiaTheme="minorHAnsi" w:hAnsi="Calibri" w:cs="Calibri"/>
          <w:sz w:val="20"/>
          <w:szCs w:val="22"/>
          <w:lang w:eastAsia="en-US"/>
        </w:rPr>
        <w:t> :</w:t>
      </w:r>
    </w:p>
    <w:p w14:paraId="475753FF" w14:textId="455C0FC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w:t>
      </w:r>
      <w:r w:rsidR="00D32293">
        <w:rPr>
          <w:rFonts w:ascii="Calibri" w:eastAsiaTheme="minorHAnsi" w:hAnsi="Calibri" w:cs="Calibri"/>
          <w:sz w:val="20"/>
          <w:szCs w:val="22"/>
          <w:lang w:eastAsia="en-US"/>
        </w:rPr>
        <w:t>A</w:t>
      </w:r>
      <w:r w:rsidRPr="00384D24">
        <w:rPr>
          <w:rFonts w:ascii="Calibri" w:eastAsiaTheme="minorHAnsi" w:hAnsi="Calibri" w:cs="Calibri"/>
          <w:sz w:val="20"/>
          <w:szCs w:val="22"/>
          <w:lang w:eastAsia="en-US"/>
        </w:rPr>
        <w:t>gence</w:t>
      </w:r>
    </w:p>
    <w:p w14:paraId="7C3E2E68"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Directeur d’Agence Adjoint</w:t>
      </w:r>
    </w:p>
    <w:p w14:paraId="788744A3"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 CAGP</w:t>
      </w:r>
    </w:p>
    <w:p w14:paraId="786120F7" w14:textId="77777777" w:rsidR="00384D24" w:rsidRP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GCP</w:t>
      </w:r>
    </w:p>
    <w:p w14:paraId="413A9865" w14:textId="77777777" w:rsidR="00384D24" w:rsidRDefault="00384D24" w:rsidP="008D17CE">
      <w:pPr>
        <w:pStyle w:val="Paragraphedeliste"/>
        <w:numPr>
          <w:ilvl w:val="1"/>
          <w:numId w:val="10"/>
        </w:numPr>
        <w:contextualSpacing w:val="0"/>
        <w:rPr>
          <w:rFonts w:ascii="Calibri" w:eastAsiaTheme="minorHAnsi" w:hAnsi="Calibri" w:cs="Calibri"/>
          <w:sz w:val="20"/>
          <w:szCs w:val="22"/>
          <w:lang w:eastAsia="en-US"/>
        </w:rPr>
      </w:pPr>
      <w:r w:rsidRPr="00384D24">
        <w:rPr>
          <w:rFonts w:ascii="Calibri" w:eastAsiaTheme="minorHAnsi" w:hAnsi="Calibri" w:cs="Calibri"/>
          <w:sz w:val="20"/>
          <w:szCs w:val="22"/>
          <w:lang w:eastAsia="en-US"/>
        </w:rPr>
        <w:t>Les GC</w:t>
      </w:r>
    </w:p>
    <w:p w14:paraId="74D09400" w14:textId="77777777" w:rsidR="00460476" w:rsidRDefault="00460476" w:rsidP="00460476">
      <w:pPr>
        <w:pStyle w:val="Paragraphedeliste"/>
        <w:ind w:left="1713"/>
        <w:contextualSpacing w:val="0"/>
        <w:rPr>
          <w:rFonts w:ascii="Calibri" w:eastAsiaTheme="minorHAnsi" w:hAnsi="Calibri" w:cs="Calibri"/>
          <w:sz w:val="20"/>
          <w:szCs w:val="22"/>
          <w:lang w:eastAsia="en-US"/>
        </w:rPr>
      </w:pPr>
    </w:p>
    <w:p w14:paraId="69EF9594" w14:textId="77777777" w:rsidR="00734EC6" w:rsidRPr="00297D5D" w:rsidRDefault="00734EC6" w:rsidP="00734EC6">
      <w:pPr>
        <w:pStyle w:val="Paragraphedeliste"/>
        <w:numPr>
          <w:ilvl w:val="0"/>
          <w:numId w:val="10"/>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lastRenderedPageBreak/>
        <w:t>La Direction 3D :</w:t>
      </w:r>
    </w:p>
    <w:p w14:paraId="274A4621" w14:textId="77777777" w:rsidR="00734EC6" w:rsidRPr="00297D5D" w:rsidRDefault="00734EC6" w:rsidP="00734EC6">
      <w:pPr>
        <w:pStyle w:val="Paragraphedeliste"/>
        <w:numPr>
          <w:ilvl w:val="1"/>
          <w:numId w:val="10"/>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L’assistante de Direction</w:t>
      </w:r>
    </w:p>
    <w:p w14:paraId="67712106" w14:textId="77777777" w:rsidR="00734EC6" w:rsidRPr="00297D5D" w:rsidRDefault="00734EC6" w:rsidP="00734EC6">
      <w:pPr>
        <w:pStyle w:val="Paragraphedeliste"/>
        <w:numPr>
          <w:ilvl w:val="1"/>
          <w:numId w:val="10"/>
        </w:numPr>
        <w:contextualSpacing w:val="0"/>
        <w:rPr>
          <w:rFonts w:ascii="Calibri" w:eastAsiaTheme="minorHAnsi" w:hAnsi="Calibri" w:cs="Calibri"/>
          <w:sz w:val="20"/>
          <w:szCs w:val="22"/>
          <w:lang w:eastAsia="en-US"/>
        </w:rPr>
      </w:pPr>
      <w:r w:rsidRPr="00297D5D">
        <w:rPr>
          <w:rFonts w:ascii="Calibri" w:eastAsiaTheme="minorHAnsi" w:hAnsi="Calibri" w:cs="Calibri"/>
          <w:sz w:val="20"/>
          <w:szCs w:val="22"/>
          <w:lang w:eastAsia="en-US"/>
        </w:rPr>
        <w:t>Les promoteurs de l’Excellence</w:t>
      </w:r>
    </w:p>
    <w:p w14:paraId="7A0CD67E" w14:textId="77777777" w:rsidR="00734EC6" w:rsidRPr="00297D5D" w:rsidRDefault="00734EC6" w:rsidP="00734EC6">
      <w:pPr>
        <w:pStyle w:val="Paragraphedeliste"/>
        <w:numPr>
          <w:ilvl w:val="1"/>
          <w:numId w:val="10"/>
        </w:numPr>
        <w:contextualSpacing w:val="0"/>
        <w:jc w:val="both"/>
        <w:rPr>
          <w:sz w:val="20"/>
          <w:szCs w:val="22"/>
        </w:rPr>
      </w:pPr>
      <w:r w:rsidRPr="00297D5D">
        <w:rPr>
          <w:rFonts w:ascii="Calibri" w:eastAsiaTheme="minorHAnsi" w:hAnsi="Calibri" w:cs="Calibri"/>
          <w:sz w:val="20"/>
          <w:szCs w:val="22"/>
          <w:lang w:eastAsia="en-US"/>
        </w:rPr>
        <w:t>Le coordinateur Qualité &amp; Contrôle</w:t>
      </w:r>
    </w:p>
    <w:p w14:paraId="1A953A70" w14:textId="77777777" w:rsidR="00734EC6" w:rsidRPr="00384D24" w:rsidRDefault="00734EC6" w:rsidP="00734EC6">
      <w:pPr>
        <w:pStyle w:val="Paragraphedeliste"/>
        <w:ind w:left="993"/>
        <w:contextualSpacing w:val="0"/>
        <w:rPr>
          <w:rFonts w:ascii="Calibri" w:eastAsiaTheme="minorHAnsi" w:hAnsi="Calibri" w:cs="Calibri"/>
          <w:sz w:val="20"/>
          <w:szCs w:val="22"/>
          <w:lang w:eastAsia="en-US"/>
        </w:rPr>
      </w:pPr>
    </w:p>
    <w:p w14:paraId="42DDEC25" w14:textId="24C05DD5" w:rsidR="00C62EC8" w:rsidRPr="00C62EC8" w:rsidRDefault="00C62EC8" w:rsidP="001C0A9F">
      <w:pPr>
        <w:pStyle w:val="Titre2"/>
        <w:numPr>
          <w:ilvl w:val="0"/>
          <w:numId w:val="0"/>
        </w:numPr>
      </w:pPr>
    </w:p>
    <w:p w14:paraId="5564556B" w14:textId="0ADA0E6E" w:rsidR="0062656B" w:rsidRDefault="0062656B" w:rsidP="001C0A9F">
      <w:pPr>
        <w:pStyle w:val="Titre2"/>
      </w:pPr>
      <w:bookmarkStart w:id="6" w:name="_Toc164696614"/>
      <w:r>
        <w:t>L’Accession sociale à la Propriété</w:t>
      </w:r>
      <w:bookmarkEnd w:id="6"/>
      <w:r>
        <w:t xml:space="preserve"> </w:t>
      </w:r>
    </w:p>
    <w:p w14:paraId="3CA45237" w14:textId="77777777" w:rsidR="0062656B" w:rsidRDefault="0062656B" w:rsidP="0062656B"/>
    <w:p w14:paraId="5A9555A3" w14:textId="77777777" w:rsidR="0062656B" w:rsidRPr="0062656B" w:rsidRDefault="0062656B" w:rsidP="0062656B">
      <w:pPr>
        <w:pStyle w:val="Paragraphedeliste"/>
        <w:numPr>
          <w:ilvl w:val="0"/>
          <w:numId w:val="41"/>
        </w:numPr>
        <w:jc w:val="both"/>
        <w:rPr>
          <w:rFonts w:ascii="Calibri" w:eastAsiaTheme="minorHAnsi" w:hAnsi="Calibri" w:cs="Calibri"/>
          <w:sz w:val="20"/>
          <w:szCs w:val="22"/>
          <w:lang w:eastAsia="en-US"/>
        </w:rPr>
      </w:pPr>
      <w:r w:rsidRPr="0062656B">
        <w:rPr>
          <w:rFonts w:ascii="Calibri" w:eastAsiaTheme="minorHAnsi" w:hAnsi="Calibri" w:cs="Calibri"/>
          <w:sz w:val="20"/>
          <w:szCs w:val="22"/>
          <w:lang w:eastAsia="en-US"/>
        </w:rPr>
        <w:t>Responsable Accession Sociale à la propriété</w:t>
      </w:r>
    </w:p>
    <w:p w14:paraId="2E0341C1" w14:textId="77777777" w:rsidR="0062656B" w:rsidRPr="0062656B" w:rsidRDefault="0062656B" w:rsidP="0062656B">
      <w:pPr>
        <w:pStyle w:val="Paragraphedeliste"/>
        <w:numPr>
          <w:ilvl w:val="0"/>
          <w:numId w:val="41"/>
        </w:numPr>
        <w:jc w:val="both"/>
        <w:rPr>
          <w:rFonts w:ascii="Calibri" w:eastAsiaTheme="minorHAnsi" w:hAnsi="Calibri" w:cs="Calibri"/>
          <w:sz w:val="20"/>
          <w:szCs w:val="22"/>
          <w:lang w:eastAsia="en-US"/>
        </w:rPr>
      </w:pPr>
      <w:r w:rsidRPr="0062656B">
        <w:rPr>
          <w:rFonts w:ascii="Calibri" w:eastAsiaTheme="minorHAnsi" w:hAnsi="Calibri" w:cs="Calibri"/>
          <w:sz w:val="20"/>
          <w:szCs w:val="22"/>
          <w:lang w:eastAsia="en-US"/>
        </w:rPr>
        <w:t>Chargé d’affaire Accession Sociale à la propriété</w:t>
      </w:r>
    </w:p>
    <w:p w14:paraId="5F93F3C7" w14:textId="77777777" w:rsidR="0062656B" w:rsidRDefault="0062656B" w:rsidP="0062656B">
      <w:pPr>
        <w:pStyle w:val="Paragraphedeliste"/>
        <w:ind w:left="1776"/>
      </w:pPr>
    </w:p>
    <w:p w14:paraId="4D4C8606" w14:textId="446442D2" w:rsidR="001C0A9F" w:rsidRDefault="001C0A9F" w:rsidP="001C0A9F">
      <w:pPr>
        <w:pStyle w:val="Titre2"/>
      </w:pPr>
      <w:bookmarkStart w:id="7" w:name="_Toc164696615"/>
      <w:r w:rsidRPr="001C0A9F">
        <w:t>Pour le marché des Personnes Protégées</w:t>
      </w:r>
      <w:bookmarkEnd w:id="7"/>
      <w:r w:rsidRPr="001C0A9F">
        <w:t xml:space="preserve"> </w:t>
      </w:r>
    </w:p>
    <w:p w14:paraId="2D0F70B9" w14:textId="77777777" w:rsidR="0062656B" w:rsidRPr="0062656B" w:rsidRDefault="0062656B" w:rsidP="0062656B"/>
    <w:p w14:paraId="615D169E" w14:textId="77777777" w:rsidR="001C0A9F" w:rsidRPr="001C0A9F" w:rsidRDefault="001C0A9F" w:rsidP="001C0A9F"/>
    <w:p w14:paraId="0BBE6A47" w14:textId="77777777" w:rsidR="001C0A9F" w:rsidRPr="001C0A9F" w:rsidRDefault="001C0A9F" w:rsidP="001C0A9F">
      <w:pPr>
        <w:pStyle w:val="Paragraphedeliste"/>
        <w:numPr>
          <w:ilvl w:val="1"/>
          <w:numId w:val="10"/>
        </w:numPr>
        <w:contextualSpacing w:val="0"/>
        <w:rPr>
          <w:rFonts w:ascii="Calibri" w:eastAsiaTheme="minorHAnsi" w:hAnsi="Calibri" w:cs="Calibri"/>
          <w:sz w:val="20"/>
          <w:szCs w:val="22"/>
          <w:lang w:eastAsia="en-US"/>
        </w:rPr>
      </w:pPr>
      <w:r w:rsidRPr="001C0A9F">
        <w:rPr>
          <w:rFonts w:ascii="Calibri" w:eastAsiaTheme="minorHAnsi" w:hAnsi="Calibri" w:cs="Calibri"/>
          <w:sz w:val="20"/>
          <w:szCs w:val="22"/>
          <w:lang w:eastAsia="en-US"/>
        </w:rPr>
        <w:t>Le Directeur du Marché des Personnes Protégées</w:t>
      </w:r>
    </w:p>
    <w:p w14:paraId="22FFCDF5" w14:textId="77777777" w:rsidR="001C0A9F" w:rsidRPr="001C0A9F" w:rsidRDefault="001C0A9F" w:rsidP="001C0A9F">
      <w:pPr>
        <w:pStyle w:val="Paragraphedeliste"/>
        <w:numPr>
          <w:ilvl w:val="1"/>
          <w:numId w:val="10"/>
        </w:numPr>
        <w:contextualSpacing w:val="0"/>
        <w:rPr>
          <w:rFonts w:ascii="Calibri" w:eastAsiaTheme="minorHAnsi" w:hAnsi="Calibri" w:cs="Calibri"/>
          <w:sz w:val="20"/>
          <w:szCs w:val="22"/>
          <w:lang w:eastAsia="en-US"/>
        </w:rPr>
      </w:pPr>
      <w:r w:rsidRPr="001C0A9F">
        <w:rPr>
          <w:rFonts w:ascii="Calibri" w:eastAsiaTheme="minorHAnsi" w:hAnsi="Calibri" w:cs="Calibri"/>
          <w:sz w:val="20"/>
          <w:szCs w:val="22"/>
          <w:lang w:eastAsia="en-US"/>
        </w:rPr>
        <w:t>Les assistants commerciaux</w:t>
      </w:r>
    </w:p>
    <w:p w14:paraId="4A8CF144" w14:textId="77777777" w:rsidR="001C0A9F" w:rsidRPr="001C0A9F" w:rsidRDefault="001C0A9F" w:rsidP="001C0A9F">
      <w:pPr>
        <w:pStyle w:val="Paragraphedeliste"/>
        <w:numPr>
          <w:ilvl w:val="1"/>
          <w:numId w:val="10"/>
        </w:numPr>
        <w:contextualSpacing w:val="0"/>
        <w:rPr>
          <w:rFonts w:ascii="Calibri" w:eastAsiaTheme="minorHAnsi" w:hAnsi="Calibri" w:cs="Calibri"/>
          <w:sz w:val="20"/>
          <w:szCs w:val="22"/>
          <w:lang w:eastAsia="en-US"/>
        </w:rPr>
      </w:pPr>
      <w:r w:rsidRPr="001C0A9F">
        <w:rPr>
          <w:rFonts w:ascii="Calibri" w:eastAsiaTheme="minorHAnsi" w:hAnsi="Calibri" w:cs="Calibri"/>
          <w:sz w:val="20"/>
          <w:szCs w:val="22"/>
          <w:lang w:eastAsia="en-US"/>
        </w:rPr>
        <w:t>Les Chargés d’Affaires</w:t>
      </w:r>
    </w:p>
    <w:p w14:paraId="1C109F90" w14:textId="77777777" w:rsidR="001C0A9F" w:rsidRPr="001C0A9F" w:rsidRDefault="001C0A9F" w:rsidP="001C0A9F">
      <w:pPr>
        <w:pStyle w:val="Paragraphedeliste"/>
        <w:numPr>
          <w:ilvl w:val="1"/>
          <w:numId w:val="10"/>
        </w:numPr>
        <w:contextualSpacing w:val="0"/>
        <w:jc w:val="both"/>
        <w:rPr>
          <w:sz w:val="20"/>
          <w:szCs w:val="22"/>
        </w:rPr>
      </w:pPr>
      <w:r w:rsidRPr="001C0A9F">
        <w:rPr>
          <w:rFonts w:ascii="Calibri" w:eastAsiaTheme="minorHAnsi" w:hAnsi="Calibri" w:cs="Calibri"/>
          <w:sz w:val="20"/>
          <w:szCs w:val="22"/>
          <w:lang w:eastAsia="en-US"/>
        </w:rPr>
        <w:t>Le responsable de l’assistance commerciale PP</w:t>
      </w:r>
    </w:p>
    <w:p w14:paraId="2DC6E8CE" w14:textId="77777777" w:rsidR="00C62EC8" w:rsidRPr="00C62EC8" w:rsidRDefault="00C62EC8" w:rsidP="00C62EC8">
      <w:pPr>
        <w:ind w:left="576"/>
      </w:pPr>
    </w:p>
    <w:p w14:paraId="7B1B4F98" w14:textId="46A5AA54" w:rsidR="008B6CF2" w:rsidRPr="00F35EEB" w:rsidRDefault="008B6CF2" w:rsidP="009C2438">
      <w:pPr>
        <w:pStyle w:val="Titre2"/>
      </w:pPr>
      <w:bookmarkStart w:id="8" w:name="_Toc164696616"/>
      <w:r w:rsidRPr="00F35EEB">
        <w:t xml:space="preserve">Pour le Marché </w:t>
      </w:r>
      <w:r w:rsidR="00151877" w:rsidRPr="00F35EEB">
        <w:t>Premium</w:t>
      </w:r>
      <w:bookmarkEnd w:id="8"/>
    </w:p>
    <w:p w14:paraId="61C96B35" w14:textId="77777777" w:rsidR="008B6CF2" w:rsidRPr="006A49C4" w:rsidRDefault="008B6CF2" w:rsidP="008B6CF2">
      <w:pPr>
        <w:pStyle w:val="Default"/>
        <w:jc w:val="both"/>
        <w:rPr>
          <w:sz w:val="20"/>
          <w:szCs w:val="22"/>
        </w:rPr>
      </w:pPr>
    </w:p>
    <w:p w14:paraId="0722CD2A" w14:textId="77777777" w:rsidR="00516FFC" w:rsidRPr="006A49C4" w:rsidRDefault="00516FFC" w:rsidP="00386E8F">
      <w:pPr>
        <w:pStyle w:val="Default"/>
        <w:numPr>
          <w:ilvl w:val="0"/>
          <w:numId w:val="4"/>
        </w:numPr>
        <w:jc w:val="both"/>
        <w:rPr>
          <w:color w:val="auto"/>
          <w:sz w:val="20"/>
          <w:szCs w:val="22"/>
        </w:rPr>
      </w:pPr>
      <w:r w:rsidRPr="006A49C4">
        <w:rPr>
          <w:color w:val="auto"/>
          <w:sz w:val="20"/>
          <w:szCs w:val="22"/>
        </w:rPr>
        <w:t>Les Directeurs Commerciaux Marché Patrimonia</w:t>
      </w:r>
      <w:r w:rsidR="006F4E88" w:rsidRPr="006A49C4">
        <w:rPr>
          <w:color w:val="auto"/>
          <w:sz w:val="20"/>
          <w:szCs w:val="22"/>
        </w:rPr>
        <w:t>l</w:t>
      </w:r>
    </w:p>
    <w:p w14:paraId="5D256FDD" w14:textId="77777777" w:rsidR="00516FFC" w:rsidRPr="006A49C4" w:rsidRDefault="00516FFC" w:rsidP="00386E8F">
      <w:pPr>
        <w:pStyle w:val="Default"/>
        <w:numPr>
          <w:ilvl w:val="0"/>
          <w:numId w:val="2"/>
        </w:numPr>
        <w:ind w:left="993"/>
        <w:jc w:val="both"/>
        <w:rPr>
          <w:color w:val="auto"/>
          <w:sz w:val="20"/>
          <w:szCs w:val="22"/>
        </w:rPr>
      </w:pPr>
      <w:r w:rsidRPr="006A49C4">
        <w:rPr>
          <w:color w:val="auto"/>
          <w:sz w:val="20"/>
          <w:szCs w:val="22"/>
        </w:rPr>
        <w:t>Les Chargés d’Affaires Gestion Privée</w:t>
      </w:r>
    </w:p>
    <w:p w14:paraId="0041668D" w14:textId="77777777" w:rsidR="00D05220" w:rsidRPr="006A49C4" w:rsidRDefault="00D05220" w:rsidP="00386E8F">
      <w:pPr>
        <w:pStyle w:val="Default"/>
        <w:numPr>
          <w:ilvl w:val="0"/>
          <w:numId w:val="2"/>
        </w:numPr>
        <w:ind w:left="993"/>
        <w:jc w:val="both"/>
        <w:rPr>
          <w:color w:val="auto"/>
          <w:sz w:val="20"/>
          <w:szCs w:val="22"/>
        </w:rPr>
      </w:pPr>
      <w:r w:rsidRPr="006A49C4">
        <w:rPr>
          <w:color w:val="auto"/>
          <w:sz w:val="20"/>
          <w:szCs w:val="22"/>
        </w:rPr>
        <w:t xml:space="preserve">Les Promoteurs </w:t>
      </w:r>
      <w:r w:rsidR="00EE5F9E" w:rsidRPr="006A49C4">
        <w:rPr>
          <w:color w:val="auto"/>
          <w:sz w:val="20"/>
          <w:szCs w:val="22"/>
        </w:rPr>
        <w:t xml:space="preserve">de l’Excellence </w:t>
      </w:r>
      <w:r w:rsidR="00FA2F11">
        <w:rPr>
          <w:color w:val="auto"/>
          <w:sz w:val="20"/>
          <w:szCs w:val="22"/>
        </w:rPr>
        <w:t>Patrimonial</w:t>
      </w:r>
      <w:r w:rsidR="00151877">
        <w:rPr>
          <w:color w:val="auto"/>
          <w:sz w:val="20"/>
          <w:szCs w:val="22"/>
        </w:rPr>
        <w:t>e</w:t>
      </w:r>
    </w:p>
    <w:p w14:paraId="131A8CFC" w14:textId="77777777" w:rsidR="00D05220" w:rsidRDefault="00D05220" w:rsidP="009C2438">
      <w:pPr>
        <w:pStyle w:val="Titre2"/>
        <w:numPr>
          <w:ilvl w:val="0"/>
          <w:numId w:val="0"/>
        </w:numPr>
        <w:ind w:left="1440"/>
      </w:pPr>
    </w:p>
    <w:p w14:paraId="13246E21" w14:textId="77777777" w:rsidR="001C0A9F" w:rsidRPr="001C0A9F" w:rsidRDefault="001C0A9F" w:rsidP="001C0A9F"/>
    <w:p w14:paraId="7C9F6BD2" w14:textId="4B39A3CF" w:rsidR="008B6CF2" w:rsidRPr="00F35EEB" w:rsidRDefault="008B6CF2" w:rsidP="001C0A9F">
      <w:pPr>
        <w:pStyle w:val="Titre2"/>
      </w:pPr>
      <w:bookmarkStart w:id="9" w:name="_Toc164696617"/>
      <w:r w:rsidRPr="00F35EEB">
        <w:t xml:space="preserve">Pour le Marché </w:t>
      </w:r>
      <w:r w:rsidR="00587BE0" w:rsidRPr="00F35EEB">
        <w:t>des Professionnels</w:t>
      </w:r>
      <w:bookmarkEnd w:id="9"/>
    </w:p>
    <w:p w14:paraId="0AF8540C" w14:textId="77777777" w:rsidR="008B6CF2" w:rsidRPr="006A49C4" w:rsidRDefault="008B6CF2" w:rsidP="008B6CF2">
      <w:pPr>
        <w:pStyle w:val="Default"/>
        <w:jc w:val="both"/>
        <w:rPr>
          <w:sz w:val="20"/>
          <w:szCs w:val="22"/>
        </w:rPr>
      </w:pPr>
    </w:p>
    <w:p w14:paraId="73BD1477" w14:textId="77777777" w:rsidR="008E0BAA" w:rsidRPr="006A49C4" w:rsidRDefault="008E0BAA" w:rsidP="00386E8F">
      <w:pPr>
        <w:pStyle w:val="Default"/>
        <w:numPr>
          <w:ilvl w:val="0"/>
          <w:numId w:val="2"/>
        </w:numPr>
        <w:ind w:left="993"/>
        <w:jc w:val="both"/>
        <w:rPr>
          <w:color w:val="auto"/>
          <w:sz w:val="20"/>
          <w:szCs w:val="22"/>
        </w:rPr>
      </w:pPr>
      <w:r w:rsidRPr="006A49C4">
        <w:rPr>
          <w:color w:val="auto"/>
          <w:sz w:val="20"/>
          <w:szCs w:val="22"/>
        </w:rPr>
        <w:t>Les Directeurs Commerciaux Marché des Professionnels</w:t>
      </w:r>
    </w:p>
    <w:p w14:paraId="37C71DB4" w14:textId="77777777" w:rsidR="00033DFD" w:rsidRDefault="008E0BAA" w:rsidP="00386E8F">
      <w:pPr>
        <w:pStyle w:val="Default"/>
        <w:numPr>
          <w:ilvl w:val="0"/>
          <w:numId w:val="2"/>
        </w:numPr>
        <w:ind w:left="993"/>
        <w:jc w:val="both"/>
        <w:rPr>
          <w:color w:val="auto"/>
          <w:sz w:val="20"/>
          <w:szCs w:val="22"/>
        </w:rPr>
      </w:pPr>
      <w:r w:rsidRPr="006A49C4">
        <w:rPr>
          <w:color w:val="auto"/>
          <w:sz w:val="20"/>
          <w:szCs w:val="22"/>
        </w:rPr>
        <w:t xml:space="preserve">Les </w:t>
      </w:r>
      <w:r w:rsidR="00033DFD" w:rsidRPr="006A49C4">
        <w:rPr>
          <w:color w:val="auto"/>
          <w:sz w:val="20"/>
          <w:szCs w:val="22"/>
        </w:rPr>
        <w:t>C</w:t>
      </w:r>
      <w:r w:rsidRPr="006A49C4">
        <w:rPr>
          <w:color w:val="auto"/>
          <w:sz w:val="20"/>
          <w:szCs w:val="22"/>
        </w:rPr>
        <w:t>har</w:t>
      </w:r>
      <w:r w:rsidR="00C81940" w:rsidRPr="006A49C4">
        <w:rPr>
          <w:color w:val="auto"/>
          <w:sz w:val="20"/>
          <w:szCs w:val="22"/>
        </w:rPr>
        <w:t>gés d’Affaires Professionnel</w:t>
      </w:r>
    </w:p>
    <w:p w14:paraId="6CCB619F" w14:textId="77777777" w:rsidR="00AA3739" w:rsidRPr="006A49C4" w:rsidRDefault="00AA3739" w:rsidP="00386E8F">
      <w:pPr>
        <w:pStyle w:val="Default"/>
        <w:numPr>
          <w:ilvl w:val="0"/>
          <w:numId w:val="2"/>
        </w:numPr>
        <w:ind w:left="993"/>
        <w:jc w:val="both"/>
        <w:rPr>
          <w:color w:val="auto"/>
          <w:sz w:val="20"/>
          <w:szCs w:val="22"/>
        </w:rPr>
      </w:pPr>
      <w:r>
        <w:rPr>
          <w:color w:val="auto"/>
          <w:sz w:val="20"/>
          <w:szCs w:val="22"/>
        </w:rPr>
        <w:t>Les Chargés d’Affaires Expert</w:t>
      </w:r>
    </w:p>
    <w:p w14:paraId="516D0BCB" w14:textId="77777777" w:rsidR="00802636" w:rsidRPr="00F17874" w:rsidRDefault="00033DFD" w:rsidP="00386E8F">
      <w:pPr>
        <w:pStyle w:val="Default"/>
        <w:numPr>
          <w:ilvl w:val="0"/>
          <w:numId w:val="2"/>
        </w:numPr>
        <w:ind w:left="993"/>
        <w:jc w:val="both"/>
        <w:rPr>
          <w:color w:val="auto"/>
          <w:sz w:val="20"/>
          <w:szCs w:val="22"/>
        </w:rPr>
      </w:pPr>
      <w:r w:rsidRPr="00F17874">
        <w:rPr>
          <w:color w:val="auto"/>
          <w:sz w:val="20"/>
          <w:szCs w:val="22"/>
        </w:rPr>
        <w:t xml:space="preserve">Les Promoteurs </w:t>
      </w:r>
      <w:r w:rsidR="0072661C" w:rsidRPr="00F17874">
        <w:rPr>
          <w:color w:val="auto"/>
          <w:sz w:val="20"/>
          <w:szCs w:val="22"/>
        </w:rPr>
        <w:t>de l’Excellence pro</w:t>
      </w:r>
    </w:p>
    <w:p w14:paraId="0C516F19" w14:textId="0098D443" w:rsidR="00033DFD" w:rsidRPr="00F17874" w:rsidRDefault="00033DFD" w:rsidP="00386E8F">
      <w:pPr>
        <w:pStyle w:val="Default"/>
        <w:numPr>
          <w:ilvl w:val="0"/>
          <w:numId w:val="2"/>
        </w:numPr>
        <w:ind w:left="993"/>
        <w:jc w:val="both"/>
        <w:rPr>
          <w:color w:val="auto"/>
          <w:sz w:val="20"/>
          <w:szCs w:val="22"/>
        </w:rPr>
      </w:pPr>
      <w:r w:rsidRPr="00F17874">
        <w:rPr>
          <w:color w:val="auto"/>
          <w:sz w:val="20"/>
          <w:szCs w:val="22"/>
        </w:rPr>
        <w:t xml:space="preserve">Les </w:t>
      </w:r>
      <w:r w:rsidR="000237F9" w:rsidRPr="00F17874">
        <w:rPr>
          <w:color w:val="auto"/>
          <w:sz w:val="20"/>
          <w:szCs w:val="22"/>
        </w:rPr>
        <w:t>A</w:t>
      </w:r>
      <w:r w:rsidRPr="00F17874">
        <w:rPr>
          <w:color w:val="auto"/>
          <w:sz w:val="20"/>
          <w:szCs w:val="22"/>
        </w:rPr>
        <w:t>ssistant(e)s commerciaux march</w:t>
      </w:r>
      <w:r w:rsidR="00AB534D" w:rsidRPr="00F17874">
        <w:rPr>
          <w:color w:val="auto"/>
          <w:sz w:val="20"/>
          <w:szCs w:val="22"/>
        </w:rPr>
        <w:t>é</w:t>
      </w:r>
      <w:r w:rsidRPr="00F17874">
        <w:rPr>
          <w:color w:val="auto"/>
          <w:sz w:val="20"/>
          <w:szCs w:val="22"/>
        </w:rPr>
        <w:t xml:space="preserve"> professionnel (middle office)</w:t>
      </w:r>
    </w:p>
    <w:p w14:paraId="4C35B2A2"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 Responsable Agriculture Viticulture</w:t>
      </w:r>
    </w:p>
    <w:p w14:paraId="4312BEAA"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Chargés d’Affaires Agriculture Viticulture</w:t>
      </w:r>
    </w:p>
    <w:p w14:paraId="412947C4" w14:textId="77777777"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 xml:space="preserve">Le Responsable Associations de Proximité </w:t>
      </w:r>
    </w:p>
    <w:p w14:paraId="67B2F308" w14:textId="20583963" w:rsidR="00723F83" w:rsidRPr="00F17874" w:rsidRDefault="00723F83" w:rsidP="00723F83">
      <w:pPr>
        <w:pStyle w:val="Default"/>
        <w:numPr>
          <w:ilvl w:val="0"/>
          <w:numId w:val="2"/>
        </w:numPr>
        <w:ind w:left="993"/>
        <w:jc w:val="both"/>
        <w:rPr>
          <w:color w:val="auto"/>
          <w:sz w:val="20"/>
          <w:szCs w:val="22"/>
        </w:rPr>
      </w:pPr>
      <w:r w:rsidRPr="00F17874">
        <w:rPr>
          <w:color w:val="auto"/>
          <w:sz w:val="20"/>
          <w:szCs w:val="22"/>
        </w:rPr>
        <w:t>Les C</w:t>
      </w:r>
      <w:r w:rsidR="00DD7248" w:rsidRPr="00F17874">
        <w:rPr>
          <w:color w:val="auto"/>
          <w:sz w:val="20"/>
          <w:szCs w:val="22"/>
        </w:rPr>
        <w:t>hargés</w:t>
      </w:r>
      <w:r w:rsidRPr="00F17874">
        <w:rPr>
          <w:color w:val="auto"/>
          <w:sz w:val="20"/>
          <w:szCs w:val="22"/>
        </w:rPr>
        <w:t xml:space="preserve"> d’Affaires Associations de Proximité </w:t>
      </w:r>
    </w:p>
    <w:p w14:paraId="0213C9E9" w14:textId="77777777" w:rsidR="00723F83" w:rsidRPr="006A49C4" w:rsidRDefault="00723F83" w:rsidP="00723F83">
      <w:pPr>
        <w:pStyle w:val="Default"/>
        <w:ind w:left="993"/>
        <w:jc w:val="both"/>
        <w:rPr>
          <w:color w:val="auto"/>
          <w:sz w:val="20"/>
          <w:szCs w:val="22"/>
        </w:rPr>
      </w:pPr>
    </w:p>
    <w:p w14:paraId="2B1FBE37" w14:textId="77777777" w:rsidR="008B6CF2" w:rsidRPr="006A49C4" w:rsidRDefault="008B6CF2" w:rsidP="003262E0">
      <w:pPr>
        <w:pStyle w:val="Default"/>
        <w:jc w:val="both"/>
        <w:rPr>
          <w:b/>
          <w:bCs/>
          <w:color w:val="C00000"/>
          <w:sz w:val="22"/>
          <w:szCs w:val="22"/>
        </w:rPr>
      </w:pPr>
    </w:p>
    <w:p w14:paraId="7BD11D4B" w14:textId="77777777" w:rsidR="00395C3B" w:rsidRPr="00F35EEB" w:rsidRDefault="00395C3B" w:rsidP="009C2438">
      <w:pPr>
        <w:pStyle w:val="Titre2"/>
      </w:pPr>
      <w:bookmarkStart w:id="10" w:name="_Toc164696618"/>
      <w:r w:rsidRPr="00F35EEB">
        <w:t>Pour le</w:t>
      </w:r>
      <w:r w:rsidR="00A8517F" w:rsidRPr="00F35EEB">
        <w:t>s</w:t>
      </w:r>
      <w:r w:rsidRPr="00F35EEB">
        <w:t xml:space="preserve"> Directions Régionales</w:t>
      </w:r>
      <w:bookmarkEnd w:id="10"/>
    </w:p>
    <w:p w14:paraId="205DB3DE" w14:textId="77777777" w:rsidR="00395C3B" w:rsidRPr="006A49C4" w:rsidRDefault="00395C3B" w:rsidP="00395C3B">
      <w:pPr>
        <w:pStyle w:val="Default"/>
        <w:jc w:val="both"/>
        <w:rPr>
          <w:sz w:val="20"/>
          <w:szCs w:val="22"/>
        </w:rPr>
      </w:pPr>
    </w:p>
    <w:p w14:paraId="45CA1B99"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Assistant(e)s</w:t>
      </w:r>
    </w:p>
    <w:p w14:paraId="75918F26"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Directeurs de la Promotion de l’Excellence</w:t>
      </w:r>
    </w:p>
    <w:p w14:paraId="6C2DAB73"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14:paraId="2F17445A"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Responsables Maîtrise des Risques et de la Conformité</w:t>
      </w:r>
    </w:p>
    <w:p w14:paraId="2AA607FD" w14:textId="77777777" w:rsidR="00395C3B" w:rsidRPr="006A49C4" w:rsidRDefault="00395C3B" w:rsidP="00386E8F">
      <w:pPr>
        <w:pStyle w:val="Default"/>
        <w:numPr>
          <w:ilvl w:val="0"/>
          <w:numId w:val="2"/>
        </w:numPr>
        <w:ind w:left="993"/>
        <w:jc w:val="both"/>
        <w:rPr>
          <w:color w:val="auto"/>
          <w:sz w:val="20"/>
          <w:szCs w:val="22"/>
        </w:rPr>
      </w:pPr>
      <w:r w:rsidRPr="006A49C4">
        <w:rPr>
          <w:color w:val="auto"/>
          <w:sz w:val="20"/>
          <w:szCs w:val="22"/>
        </w:rPr>
        <w:t>Les Promoteurs Maîtrise des Risques et de la Conformité</w:t>
      </w:r>
    </w:p>
    <w:p w14:paraId="3E8D3FD7" w14:textId="77777777" w:rsidR="002C6B9B" w:rsidRPr="00837356" w:rsidRDefault="001C54FB" w:rsidP="00386E8F">
      <w:pPr>
        <w:pStyle w:val="Default"/>
        <w:numPr>
          <w:ilvl w:val="0"/>
          <w:numId w:val="2"/>
        </w:numPr>
        <w:ind w:left="993"/>
        <w:jc w:val="both"/>
        <w:rPr>
          <w:color w:val="auto"/>
          <w:sz w:val="20"/>
          <w:szCs w:val="22"/>
        </w:rPr>
      </w:pPr>
      <w:r w:rsidRPr="002C6B9B">
        <w:rPr>
          <w:color w:val="auto"/>
          <w:sz w:val="20"/>
          <w:szCs w:val="22"/>
        </w:rPr>
        <w:t>Les Conseillers de Clientèle itinérants</w:t>
      </w:r>
    </w:p>
    <w:p w14:paraId="4BD6E728" w14:textId="77777777" w:rsidR="002C6B9B" w:rsidRDefault="002C6B9B" w:rsidP="002C6B9B">
      <w:pPr>
        <w:pStyle w:val="Default"/>
        <w:jc w:val="both"/>
        <w:rPr>
          <w:b/>
          <w:bCs/>
          <w:color w:val="C00000"/>
          <w:sz w:val="22"/>
          <w:szCs w:val="22"/>
        </w:rPr>
      </w:pPr>
    </w:p>
    <w:p w14:paraId="0E6ED163" w14:textId="4C9346F2" w:rsidR="000246DD" w:rsidRPr="002C6B9B" w:rsidRDefault="002C6B9B" w:rsidP="0095552D">
      <w:pPr>
        <w:pStyle w:val="Titre1"/>
      </w:pPr>
      <w:bookmarkStart w:id="11" w:name="_Toc164696619"/>
      <w:r>
        <w:t>A</w:t>
      </w:r>
      <w:r w:rsidR="003200BF" w:rsidRPr="002C6B9B">
        <w:t xml:space="preserve">rticle 5 – </w:t>
      </w:r>
      <w:r w:rsidR="000246DD" w:rsidRPr="002C6B9B">
        <w:t xml:space="preserve">Règles du </w:t>
      </w:r>
      <w:r w:rsidR="00424556">
        <w:t>Challenge</w:t>
      </w:r>
      <w:bookmarkEnd w:id="11"/>
    </w:p>
    <w:p w14:paraId="4C636D00" w14:textId="77777777" w:rsidR="000246DD" w:rsidRPr="006A49C4" w:rsidRDefault="000246DD" w:rsidP="003262E0">
      <w:pPr>
        <w:pStyle w:val="Default"/>
        <w:jc w:val="both"/>
        <w:rPr>
          <w:b/>
          <w:bCs/>
          <w:color w:val="C00000"/>
          <w:sz w:val="22"/>
          <w:szCs w:val="22"/>
        </w:rPr>
      </w:pPr>
    </w:p>
    <w:p w14:paraId="1D596F05" w14:textId="669735F4" w:rsidR="009572D4" w:rsidRDefault="009572D4" w:rsidP="009572D4">
      <w:pPr>
        <w:pStyle w:val="Default"/>
        <w:jc w:val="both"/>
        <w:rPr>
          <w:bCs/>
          <w:color w:val="auto"/>
          <w:sz w:val="20"/>
          <w:szCs w:val="22"/>
        </w:rPr>
      </w:pPr>
      <w:r w:rsidRPr="006A49C4">
        <w:rPr>
          <w:bCs/>
          <w:color w:val="auto"/>
          <w:sz w:val="20"/>
          <w:szCs w:val="22"/>
        </w:rPr>
        <w:t xml:space="preserve">Le présent dispositif </w:t>
      </w:r>
      <w:r w:rsidR="00AA513F">
        <w:rPr>
          <w:b/>
          <w:sz w:val="20"/>
          <w:szCs w:val="22"/>
        </w:rPr>
        <w:t xml:space="preserve">« Plus vite, plus haut, plus fort… Ensemble ! </w:t>
      </w:r>
      <w:r w:rsidR="00647763" w:rsidRPr="006A49C4">
        <w:rPr>
          <w:bCs/>
          <w:color w:val="auto"/>
          <w:sz w:val="20"/>
          <w:szCs w:val="22"/>
        </w:rPr>
        <w:t>»</w:t>
      </w:r>
      <w:r w:rsidRPr="006A49C4">
        <w:rPr>
          <w:bCs/>
          <w:color w:val="auto"/>
          <w:sz w:val="20"/>
          <w:szCs w:val="22"/>
        </w:rPr>
        <w:t xml:space="preserve"> est subdivisé en </w:t>
      </w:r>
      <w:r w:rsidR="00D00CBA">
        <w:rPr>
          <w:bCs/>
          <w:color w:val="auto"/>
          <w:sz w:val="20"/>
          <w:szCs w:val="22"/>
        </w:rPr>
        <w:t>5</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s.</w:t>
      </w:r>
    </w:p>
    <w:p w14:paraId="0B04DA60" w14:textId="77777777" w:rsidR="00E17188" w:rsidRPr="006A49C4" w:rsidRDefault="00E17188" w:rsidP="009572D4">
      <w:pPr>
        <w:pStyle w:val="Default"/>
        <w:jc w:val="both"/>
        <w:rPr>
          <w:bCs/>
          <w:color w:val="auto"/>
          <w:sz w:val="20"/>
          <w:szCs w:val="22"/>
        </w:rPr>
      </w:pPr>
    </w:p>
    <w:p w14:paraId="5DA57775" w14:textId="596847D0" w:rsidR="00827E7F" w:rsidRPr="006A49C4" w:rsidRDefault="008B6CF2" w:rsidP="008B6CF2">
      <w:pPr>
        <w:pStyle w:val="Default"/>
        <w:jc w:val="both"/>
        <w:rPr>
          <w:bCs/>
          <w:color w:val="auto"/>
          <w:sz w:val="20"/>
          <w:szCs w:val="22"/>
        </w:rPr>
      </w:pPr>
      <w:r w:rsidRPr="006A49C4">
        <w:rPr>
          <w:bCs/>
          <w:color w:val="auto"/>
          <w:sz w:val="20"/>
          <w:szCs w:val="22"/>
        </w:rPr>
        <w:t xml:space="preserve">Pour gagner la récompense collective, les critères </w:t>
      </w:r>
      <w:r w:rsidR="004B7DD5" w:rsidRPr="006A49C4">
        <w:rPr>
          <w:bCs/>
          <w:color w:val="auto"/>
          <w:sz w:val="20"/>
          <w:szCs w:val="22"/>
        </w:rPr>
        <w:t xml:space="preserve">objectivés </w:t>
      </w:r>
      <w:r w:rsidR="004B7DD5">
        <w:rPr>
          <w:bCs/>
          <w:color w:val="auto"/>
          <w:sz w:val="20"/>
          <w:szCs w:val="22"/>
        </w:rPr>
        <w:t>devront</w:t>
      </w:r>
      <w:r w:rsidRPr="006A49C4">
        <w:rPr>
          <w:bCs/>
          <w:color w:val="auto"/>
          <w:sz w:val="20"/>
          <w:szCs w:val="22"/>
        </w:rPr>
        <w:t xml:space="preserve"> être respectés au terme du </w:t>
      </w:r>
      <w:r w:rsidR="00424556">
        <w:rPr>
          <w:bCs/>
          <w:color w:val="auto"/>
          <w:sz w:val="20"/>
          <w:szCs w:val="22"/>
        </w:rPr>
        <w:t>Challenge</w:t>
      </w:r>
      <w:r w:rsidRPr="006A49C4">
        <w:rPr>
          <w:bCs/>
          <w:color w:val="auto"/>
          <w:sz w:val="20"/>
          <w:szCs w:val="22"/>
        </w:rPr>
        <w:t xml:space="preserve">, soit </w:t>
      </w:r>
      <w:r w:rsidR="005627CF">
        <w:rPr>
          <w:bCs/>
          <w:color w:val="auto"/>
          <w:sz w:val="20"/>
          <w:szCs w:val="22"/>
        </w:rPr>
        <w:t>au</w:t>
      </w:r>
      <w:r w:rsidR="005627CF" w:rsidRPr="005627CF">
        <w:rPr>
          <w:bCs/>
          <w:color w:val="auto"/>
          <w:sz w:val="20"/>
          <w:szCs w:val="22"/>
        </w:rPr>
        <w:t xml:space="preserve"> 31 </w:t>
      </w:r>
      <w:r w:rsidR="00BA0967">
        <w:rPr>
          <w:bCs/>
          <w:color w:val="auto"/>
          <w:sz w:val="20"/>
          <w:szCs w:val="22"/>
        </w:rPr>
        <w:t>août 202</w:t>
      </w:r>
      <w:r w:rsidR="00AA513F">
        <w:rPr>
          <w:bCs/>
          <w:color w:val="auto"/>
          <w:sz w:val="20"/>
          <w:szCs w:val="22"/>
        </w:rPr>
        <w:t>4</w:t>
      </w:r>
      <w:r w:rsidR="005627CF" w:rsidRPr="005627CF">
        <w:rPr>
          <w:bCs/>
          <w:color w:val="auto"/>
          <w:sz w:val="20"/>
          <w:szCs w:val="22"/>
        </w:rPr>
        <w:t>.</w:t>
      </w:r>
      <w:r w:rsidR="007A6F2C">
        <w:rPr>
          <w:bCs/>
          <w:color w:val="auto"/>
          <w:sz w:val="20"/>
          <w:szCs w:val="22"/>
        </w:rPr>
        <w:t xml:space="preserve"> </w:t>
      </w:r>
      <w:r w:rsidR="00827E7F" w:rsidRPr="006A49C4">
        <w:rPr>
          <w:bCs/>
          <w:color w:val="auto"/>
          <w:sz w:val="20"/>
          <w:szCs w:val="22"/>
        </w:rPr>
        <w:t xml:space="preserve">Les objectifs sont </w:t>
      </w:r>
      <w:r w:rsidR="00C42F00">
        <w:rPr>
          <w:bCs/>
          <w:color w:val="auto"/>
          <w:sz w:val="20"/>
          <w:szCs w:val="22"/>
        </w:rPr>
        <w:t xml:space="preserve">collectifs et </w:t>
      </w:r>
      <w:r w:rsidR="00827E7F" w:rsidRPr="006A49C4">
        <w:rPr>
          <w:bCs/>
          <w:color w:val="auto"/>
          <w:sz w:val="20"/>
          <w:szCs w:val="22"/>
        </w:rPr>
        <w:t xml:space="preserve">définis par entité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672317" w:rsidRPr="006A49C4">
        <w:rPr>
          <w:bCs/>
          <w:color w:val="auto"/>
          <w:sz w:val="20"/>
          <w:szCs w:val="22"/>
        </w:rPr>
        <w:t xml:space="preserve"> </w:t>
      </w:r>
      <w:r w:rsidR="00193C97" w:rsidRPr="006A49C4">
        <w:rPr>
          <w:bCs/>
          <w:color w:val="auto"/>
          <w:sz w:val="20"/>
          <w:szCs w:val="22"/>
        </w:rPr>
        <w:t>(</w:t>
      </w:r>
      <w:r w:rsidR="00541103"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p>
    <w:p w14:paraId="2FE4A968" w14:textId="77777777" w:rsidR="009572D4" w:rsidRPr="006A49C4" w:rsidRDefault="009572D4" w:rsidP="009572D4">
      <w:pPr>
        <w:pStyle w:val="Default"/>
        <w:jc w:val="both"/>
        <w:rPr>
          <w:bCs/>
          <w:color w:val="auto"/>
          <w:sz w:val="20"/>
          <w:szCs w:val="22"/>
        </w:rPr>
      </w:pPr>
    </w:p>
    <w:p w14:paraId="7243D5D1"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2F6EA75E" w14:textId="77777777" w:rsidR="008B6CF2" w:rsidRPr="006A49C4" w:rsidRDefault="008B6CF2" w:rsidP="00386E8F">
      <w:pPr>
        <w:pStyle w:val="Paragraphedeliste"/>
        <w:numPr>
          <w:ilvl w:val="0"/>
          <w:numId w:val="1"/>
        </w:numPr>
        <w:autoSpaceDE w:val="0"/>
        <w:autoSpaceDN w:val="0"/>
        <w:adjustRightInd w:val="0"/>
        <w:contextualSpacing w:val="0"/>
        <w:jc w:val="both"/>
        <w:rPr>
          <w:rFonts w:ascii="Calibri" w:eastAsiaTheme="minorHAnsi" w:hAnsi="Calibri" w:cs="Calibri"/>
          <w:b/>
          <w:bCs/>
          <w:vanish/>
          <w:color w:val="C00000"/>
          <w:sz w:val="22"/>
          <w:szCs w:val="22"/>
          <w:lang w:eastAsia="en-US"/>
        </w:rPr>
      </w:pPr>
    </w:p>
    <w:p w14:paraId="43177F1D" w14:textId="645C8C06" w:rsidR="008B6CF2" w:rsidRPr="003D7545" w:rsidRDefault="00386E8F" w:rsidP="009C2438">
      <w:pPr>
        <w:pStyle w:val="Titre2"/>
      </w:pPr>
      <w:bookmarkStart w:id="12" w:name="_Toc164696620"/>
      <w:r>
        <w:t>Pour</w:t>
      </w:r>
      <w:r w:rsidR="008B6CF2" w:rsidRPr="00386E8F">
        <w:t xml:space="preserve"> le Marché Grand Public</w:t>
      </w:r>
      <w:bookmarkEnd w:id="12"/>
      <w:r w:rsidR="008B5D63" w:rsidRPr="00386E8F">
        <w:t xml:space="preserve"> </w:t>
      </w:r>
    </w:p>
    <w:p w14:paraId="77745DB0" w14:textId="77777777" w:rsidR="00F94BDF" w:rsidRDefault="00F94BDF" w:rsidP="008B6CF2">
      <w:pPr>
        <w:pStyle w:val="Default"/>
        <w:ind w:left="680"/>
        <w:jc w:val="both"/>
        <w:rPr>
          <w:bCs/>
          <w:color w:val="auto"/>
          <w:sz w:val="20"/>
          <w:szCs w:val="22"/>
        </w:rPr>
      </w:pPr>
    </w:p>
    <w:p w14:paraId="463B2731" w14:textId="2CCC3DF3"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w:t>
      </w:r>
      <w:r w:rsidR="00424556">
        <w:rPr>
          <w:bCs/>
          <w:color w:val="auto"/>
          <w:sz w:val="20"/>
          <w:szCs w:val="22"/>
        </w:rPr>
        <w:t>Challenge</w:t>
      </w:r>
      <w:r w:rsidR="008B6CF2" w:rsidRPr="006A49C4">
        <w:rPr>
          <w:bCs/>
          <w:color w:val="auto"/>
          <w:sz w:val="20"/>
          <w:szCs w:val="22"/>
        </w:rPr>
        <w:t xml:space="preserve"> </w:t>
      </w:r>
      <w:r w:rsidR="008B6CF2" w:rsidRPr="00AE38F6">
        <w:rPr>
          <w:bCs/>
          <w:color w:val="auto"/>
          <w:sz w:val="20"/>
          <w:szCs w:val="22"/>
        </w:rPr>
        <w:t>comporte</w:t>
      </w:r>
      <w:r w:rsidR="00F73E3F" w:rsidRPr="00BA0967">
        <w:rPr>
          <w:bCs/>
          <w:color w:val="auto"/>
          <w:sz w:val="20"/>
          <w:szCs w:val="22"/>
        </w:rPr>
        <w:t xml:space="preserve"> </w:t>
      </w:r>
      <w:r w:rsidR="00BA0967" w:rsidRPr="00BA0967">
        <w:rPr>
          <w:bCs/>
          <w:color w:val="auto"/>
          <w:sz w:val="20"/>
          <w:szCs w:val="22"/>
        </w:rPr>
        <w:t>6</w:t>
      </w:r>
      <w:r w:rsidR="008B6CF2" w:rsidRPr="00AE38F6">
        <w:rPr>
          <w:bCs/>
          <w:color w:val="auto"/>
          <w:sz w:val="20"/>
          <w:szCs w:val="22"/>
        </w:rPr>
        <w:t xml:space="preserve"> critères</w:t>
      </w:r>
      <w:r w:rsidR="00BA0967">
        <w:rPr>
          <w:bCs/>
          <w:color w:val="auto"/>
          <w:sz w:val="20"/>
          <w:szCs w:val="22"/>
        </w:rPr>
        <w:t xml:space="preserve"> et un bonus,</w:t>
      </w:r>
      <w:r w:rsidR="007266BB">
        <w:rPr>
          <w:bCs/>
          <w:color w:val="auto"/>
          <w:sz w:val="20"/>
          <w:szCs w:val="22"/>
        </w:rPr>
        <w:t xml:space="preserve"> </w:t>
      </w:r>
      <w:r w:rsidR="008B6CF2" w:rsidRPr="00E60C8C">
        <w:rPr>
          <w:bCs/>
          <w:color w:val="auto"/>
          <w:sz w:val="20"/>
          <w:szCs w:val="22"/>
        </w:rPr>
        <w:t>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w:t>
      </w:r>
      <w:r w:rsidR="005627CF" w:rsidRPr="005627CF">
        <w:rPr>
          <w:color w:val="auto"/>
          <w:sz w:val="20"/>
          <w:szCs w:val="22"/>
        </w:rPr>
        <w:t xml:space="preserve"> </w:t>
      </w:r>
      <w:r w:rsidR="00BF06DE">
        <w:rPr>
          <w:color w:val="auto"/>
          <w:sz w:val="20"/>
          <w:szCs w:val="22"/>
        </w:rPr>
        <w:t xml:space="preserve">1er </w:t>
      </w:r>
      <w:r w:rsidR="00BA0967">
        <w:rPr>
          <w:color w:val="auto"/>
          <w:sz w:val="20"/>
          <w:szCs w:val="22"/>
        </w:rPr>
        <w:t>mai au 31 août 202</w:t>
      </w:r>
      <w:r w:rsidR="00AA513F">
        <w:rPr>
          <w:color w:val="auto"/>
          <w:sz w:val="20"/>
          <w:szCs w:val="22"/>
        </w:rPr>
        <w:t>4</w:t>
      </w:r>
      <w:r w:rsidR="008B6CF2" w:rsidRPr="006A49C4">
        <w:rPr>
          <w:bCs/>
          <w:color w:val="auto"/>
          <w:sz w:val="20"/>
          <w:szCs w:val="22"/>
        </w:rPr>
        <w:t xml:space="preserve">. </w:t>
      </w:r>
      <w:r w:rsidR="00827E7F" w:rsidRPr="006A49C4">
        <w:rPr>
          <w:bCs/>
          <w:color w:val="auto"/>
          <w:sz w:val="20"/>
          <w:szCs w:val="22"/>
        </w:rPr>
        <w:t>Les objectifs sont</w:t>
      </w:r>
      <w:r w:rsidR="00AF6FE6">
        <w:rPr>
          <w:bCs/>
          <w:color w:val="auto"/>
          <w:sz w:val="20"/>
          <w:szCs w:val="22"/>
        </w:rPr>
        <w:t xml:space="preserve"> collectifs et</w:t>
      </w:r>
      <w:r w:rsidR="00827E7F" w:rsidRPr="006A49C4">
        <w:rPr>
          <w:bCs/>
          <w:color w:val="auto"/>
          <w:sz w:val="20"/>
          <w:szCs w:val="22"/>
        </w:rPr>
        <w:t xml:space="preserve">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w:t>
      </w:r>
      <w:r w:rsidR="00A06A96">
        <w:rPr>
          <w:bCs/>
          <w:color w:val="auto"/>
          <w:sz w:val="20"/>
          <w:szCs w:val="22"/>
        </w:rPr>
        <w:t>part variable</w:t>
      </w:r>
      <w:r w:rsidR="00A06A96" w:rsidRPr="006A49C4">
        <w:rPr>
          <w:bCs/>
          <w:color w:val="auto"/>
          <w:sz w:val="20"/>
          <w:szCs w:val="22"/>
        </w:rPr>
        <w:t xml:space="preserve"> </w:t>
      </w:r>
      <w:r w:rsidR="00193C97" w:rsidRPr="006A49C4">
        <w:rPr>
          <w:bCs/>
          <w:color w:val="auto"/>
          <w:sz w:val="20"/>
          <w:szCs w:val="22"/>
        </w:rPr>
        <w:t>(</w:t>
      </w:r>
      <w:r w:rsidR="00393E1F" w:rsidRPr="006A49C4">
        <w:rPr>
          <w:bCs/>
          <w:color w:val="auto"/>
          <w:sz w:val="20"/>
          <w:szCs w:val="22"/>
        </w:rPr>
        <w:t>cf.</w:t>
      </w:r>
      <w:r w:rsidR="00193C97" w:rsidRPr="006A49C4">
        <w:rPr>
          <w:bCs/>
          <w:color w:val="auto"/>
          <w:sz w:val="20"/>
          <w:szCs w:val="22"/>
        </w:rPr>
        <w:t xml:space="preserve"> article 6</w:t>
      </w:r>
      <w:r w:rsidR="00827E7F" w:rsidRPr="006A49C4">
        <w:rPr>
          <w:bCs/>
          <w:color w:val="auto"/>
          <w:sz w:val="20"/>
          <w:szCs w:val="22"/>
        </w:rPr>
        <w:t>)</w:t>
      </w:r>
      <w:r w:rsidR="008B6CF2" w:rsidRPr="006A49C4">
        <w:rPr>
          <w:bCs/>
          <w:color w:val="auto"/>
          <w:sz w:val="20"/>
          <w:szCs w:val="22"/>
        </w:rPr>
        <w:t>.</w:t>
      </w:r>
    </w:p>
    <w:p w14:paraId="665B5F2F" w14:textId="77777777" w:rsidR="008B6CF2" w:rsidRPr="006A49C4" w:rsidRDefault="008B6CF2" w:rsidP="004B7DD5">
      <w:pPr>
        <w:pStyle w:val="Titre2"/>
        <w:numPr>
          <w:ilvl w:val="0"/>
          <w:numId w:val="0"/>
        </w:numPr>
        <w:ind w:left="1440"/>
      </w:pPr>
    </w:p>
    <w:p w14:paraId="3D0E0336" w14:textId="377A43BC" w:rsidR="0062656B" w:rsidRDefault="0062656B" w:rsidP="0062656B">
      <w:pPr>
        <w:pStyle w:val="Titre2"/>
      </w:pPr>
      <w:bookmarkStart w:id="13" w:name="_Toc164696621"/>
      <w:r>
        <w:t>Pour l’Accession Sociale à la propriété</w:t>
      </w:r>
      <w:bookmarkEnd w:id="13"/>
    </w:p>
    <w:p w14:paraId="5D9E02AF" w14:textId="77777777" w:rsidR="0062656B" w:rsidRDefault="0062656B" w:rsidP="0062656B"/>
    <w:p w14:paraId="11D9EC23" w14:textId="47C738D3" w:rsidR="0062656B" w:rsidRDefault="0062656B" w:rsidP="0062656B">
      <w:pPr>
        <w:pStyle w:val="Default"/>
        <w:ind w:left="680"/>
        <w:jc w:val="both"/>
        <w:rPr>
          <w:bCs/>
          <w:color w:val="auto"/>
          <w:sz w:val="20"/>
          <w:szCs w:val="22"/>
        </w:rPr>
      </w:pPr>
      <w:r w:rsidRPr="006A49C4">
        <w:rPr>
          <w:bCs/>
          <w:color w:val="auto"/>
          <w:sz w:val="20"/>
          <w:szCs w:val="22"/>
        </w:rPr>
        <w:t xml:space="preserve">Le </w:t>
      </w:r>
      <w:r>
        <w:rPr>
          <w:bCs/>
          <w:color w:val="auto"/>
          <w:sz w:val="20"/>
          <w:szCs w:val="22"/>
        </w:rPr>
        <w:t>Challenge</w:t>
      </w:r>
      <w:r w:rsidRPr="006A49C4">
        <w:rPr>
          <w:bCs/>
          <w:color w:val="auto"/>
          <w:sz w:val="20"/>
          <w:szCs w:val="22"/>
        </w:rPr>
        <w:t xml:space="preserve"> </w:t>
      </w:r>
      <w:r w:rsidRPr="00AE38F6">
        <w:rPr>
          <w:bCs/>
          <w:color w:val="auto"/>
          <w:sz w:val="20"/>
          <w:szCs w:val="22"/>
        </w:rPr>
        <w:t>comporte</w:t>
      </w:r>
      <w:r>
        <w:rPr>
          <w:bCs/>
          <w:color w:val="auto"/>
          <w:sz w:val="20"/>
          <w:szCs w:val="22"/>
        </w:rPr>
        <w:t xml:space="preserve"> 4</w:t>
      </w:r>
      <w:r w:rsidRPr="00BA0967">
        <w:rPr>
          <w:bCs/>
          <w:color w:val="auto"/>
          <w:sz w:val="20"/>
          <w:szCs w:val="22"/>
        </w:rPr>
        <w:t xml:space="preserve"> </w:t>
      </w:r>
      <w:r w:rsidRPr="00AE38F6">
        <w:rPr>
          <w:bCs/>
          <w:color w:val="auto"/>
          <w:sz w:val="20"/>
          <w:szCs w:val="22"/>
        </w:rPr>
        <w:t>critères</w:t>
      </w:r>
      <w:r>
        <w:rPr>
          <w:bCs/>
          <w:color w:val="auto"/>
          <w:sz w:val="20"/>
          <w:szCs w:val="22"/>
        </w:rPr>
        <w:t xml:space="preserve"> </w:t>
      </w:r>
      <w:r w:rsidRPr="00E60C8C">
        <w:rPr>
          <w:bCs/>
          <w:color w:val="auto"/>
          <w:sz w:val="20"/>
          <w:szCs w:val="22"/>
        </w:rPr>
        <w:t>détaillés à l’article 6.</w:t>
      </w:r>
      <w:r w:rsidR="00DC6BD7">
        <w:rPr>
          <w:bCs/>
          <w:color w:val="auto"/>
          <w:sz w:val="20"/>
          <w:szCs w:val="22"/>
        </w:rPr>
        <w:t>2</w:t>
      </w:r>
      <w:r w:rsidRPr="00E60C8C">
        <w:rPr>
          <w:bCs/>
          <w:color w:val="auto"/>
          <w:sz w:val="20"/>
          <w:szCs w:val="22"/>
        </w:rPr>
        <w:t xml:space="preserve"> ci-après et objectivés sur la période du</w:t>
      </w:r>
      <w:r w:rsidRPr="005627CF">
        <w:rPr>
          <w:color w:val="auto"/>
          <w:sz w:val="20"/>
          <w:szCs w:val="22"/>
        </w:rPr>
        <w:t xml:space="preserve"> </w:t>
      </w:r>
      <w:r>
        <w:rPr>
          <w:color w:val="auto"/>
          <w:sz w:val="20"/>
          <w:szCs w:val="22"/>
        </w:rPr>
        <w:t>1er mai au 31 août 2024</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w:t>
      </w:r>
      <w:r>
        <w:rPr>
          <w:bCs/>
          <w:color w:val="auto"/>
          <w:sz w:val="20"/>
          <w:szCs w:val="22"/>
        </w:rPr>
        <w:t>our le</w:t>
      </w:r>
      <w:r w:rsidRPr="006A49C4">
        <w:rPr>
          <w:bCs/>
          <w:color w:val="auto"/>
          <w:sz w:val="20"/>
          <w:szCs w:val="22"/>
        </w:rPr>
        <w:t xml:space="preserve"> </w:t>
      </w:r>
      <w:r>
        <w:rPr>
          <w:bCs/>
          <w:color w:val="auto"/>
          <w:sz w:val="20"/>
          <w:szCs w:val="22"/>
        </w:rPr>
        <w:t>département</w:t>
      </w:r>
      <w:r w:rsidRPr="006A49C4">
        <w:rPr>
          <w:bCs/>
          <w:color w:val="auto"/>
          <w:sz w:val="20"/>
          <w:szCs w:val="22"/>
        </w:rPr>
        <w:t xml:space="preserve">, selon l’ETP </w:t>
      </w:r>
      <w:r>
        <w:rPr>
          <w:bCs/>
          <w:color w:val="auto"/>
          <w:sz w:val="20"/>
          <w:szCs w:val="22"/>
        </w:rPr>
        <w:t>part variable</w:t>
      </w:r>
      <w:r w:rsidRPr="006A49C4">
        <w:rPr>
          <w:bCs/>
          <w:color w:val="auto"/>
          <w:sz w:val="20"/>
          <w:szCs w:val="22"/>
        </w:rPr>
        <w:t xml:space="preserve"> (cf. article 6).</w:t>
      </w:r>
    </w:p>
    <w:p w14:paraId="1A90B8CB" w14:textId="77777777" w:rsidR="0062656B" w:rsidRDefault="0062656B" w:rsidP="0062656B">
      <w:pPr>
        <w:pStyle w:val="Titre2"/>
        <w:numPr>
          <w:ilvl w:val="0"/>
          <w:numId w:val="0"/>
        </w:numPr>
        <w:ind w:left="576" w:hanging="576"/>
      </w:pPr>
    </w:p>
    <w:p w14:paraId="6296EA11" w14:textId="6D275FBD" w:rsidR="00BA0967" w:rsidRDefault="00BA0967" w:rsidP="004B7DD5">
      <w:pPr>
        <w:pStyle w:val="Titre2"/>
      </w:pPr>
      <w:bookmarkStart w:id="14" w:name="_Toc164696622"/>
      <w:r>
        <w:t>Pour le marché des Personnes Protégées</w:t>
      </w:r>
      <w:bookmarkEnd w:id="14"/>
    </w:p>
    <w:p w14:paraId="5FB07600" w14:textId="40DBDAC2" w:rsidR="001C0A9F" w:rsidRPr="006A49C4" w:rsidRDefault="001C0A9F" w:rsidP="001C0A9F">
      <w:pPr>
        <w:pStyle w:val="Default"/>
        <w:ind w:left="680"/>
        <w:jc w:val="both"/>
        <w:rPr>
          <w:bCs/>
          <w:color w:val="auto"/>
          <w:sz w:val="20"/>
          <w:szCs w:val="22"/>
        </w:rPr>
      </w:pPr>
      <w:r w:rsidRPr="001C0A9F">
        <w:rPr>
          <w:bCs/>
          <w:color w:val="auto"/>
          <w:sz w:val="20"/>
          <w:szCs w:val="22"/>
        </w:rPr>
        <w:t>Le Challenge comporte 5 critères, détaillés à l’article 6.</w:t>
      </w:r>
      <w:r w:rsidR="00DC6BD7">
        <w:rPr>
          <w:bCs/>
          <w:color w:val="auto"/>
          <w:sz w:val="20"/>
          <w:szCs w:val="22"/>
        </w:rPr>
        <w:t>3 c</w:t>
      </w:r>
      <w:r w:rsidRPr="001C0A9F">
        <w:rPr>
          <w:bCs/>
          <w:color w:val="auto"/>
          <w:sz w:val="20"/>
          <w:szCs w:val="22"/>
        </w:rPr>
        <w:t>i-après et objectivés sur la période du</w:t>
      </w:r>
      <w:r w:rsidRPr="001C0A9F">
        <w:rPr>
          <w:color w:val="auto"/>
          <w:sz w:val="20"/>
          <w:szCs w:val="22"/>
        </w:rPr>
        <w:t xml:space="preserve"> 1er mai au 31 août 2024</w:t>
      </w:r>
      <w:r w:rsidRPr="001C0A9F">
        <w:rPr>
          <w:bCs/>
          <w:color w:val="auto"/>
          <w:sz w:val="20"/>
          <w:szCs w:val="22"/>
        </w:rPr>
        <w:t>. Les objectifs sont collectifs et définis par agence, selon l’ETP part variable (cf. article 6).</w:t>
      </w:r>
    </w:p>
    <w:p w14:paraId="0A1281F7" w14:textId="77777777" w:rsidR="00BA0967" w:rsidRPr="00BA0967" w:rsidRDefault="00BA0967" w:rsidP="00BA0967"/>
    <w:p w14:paraId="3E9E48CB" w14:textId="77777777" w:rsidR="001E12C6" w:rsidRPr="001E12C6" w:rsidRDefault="001E12C6" w:rsidP="001E12C6">
      <w:pPr>
        <w:pStyle w:val="Titre2"/>
        <w:rPr>
          <w:rFonts w:ascii="Calibri" w:eastAsiaTheme="minorHAnsi" w:hAnsi="Calibri" w:cs="Calibri"/>
          <w:b w:val="0"/>
          <w:color w:val="auto"/>
          <w:sz w:val="20"/>
          <w:szCs w:val="22"/>
          <w:lang w:eastAsia="en-US"/>
        </w:rPr>
      </w:pPr>
      <w:bookmarkStart w:id="15" w:name="_Toc164696623"/>
      <w:r w:rsidRPr="001E12C6">
        <w:t xml:space="preserve">Pour la Direction 3D : </w:t>
      </w:r>
      <w:r w:rsidRPr="001E12C6">
        <w:rPr>
          <w:rFonts w:ascii="Calibri" w:eastAsiaTheme="minorHAnsi" w:hAnsi="Calibri" w:cs="Calibri"/>
          <w:b w:val="0"/>
          <w:color w:val="auto"/>
          <w:sz w:val="20"/>
          <w:szCs w:val="22"/>
          <w:lang w:eastAsia="en-US"/>
        </w:rPr>
        <w:t>(Distribution et Développement Digital) : le CRC, mon @gence, Experts On Line</w:t>
      </w:r>
      <w:bookmarkEnd w:id="15"/>
    </w:p>
    <w:p w14:paraId="595B6C89" w14:textId="1308F0D4" w:rsidR="001E12C6" w:rsidRPr="006A49C4" w:rsidRDefault="001E12C6" w:rsidP="001E12C6">
      <w:pPr>
        <w:pStyle w:val="Default"/>
        <w:ind w:left="680"/>
        <w:jc w:val="both"/>
        <w:rPr>
          <w:bCs/>
          <w:color w:val="auto"/>
          <w:sz w:val="20"/>
          <w:szCs w:val="22"/>
        </w:rPr>
      </w:pPr>
      <w:r w:rsidRPr="001E12C6">
        <w:rPr>
          <w:bCs/>
          <w:color w:val="auto"/>
          <w:sz w:val="20"/>
          <w:szCs w:val="22"/>
        </w:rPr>
        <w:t>Le Challenge comporte entre 4 et 6 critères et un bonus, détaillés à l’article 6.</w:t>
      </w:r>
      <w:r w:rsidR="00DC6BD7">
        <w:rPr>
          <w:bCs/>
          <w:color w:val="auto"/>
          <w:sz w:val="20"/>
          <w:szCs w:val="22"/>
        </w:rPr>
        <w:t>4</w:t>
      </w:r>
      <w:r w:rsidRPr="001E12C6">
        <w:rPr>
          <w:bCs/>
          <w:color w:val="auto"/>
          <w:sz w:val="20"/>
          <w:szCs w:val="22"/>
        </w:rPr>
        <w:t xml:space="preserve"> à 6.</w:t>
      </w:r>
      <w:r w:rsidR="00DC6BD7">
        <w:rPr>
          <w:bCs/>
          <w:color w:val="auto"/>
          <w:sz w:val="20"/>
          <w:szCs w:val="22"/>
        </w:rPr>
        <w:t>6</w:t>
      </w:r>
      <w:r w:rsidRPr="001E12C6">
        <w:rPr>
          <w:bCs/>
          <w:color w:val="auto"/>
          <w:sz w:val="20"/>
          <w:szCs w:val="22"/>
        </w:rPr>
        <w:t xml:space="preserve"> ci-après et objectivés sur la période du</w:t>
      </w:r>
      <w:r w:rsidRPr="001E12C6">
        <w:rPr>
          <w:color w:val="auto"/>
          <w:sz w:val="20"/>
          <w:szCs w:val="22"/>
        </w:rPr>
        <w:t xml:space="preserve"> 1er mai au 31 août 2024</w:t>
      </w:r>
      <w:r w:rsidRPr="001E12C6">
        <w:rPr>
          <w:bCs/>
          <w:color w:val="auto"/>
          <w:sz w:val="20"/>
          <w:szCs w:val="22"/>
        </w:rPr>
        <w:t>. Les objectifs sont collectifs et définis par agence, selon l’ETP part variable (cf. article 6).</w:t>
      </w:r>
    </w:p>
    <w:p w14:paraId="3B86B9D4" w14:textId="77777777" w:rsidR="002C5D81" w:rsidRPr="002C5D81" w:rsidRDefault="002C5D81" w:rsidP="002C5D81">
      <w:pPr>
        <w:ind w:left="1416"/>
        <w:rPr>
          <w:lang w:eastAsia="en-US"/>
        </w:rPr>
      </w:pPr>
    </w:p>
    <w:p w14:paraId="5A5F8CDA" w14:textId="6B87C79C" w:rsidR="008B6CF2" w:rsidRPr="00386E8F" w:rsidRDefault="008B6CF2" w:rsidP="004B7DD5">
      <w:pPr>
        <w:pStyle w:val="Titre2"/>
      </w:pPr>
      <w:bookmarkStart w:id="16" w:name="_Toc164696624"/>
      <w:r w:rsidRPr="00386E8F">
        <w:t xml:space="preserve">Pour le Marché </w:t>
      </w:r>
      <w:r w:rsidR="00151877" w:rsidRPr="00386E8F">
        <w:t>Premium</w:t>
      </w:r>
      <w:bookmarkEnd w:id="16"/>
    </w:p>
    <w:p w14:paraId="1EAB6DED" w14:textId="77777777" w:rsidR="00B035E1" w:rsidRPr="00096170" w:rsidRDefault="00B035E1" w:rsidP="00B035E1">
      <w:pPr>
        <w:pStyle w:val="Default"/>
        <w:jc w:val="both"/>
        <w:rPr>
          <w:b/>
          <w:bCs/>
          <w:color w:val="C00000"/>
          <w:sz w:val="22"/>
          <w:szCs w:val="22"/>
        </w:rPr>
      </w:pPr>
    </w:p>
    <w:p w14:paraId="19B46E34" w14:textId="2F7F791E" w:rsidR="004D64DE" w:rsidRPr="00096170" w:rsidRDefault="004D64DE" w:rsidP="004D64DE">
      <w:pPr>
        <w:pStyle w:val="Default"/>
        <w:ind w:left="680"/>
        <w:jc w:val="both"/>
        <w:rPr>
          <w:bCs/>
          <w:color w:val="auto"/>
          <w:sz w:val="20"/>
          <w:szCs w:val="22"/>
        </w:rPr>
      </w:pPr>
      <w:r w:rsidRPr="00424556">
        <w:rPr>
          <w:bCs/>
          <w:color w:val="auto"/>
          <w:sz w:val="20"/>
          <w:szCs w:val="22"/>
        </w:rPr>
        <w:t xml:space="preserve">Le </w:t>
      </w:r>
      <w:r>
        <w:rPr>
          <w:bCs/>
          <w:color w:val="auto"/>
          <w:sz w:val="20"/>
          <w:szCs w:val="22"/>
        </w:rPr>
        <w:t>Challenge</w:t>
      </w:r>
      <w:r w:rsidRPr="00424556">
        <w:rPr>
          <w:bCs/>
          <w:color w:val="auto"/>
          <w:sz w:val="20"/>
          <w:szCs w:val="22"/>
        </w:rPr>
        <w:t xml:space="preserve"> comporte </w:t>
      </w:r>
      <w:r w:rsidR="00235A8B">
        <w:rPr>
          <w:bCs/>
          <w:color w:val="auto"/>
          <w:sz w:val="20"/>
          <w:szCs w:val="22"/>
        </w:rPr>
        <w:t>6</w:t>
      </w:r>
      <w:r w:rsidRPr="00424556">
        <w:rPr>
          <w:bCs/>
          <w:color w:val="auto"/>
          <w:sz w:val="20"/>
          <w:szCs w:val="22"/>
        </w:rPr>
        <w:t xml:space="preserve"> critères détaillés à l’article 6.</w:t>
      </w:r>
      <w:r w:rsidR="00235A8B">
        <w:rPr>
          <w:bCs/>
          <w:color w:val="auto"/>
          <w:sz w:val="20"/>
          <w:szCs w:val="22"/>
        </w:rPr>
        <w:t>7</w:t>
      </w:r>
      <w:r w:rsidRPr="00424556">
        <w:rPr>
          <w:bCs/>
          <w:color w:val="auto"/>
          <w:sz w:val="20"/>
          <w:szCs w:val="22"/>
        </w:rPr>
        <w:t xml:space="preserve"> ci-après et objectivés sur la période du </w:t>
      </w:r>
      <w:r>
        <w:rPr>
          <w:color w:val="auto"/>
          <w:sz w:val="20"/>
          <w:szCs w:val="22"/>
        </w:rPr>
        <w:t xml:space="preserve">1er mai au 31 août 2024. </w:t>
      </w:r>
      <w:r w:rsidRPr="00096170">
        <w:rPr>
          <w:bCs/>
          <w:color w:val="auto"/>
          <w:sz w:val="20"/>
          <w:szCs w:val="22"/>
        </w:rPr>
        <w:t xml:space="preserve">Les objectifs sont individuels selon l’ETP pour le métier de </w:t>
      </w:r>
      <w:r w:rsidRPr="00E37E2F">
        <w:rPr>
          <w:bCs/>
          <w:color w:val="auto"/>
          <w:sz w:val="20"/>
          <w:szCs w:val="22"/>
        </w:rPr>
        <w:t>Chargés d’Affaires Gestion Privée</w:t>
      </w:r>
      <w:r w:rsidRPr="00096170">
        <w:rPr>
          <w:bCs/>
          <w:color w:val="auto"/>
          <w:sz w:val="20"/>
          <w:szCs w:val="22"/>
        </w:rPr>
        <w:t xml:space="preserve">. Concernant les objectifs des collaborateurs rattachés à la Direction Régionale Marché Patrimonial, ils sont la somme des objectifs des </w:t>
      </w:r>
      <w:r w:rsidRPr="00096170">
        <w:rPr>
          <w:color w:val="auto"/>
          <w:sz w:val="20"/>
          <w:szCs w:val="22"/>
        </w:rPr>
        <w:t>Chargés d’Affaires Gestion Privée</w:t>
      </w:r>
      <w:r w:rsidRPr="00096170">
        <w:rPr>
          <w:bCs/>
          <w:color w:val="auto"/>
          <w:sz w:val="20"/>
          <w:szCs w:val="22"/>
        </w:rPr>
        <w:t xml:space="preserve"> de la Région.</w:t>
      </w:r>
    </w:p>
    <w:p w14:paraId="24BE1A01" w14:textId="77777777" w:rsidR="004D64DE" w:rsidRDefault="004D64DE" w:rsidP="004D64DE">
      <w:pPr>
        <w:pStyle w:val="Titre2"/>
        <w:numPr>
          <w:ilvl w:val="0"/>
          <w:numId w:val="0"/>
        </w:numPr>
        <w:ind w:left="576"/>
      </w:pPr>
    </w:p>
    <w:p w14:paraId="0FF9D984" w14:textId="2DC2C9A2" w:rsidR="008B6CF2" w:rsidRPr="00386E8F" w:rsidRDefault="008B6CF2" w:rsidP="004B7DD5">
      <w:pPr>
        <w:pStyle w:val="Titre2"/>
      </w:pPr>
      <w:bookmarkStart w:id="17" w:name="_Toc164696625"/>
      <w:r w:rsidRPr="00386E8F">
        <w:t xml:space="preserve">Pour </w:t>
      </w:r>
      <w:r w:rsidR="00587BE0" w:rsidRPr="00386E8F">
        <w:t>le Marché des Professionnels</w:t>
      </w:r>
      <w:bookmarkEnd w:id="17"/>
    </w:p>
    <w:p w14:paraId="7F1A5A51" w14:textId="77777777" w:rsidR="008B6CF2" w:rsidRPr="00096170" w:rsidRDefault="008B6CF2" w:rsidP="008B6CF2">
      <w:pPr>
        <w:pStyle w:val="Default"/>
        <w:jc w:val="both"/>
        <w:rPr>
          <w:sz w:val="20"/>
          <w:szCs w:val="22"/>
        </w:rPr>
      </w:pPr>
    </w:p>
    <w:p w14:paraId="133F82F6" w14:textId="324199B6" w:rsidR="00563C17" w:rsidRPr="00096170" w:rsidRDefault="00E1267A" w:rsidP="00E1267A">
      <w:pPr>
        <w:pStyle w:val="Default"/>
        <w:ind w:left="708"/>
        <w:jc w:val="both"/>
        <w:rPr>
          <w:rFonts w:asciiTheme="minorHAnsi" w:hAnsiTheme="minorHAnsi" w:cstheme="minorHAnsi"/>
          <w:sz w:val="20"/>
          <w:szCs w:val="20"/>
        </w:rPr>
      </w:pPr>
      <w:r w:rsidRPr="00E1267A">
        <w:rPr>
          <w:bCs/>
          <w:color w:val="auto"/>
          <w:sz w:val="20"/>
          <w:szCs w:val="22"/>
        </w:rPr>
        <w:t>Le Challenge comporte 6 critères</w:t>
      </w:r>
      <w:r w:rsidR="00460476">
        <w:rPr>
          <w:bCs/>
          <w:color w:val="auto"/>
          <w:sz w:val="20"/>
          <w:szCs w:val="22"/>
        </w:rPr>
        <w:t xml:space="preserve"> et un bonus</w:t>
      </w:r>
      <w:r w:rsidRPr="00E1267A">
        <w:rPr>
          <w:bCs/>
          <w:color w:val="auto"/>
          <w:sz w:val="20"/>
          <w:szCs w:val="22"/>
        </w:rPr>
        <w:t xml:space="preserve"> pour le marché professionnel et le département associations de proximité, 5 </w:t>
      </w:r>
      <w:r w:rsidR="00460476">
        <w:rPr>
          <w:bCs/>
          <w:color w:val="auto"/>
          <w:sz w:val="20"/>
          <w:szCs w:val="22"/>
        </w:rPr>
        <w:t xml:space="preserve">critères et un bonus </w:t>
      </w:r>
      <w:r w:rsidRPr="00E1267A">
        <w:rPr>
          <w:bCs/>
          <w:color w:val="auto"/>
          <w:sz w:val="20"/>
          <w:szCs w:val="22"/>
        </w:rPr>
        <w:t>pour le département agriculture-viticulture. Les objectifs sont définis par Direction Régionale / Département selon l’ETP réel (</w:t>
      </w:r>
      <w:proofErr w:type="spellStart"/>
      <w:r w:rsidRPr="00E1267A">
        <w:rPr>
          <w:bCs/>
          <w:color w:val="auto"/>
          <w:sz w:val="20"/>
          <w:szCs w:val="22"/>
        </w:rPr>
        <w:t>cf</w:t>
      </w:r>
      <w:proofErr w:type="spellEnd"/>
      <w:r w:rsidRPr="00E1267A">
        <w:rPr>
          <w:bCs/>
          <w:color w:val="auto"/>
          <w:sz w:val="20"/>
          <w:szCs w:val="22"/>
        </w:rPr>
        <w:t xml:space="preserve"> article 6.7). Les objectifs sont individuels selon l’ETP pour le métier de Chargé d’Affaires Professionnel, le Chargé d’Affaire Expert, le Chargé d’Affaires Agriculture Viticulture et Association de Proximité. Concernant les objectifs des collaborateurs rattachés à la Direction Régionale Marché des Professionnels, ils sont la somme des objectifs des Chargés d’Affaires Professionnels de la Région et des Chargés d’Affaires Experts, auxquels s’ajoutent la quote</w:t>
      </w:r>
      <w:r w:rsidR="00460476">
        <w:rPr>
          <w:bCs/>
          <w:color w:val="auto"/>
          <w:sz w:val="20"/>
          <w:szCs w:val="22"/>
        </w:rPr>
        <w:t>-</w:t>
      </w:r>
      <w:r w:rsidRPr="00E1267A">
        <w:rPr>
          <w:bCs/>
          <w:color w:val="auto"/>
          <w:sz w:val="20"/>
          <w:szCs w:val="22"/>
        </w:rPr>
        <w:t>part des DA et DAA (0.1). Les objectifs des Responsables de Départements Agriculture Viticulture et Association de Proximité sont la somme des objectifs des Chargés dédiés à chaque département.</w:t>
      </w:r>
    </w:p>
    <w:p w14:paraId="068FD842" w14:textId="77777777" w:rsidR="00972BA8" w:rsidRPr="00096170" w:rsidRDefault="00972BA8" w:rsidP="003262E0">
      <w:pPr>
        <w:pStyle w:val="Default"/>
        <w:jc w:val="both"/>
        <w:rPr>
          <w:b/>
          <w:bCs/>
          <w:color w:val="C00000"/>
          <w:sz w:val="22"/>
          <w:szCs w:val="22"/>
        </w:rPr>
      </w:pPr>
    </w:p>
    <w:p w14:paraId="57681AFD" w14:textId="77777777" w:rsidR="00BA0A85" w:rsidRPr="00386E8F" w:rsidRDefault="00BA0A85" w:rsidP="004B7DD5">
      <w:pPr>
        <w:pStyle w:val="Titre2"/>
      </w:pPr>
      <w:bookmarkStart w:id="18" w:name="_Toc164696626"/>
      <w:r w:rsidRPr="00386E8F">
        <w:t>Pour le</w:t>
      </w:r>
      <w:r w:rsidR="00A8517F" w:rsidRPr="00386E8F">
        <w:t>s Directions Régionales</w:t>
      </w:r>
      <w:bookmarkEnd w:id="18"/>
    </w:p>
    <w:p w14:paraId="4FE052E5" w14:textId="1B5DB777" w:rsidR="00BA0A85" w:rsidRPr="00096170" w:rsidRDefault="00BA0A85" w:rsidP="00BA0A85">
      <w:pPr>
        <w:pStyle w:val="Default"/>
        <w:jc w:val="both"/>
        <w:rPr>
          <w:sz w:val="20"/>
          <w:szCs w:val="22"/>
        </w:rPr>
      </w:pPr>
    </w:p>
    <w:p w14:paraId="7042A195" w14:textId="19B2B436" w:rsidR="008575A7" w:rsidRDefault="005F1B68" w:rsidP="008575A7">
      <w:pPr>
        <w:pStyle w:val="Default"/>
        <w:ind w:left="680"/>
        <w:jc w:val="both"/>
        <w:rPr>
          <w:bCs/>
          <w:color w:val="auto"/>
          <w:sz w:val="20"/>
          <w:szCs w:val="22"/>
        </w:rPr>
      </w:pPr>
      <w:r w:rsidRPr="006A49C4">
        <w:rPr>
          <w:bCs/>
          <w:color w:val="auto"/>
          <w:sz w:val="20"/>
          <w:szCs w:val="22"/>
        </w:rPr>
        <w:t xml:space="preserve">Le </w:t>
      </w:r>
      <w:r w:rsidR="00424556">
        <w:rPr>
          <w:bCs/>
          <w:color w:val="auto"/>
          <w:sz w:val="20"/>
          <w:szCs w:val="22"/>
        </w:rPr>
        <w:t>Challenge</w:t>
      </w:r>
      <w:r w:rsidRPr="006A49C4">
        <w:rPr>
          <w:bCs/>
          <w:color w:val="auto"/>
          <w:sz w:val="20"/>
          <w:szCs w:val="22"/>
        </w:rPr>
        <w:t xml:space="preserve"> </w:t>
      </w:r>
      <w:r w:rsidRPr="00AE38F6">
        <w:rPr>
          <w:bCs/>
          <w:color w:val="auto"/>
          <w:sz w:val="20"/>
          <w:szCs w:val="22"/>
        </w:rPr>
        <w:t xml:space="preserve">comporte </w:t>
      </w:r>
      <w:r w:rsidR="00BA0967">
        <w:rPr>
          <w:bCs/>
          <w:color w:val="auto"/>
          <w:sz w:val="20"/>
          <w:szCs w:val="22"/>
        </w:rPr>
        <w:t>6</w:t>
      </w:r>
      <w:r w:rsidRPr="00AE38F6">
        <w:rPr>
          <w:bCs/>
          <w:color w:val="auto"/>
          <w:sz w:val="20"/>
          <w:szCs w:val="22"/>
        </w:rPr>
        <w:t xml:space="preserve"> critères</w:t>
      </w:r>
      <w:r w:rsidR="00BA0967">
        <w:rPr>
          <w:bCs/>
          <w:color w:val="auto"/>
          <w:sz w:val="20"/>
          <w:szCs w:val="22"/>
        </w:rPr>
        <w:t xml:space="preserve"> et un bonus,</w:t>
      </w:r>
      <w:r>
        <w:rPr>
          <w:bCs/>
          <w:color w:val="auto"/>
          <w:sz w:val="20"/>
          <w:szCs w:val="22"/>
        </w:rPr>
        <w:t xml:space="preserve"> </w:t>
      </w:r>
      <w:r w:rsidRPr="00E60C8C">
        <w:rPr>
          <w:bCs/>
          <w:color w:val="auto"/>
          <w:sz w:val="20"/>
          <w:szCs w:val="22"/>
        </w:rPr>
        <w:t>détaillés à l’article 6.</w:t>
      </w:r>
      <w:r w:rsidR="00235A8B">
        <w:rPr>
          <w:bCs/>
          <w:color w:val="auto"/>
          <w:sz w:val="20"/>
          <w:szCs w:val="22"/>
        </w:rPr>
        <w:t>9</w:t>
      </w:r>
      <w:r w:rsidRPr="00E60C8C">
        <w:rPr>
          <w:bCs/>
          <w:color w:val="auto"/>
          <w:sz w:val="20"/>
          <w:szCs w:val="22"/>
        </w:rPr>
        <w:t xml:space="preserve"> ci-après et objectivés sur la période du</w:t>
      </w:r>
      <w:r w:rsidRPr="005627CF">
        <w:rPr>
          <w:color w:val="auto"/>
          <w:sz w:val="20"/>
          <w:szCs w:val="22"/>
        </w:rPr>
        <w:t xml:space="preserve"> </w:t>
      </w:r>
      <w:r w:rsidR="00AA513F">
        <w:rPr>
          <w:color w:val="auto"/>
          <w:sz w:val="20"/>
          <w:szCs w:val="22"/>
        </w:rPr>
        <w:t>1er mai au 31 août 2024</w:t>
      </w:r>
      <w:r w:rsidRPr="006A49C4">
        <w:rPr>
          <w:bCs/>
          <w:color w:val="auto"/>
          <w:sz w:val="20"/>
          <w:szCs w:val="22"/>
        </w:rPr>
        <w:t>. Les objectifs sont</w:t>
      </w:r>
      <w:r>
        <w:rPr>
          <w:bCs/>
          <w:color w:val="auto"/>
          <w:sz w:val="20"/>
          <w:szCs w:val="22"/>
        </w:rPr>
        <w:t xml:space="preserve"> collectifs et</w:t>
      </w:r>
      <w:r w:rsidRPr="006A49C4">
        <w:rPr>
          <w:bCs/>
          <w:color w:val="auto"/>
          <w:sz w:val="20"/>
          <w:szCs w:val="22"/>
        </w:rPr>
        <w:t xml:space="preserve"> définis par agence, selon l’ETP </w:t>
      </w:r>
      <w:r w:rsidR="00A06A96">
        <w:rPr>
          <w:bCs/>
          <w:color w:val="auto"/>
          <w:sz w:val="20"/>
          <w:szCs w:val="22"/>
        </w:rPr>
        <w:t>part variable</w:t>
      </w:r>
      <w:r w:rsidR="00A06A96" w:rsidRPr="006A49C4">
        <w:rPr>
          <w:bCs/>
          <w:color w:val="auto"/>
          <w:sz w:val="20"/>
          <w:szCs w:val="22"/>
        </w:rPr>
        <w:t xml:space="preserve"> </w:t>
      </w:r>
      <w:r w:rsidRPr="006A49C4">
        <w:rPr>
          <w:bCs/>
          <w:color w:val="auto"/>
          <w:sz w:val="20"/>
          <w:szCs w:val="22"/>
        </w:rPr>
        <w:t>(</w:t>
      </w:r>
      <w:proofErr w:type="spellStart"/>
      <w:r w:rsidRPr="006A49C4">
        <w:rPr>
          <w:bCs/>
          <w:color w:val="auto"/>
          <w:sz w:val="20"/>
          <w:szCs w:val="22"/>
        </w:rPr>
        <w:t>cf</w:t>
      </w:r>
      <w:proofErr w:type="spellEnd"/>
      <w:r w:rsidRPr="006A49C4">
        <w:rPr>
          <w:bCs/>
          <w:color w:val="auto"/>
          <w:sz w:val="20"/>
          <w:szCs w:val="22"/>
        </w:rPr>
        <w:t xml:space="preserve"> article 6).</w:t>
      </w:r>
    </w:p>
    <w:p w14:paraId="1D120BA4" w14:textId="30ADBA25" w:rsidR="009429D8" w:rsidRPr="00CE4461" w:rsidRDefault="00CE4461" w:rsidP="00CE4461">
      <w:pPr>
        <w:pStyle w:val="Default"/>
        <w:ind w:left="680"/>
        <w:jc w:val="both"/>
        <w:rPr>
          <w:bCs/>
          <w:color w:val="auto"/>
          <w:sz w:val="20"/>
          <w:szCs w:val="22"/>
        </w:rPr>
      </w:pPr>
      <w:r>
        <w:rPr>
          <w:noProof/>
        </w:rPr>
        <w:lastRenderedPageBreak/>
        <w:drawing>
          <wp:anchor distT="0" distB="0" distL="114300" distR="114300" simplePos="0" relativeHeight="251673600" behindDoc="0" locked="0" layoutInCell="1" allowOverlap="1" wp14:anchorId="590D9740" wp14:editId="5924FABB">
            <wp:simplePos x="0" y="0"/>
            <wp:positionH relativeFrom="column">
              <wp:posOffset>-66040</wp:posOffset>
            </wp:positionH>
            <wp:positionV relativeFrom="paragraph">
              <wp:posOffset>2177415</wp:posOffset>
            </wp:positionV>
            <wp:extent cx="6012180" cy="721995"/>
            <wp:effectExtent l="0" t="0" r="7620" b="1905"/>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6012180" cy="7219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4461">
        <w:rPr>
          <w:bCs/>
          <w:noProof/>
          <w:color w:val="auto"/>
          <w:sz w:val="20"/>
          <w:szCs w:val="22"/>
        </w:rPr>
        <w:drawing>
          <wp:anchor distT="0" distB="0" distL="114300" distR="114300" simplePos="0" relativeHeight="251671552" behindDoc="0" locked="0" layoutInCell="1" allowOverlap="1" wp14:anchorId="63722BA9" wp14:editId="11DB67B4">
            <wp:simplePos x="0" y="0"/>
            <wp:positionH relativeFrom="column">
              <wp:posOffset>-104140</wp:posOffset>
            </wp:positionH>
            <wp:positionV relativeFrom="paragraph">
              <wp:posOffset>259715</wp:posOffset>
            </wp:positionV>
            <wp:extent cx="6120130" cy="1866900"/>
            <wp:effectExtent l="0" t="0" r="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6120130" cy="1866900"/>
                    </a:xfrm>
                    <a:prstGeom prst="rect">
                      <a:avLst/>
                    </a:prstGeom>
                  </pic:spPr>
                </pic:pic>
              </a:graphicData>
            </a:graphic>
          </wp:anchor>
        </w:drawing>
      </w:r>
      <w:r w:rsidR="009429D8">
        <w:t> </w:t>
      </w:r>
    </w:p>
    <w:p w14:paraId="585557E3" w14:textId="48635CBD" w:rsidR="009429D8" w:rsidRDefault="009429D8" w:rsidP="009429D8">
      <w:r>
        <w:t> </w:t>
      </w:r>
    </w:p>
    <w:p w14:paraId="5D1979FA" w14:textId="2DC8311D" w:rsidR="009429D8" w:rsidRDefault="009429D8" w:rsidP="009429D8">
      <w:pPr>
        <w:rPr>
          <w:rFonts w:ascii="Calibri" w:eastAsiaTheme="minorHAnsi" w:hAnsi="Calibri" w:cs="Calibri"/>
          <w:bCs/>
          <w:sz w:val="20"/>
          <w:szCs w:val="22"/>
          <w:lang w:eastAsia="en-US"/>
        </w:rPr>
      </w:pPr>
      <w:r>
        <w:rPr>
          <w:rFonts w:ascii="Calibri" w:eastAsiaTheme="minorHAnsi" w:hAnsi="Calibri" w:cs="Calibri"/>
          <w:bCs/>
          <w:sz w:val="20"/>
          <w:szCs w:val="22"/>
          <w:lang w:eastAsia="en-US"/>
        </w:rPr>
        <w:t>Le tableau ci-dessus est à c</w:t>
      </w:r>
      <w:r w:rsidRPr="009429D8">
        <w:rPr>
          <w:rFonts w:ascii="Calibri" w:eastAsiaTheme="minorHAnsi" w:hAnsi="Calibri" w:cs="Calibri"/>
          <w:bCs/>
          <w:sz w:val="20"/>
          <w:szCs w:val="22"/>
          <w:lang w:eastAsia="en-US"/>
        </w:rPr>
        <w:t>omplét</w:t>
      </w:r>
      <w:r>
        <w:rPr>
          <w:rFonts w:ascii="Calibri" w:eastAsiaTheme="minorHAnsi" w:hAnsi="Calibri" w:cs="Calibri"/>
          <w:bCs/>
          <w:sz w:val="20"/>
          <w:szCs w:val="22"/>
          <w:lang w:eastAsia="en-US"/>
        </w:rPr>
        <w:t>er</w:t>
      </w:r>
      <w:r w:rsidRPr="009429D8">
        <w:rPr>
          <w:rFonts w:ascii="Calibri" w:eastAsiaTheme="minorHAnsi" w:hAnsi="Calibri" w:cs="Calibri"/>
          <w:bCs/>
          <w:sz w:val="20"/>
          <w:szCs w:val="22"/>
          <w:lang w:eastAsia="en-US"/>
        </w:rPr>
        <w:t xml:space="preserve"> des éléments suivants :</w:t>
      </w:r>
    </w:p>
    <w:p w14:paraId="250F1A22" w14:textId="1B8C2207" w:rsidR="009429D8" w:rsidRPr="009429D8" w:rsidRDefault="009429D8" w:rsidP="009429D8">
      <w:pPr>
        <w:rPr>
          <w:rFonts w:ascii="Calibri" w:eastAsiaTheme="minorHAnsi" w:hAnsi="Calibri" w:cs="Calibri"/>
          <w:bCs/>
          <w:sz w:val="20"/>
          <w:szCs w:val="22"/>
          <w:lang w:eastAsia="en-US"/>
        </w:rPr>
      </w:pPr>
    </w:p>
    <w:p w14:paraId="2E3EB856" w14:textId="77777777" w:rsidR="009429D8" w:rsidRDefault="009429D8" w:rsidP="008D17CE">
      <w:pPr>
        <w:pStyle w:val="Paragraphedeliste"/>
        <w:numPr>
          <w:ilvl w:val="0"/>
          <w:numId w:val="25"/>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réfaction de 3 mois est appliquée (92 jours) pour </w:t>
      </w:r>
    </w:p>
    <w:p w14:paraId="510CB69E" w14:textId="5AE9A605" w:rsidR="009429D8" w:rsidRDefault="009429D8" w:rsidP="008D17CE">
      <w:pPr>
        <w:pStyle w:val="Paragraphedeliste"/>
        <w:numPr>
          <w:ilvl w:val="1"/>
          <w:numId w:val="25"/>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Les nouveaux entrants à la CEGEE métier commercial</w:t>
      </w:r>
    </w:p>
    <w:p w14:paraId="34BAAFF1" w14:textId="776CCE57" w:rsidR="009429D8" w:rsidRDefault="009429D8" w:rsidP="008D17CE">
      <w:pPr>
        <w:pStyle w:val="Paragraphedeliste"/>
        <w:numPr>
          <w:ilvl w:val="1"/>
          <w:numId w:val="25"/>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Ceux qui passent d'un métier "siège" à un métier "commercial" </w:t>
      </w:r>
    </w:p>
    <w:p w14:paraId="4F6A5BF3" w14:textId="6C43D96A" w:rsidR="009429D8" w:rsidRDefault="00B309B0" w:rsidP="008D17CE">
      <w:pPr>
        <w:pStyle w:val="Paragraphedeliste"/>
        <w:numPr>
          <w:ilvl w:val="1"/>
          <w:numId w:val="25"/>
        </w:numPr>
        <w:contextualSpacing w:val="0"/>
        <w:rPr>
          <w:rFonts w:ascii="Calibri" w:eastAsiaTheme="minorHAnsi" w:hAnsi="Calibri" w:cs="Calibri"/>
          <w:bCs/>
          <w:sz w:val="20"/>
          <w:szCs w:val="22"/>
          <w:lang w:eastAsia="en-US"/>
        </w:rPr>
      </w:pPr>
      <w:r>
        <w:rPr>
          <w:noProof/>
        </w:rPr>
        <w:drawing>
          <wp:anchor distT="0" distB="0" distL="114300" distR="114300" simplePos="0" relativeHeight="251665408" behindDoc="0" locked="0" layoutInCell="1" allowOverlap="1" wp14:anchorId="18D560D8" wp14:editId="05610531">
            <wp:simplePos x="0" y="0"/>
            <wp:positionH relativeFrom="column">
              <wp:posOffset>35560</wp:posOffset>
            </wp:positionH>
            <wp:positionV relativeFrom="paragraph">
              <wp:posOffset>314325</wp:posOffset>
            </wp:positionV>
            <wp:extent cx="6120130" cy="215773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6120130" cy="2157730"/>
                    </a:xfrm>
                    <a:prstGeom prst="rect">
                      <a:avLst/>
                    </a:prstGeom>
                    <a:noFill/>
                    <a:ln>
                      <a:noFill/>
                    </a:ln>
                  </pic:spPr>
                </pic:pic>
              </a:graphicData>
            </a:graphic>
          </wp:anchor>
        </w:drawing>
      </w:r>
      <w:r w:rsidR="009429D8" w:rsidRPr="009429D8">
        <w:rPr>
          <w:rFonts w:ascii="Calibri" w:eastAsiaTheme="minorHAnsi" w:hAnsi="Calibri" w:cs="Calibri"/>
          <w:bCs/>
          <w:sz w:val="20"/>
          <w:szCs w:val="22"/>
          <w:lang w:eastAsia="en-US"/>
        </w:rPr>
        <w:t xml:space="preserve">Ceux qui changent de métier commercial </w:t>
      </w:r>
      <w:r w:rsidRPr="00CE4461">
        <w:rPr>
          <w:rFonts w:ascii="Calibri" w:eastAsiaTheme="minorHAnsi" w:hAnsi="Calibri" w:cs="Calibri"/>
          <w:b/>
          <w:sz w:val="20"/>
          <w:szCs w:val="22"/>
          <w:lang w:eastAsia="en-US"/>
        </w:rPr>
        <w:t>cf. matrice ci-dessous</w:t>
      </w:r>
    </w:p>
    <w:p w14:paraId="78C12A8B" w14:textId="3DC9DAAB" w:rsidR="00B309B0" w:rsidRDefault="00B309B0" w:rsidP="00B309B0">
      <w:pPr>
        <w:rPr>
          <w:rFonts w:ascii="Calibri" w:eastAsiaTheme="minorHAnsi" w:hAnsi="Calibri" w:cs="Calibri"/>
          <w:bCs/>
          <w:sz w:val="20"/>
          <w:szCs w:val="22"/>
          <w:lang w:eastAsia="en-US"/>
        </w:rPr>
      </w:pPr>
    </w:p>
    <w:p w14:paraId="5F0EB1DF" w14:textId="74BAD197" w:rsidR="00B309B0" w:rsidRPr="00B309B0" w:rsidRDefault="00B309B0" w:rsidP="00B309B0">
      <w:pPr>
        <w:rPr>
          <w:rFonts w:ascii="Calibri" w:eastAsiaTheme="minorHAnsi" w:hAnsi="Calibri" w:cs="Calibri"/>
          <w:bCs/>
          <w:sz w:val="20"/>
          <w:szCs w:val="22"/>
          <w:lang w:eastAsia="en-US"/>
        </w:rPr>
      </w:pPr>
    </w:p>
    <w:p w14:paraId="77200240" w14:textId="06EEC2B9" w:rsidR="009429D8" w:rsidRPr="009429D8" w:rsidRDefault="009429D8" w:rsidP="008D17CE">
      <w:pPr>
        <w:pStyle w:val="Paragraphedeliste"/>
        <w:numPr>
          <w:ilvl w:val="0"/>
          <w:numId w:val="25"/>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Une </w:t>
      </w:r>
      <w:r>
        <w:rPr>
          <w:rFonts w:ascii="Calibri" w:eastAsiaTheme="minorHAnsi" w:hAnsi="Calibri" w:cs="Calibri"/>
          <w:bCs/>
          <w:sz w:val="20"/>
          <w:szCs w:val="22"/>
          <w:lang w:eastAsia="en-US"/>
        </w:rPr>
        <w:t>d</w:t>
      </w:r>
      <w:r w:rsidRPr="009429D8">
        <w:rPr>
          <w:rFonts w:ascii="Calibri" w:eastAsiaTheme="minorHAnsi" w:hAnsi="Calibri" w:cs="Calibri"/>
          <w:bCs/>
          <w:sz w:val="20"/>
          <w:szCs w:val="22"/>
          <w:lang w:eastAsia="en-US"/>
        </w:rPr>
        <w:t>écote de 5% par ETP managé pour le calcul de l'ETP d'un DA</w:t>
      </w:r>
      <w:r>
        <w:rPr>
          <w:rFonts w:ascii="Calibri" w:eastAsiaTheme="minorHAnsi" w:hAnsi="Calibri" w:cs="Calibri"/>
          <w:bCs/>
          <w:sz w:val="20"/>
          <w:szCs w:val="22"/>
          <w:lang w:eastAsia="en-US"/>
        </w:rPr>
        <w:t>,</w:t>
      </w:r>
      <w:r w:rsidRPr="009429D8">
        <w:rPr>
          <w:rFonts w:ascii="Calibri" w:eastAsiaTheme="minorHAnsi" w:hAnsi="Calibri" w:cs="Calibri"/>
          <w:bCs/>
          <w:sz w:val="20"/>
          <w:szCs w:val="22"/>
          <w:lang w:eastAsia="en-US"/>
        </w:rPr>
        <w:t xml:space="preserve"> les alternants ne sont pas pris en compte</w:t>
      </w:r>
    </w:p>
    <w:p w14:paraId="2203471D" w14:textId="6073B483" w:rsidR="009429D8" w:rsidRPr="009429D8" w:rsidRDefault="009429D8" w:rsidP="008D17CE">
      <w:pPr>
        <w:pStyle w:val="Paragraphedeliste"/>
        <w:numPr>
          <w:ilvl w:val="0"/>
          <w:numId w:val="25"/>
        </w:numPr>
        <w:contextualSpacing w:val="0"/>
        <w:rPr>
          <w:rFonts w:ascii="Calibri" w:eastAsiaTheme="minorHAnsi" w:hAnsi="Calibri" w:cs="Calibri"/>
          <w:bCs/>
          <w:sz w:val="20"/>
          <w:szCs w:val="22"/>
          <w:lang w:eastAsia="en-US"/>
        </w:rPr>
      </w:pPr>
      <w:r w:rsidRPr="009429D8">
        <w:rPr>
          <w:rFonts w:ascii="Calibri" w:eastAsiaTheme="minorHAnsi" w:hAnsi="Calibri" w:cs="Calibri"/>
          <w:bCs/>
          <w:sz w:val="20"/>
          <w:szCs w:val="22"/>
          <w:lang w:eastAsia="en-US"/>
        </w:rPr>
        <w:t xml:space="preserve">Les mi-temps thérapeutiques </w:t>
      </w:r>
      <w:r>
        <w:rPr>
          <w:rFonts w:ascii="Calibri" w:eastAsiaTheme="minorHAnsi" w:hAnsi="Calibri" w:cs="Calibri"/>
          <w:bCs/>
          <w:sz w:val="20"/>
          <w:szCs w:val="22"/>
          <w:lang w:eastAsia="en-US"/>
        </w:rPr>
        <w:t>sont comptabilisés pour</w:t>
      </w:r>
      <w:r w:rsidRPr="009429D8">
        <w:rPr>
          <w:rFonts w:ascii="Calibri" w:eastAsiaTheme="minorHAnsi" w:hAnsi="Calibri" w:cs="Calibri"/>
          <w:bCs/>
          <w:sz w:val="20"/>
          <w:szCs w:val="22"/>
          <w:lang w:eastAsia="en-US"/>
        </w:rPr>
        <w:t xml:space="preserve"> un taux de 50%</w:t>
      </w:r>
    </w:p>
    <w:p w14:paraId="7FCC6817" w14:textId="6A3B307C" w:rsidR="00A00902" w:rsidRPr="009429D8" w:rsidRDefault="00A00902" w:rsidP="003262E0">
      <w:pPr>
        <w:pStyle w:val="Default"/>
        <w:jc w:val="both"/>
        <w:rPr>
          <w:bCs/>
          <w:color w:val="auto"/>
          <w:sz w:val="20"/>
          <w:szCs w:val="22"/>
        </w:rPr>
      </w:pPr>
    </w:p>
    <w:p w14:paraId="5FC22760" w14:textId="6650185C" w:rsidR="00C81940" w:rsidRDefault="0071772B" w:rsidP="009429D8">
      <w:pPr>
        <w:pStyle w:val="Default"/>
        <w:jc w:val="both"/>
        <w:rPr>
          <w:bCs/>
          <w:color w:val="auto"/>
          <w:sz w:val="20"/>
          <w:szCs w:val="22"/>
        </w:rPr>
      </w:pPr>
      <w:r w:rsidRPr="00F17874">
        <w:rPr>
          <w:bCs/>
          <w:color w:val="auto"/>
          <w:sz w:val="20"/>
          <w:szCs w:val="22"/>
        </w:rPr>
        <w:t>Les</w:t>
      </w:r>
      <w:r w:rsidR="008316C6" w:rsidRPr="00F17874">
        <w:rPr>
          <w:bCs/>
          <w:color w:val="auto"/>
          <w:sz w:val="20"/>
          <w:szCs w:val="22"/>
        </w:rPr>
        <w:t xml:space="preserve"> objectifs de la R</w:t>
      </w:r>
      <w:r w:rsidRPr="00F17874">
        <w:rPr>
          <w:bCs/>
          <w:color w:val="auto"/>
          <w:sz w:val="20"/>
          <w:szCs w:val="22"/>
        </w:rPr>
        <w:t xml:space="preserve">égion résultent de la somme des objectifs des agences rattachées à </w:t>
      </w:r>
      <w:r w:rsidR="00096170" w:rsidRPr="00F17874">
        <w:rPr>
          <w:bCs/>
          <w:color w:val="auto"/>
          <w:sz w:val="20"/>
          <w:szCs w:val="22"/>
        </w:rPr>
        <w:t>ladite</w:t>
      </w:r>
      <w:r w:rsidRPr="00F17874">
        <w:rPr>
          <w:bCs/>
          <w:color w:val="auto"/>
          <w:sz w:val="20"/>
          <w:szCs w:val="22"/>
        </w:rPr>
        <w:t xml:space="preserve"> Région</w:t>
      </w:r>
      <w:r w:rsidR="00C81940" w:rsidRPr="00F17874">
        <w:rPr>
          <w:bCs/>
          <w:color w:val="auto"/>
          <w:sz w:val="20"/>
          <w:szCs w:val="22"/>
        </w:rPr>
        <w:t>.</w:t>
      </w:r>
    </w:p>
    <w:p w14:paraId="29C37EEE" w14:textId="4209CA87" w:rsidR="00B309B0" w:rsidRPr="006A49C4" w:rsidRDefault="00B309B0" w:rsidP="009429D8">
      <w:pPr>
        <w:pStyle w:val="Default"/>
        <w:jc w:val="both"/>
        <w:rPr>
          <w:bCs/>
          <w:color w:val="auto"/>
          <w:sz w:val="20"/>
          <w:szCs w:val="22"/>
        </w:rPr>
      </w:pPr>
      <w:r w:rsidRPr="00F17874">
        <w:rPr>
          <w:bCs/>
          <w:color w:val="auto"/>
          <w:sz w:val="20"/>
          <w:szCs w:val="22"/>
        </w:rPr>
        <w:t xml:space="preserve">Les objectifs </w:t>
      </w:r>
      <w:r>
        <w:rPr>
          <w:bCs/>
          <w:color w:val="auto"/>
          <w:sz w:val="20"/>
          <w:szCs w:val="22"/>
        </w:rPr>
        <w:t>du Territoire</w:t>
      </w:r>
      <w:r w:rsidRPr="00F17874">
        <w:rPr>
          <w:bCs/>
          <w:color w:val="auto"/>
          <w:sz w:val="20"/>
          <w:szCs w:val="22"/>
        </w:rPr>
        <w:t xml:space="preserve"> résultent de la somme des objectifs des agences rattachées </w:t>
      </w:r>
      <w:r>
        <w:rPr>
          <w:bCs/>
          <w:color w:val="auto"/>
          <w:sz w:val="20"/>
          <w:szCs w:val="22"/>
        </w:rPr>
        <w:t>au dit Territoire</w:t>
      </w:r>
      <w:r w:rsidRPr="00F17874">
        <w:rPr>
          <w:bCs/>
          <w:color w:val="auto"/>
          <w:sz w:val="20"/>
          <w:szCs w:val="22"/>
        </w:rPr>
        <w:t>.</w:t>
      </w:r>
    </w:p>
    <w:p w14:paraId="1FDA1604" w14:textId="4C10FD60" w:rsidR="0071772B" w:rsidRPr="006A49C4" w:rsidRDefault="0071772B">
      <w:pPr>
        <w:spacing w:after="200" w:line="276" w:lineRule="auto"/>
        <w:rPr>
          <w:rFonts w:ascii="Calibri" w:eastAsiaTheme="minorHAnsi" w:hAnsi="Calibri" w:cs="Calibri"/>
          <w:b/>
          <w:bCs/>
          <w:color w:val="C00000"/>
          <w:sz w:val="22"/>
          <w:szCs w:val="22"/>
          <w:lang w:eastAsia="en-US"/>
        </w:rPr>
      </w:pPr>
    </w:p>
    <w:p w14:paraId="0C8B4E61" w14:textId="45B1E21B" w:rsidR="000246DD" w:rsidRPr="006A49C4" w:rsidRDefault="000246DD" w:rsidP="0095552D">
      <w:pPr>
        <w:pStyle w:val="Titre1"/>
      </w:pPr>
      <w:bookmarkStart w:id="19" w:name="_Toc164696627"/>
      <w:r w:rsidRPr="006A49C4">
        <w:t xml:space="preserve">Article 6 – Critères </w:t>
      </w:r>
      <w:r w:rsidR="00AF6FE6">
        <w:t xml:space="preserve">et </w:t>
      </w:r>
      <w:r w:rsidR="00532FF6">
        <w:t>R</w:t>
      </w:r>
      <w:r w:rsidR="00AF6FE6">
        <w:t xml:space="preserve">écompenses </w:t>
      </w:r>
      <w:r w:rsidRPr="006A49C4">
        <w:t xml:space="preserve">des </w:t>
      </w:r>
      <w:r w:rsidR="00424556">
        <w:t>Challenge</w:t>
      </w:r>
      <w:r w:rsidRPr="006A49C4">
        <w:t>s</w:t>
      </w:r>
      <w:bookmarkEnd w:id="19"/>
    </w:p>
    <w:p w14:paraId="574A982F" w14:textId="77777777" w:rsidR="009572D4" w:rsidRPr="006A49C4" w:rsidRDefault="009572D4" w:rsidP="003262E0">
      <w:pPr>
        <w:pStyle w:val="Default"/>
        <w:jc w:val="both"/>
        <w:rPr>
          <w:b/>
          <w:bCs/>
          <w:color w:val="C00000"/>
          <w:sz w:val="22"/>
          <w:szCs w:val="22"/>
        </w:rPr>
      </w:pPr>
    </w:p>
    <w:p w14:paraId="34D4C73D" w14:textId="1350B6C8" w:rsidR="007A6F2C" w:rsidRDefault="00FE52FB" w:rsidP="00FE52FB">
      <w:pPr>
        <w:pStyle w:val="Default"/>
        <w:jc w:val="both"/>
        <w:rPr>
          <w:bCs/>
          <w:color w:val="auto"/>
          <w:sz w:val="20"/>
          <w:szCs w:val="22"/>
        </w:rPr>
      </w:pPr>
      <w:r w:rsidRPr="006A49C4">
        <w:rPr>
          <w:bCs/>
          <w:color w:val="auto"/>
          <w:sz w:val="20"/>
          <w:szCs w:val="22"/>
        </w:rPr>
        <w:t xml:space="preserve">Les objectifs </w:t>
      </w:r>
      <w:r w:rsidR="00A06A96">
        <w:rPr>
          <w:bCs/>
          <w:color w:val="auto"/>
          <w:sz w:val="20"/>
          <w:szCs w:val="22"/>
        </w:rPr>
        <w:t xml:space="preserve">seront </w:t>
      </w:r>
      <w:r w:rsidRPr="006A49C4">
        <w:rPr>
          <w:bCs/>
          <w:color w:val="auto"/>
          <w:sz w:val="20"/>
          <w:szCs w:val="22"/>
        </w:rPr>
        <w:t>mesuré</w:t>
      </w:r>
      <w:r w:rsidR="00A06A96">
        <w:rPr>
          <w:bCs/>
          <w:color w:val="auto"/>
          <w:sz w:val="20"/>
          <w:szCs w:val="22"/>
        </w:rPr>
        <w:t>s</w:t>
      </w:r>
      <w:r w:rsidRPr="006A49C4">
        <w:rPr>
          <w:bCs/>
          <w:color w:val="auto"/>
          <w:sz w:val="20"/>
          <w:szCs w:val="22"/>
        </w:rPr>
        <w:t xml:space="preserve"> sur la base de l’ETP </w:t>
      </w:r>
      <w:r w:rsidR="002646C1">
        <w:rPr>
          <w:bCs/>
          <w:color w:val="auto"/>
          <w:sz w:val="20"/>
          <w:szCs w:val="22"/>
        </w:rPr>
        <w:t>part variable ci-dessus détaillé</w:t>
      </w:r>
      <w:r w:rsidR="002E1D7C">
        <w:rPr>
          <w:bCs/>
          <w:color w:val="auto"/>
          <w:sz w:val="20"/>
          <w:szCs w:val="22"/>
        </w:rPr>
        <w:t>s</w:t>
      </w:r>
      <w:r w:rsidRPr="006A49C4">
        <w:rPr>
          <w:bCs/>
          <w:color w:val="auto"/>
          <w:sz w:val="20"/>
          <w:szCs w:val="22"/>
        </w:rPr>
        <w:t xml:space="preserve"> sur la période (source RH)</w:t>
      </w:r>
      <w:r w:rsidR="007A6F2C">
        <w:rPr>
          <w:bCs/>
          <w:color w:val="auto"/>
          <w:sz w:val="20"/>
          <w:szCs w:val="22"/>
        </w:rPr>
        <w:t>.</w:t>
      </w:r>
    </w:p>
    <w:p w14:paraId="46BD228B" w14:textId="77777777" w:rsidR="007A6F2C" w:rsidRDefault="007A6F2C" w:rsidP="00FE52FB">
      <w:pPr>
        <w:pStyle w:val="Default"/>
        <w:jc w:val="both"/>
        <w:rPr>
          <w:bCs/>
          <w:color w:val="auto"/>
          <w:sz w:val="20"/>
          <w:szCs w:val="22"/>
        </w:rPr>
      </w:pPr>
    </w:p>
    <w:p w14:paraId="3E40F320" w14:textId="7A341503" w:rsidR="007A6F2C" w:rsidRDefault="007A6F2C" w:rsidP="00FE52F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w:t>
      </w:r>
      <w:r>
        <w:rPr>
          <w:rFonts w:asciiTheme="minorHAnsi" w:hAnsiTheme="minorHAnsi" w:cstheme="minorHAnsi"/>
          <w:sz w:val="20"/>
          <w:szCs w:val="22"/>
        </w:rPr>
        <w:t>9</w:t>
      </w:r>
      <w:r w:rsidRPr="006A49C4">
        <w:rPr>
          <w:rFonts w:asciiTheme="minorHAnsi" w:hAnsiTheme="minorHAnsi" w:cstheme="minorHAnsi"/>
          <w:sz w:val="20"/>
          <w:szCs w:val="22"/>
        </w:rPr>
        <w:t>.</w:t>
      </w:r>
    </w:p>
    <w:p w14:paraId="3B171574" w14:textId="77777777" w:rsidR="007A6F2C" w:rsidRDefault="007A6F2C" w:rsidP="00FE52FB">
      <w:pPr>
        <w:pStyle w:val="Default"/>
        <w:jc w:val="both"/>
        <w:rPr>
          <w:rFonts w:asciiTheme="minorHAnsi" w:hAnsiTheme="minorHAnsi" w:cstheme="minorHAnsi"/>
          <w:sz w:val="20"/>
          <w:szCs w:val="22"/>
        </w:rPr>
      </w:pPr>
    </w:p>
    <w:p w14:paraId="69F424AD" w14:textId="6EB231F5" w:rsidR="007A6F2C" w:rsidRDefault="007A6F2C" w:rsidP="007A6F2C">
      <w:pPr>
        <w:pStyle w:val="Default"/>
        <w:jc w:val="both"/>
        <w:rPr>
          <w:sz w:val="20"/>
          <w:szCs w:val="22"/>
        </w:rPr>
      </w:pPr>
      <w:r w:rsidRPr="006A49C4">
        <w:rPr>
          <w:sz w:val="20"/>
          <w:szCs w:val="22"/>
        </w:rPr>
        <w:lastRenderedPageBreak/>
        <w:t xml:space="preserve">Il est rappelé que les clients détenteurs ou éligibles de </w:t>
      </w:r>
      <w:r w:rsidRPr="007029E4">
        <w:rPr>
          <w:b/>
          <w:sz w:val="20"/>
          <w:szCs w:val="22"/>
        </w:rPr>
        <w:t>l’OCF</w:t>
      </w:r>
      <w:r>
        <w:rPr>
          <w:b/>
          <w:sz w:val="20"/>
          <w:szCs w:val="22"/>
        </w:rPr>
        <w:t xml:space="preserve"> </w:t>
      </w:r>
      <w:r w:rsidRPr="00064F50">
        <w:rPr>
          <w:sz w:val="20"/>
          <w:szCs w:val="22"/>
        </w:rPr>
        <w:t>ainsi que les clients détenteurs d’un compte SBB</w:t>
      </w:r>
      <w:r w:rsidRPr="006A49C4">
        <w:rPr>
          <w:sz w:val="20"/>
          <w:szCs w:val="22"/>
        </w:rPr>
        <w:t xml:space="preserve"> ne doivent faire l’objet d’aucune sollicitation commerciale pour les produits tendant à fragiliser leur situation (cf. article </w:t>
      </w:r>
      <w:r>
        <w:rPr>
          <w:sz w:val="20"/>
          <w:szCs w:val="22"/>
        </w:rPr>
        <w:t>9</w:t>
      </w:r>
      <w:r w:rsidRPr="006A49C4">
        <w:rPr>
          <w:sz w:val="20"/>
          <w:szCs w:val="22"/>
        </w:rPr>
        <w:t xml:space="preserve"> du présent </w:t>
      </w:r>
      <w:r>
        <w:rPr>
          <w:sz w:val="20"/>
          <w:szCs w:val="22"/>
        </w:rPr>
        <w:t>Challenge</w:t>
      </w:r>
      <w:r w:rsidRPr="006A49C4">
        <w:rPr>
          <w:sz w:val="20"/>
          <w:szCs w:val="22"/>
        </w:rPr>
        <w:t>).</w:t>
      </w:r>
      <w:r>
        <w:rPr>
          <w:sz w:val="20"/>
          <w:szCs w:val="22"/>
        </w:rPr>
        <w:t xml:space="preserve"> </w:t>
      </w:r>
    </w:p>
    <w:p w14:paraId="453365DC" w14:textId="77777777" w:rsidR="007A6F2C" w:rsidRDefault="007A6F2C" w:rsidP="007A6F2C">
      <w:pPr>
        <w:pStyle w:val="Default"/>
        <w:jc w:val="both"/>
        <w:rPr>
          <w:sz w:val="20"/>
          <w:szCs w:val="22"/>
        </w:rPr>
      </w:pPr>
    </w:p>
    <w:p w14:paraId="563001CC" w14:textId="0DD04687"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06AD5">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8F118F">
        <w:rPr>
          <w:rFonts w:asciiTheme="minorHAnsi" w:hAnsiTheme="minorHAnsi" w:cstheme="minorHAnsi"/>
          <w:color w:val="C00000"/>
          <w:sz w:val="20"/>
          <w:szCs w:val="22"/>
          <w:u w:val="single"/>
        </w:rPr>
        <w:t>3</w:t>
      </w:r>
      <w:r>
        <w:rPr>
          <w:rFonts w:asciiTheme="minorHAnsi" w:hAnsiTheme="minorHAnsi" w:cstheme="minorHAnsi"/>
          <w:color w:val="C00000"/>
          <w:sz w:val="20"/>
          <w:szCs w:val="22"/>
          <w:u w:val="single"/>
        </w:rPr>
        <w:t xml:space="preserve"> est remplie au moment de l’arrêté du Challenge seront comptabilisées.</w:t>
      </w:r>
    </w:p>
    <w:p w14:paraId="31B6D3EF" w14:textId="77777777" w:rsidR="008F118F" w:rsidRDefault="008F118F" w:rsidP="007A6F2C">
      <w:pPr>
        <w:pStyle w:val="Default"/>
        <w:jc w:val="both"/>
        <w:rPr>
          <w:rFonts w:asciiTheme="minorHAnsi" w:hAnsiTheme="minorHAnsi" w:cstheme="minorHAnsi"/>
          <w:color w:val="C00000"/>
          <w:sz w:val="20"/>
          <w:szCs w:val="22"/>
          <w:u w:val="single"/>
        </w:rPr>
      </w:pPr>
    </w:p>
    <w:p w14:paraId="3C7F9A40" w14:textId="50E313F9" w:rsidR="0095487C" w:rsidRPr="00403D97" w:rsidRDefault="0095487C" w:rsidP="0095487C">
      <w:pPr>
        <w:pStyle w:val="Default"/>
        <w:jc w:val="both"/>
        <w:rPr>
          <w:sz w:val="20"/>
          <w:szCs w:val="22"/>
        </w:rPr>
      </w:pPr>
      <w:r w:rsidRPr="0095487C">
        <w:rPr>
          <w:sz w:val="20"/>
          <w:szCs w:val="22"/>
        </w:rPr>
        <w:t xml:space="preserve">Tous les clients qui font </w:t>
      </w:r>
      <w:r w:rsidR="0042655B" w:rsidRPr="00403D97">
        <w:rPr>
          <w:sz w:val="20"/>
          <w:szCs w:val="22"/>
        </w:rPr>
        <w:t xml:space="preserve">à la fois </w:t>
      </w:r>
      <w:r w:rsidRPr="00403D97">
        <w:rPr>
          <w:sz w:val="20"/>
          <w:szCs w:val="22"/>
        </w:rPr>
        <w:t xml:space="preserve">l’objet d’un score LCB-FT rouge </w:t>
      </w:r>
      <w:r w:rsidR="006A466E" w:rsidRPr="00403D97">
        <w:rPr>
          <w:b/>
          <w:bCs/>
          <w:sz w:val="20"/>
          <w:szCs w:val="22"/>
          <w:u w:val="single"/>
        </w:rPr>
        <w:t>ET</w:t>
      </w:r>
      <w:r w:rsidR="006A466E" w:rsidRPr="00403D97">
        <w:rPr>
          <w:sz w:val="20"/>
          <w:szCs w:val="22"/>
        </w:rPr>
        <w:t xml:space="preserve"> </w:t>
      </w:r>
      <w:r w:rsidRPr="00403D97">
        <w:rPr>
          <w:sz w:val="20"/>
          <w:szCs w:val="22"/>
        </w:rPr>
        <w:t xml:space="preserve">d’une opposition 0B03 sont exclus du challenge. Cela signifie qu’aucune vente sur ces clients ne devra être comptabilisée au titre du présent Challenge. </w:t>
      </w:r>
    </w:p>
    <w:p w14:paraId="38BB945B" w14:textId="32821498" w:rsidR="0095487C" w:rsidRDefault="0095487C" w:rsidP="0095487C">
      <w:pPr>
        <w:pStyle w:val="Default"/>
        <w:jc w:val="both"/>
        <w:rPr>
          <w:sz w:val="20"/>
          <w:szCs w:val="22"/>
        </w:rPr>
      </w:pPr>
      <w:r w:rsidRPr="00403D97">
        <w:rPr>
          <w:sz w:val="20"/>
          <w:szCs w:val="22"/>
        </w:rPr>
        <w:t>Les participants au présent Challenge acceptent que d’éventuels contrôles puissent être réalisés a posteriori, afin de vérifier le respect des exigences décrites dans les procédures de commercialisation des produits ; notamment les spécificités qui régissent les clients présentant un score LCB-FT élevé et/ou une surveillance spécifique LCB-FT</w:t>
      </w:r>
      <w:r w:rsidR="0042655B" w:rsidRPr="00403D97">
        <w:rPr>
          <w:sz w:val="20"/>
          <w:szCs w:val="22"/>
        </w:rPr>
        <w:t xml:space="preserve"> (exemple : les octrois de crédit de plus de 24 mois à des clients scorés rouge requièrent l’accord du SLAB.).</w:t>
      </w:r>
      <w:r w:rsidRPr="00403D97">
        <w:rPr>
          <w:sz w:val="20"/>
          <w:szCs w:val="22"/>
        </w:rPr>
        <w:t xml:space="preserve"> Des contrôles pourraient également porter sur le respect des règles en matière de déontologie telles qu’énoncées dans le règlement intérieur de la CEGEE.</w:t>
      </w:r>
    </w:p>
    <w:p w14:paraId="537FC338" w14:textId="77777777" w:rsidR="0095487C" w:rsidRDefault="0095487C" w:rsidP="007A6F2C">
      <w:pPr>
        <w:pStyle w:val="Default"/>
        <w:jc w:val="both"/>
        <w:rPr>
          <w:sz w:val="20"/>
          <w:szCs w:val="22"/>
        </w:rPr>
      </w:pPr>
    </w:p>
    <w:p w14:paraId="63BD1EB6" w14:textId="22464693" w:rsidR="00FE52FB" w:rsidRPr="006A49C4" w:rsidRDefault="00FE52FB" w:rsidP="00FE52FB">
      <w:pPr>
        <w:pStyle w:val="Default"/>
        <w:jc w:val="both"/>
        <w:rPr>
          <w:bCs/>
          <w:color w:val="auto"/>
          <w:sz w:val="20"/>
          <w:szCs w:val="22"/>
        </w:rPr>
      </w:pPr>
    </w:p>
    <w:p w14:paraId="68451BA6" w14:textId="435CDC97" w:rsidR="00C14D9B" w:rsidRPr="00B75E95" w:rsidRDefault="00FE52FB" w:rsidP="00C14D9B">
      <w:pPr>
        <w:pStyle w:val="Default"/>
        <w:jc w:val="both"/>
        <w:rPr>
          <w:rFonts w:asciiTheme="minorHAnsi" w:hAnsiTheme="minorHAnsi" w:cstheme="minorHAnsi"/>
          <w:sz w:val="20"/>
          <w:szCs w:val="22"/>
        </w:rPr>
      </w:pPr>
      <w:bookmarkStart w:id="20" w:name="_Hlk165390834"/>
      <w:r w:rsidRPr="006A49C4">
        <w:rPr>
          <w:b/>
          <w:bCs/>
          <w:color w:val="C00000"/>
          <w:sz w:val="22"/>
          <w:szCs w:val="22"/>
        </w:rPr>
        <w:t xml:space="preserve"> </w:t>
      </w:r>
      <w:r w:rsidR="00C14D9B">
        <w:rPr>
          <w:rFonts w:asciiTheme="minorHAnsi" w:hAnsiTheme="minorHAnsi" w:cstheme="minorHAnsi"/>
          <w:sz w:val="20"/>
          <w:szCs w:val="22"/>
        </w:rPr>
        <w:t>(</w:t>
      </w:r>
      <w:r w:rsidR="00403D97">
        <w:rPr>
          <w:rFonts w:asciiTheme="minorHAnsi" w:hAnsiTheme="minorHAnsi" w:cstheme="minorHAnsi"/>
          <w:sz w:val="20"/>
          <w:szCs w:val="22"/>
        </w:rPr>
        <w:t>Remarque</w:t>
      </w:r>
      <w:r w:rsidR="00C14D9B">
        <w:rPr>
          <w:rFonts w:asciiTheme="minorHAnsi" w:hAnsiTheme="minorHAnsi" w:cstheme="minorHAnsi"/>
          <w:sz w:val="20"/>
          <w:szCs w:val="22"/>
        </w:rPr>
        <w:t> : les tableaux constituent un récapitulatif non exhaustif – se référer au règlement)</w:t>
      </w:r>
    </w:p>
    <w:bookmarkEnd w:id="20"/>
    <w:p w14:paraId="69500B93" w14:textId="3E42A7CA" w:rsidR="00FE52FB" w:rsidRPr="006A49C4" w:rsidRDefault="00FE52FB" w:rsidP="003262E0">
      <w:pPr>
        <w:pStyle w:val="Default"/>
        <w:jc w:val="both"/>
        <w:rPr>
          <w:b/>
          <w:bCs/>
          <w:color w:val="C00000"/>
          <w:sz w:val="22"/>
          <w:szCs w:val="22"/>
        </w:rPr>
      </w:pPr>
    </w:p>
    <w:p w14:paraId="3ED8EFFA" w14:textId="77777777" w:rsidR="00E9251F" w:rsidRPr="006A49C4" w:rsidRDefault="00E9251F" w:rsidP="003262E0">
      <w:pPr>
        <w:pStyle w:val="Default"/>
        <w:jc w:val="both"/>
        <w:rPr>
          <w:rFonts w:asciiTheme="minorHAnsi" w:hAnsiTheme="minorHAnsi" w:cstheme="minorHAnsi"/>
          <w:b/>
          <w:bCs/>
          <w:color w:val="C00000"/>
          <w:sz w:val="22"/>
          <w:szCs w:val="22"/>
        </w:rPr>
      </w:pPr>
    </w:p>
    <w:p w14:paraId="237B210A" w14:textId="400E456D" w:rsidR="009572D4" w:rsidRDefault="008B5D63" w:rsidP="004B7DD5">
      <w:pPr>
        <w:pStyle w:val="Titre2"/>
      </w:pPr>
      <w:bookmarkStart w:id="21" w:name="_Toc164696628"/>
      <w:r w:rsidRPr="00386E8F">
        <w:t>Pour l</w:t>
      </w:r>
      <w:r w:rsidR="000008D7" w:rsidRPr="00386E8F">
        <w:t>e Marché Grand Public</w:t>
      </w:r>
      <w:bookmarkEnd w:id="21"/>
      <w:r w:rsidR="000008D7" w:rsidRPr="00386E8F">
        <w:t xml:space="preserve"> </w:t>
      </w:r>
    </w:p>
    <w:p w14:paraId="45AF4098" w14:textId="77777777" w:rsidR="00386E8F" w:rsidRPr="00386E8F" w:rsidRDefault="00386E8F" w:rsidP="00386E8F">
      <w:pPr>
        <w:pStyle w:val="Style2"/>
        <w:numPr>
          <w:ilvl w:val="0"/>
          <w:numId w:val="0"/>
        </w:numPr>
        <w:ind w:left="1004" w:hanging="360"/>
      </w:pPr>
    </w:p>
    <w:p w14:paraId="6F4DD764" w14:textId="4C55A7BB" w:rsidR="00AF6FE6" w:rsidRDefault="00AF6FE6" w:rsidP="008D17CE">
      <w:pPr>
        <w:pStyle w:val="Default"/>
        <w:numPr>
          <w:ilvl w:val="0"/>
          <w:numId w:val="16"/>
        </w:numPr>
        <w:jc w:val="both"/>
        <w:rPr>
          <w:rFonts w:asciiTheme="minorHAnsi" w:hAnsiTheme="minorHAnsi" w:cstheme="minorHAnsi"/>
          <w:b/>
          <w:bCs/>
          <w:i/>
          <w:iCs/>
          <w:sz w:val="20"/>
          <w:szCs w:val="22"/>
        </w:rPr>
      </w:pPr>
      <w:bookmarkStart w:id="22" w:name="_Hlk164696183"/>
      <w:r>
        <w:rPr>
          <w:rFonts w:asciiTheme="minorHAnsi" w:hAnsiTheme="minorHAnsi" w:cstheme="minorHAnsi"/>
          <w:b/>
          <w:bCs/>
          <w:i/>
          <w:iCs/>
          <w:sz w:val="20"/>
          <w:szCs w:val="22"/>
        </w:rPr>
        <w:t>Critères</w:t>
      </w:r>
    </w:p>
    <w:p w14:paraId="184CFECF" w14:textId="77777777" w:rsidR="00AF6FE6" w:rsidRDefault="00AF6FE6" w:rsidP="008B6CF2">
      <w:pPr>
        <w:pStyle w:val="Default"/>
        <w:ind w:left="680"/>
        <w:jc w:val="both"/>
        <w:rPr>
          <w:rFonts w:asciiTheme="minorHAnsi" w:hAnsiTheme="minorHAnsi" w:cstheme="minorHAnsi"/>
          <w:b/>
          <w:bCs/>
          <w:i/>
          <w:iCs/>
          <w:sz w:val="20"/>
          <w:szCs w:val="22"/>
        </w:rPr>
      </w:pPr>
    </w:p>
    <w:p w14:paraId="5E35589F" w14:textId="615BCBAC" w:rsidR="003D13A7" w:rsidRPr="00D97812" w:rsidRDefault="009572D4" w:rsidP="007266BB">
      <w:pPr>
        <w:pStyle w:val="Default"/>
        <w:ind w:left="680"/>
        <w:jc w:val="both"/>
        <w:rPr>
          <w:rFonts w:asciiTheme="minorHAnsi" w:hAnsiTheme="minorHAnsi" w:cstheme="minorHAnsi"/>
          <w:sz w:val="20"/>
          <w:szCs w:val="22"/>
        </w:rPr>
      </w:pPr>
      <w:r w:rsidRPr="00D97812">
        <w:rPr>
          <w:rFonts w:asciiTheme="minorHAnsi" w:hAnsiTheme="minorHAnsi" w:cstheme="minorHAnsi"/>
          <w:b/>
          <w:bCs/>
          <w:i/>
          <w:iCs/>
          <w:sz w:val="20"/>
          <w:szCs w:val="22"/>
        </w:rPr>
        <w:t>Modalités d’évaluation</w:t>
      </w:r>
      <w:r w:rsidR="002953D5" w:rsidRPr="00D97812">
        <w:rPr>
          <w:rFonts w:asciiTheme="minorHAnsi" w:hAnsiTheme="minorHAnsi" w:cstheme="minorHAnsi"/>
          <w:b/>
          <w:bCs/>
          <w:i/>
          <w:iCs/>
          <w:sz w:val="20"/>
          <w:szCs w:val="22"/>
        </w:rPr>
        <w:t xml:space="preserve"> </w:t>
      </w:r>
      <w:r w:rsidR="00F43AB0" w:rsidRPr="00D97812">
        <w:rPr>
          <w:rFonts w:asciiTheme="minorHAnsi" w:hAnsiTheme="minorHAnsi" w:cstheme="minorHAnsi"/>
          <w:sz w:val="20"/>
          <w:szCs w:val="22"/>
        </w:rPr>
        <w:t>:</w:t>
      </w:r>
    </w:p>
    <w:p w14:paraId="50266C72" w14:textId="1BBC9E30" w:rsidR="007266BB" w:rsidRPr="00D97812" w:rsidRDefault="007266BB" w:rsidP="007266BB">
      <w:pPr>
        <w:pStyle w:val="Default"/>
        <w:ind w:left="680"/>
        <w:jc w:val="both"/>
        <w:rPr>
          <w:rFonts w:asciiTheme="minorHAnsi" w:hAnsiTheme="minorHAnsi" w:cstheme="minorHAnsi"/>
          <w:b/>
          <w:bCs/>
          <w:i/>
          <w:iCs/>
          <w:sz w:val="20"/>
          <w:szCs w:val="22"/>
        </w:rPr>
      </w:pPr>
    </w:p>
    <w:p w14:paraId="3BBA7E59" w14:textId="5CEB95FF" w:rsidR="00EE0248" w:rsidRPr="00D97812" w:rsidRDefault="00F62132" w:rsidP="008D17CE">
      <w:pPr>
        <w:pStyle w:val="Paragraphedeliste"/>
        <w:numPr>
          <w:ilvl w:val="0"/>
          <w:numId w:val="18"/>
        </w:numPr>
        <w:jc w:val="both"/>
        <w:rPr>
          <w:rFonts w:asciiTheme="minorHAnsi" w:hAnsiTheme="minorHAnsi" w:cstheme="minorHAnsi"/>
          <w:b/>
          <w:bCs/>
          <w:sz w:val="20"/>
          <w:szCs w:val="22"/>
        </w:rPr>
      </w:pPr>
      <w:r w:rsidRPr="00D97812">
        <w:rPr>
          <w:rFonts w:asciiTheme="minorHAnsi" w:hAnsiTheme="minorHAnsi" w:cstheme="minorHAnsi"/>
          <w:b/>
          <w:bCs/>
          <w:sz w:val="20"/>
          <w:szCs w:val="22"/>
        </w:rPr>
        <w:t>Conqu</w:t>
      </w:r>
      <w:r w:rsidR="002E589E" w:rsidRPr="00D97812">
        <w:rPr>
          <w:rFonts w:asciiTheme="minorHAnsi" w:hAnsiTheme="minorHAnsi" w:cstheme="minorHAnsi"/>
          <w:b/>
          <w:bCs/>
          <w:sz w:val="20"/>
          <w:szCs w:val="22"/>
        </w:rPr>
        <w:t>érir</w:t>
      </w:r>
      <w:r w:rsidR="00BF4819" w:rsidRPr="00D97812">
        <w:rPr>
          <w:rFonts w:asciiTheme="minorHAnsi" w:hAnsiTheme="minorHAnsi" w:cstheme="minorHAnsi"/>
          <w:b/>
          <w:bCs/>
          <w:sz w:val="20"/>
          <w:szCs w:val="22"/>
        </w:rPr>
        <w:t> :</w:t>
      </w:r>
      <w:r w:rsidR="00962527" w:rsidRPr="00D97812">
        <w:rPr>
          <w:rFonts w:asciiTheme="minorHAnsi" w:hAnsiTheme="minorHAnsi" w:cstheme="minorHAnsi"/>
          <w:b/>
          <w:bCs/>
          <w:sz w:val="20"/>
          <w:szCs w:val="22"/>
        </w:rPr>
        <w:t xml:space="preserve"> </w:t>
      </w:r>
    </w:p>
    <w:p w14:paraId="0E94DAD1" w14:textId="1C0CC54D" w:rsidR="00EE0248" w:rsidRPr="00D97812" w:rsidRDefault="00F62132"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Nouvelles EER Part et Pro avec au moins 1 Produit</w:t>
      </w:r>
    </w:p>
    <w:p w14:paraId="2E0D68D0" w14:textId="6261ED28" w:rsidR="007266BB" w:rsidRPr="00D97812" w:rsidRDefault="00F62132"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 xml:space="preserve">VB </w:t>
      </w:r>
      <w:r w:rsidR="002E589E" w:rsidRPr="00D97812">
        <w:rPr>
          <w:rFonts w:asciiTheme="minorHAnsi" w:eastAsiaTheme="minorHAnsi" w:hAnsiTheme="minorHAnsi" w:cstheme="minorHAnsi"/>
          <w:color w:val="000000"/>
          <w:sz w:val="20"/>
          <w:szCs w:val="22"/>
          <w:lang w:eastAsia="en-US"/>
        </w:rPr>
        <w:t>izicartes</w:t>
      </w:r>
      <w:r w:rsidRPr="00D97812">
        <w:rPr>
          <w:rFonts w:asciiTheme="minorHAnsi" w:eastAsiaTheme="minorHAnsi" w:hAnsiTheme="minorHAnsi" w:cstheme="minorHAnsi"/>
          <w:color w:val="000000"/>
          <w:sz w:val="20"/>
          <w:szCs w:val="22"/>
          <w:lang w:eastAsia="en-US"/>
        </w:rPr>
        <w:t xml:space="preserve"> </w:t>
      </w:r>
    </w:p>
    <w:p w14:paraId="45DFE6F5" w14:textId="5FF077B1" w:rsidR="007266BB" w:rsidRPr="00D97812" w:rsidRDefault="007266BB" w:rsidP="00EE0248">
      <w:pPr>
        <w:pStyle w:val="Default"/>
        <w:jc w:val="both"/>
        <w:rPr>
          <w:rFonts w:asciiTheme="minorHAnsi" w:hAnsiTheme="minorHAnsi" w:cstheme="minorHAnsi"/>
          <w:sz w:val="20"/>
          <w:szCs w:val="22"/>
        </w:rPr>
      </w:pPr>
    </w:p>
    <w:p w14:paraId="4565A8A5" w14:textId="0BCF39BB" w:rsidR="00A82EA7" w:rsidRPr="00D97812" w:rsidRDefault="002E589E" w:rsidP="008D17CE">
      <w:pPr>
        <w:pStyle w:val="Paragraphedeliste"/>
        <w:numPr>
          <w:ilvl w:val="0"/>
          <w:numId w:val="18"/>
        </w:numPr>
        <w:jc w:val="both"/>
        <w:rPr>
          <w:rFonts w:asciiTheme="minorHAnsi" w:hAnsiTheme="minorHAnsi" w:cstheme="minorHAnsi"/>
          <w:b/>
          <w:bCs/>
          <w:sz w:val="20"/>
          <w:szCs w:val="22"/>
        </w:rPr>
      </w:pPr>
      <w:r w:rsidRPr="00D97812">
        <w:rPr>
          <w:rFonts w:asciiTheme="minorHAnsi" w:hAnsiTheme="minorHAnsi" w:cstheme="minorHAnsi"/>
          <w:b/>
          <w:bCs/>
          <w:sz w:val="20"/>
          <w:szCs w:val="22"/>
        </w:rPr>
        <w:t>Collecter</w:t>
      </w:r>
      <w:r w:rsidR="00BF4819" w:rsidRPr="00D97812">
        <w:rPr>
          <w:rFonts w:asciiTheme="minorHAnsi" w:hAnsiTheme="minorHAnsi" w:cstheme="minorHAnsi"/>
          <w:b/>
          <w:bCs/>
          <w:sz w:val="20"/>
          <w:szCs w:val="22"/>
        </w:rPr>
        <w:t> :</w:t>
      </w:r>
      <w:r w:rsidR="00A82EA7" w:rsidRPr="00D97812">
        <w:rPr>
          <w:rFonts w:asciiTheme="minorHAnsi" w:hAnsiTheme="minorHAnsi" w:cstheme="minorHAnsi"/>
          <w:b/>
          <w:bCs/>
          <w:sz w:val="20"/>
          <w:szCs w:val="22"/>
        </w:rPr>
        <w:t xml:space="preserve"> </w:t>
      </w:r>
    </w:p>
    <w:p w14:paraId="3D4516D8" w14:textId="17227D6A" w:rsidR="00EE0248" w:rsidRPr="00D97812" w:rsidRDefault="00EE0248"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 xml:space="preserve">VB </w:t>
      </w:r>
      <w:r w:rsidR="002E589E" w:rsidRPr="00D97812">
        <w:rPr>
          <w:rFonts w:asciiTheme="minorHAnsi" w:eastAsiaTheme="minorHAnsi" w:hAnsiTheme="minorHAnsi" w:cstheme="minorHAnsi"/>
          <w:color w:val="000000"/>
          <w:sz w:val="20"/>
          <w:szCs w:val="22"/>
          <w:lang w:eastAsia="en-US"/>
        </w:rPr>
        <w:t>contrats ASV Abonnés y compris PERI</w:t>
      </w:r>
      <w:r w:rsidRPr="00D97812">
        <w:rPr>
          <w:rFonts w:asciiTheme="minorHAnsi" w:eastAsiaTheme="minorHAnsi" w:hAnsiTheme="minorHAnsi" w:cstheme="minorHAnsi"/>
          <w:color w:val="000000"/>
          <w:sz w:val="20"/>
          <w:szCs w:val="22"/>
          <w:lang w:eastAsia="en-US"/>
        </w:rPr>
        <w:t xml:space="preserve"> </w:t>
      </w:r>
    </w:p>
    <w:p w14:paraId="56519125" w14:textId="55A1975F" w:rsidR="00EE0248" w:rsidRPr="00D97812" w:rsidRDefault="00EE0248"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CA Assurance-Vie</w:t>
      </w:r>
    </w:p>
    <w:p w14:paraId="3338F955" w14:textId="1C2C8909" w:rsidR="00EE0248" w:rsidRPr="00D97812" w:rsidRDefault="00EE0248" w:rsidP="00EE0248">
      <w:pPr>
        <w:jc w:val="both"/>
        <w:rPr>
          <w:rFonts w:asciiTheme="minorHAnsi" w:eastAsiaTheme="minorHAnsi" w:hAnsiTheme="minorHAnsi" w:cstheme="minorHAnsi"/>
          <w:color w:val="000000"/>
          <w:sz w:val="20"/>
          <w:szCs w:val="22"/>
          <w:lang w:eastAsia="en-US"/>
        </w:rPr>
      </w:pPr>
    </w:p>
    <w:p w14:paraId="7391D005" w14:textId="6253AA1B" w:rsidR="00EE0248" w:rsidRPr="00D97812" w:rsidRDefault="002E589E" w:rsidP="008D17CE">
      <w:pPr>
        <w:pStyle w:val="Paragraphedeliste"/>
        <w:numPr>
          <w:ilvl w:val="0"/>
          <w:numId w:val="18"/>
        </w:numPr>
        <w:jc w:val="both"/>
        <w:rPr>
          <w:rFonts w:asciiTheme="minorHAnsi" w:hAnsiTheme="minorHAnsi" w:cstheme="minorHAnsi"/>
          <w:b/>
          <w:bCs/>
          <w:sz w:val="20"/>
          <w:szCs w:val="22"/>
        </w:rPr>
      </w:pPr>
      <w:r w:rsidRPr="00D97812">
        <w:rPr>
          <w:rFonts w:asciiTheme="minorHAnsi" w:hAnsiTheme="minorHAnsi" w:cstheme="minorHAnsi"/>
          <w:b/>
          <w:bCs/>
          <w:sz w:val="20"/>
          <w:szCs w:val="22"/>
        </w:rPr>
        <w:t>Protéger :</w:t>
      </w:r>
    </w:p>
    <w:p w14:paraId="06AB7ED2" w14:textId="5109ECC0" w:rsidR="00EE0248" w:rsidRPr="00D97812" w:rsidRDefault="00EE0248"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 xml:space="preserve">VB IARD-Prévoyance Part et Pro </w:t>
      </w:r>
    </w:p>
    <w:p w14:paraId="2FA9FF23" w14:textId="77777777" w:rsidR="00EE0248" w:rsidRPr="00D97812" w:rsidRDefault="00EE0248" w:rsidP="00EE0248">
      <w:pPr>
        <w:jc w:val="both"/>
        <w:rPr>
          <w:rFonts w:asciiTheme="minorHAnsi" w:eastAsiaTheme="minorHAnsi" w:hAnsiTheme="minorHAnsi" w:cstheme="minorHAnsi"/>
          <w:color w:val="000000"/>
          <w:sz w:val="20"/>
          <w:szCs w:val="22"/>
          <w:lang w:eastAsia="en-US"/>
        </w:rPr>
      </w:pPr>
    </w:p>
    <w:p w14:paraId="27E84650" w14:textId="07F636F3" w:rsidR="00EE0248" w:rsidRPr="00D97812" w:rsidRDefault="002E589E" w:rsidP="008D17CE">
      <w:pPr>
        <w:pStyle w:val="Paragraphedeliste"/>
        <w:numPr>
          <w:ilvl w:val="0"/>
          <w:numId w:val="18"/>
        </w:numPr>
        <w:jc w:val="both"/>
        <w:rPr>
          <w:rFonts w:asciiTheme="minorHAnsi" w:hAnsiTheme="minorHAnsi" w:cstheme="minorHAnsi"/>
          <w:b/>
          <w:bCs/>
          <w:sz w:val="20"/>
          <w:szCs w:val="22"/>
        </w:rPr>
      </w:pPr>
      <w:r w:rsidRPr="00D97812">
        <w:rPr>
          <w:rFonts w:asciiTheme="minorHAnsi" w:hAnsiTheme="minorHAnsi" w:cstheme="minorHAnsi"/>
          <w:b/>
          <w:bCs/>
          <w:sz w:val="20"/>
          <w:szCs w:val="22"/>
        </w:rPr>
        <w:t>Financer :</w:t>
      </w:r>
    </w:p>
    <w:p w14:paraId="7D5D6A61" w14:textId="2595AA86" w:rsidR="00EE0248" w:rsidRPr="00D97812" w:rsidRDefault="00EE0248"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 xml:space="preserve">Engagement Conso </w:t>
      </w:r>
      <w:r w:rsidRPr="00D97812">
        <w:rPr>
          <w:rFonts w:asciiTheme="minorHAnsi" w:eastAsiaTheme="minorHAnsi" w:hAnsiTheme="minorHAnsi" w:cstheme="minorHAnsi"/>
          <w:b/>
          <w:bCs/>
          <w:color w:val="000000"/>
          <w:sz w:val="20"/>
          <w:szCs w:val="22"/>
          <w:u w:val="single"/>
          <w:lang w:eastAsia="en-US"/>
        </w:rPr>
        <w:t>hors</w:t>
      </w:r>
      <w:r w:rsidRPr="00D97812">
        <w:rPr>
          <w:rFonts w:asciiTheme="minorHAnsi" w:eastAsiaTheme="minorHAnsi" w:hAnsiTheme="minorHAnsi" w:cstheme="minorHAnsi"/>
          <w:color w:val="000000"/>
          <w:sz w:val="20"/>
          <w:szCs w:val="22"/>
          <w:lang w:eastAsia="en-US"/>
        </w:rPr>
        <w:t xml:space="preserve"> notés &gt; à 8</w:t>
      </w:r>
      <w:r w:rsidR="002646C1" w:rsidRPr="00D97812">
        <w:rPr>
          <w:rFonts w:asciiTheme="minorHAnsi" w:eastAsiaTheme="minorHAnsi" w:hAnsiTheme="minorHAnsi" w:cstheme="minorHAnsi"/>
          <w:color w:val="000000"/>
          <w:sz w:val="20"/>
          <w:szCs w:val="22"/>
          <w:lang w:eastAsia="en-US"/>
        </w:rPr>
        <w:t xml:space="preserve">, </w:t>
      </w:r>
    </w:p>
    <w:p w14:paraId="79BBAB45" w14:textId="17FFCA6D" w:rsidR="006824AD" w:rsidRDefault="006824AD" w:rsidP="006824AD">
      <w:pPr>
        <w:jc w:val="both"/>
        <w:rPr>
          <w:rFonts w:asciiTheme="minorHAnsi" w:eastAsiaTheme="minorHAnsi" w:hAnsiTheme="minorHAnsi" w:cstheme="minorHAnsi"/>
          <w:color w:val="000000"/>
          <w:sz w:val="20"/>
          <w:szCs w:val="22"/>
          <w:lang w:eastAsia="en-US"/>
        </w:rPr>
      </w:pPr>
    </w:p>
    <w:p w14:paraId="282BDCB0" w14:textId="0AE98D2A" w:rsidR="006824AD" w:rsidRDefault="005D6B84" w:rsidP="008D17CE">
      <w:pPr>
        <w:pStyle w:val="Paragraphedeliste"/>
        <w:numPr>
          <w:ilvl w:val="0"/>
          <w:numId w:val="18"/>
        </w:numPr>
        <w:jc w:val="both"/>
        <w:rPr>
          <w:rFonts w:asciiTheme="minorHAnsi" w:hAnsiTheme="minorHAnsi" w:cstheme="minorHAnsi"/>
          <w:b/>
          <w:bCs/>
          <w:sz w:val="20"/>
          <w:szCs w:val="22"/>
        </w:rPr>
      </w:pPr>
      <w:r>
        <w:rPr>
          <w:rFonts w:asciiTheme="minorHAnsi" w:hAnsiTheme="minorHAnsi" w:cstheme="minorHAnsi"/>
          <w:b/>
          <w:bCs/>
          <w:sz w:val="20"/>
          <w:szCs w:val="22"/>
        </w:rPr>
        <w:t>BONUS REGULARITE</w:t>
      </w:r>
      <w:r w:rsidRPr="00EE0248">
        <w:rPr>
          <w:rFonts w:asciiTheme="minorHAnsi" w:hAnsiTheme="minorHAnsi" w:cstheme="minorHAnsi"/>
          <w:b/>
          <w:bCs/>
          <w:sz w:val="20"/>
          <w:szCs w:val="22"/>
        </w:rPr>
        <w:t xml:space="preserve"> :</w:t>
      </w:r>
    </w:p>
    <w:p w14:paraId="1C7F2655" w14:textId="1EA818D0" w:rsidR="006824AD" w:rsidRDefault="005D6B84" w:rsidP="008D17CE">
      <w:pPr>
        <w:pStyle w:val="Paragraphedeliste"/>
        <w:numPr>
          <w:ilvl w:val="0"/>
          <w:numId w:val="17"/>
        </w:numPr>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5D6B84">
        <w:rPr>
          <w:rFonts w:asciiTheme="minorHAnsi" w:eastAsiaTheme="minorHAnsi" w:hAnsiTheme="minorHAnsi" w:cstheme="minorHAnsi"/>
          <w:b/>
          <w:bCs/>
          <w:color w:val="000000"/>
          <w:sz w:val="20"/>
          <w:szCs w:val="22"/>
          <w:lang w:eastAsia="en-US"/>
        </w:rPr>
        <w:t>obligatoirement</w:t>
      </w:r>
      <w:r>
        <w:rPr>
          <w:rFonts w:asciiTheme="minorHAnsi" w:eastAsiaTheme="minorHAnsi" w:hAnsiTheme="minorHAnsi" w:cstheme="minorHAnsi"/>
          <w:color w:val="000000"/>
          <w:sz w:val="20"/>
          <w:szCs w:val="22"/>
          <w:lang w:eastAsia="en-US"/>
        </w:rPr>
        <w:t xml:space="preserve"> pour bénéficier de ce bonus.</w:t>
      </w:r>
    </w:p>
    <w:p w14:paraId="4B0581B4" w14:textId="77777777" w:rsidR="006824AD" w:rsidRPr="006824AD" w:rsidRDefault="006824AD" w:rsidP="006824AD">
      <w:pPr>
        <w:jc w:val="both"/>
        <w:rPr>
          <w:rFonts w:asciiTheme="minorHAnsi" w:eastAsiaTheme="minorHAnsi" w:hAnsiTheme="minorHAnsi" w:cstheme="minorHAnsi"/>
          <w:color w:val="000000"/>
          <w:sz w:val="20"/>
          <w:szCs w:val="22"/>
          <w:lang w:eastAsia="en-US"/>
        </w:rPr>
      </w:pPr>
    </w:p>
    <w:p w14:paraId="3724C309" w14:textId="0B9FBBD7" w:rsidR="00EE0248" w:rsidRPr="006A466E" w:rsidRDefault="00C41620" w:rsidP="008D17CE">
      <w:pPr>
        <w:pStyle w:val="Default"/>
        <w:numPr>
          <w:ilvl w:val="0"/>
          <w:numId w:val="16"/>
        </w:numPr>
        <w:jc w:val="both"/>
        <w:rPr>
          <w:rFonts w:asciiTheme="minorHAnsi" w:hAnsiTheme="minorHAnsi" w:cstheme="minorHAnsi"/>
          <w:b/>
          <w:bCs/>
          <w:i/>
          <w:iCs/>
          <w:sz w:val="20"/>
          <w:szCs w:val="22"/>
        </w:rPr>
      </w:pPr>
      <w:r w:rsidRPr="006A466E">
        <w:rPr>
          <w:rFonts w:asciiTheme="minorHAnsi" w:hAnsiTheme="minorHAnsi" w:cstheme="minorHAnsi"/>
          <w:b/>
          <w:bCs/>
          <w:i/>
          <w:iCs/>
          <w:sz w:val="20"/>
          <w:szCs w:val="22"/>
        </w:rPr>
        <w:t>Précisions et exclusions des critères</w:t>
      </w:r>
    </w:p>
    <w:p w14:paraId="7A9741C4" w14:textId="17C2ECC0" w:rsidR="00EE0248" w:rsidRDefault="00EE0248" w:rsidP="00EE0248">
      <w:pPr>
        <w:ind w:left="360"/>
        <w:jc w:val="both"/>
        <w:rPr>
          <w:rFonts w:asciiTheme="minorHAnsi" w:hAnsiTheme="minorHAnsi" w:cstheme="minorHAnsi"/>
          <w:sz w:val="20"/>
          <w:szCs w:val="22"/>
        </w:rPr>
      </w:pPr>
    </w:p>
    <w:p w14:paraId="2C012EA2" w14:textId="6AD65D97" w:rsidR="00EE0248" w:rsidRPr="006D5016" w:rsidRDefault="00582FCD" w:rsidP="008575A7">
      <w:pPr>
        <w:spacing w:line="276" w:lineRule="auto"/>
        <w:ind w:firstLine="680"/>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0674549B" w14:textId="62D2A08A" w:rsidR="00A82EA7" w:rsidRPr="00A82EA7" w:rsidRDefault="00A82EA7" w:rsidP="008575A7">
      <w:pPr>
        <w:ind w:firstLine="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Le critère correspond à la somme :</w:t>
      </w:r>
    </w:p>
    <w:p w14:paraId="37DE7827" w14:textId="561F252C" w:rsidR="00A82EA7" w:rsidRPr="00A82EA7" w:rsidRDefault="00F62132" w:rsidP="008D17CE">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Livrets, PEL, SLR, CAT ouverts</w:t>
      </w:r>
      <w:r w:rsidR="00927D0B">
        <w:rPr>
          <w:rFonts w:asciiTheme="minorHAnsi" w:eastAsiaTheme="minorHAnsi" w:hAnsiTheme="minorHAnsi" w:cstheme="minorHAnsi"/>
          <w:color w:val="000000"/>
          <w:sz w:val="20"/>
          <w:szCs w:val="22"/>
          <w:lang w:eastAsia="en-US"/>
        </w:rPr>
        <w:t>, sur la période du challenge,</w:t>
      </w:r>
      <w:r w:rsidR="00D010D4">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avec un montant à l’ouverture &gt;= 50€</w:t>
      </w:r>
    </w:p>
    <w:p w14:paraId="6CB452B2" w14:textId="68452D7F" w:rsidR="00A82EA7" w:rsidRPr="00A82EA7" w:rsidRDefault="00F62132" w:rsidP="008D17CE">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contrats d’Assurance Vie ouverts</w:t>
      </w:r>
      <w:r w:rsidR="00927D0B">
        <w:rPr>
          <w:rFonts w:asciiTheme="minorHAnsi" w:eastAsiaTheme="minorHAnsi" w:hAnsiTheme="minorHAnsi" w:cstheme="minorHAnsi"/>
          <w:color w:val="000000"/>
          <w:sz w:val="20"/>
          <w:szCs w:val="22"/>
          <w:lang w:eastAsia="en-US"/>
        </w:rPr>
        <w:t>, sur la période du challenge,</w:t>
      </w:r>
      <w:r w:rsidR="00D010D4">
        <w:rPr>
          <w:rFonts w:asciiTheme="minorHAnsi" w:eastAsiaTheme="minorHAnsi" w:hAnsiTheme="minorHAnsi" w:cstheme="minorHAnsi"/>
          <w:color w:val="000000"/>
          <w:sz w:val="20"/>
          <w:szCs w:val="22"/>
          <w:lang w:eastAsia="en-US"/>
        </w:rPr>
        <w:t xml:space="preserve"> </w:t>
      </w:r>
      <w:r w:rsidR="00A82EA7" w:rsidRPr="00A82EA7">
        <w:rPr>
          <w:rFonts w:asciiTheme="minorHAnsi" w:eastAsiaTheme="minorHAnsi" w:hAnsiTheme="minorHAnsi" w:cstheme="minorHAnsi"/>
          <w:color w:val="000000"/>
          <w:sz w:val="20"/>
          <w:szCs w:val="22"/>
          <w:lang w:eastAsia="en-US"/>
        </w:rPr>
        <w:t>cette année avec un montant à l’ouverture &gt;= 100€</w:t>
      </w:r>
      <w:r w:rsidR="002E589E">
        <w:rPr>
          <w:rFonts w:asciiTheme="minorHAnsi" w:eastAsiaTheme="minorHAnsi" w:hAnsiTheme="minorHAnsi" w:cstheme="minorHAnsi"/>
          <w:color w:val="000000"/>
          <w:sz w:val="20"/>
          <w:szCs w:val="22"/>
          <w:lang w:eastAsia="en-US"/>
        </w:rPr>
        <w:t xml:space="preserve"> </w:t>
      </w:r>
      <w:r w:rsidR="002E589E" w:rsidRPr="002E589E">
        <w:rPr>
          <w:rFonts w:asciiTheme="minorHAnsi" w:eastAsiaTheme="minorHAnsi" w:hAnsiTheme="minorHAnsi" w:cstheme="minorHAnsi"/>
          <w:b/>
          <w:bCs/>
          <w:color w:val="000000"/>
          <w:sz w:val="20"/>
          <w:szCs w:val="22"/>
          <w:u w:val="single"/>
          <w:lang w:eastAsia="en-US"/>
        </w:rPr>
        <w:t>et</w:t>
      </w:r>
      <w:r w:rsidR="002E589E">
        <w:rPr>
          <w:rFonts w:asciiTheme="minorHAnsi" w:eastAsiaTheme="minorHAnsi" w:hAnsiTheme="minorHAnsi" w:cstheme="minorHAnsi"/>
          <w:color w:val="000000"/>
          <w:sz w:val="20"/>
          <w:szCs w:val="22"/>
          <w:lang w:eastAsia="en-US"/>
        </w:rPr>
        <w:t xml:space="preserve"> abonnés</w:t>
      </w:r>
    </w:p>
    <w:p w14:paraId="5CD57165" w14:textId="2CF42048" w:rsidR="00A82EA7" w:rsidRPr="00A82EA7" w:rsidRDefault="0029508A" w:rsidP="006D5016">
      <w:pPr>
        <w:pStyle w:val="Paragraphedeliste"/>
        <w:spacing w:line="276" w:lineRule="auto"/>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00A67DD4" w:rsidRPr="00A82EA7">
        <w:rPr>
          <w:rFonts w:asciiTheme="minorHAnsi" w:eastAsiaTheme="minorHAnsi" w:hAnsiTheme="minorHAnsi" w:cstheme="minorHAnsi"/>
          <w:color w:val="000000"/>
          <w:sz w:val="20"/>
          <w:szCs w:val="22"/>
          <w:lang w:eastAsia="en-US"/>
        </w:rPr>
        <w:t>sont pondérés et comptent x3.</w:t>
      </w:r>
    </w:p>
    <w:p w14:paraId="036C1DEA" w14:textId="4FE574AF" w:rsidR="00A82EA7" w:rsidRPr="00A82EA7" w:rsidRDefault="00F62132" w:rsidP="008D17CE">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w:t>
      </w:r>
      <w:r w:rsidR="00A82EA7" w:rsidRPr="00A82EA7">
        <w:rPr>
          <w:rFonts w:asciiTheme="minorHAnsi" w:eastAsiaTheme="minorHAnsi" w:hAnsiTheme="minorHAnsi" w:cstheme="minorHAnsi"/>
          <w:color w:val="000000"/>
          <w:sz w:val="20"/>
          <w:szCs w:val="22"/>
          <w:lang w:eastAsia="en-US"/>
        </w:rPr>
        <w:t xml:space="preserve"> CTO, CTPS et PEA </w:t>
      </w:r>
      <w:r w:rsidR="00F73E3F" w:rsidRPr="00A82EA7">
        <w:rPr>
          <w:rFonts w:asciiTheme="minorHAnsi" w:eastAsiaTheme="minorHAnsi" w:hAnsiTheme="minorHAnsi" w:cstheme="minorHAnsi"/>
          <w:color w:val="000000"/>
          <w:sz w:val="20"/>
          <w:szCs w:val="22"/>
          <w:lang w:eastAsia="en-US"/>
        </w:rPr>
        <w:t xml:space="preserve">&gt;= </w:t>
      </w:r>
      <w:r w:rsidR="00F73E3F">
        <w:rPr>
          <w:rFonts w:asciiTheme="minorHAnsi" w:eastAsiaTheme="minorHAnsi" w:hAnsiTheme="minorHAnsi" w:cstheme="minorHAnsi"/>
          <w:color w:val="000000"/>
          <w:sz w:val="20"/>
          <w:szCs w:val="22"/>
          <w:lang w:eastAsia="en-US"/>
        </w:rPr>
        <w:t>300</w:t>
      </w:r>
      <w:r w:rsidR="00F73E3F" w:rsidRPr="00A82EA7">
        <w:rPr>
          <w:rFonts w:asciiTheme="minorHAnsi" w:eastAsiaTheme="minorHAnsi" w:hAnsiTheme="minorHAnsi" w:cstheme="minorHAnsi"/>
          <w:color w:val="000000"/>
          <w:sz w:val="20"/>
          <w:szCs w:val="22"/>
          <w:lang w:eastAsia="en-US"/>
        </w:rPr>
        <w:t>€</w:t>
      </w:r>
      <w:r w:rsidR="00F73E3F">
        <w:rPr>
          <w:rFonts w:asciiTheme="minorHAnsi" w:eastAsiaTheme="minorHAnsi" w:hAnsiTheme="minorHAnsi" w:cstheme="minorHAnsi"/>
          <w:color w:val="000000"/>
          <w:sz w:val="20"/>
          <w:szCs w:val="22"/>
          <w:lang w:eastAsia="en-US"/>
        </w:rPr>
        <w:t xml:space="preserve"> </w:t>
      </w:r>
    </w:p>
    <w:p w14:paraId="3F4A2FC8" w14:textId="2342A319" w:rsidR="007266BB" w:rsidRPr="007266BB" w:rsidRDefault="007266BB" w:rsidP="00A82EA7">
      <w:pPr>
        <w:pStyle w:val="Default"/>
        <w:ind w:left="1068"/>
        <w:jc w:val="both"/>
        <w:rPr>
          <w:rFonts w:asciiTheme="minorHAnsi" w:hAnsiTheme="minorHAnsi" w:cstheme="minorHAnsi"/>
          <w:sz w:val="20"/>
          <w:szCs w:val="22"/>
        </w:rPr>
      </w:pPr>
    </w:p>
    <w:p w14:paraId="6FE8FD64" w14:textId="65FEEF10" w:rsidR="00A82EA7" w:rsidRDefault="007266BB" w:rsidP="008575A7">
      <w:pPr>
        <w:ind w:left="502"/>
        <w:jc w:val="both"/>
      </w:pPr>
      <w:r>
        <w:rPr>
          <w:rFonts w:asciiTheme="minorHAnsi" w:hAnsiTheme="minorHAnsi" w:cstheme="minorHAnsi"/>
          <w:b/>
          <w:bCs/>
          <w:sz w:val="20"/>
          <w:szCs w:val="22"/>
        </w:rPr>
        <w:t>Chiffre d’affaires Assurance Vie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 xml:space="preserve">Somme des flux créditeurs sur l’ensemble des contrats d’Assurance Vie sur </w:t>
      </w:r>
      <w:r w:rsidR="00927D0B">
        <w:rPr>
          <w:rFonts w:asciiTheme="minorHAnsi" w:eastAsiaTheme="minorHAnsi" w:hAnsiTheme="minorHAnsi" w:cstheme="minorHAnsi"/>
          <w:color w:val="000000"/>
          <w:sz w:val="20"/>
          <w:szCs w:val="22"/>
          <w:lang w:eastAsia="en-US"/>
        </w:rPr>
        <w:t xml:space="preserve">la période du challenge </w:t>
      </w:r>
      <w:r w:rsidR="00A82EA7" w:rsidRPr="00A82EA7">
        <w:rPr>
          <w:rFonts w:asciiTheme="minorHAnsi" w:eastAsiaTheme="minorHAnsi" w:hAnsiTheme="minorHAnsi" w:cstheme="minorHAnsi"/>
          <w:color w:val="000000"/>
          <w:sz w:val="20"/>
          <w:szCs w:val="22"/>
          <w:lang w:eastAsia="en-US"/>
        </w:rPr>
        <w:t>l’année (y compris montant des versements réguliers). Les arbitrages sont exclus.</w:t>
      </w:r>
    </w:p>
    <w:p w14:paraId="7944FA0D" w14:textId="584DDD4A" w:rsidR="007266BB" w:rsidRPr="007266BB" w:rsidRDefault="007266BB" w:rsidP="00A82EA7">
      <w:pPr>
        <w:pStyle w:val="Default"/>
        <w:ind w:left="1068"/>
        <w:jc w:val="both"/>
        <w:rPr>
          <w:rFonts w:asciiTheme="minorHAnsi" w:hAnsiTheme="minorHAnsi" w:cstheme="minorHAnsi"/>
          <w:sz w:val="20"/>
          <w:szCs w:val="22"/>
        </w:rPr>
      </w:pPr>
    </w:p>
    <w:p w14:paraId="2B955308" w14:textId="47296BB9" w:rsidR="007266BB" w:rsidRPr="00A82EA7" w:rsidRDefault="007266BB" w:rsidP="008575A7">
      <w:pPr>
        <w:pStyle w:val="Default"/>
        <w:ind w:firstLine="502"/>
        <w:jc w:val="both"/>
        <w:rPr>
          <w:rFonts w:asciiTheme="minorHAnsi" w:hAnsiTheme="minorHAnsi" w:cstheme="minorHAnsi"/>
          <w:sz w:val="20"/>
          <w:szCs w:val="22"/>
        </w:rPr>
      </w:pPr>
      <w:r>
        <w:rPr>
          <w:rFonts w:asciiTheme="minorHAnsi" w:hAnsiTheme="minorHAnsi" w:cstheme="minorHAnsi"/>
          <w:b/>
          <w:bCs/>
          <w:sz w:val="20"/>
          <w:szCs w:val="22"/>
        </w:rPr>
        <w:lastRenderedPageBreak/>
        <w:t>Engagement net crédit conso</w:t>
      </w:r>
      <w:r w:rsidR="00BF4819">
        <w:rPr>
          <w:rFonts w:asciiTheme="minorHAnsi" w:hAnsiTheme="minorHAnsi" w:cstheme="minorHAnsi"/>
          <w:b/>
          <w:bCs/>
          <w:sz w:val="20"/>
          <w:szCs w:val="22"/>
        </w:rPr>
        <w:t> :</w:t>
      </w:r>
    </w:p>
    <w:p w14:paraId="1B166443" w14:textId="6A679BC2" w:rsidR="00A82EA7" w:rsidRDefault="00A82EA7" w:rsidP="008575A7">
      <w:pPr>
        <w:ind w:left="502"/>
        <w:jc w:val="both"/>
        <w:rPr>
          <w:rFonts w:asciiTheme="minorHAnsi" w:eastAsiaTheme="minorHAnsi" w:hAnsiTheme="minorHAnsi" w:cstheme="minorHAnsi"/>
          <w:color w:val="000000"/>
          <w:sz w:val="20"/>
          <w:szCs w:val="22"/>
          <w:lang w:eastAsia="en-US"/>
        </w:rPr>
      </w:pPr>
      <w:r w:rsidRPr="006D5016">
        <w:rPr>
          <w:rFonts w:asciiTheme="minorHAnsi" w:eastAsiaTheme="minorHAnsi" w:hAnsiTheme="minorHAnsi" w:cstheme="minorHAnsi"/>
          <w:color w:val="000000"/>
          <w:sz w:val="20"/>
          <w:szCs w:val="22"/>
          <w:lang w:eastAsia="en-US"/>
        </w:rPr>
        <w:t xml:space="preserve">Engagements nets crédits consommation </w:t>
      </w:r>
      <w:r w:rsidRPr="004E7D38">
        <w:rPr>
          <w:rFonts w:asciiTheme="minorHAnsi" w:eastAsiaTheme="minorHAnsi" w:hAnsiTheme="minorHAnsi" w:cstheme="minorHAnsi"/>
          <w:b/>
          <w:bCs/>
          <w:color w:val="000000"/>
          <w:sz w:val="20"/>
          <w:szCs w:val="22"/>
          <w:u w:val="single"/>
          <w:lang w:eastAsia="en-US"/>
        </w:rPr>
        <w:t>hors</w:t>
      </w:r>
      <w:r w:rsidRPr="006D5016">
        <w:rPr>
          <w:rFonts w:asciiTheme="minorHAnsi" w:eastAsiaTheme="minorHAnsi" w:hAnsiTheme="minorHAnsi" w:cstheme="minorHAnsi"/>
          <w:color w:val="000000"/>
          <w:sz w:val="20"/>
          <w:szCs w:val="22"/>
          <w:lang w:eastAsia="en-US"/>
        </w:rPr>
        <w:t xml:space="preserve"> Crédits Projets</w:t>
      </w:r>
      <w:r w:rsidR="00705E4C">
        <w:rPr>
          <w:rFonts w:asciiTheme="minorHAnsi" w:eastAsiaTheme="minorHAnsi" w:hAnsiTheme="minorHAnsi" w:cstheme="minorHAnsi"/>
          <w:color w:val="000000"/>
          <w:sz w:val="20"/>
          <w:szCs w:val="22"/>
          <w:lang w:eastAsia="en-US"/>
        </w:rPr>
        <w:t xml:space="preserve"> non débloqués</w:t>
      </w:r>
      <w:r w:rsidRPr="006D5016">
        <w:rPr>
          <w:rFonts w:asciiTheme="minorHAnsi" w:eastAsiaTheme="minorHAnsi" w:hAnsiTheme="minorHAnsi" w:cstheme="minorHAnsi"/>
          <w:color w:val="000000"/>
          <w:sz w:val="20"/>
          <w:szCs w:val="22"/>
          <w:lang w:eastAsia="en-US"/>
        </w:rPr>
        <w:t xml:space="preserve"> + versements Crédits Projets + engagements crédits renouvelables</w:t>
      </w:r>
    </w:p>
    <w:p w14:paraId="49279E84" w14:textId="77777777" w:rsidR="008575A7" w:rsidRPr="008575A7" w:rsidRDefault="008575A7" w:rsidP="008575A7">
      <w:pPr>
        <w:ind w:left="502"/>
        <w:jc w:val="both"/>
        <w:rPr>
          <w:rFonts w:asciiTheme="minorHAnsi" w:eastAsiaTheme="minorHAnsi" w:hAnsiTheme="minorHAnsi" w:cstheme="minorHAnsi"/>
          <w:color w:val="000000"/>
          <w:sz w:val="20"/>
          <w:szCs w:val="22"/>
          <w:lang w:eastAsia="en-US"/>
        </w:rPr>
      </w:pPr>
    </w:p>
    <w:p w14:paraId="569BC086" w14:textId="107F61C8" w:rsidR="00A82EA7" w:rsidRDefault="007266BB" w:rsidP="008575A7">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IARD et Prévoyance</w:t>
      </w:r>
      <w:r w:rsidR="00BF4819">
        <w:rPr>
          <w:rFonts w:asciiTheme="minorHAnsi" w:hAnsiTheme="minorHAnsi" w:cstheme="minorHAnsi"/>
          <w:b/>
          <w:bCs/>
          <w:sz w:val="20"/>
          <w:szCs w:val="22"/>
        </w:rPr>
        <w:t> :</w:t>
      </w:r>
      <w:r w:rsidR="00A82EA7" w:rsidRPr="00A82EA7">
        <w:t xml:space="preserve"> </w:t>
      </w:r>
      <w:r w:rsidR="00A82EA7" w:rsidRPr="00A82EA7">
        <w:rPr>
          <w:rFonts w:asciiTheme="minorHAnsi" w:eastAsiaTheme="minorHAnsi" w:hAnsiTheme="minorHAnsi" w:cstheme="minorHAnsi"/>
          <w:color w:val="000000"/>
          <w:sz w:val="20"/>
          <w:szCs w:val="22"/>
          <w:lang w:eastAsia="en-US"/>
        </w:rPr>
        <w:t>Ventes brutes IARD et Prévoyance Part et Pro</w:t>
      </w:r>
      <w:r w:rsidR="006D5016">
        <w:rPr>
          <w:rFonts w:asciiTheme="minorHAnsi" w:eastAsiaTheme="minorHAnsi" w:hAnsiTheme="minorHAnsi" w:cstheme="minorHAnsi"/>
          <w:color w:val="000000"/>
          <w:sz w:val="20"/>
          <w:szCs w:val="22"/>
          <w:lang w:eastAsia="en-US"/>
        </w:rPr>
        <w:t xml:space="preserve"> </w:t>
      </w:r>
      <w:r w:rsidR="003055EF">
        <w:rPr>
          <w:rFonts w:asciiTheme="minorHAnsi" w:eastAsiaTheme="minorHAnsi" w:hAnsiTheme="minorHAnsi" w:cstheme="minorHAnsi"/>
          <w:color w:val="000000"/>
          <w:sz w:val="20"/>
          <w:szCs w:val="22"/>
          <w:lang w:eastAsia="en-US"/>
        </w:rPr>
        <w:t>(pour les contrats AUTO et 2 roues, prise en compte de la production brute effective hors résiliations des notes de couverture pendant la période d</w:t>
      </w:r>
      <w:r w:rsidR="0081279A">
        <w:rPr>
          <w:rFonts w:asciiTheme="minorHAnsi" w:eastAsiaTheme="minorHAnsi" w:hAnsiTheme="minorHAnsi" w:cstheme="minorHAnsi"/>
          <w:color w:val="000000"/>
          <w:sz w:val="20"/>
          <w:szCs w:val="22"/>
          <w:lang w:eastAsia="en-US"/>
        </w:rPr>
        <w:t>u challenge</w:t>
      </w:r>
      <w:r w:rsidR="002E589E">
        <w:rPr>
          <w:rFonts w:asciiTheme="minorHAnsi" w:eastAsiaTheme="minorHAnsi" w:hAnsiTheme="minorHAnsi" w:cstheme="minorHAnsi"/>
          <w:color w:val="000000"/>
          <w:sz w:val="20"/>
          <w:szCs w:val="22"/>
          <w:lang w:eastAsia="en-US"/>
        </w:rPr>
        <w:t xml:space="preserve"> : </w:t>
      </w:r>
    </w:p>
    <w:p w14:paraId="231BD7A3" w14:textId="0FAD65D2" w:rsidR="007770B1" w:rsidRDefault="007770B1" w:rsidP="002E589E">
      <w:pPr>
        <w:ind w:left="1416"/>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0,8 :</w:t>
      </w:r>
      <w:r>
        <w:rPr>
          <w:rFonts w:asciiTheme="minorHAnsi" w:eastAsiaTheme="minorHAnsi" w:hAnsiTheme="minorHAnsi" w:cstheme="minorHAnsi"/>
          <w:color w:val="000000"/>
          <w:sz w:val="20"/>
          <w:szCs w:val="22"/>
          <w:lang w:eastAsia="en-US"/>
        </w:rPr>
        <w:t xml:space="preserve"> 2 roues, santé, </w:t>
      </w:r>
      <w:proofErr w:type="spellStart"/>
      <w:r>
        <w:rPr>
          <w:rFonts w:asciiTheme="minorHAnsi" w:eastAsiaTheme="minorHAnsi" w:hAnsiTheme="minorHAnsi" w:cstheme="minorHAnsi"/>
          <w:color w:val="000000"/>
          <w:sz w:val="20"/>
          <w:szCs w:val="22"/>
          <w:lang w:eastAsia="en-US"/>
        </w:rPr>
        <w:t>Secur’famille</w:t>
      </w:r>
      <w:proofErr w:type="spellEnd"/>
      <w:r>
        <w:rPr>
          <w:rFonts w:asciiTheme="minorHAnsi" w:eastAsiaTheme="minorHAnsi" w:hAnsiTheme="minorHAnsi" w:cstheme="minorHAnsi"/>
          <w:color w:val="000000"/>
          <w:sz w:val="20"/>
          <w:szCs w:val="22"/>
          <w:lang w:eastAsia="en-US"/>
        </w:rPr>
        <w:t>, assistance vie</w:t>
      </w:r>
    </w:p>
    <w:p w14:paraId="0A27E097" w14:textId="261C235C" w:rsidR="007770B1" w:rsidRPr="00A82EA7" w:rsidRDefault="007770B1" w:rsidP="002E589E">
      <w:pPr>
        <w:ind w:left="1416"/>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0,3 :</w:t>
      </w:r>
      <w:r>
        <w:rPr>
          <w:rFonts w:asciiTheme="minorHAnsi" w:eastAsiaTheme="minorHAnsi" w:hAnsiTheme="minorHAnsi" w:cstheme="minorHAnsi"/>
          <w:color w:val="000000"/>
          <w:sz w:val="20"/>
          <w:szCs w:val="22"/>
          <w:lang w:eastAsia="en-US"/>
        </w:rPr>
        <w:t xml:space="preserve"> PJ, </w:t>
      </w:r>
      <w:proofErr w:type="spellStart"/>
      <w:r>
        <w:rPr>
          <w:rFonts w:asciiTheme="minorHAnsi" w:eastAsiaTheme="minorHAnsi" w:hAnsiTheme="minorHAnsi" w:cstheme="minorHAnsi"/>
          <w:color w:val="000000"/>
          <w:sz w:val="20"/>
          <w:szCs w:val="22"/>
          <w:lang w:eastAsia="en-US"/>
        </w:rPr>
        <w:t>Secur’urgences</w:t>
      </w:r>
      <w:proofErr w:type="spellEnd"/>
      <w:r>
        <w:rPr>
          <w:rFonts w:asciiTheme="minorHAnsi" w:eastAsiaTheme="minorHAnsi" w:hAnsiTheme="minorHAnsi" w:cstheme="minorHAnsi"/>
          <w:color w:val="000000"/>
          <w:sz w:val="20"/>
          <w:szCs w:val="22"/>
          <w:lang w:eastAsia="en-US"/>
        </w:rPr>
        <w:t xml:space="preserve">, </w:t>
      </w:r>
      <w:proofErr w:type="spellStart"/>
      <w:r>
        <w:rPr>
          <w:rFonts w:asciiTheme="minorHAnsi" w:eastAsiaTheme="minorHAnsi" w:hAnsiTheme="minorHAnsi" w:cstheme="minorHAnsi"/>
          <w:color w:val="000000"/>
          <w:sz w:val="20"/>
          <w:szCs w:val="22"/>
          <w:lang w:eastAsia="en-US"/>
        </w:rPr>
        <w:t>Secur’obsèques</w:t>
      </w:r>
      <w:proofErr w:type="spellEnd"/>
    </w:p>
    <w:p w14:paraId="6B51AFA5" w14:textId="364CDD6E" w:rsidR="006824AD" w:rsidRDefault="00EA0A1E" w:rsidP="002E589E">
      <w:pPr>
        <w:ind w:left="1056" w:firstLine="360"/>
        <w:jc w:val="both"/>
        <w:rPr>
          <w:rFonts w:asciiTheme="minorHAnsi" w:eastAsiaTheme="minorHAnsi" w:hAnsiTheme="minorHAnsi" w:cstheme="minorHAnsi"/>
          <w:color w:val="000000"/>
          <w:sz w:val="20"/>
          <w:szCs w:val="22"/>
          <w:lang w:eastAsia="en-US"/>
        </w:rPr>
      </w:pPr>
      <w:r w:rsidRPr="00EA0A1E">
        <w:rPr>
          <w:rFonts w:asciiTheme="minorHAnsi" w:eastAsiaTheme="minorHAnsi" w:hAnsiTheme="minorHAnsi" w:cstheme="minorHAnsi"/>
          <w:b/>
          <w:bCs/>
          <w:color w:val="000000"/>
          <w:sz w:val="20"/>
          <w:szCs w:val="22"/>
          <w:lang w:eastAsia="en-US"/>
        </w:rPr>
        <w:t>Coefficient 1</w:t>
      </w:r>
      <w:r>
        <w:rPr>
          <w:rFonts w:asciiTheme="minorHAnsi" w:eastAsiaTheme="minorHAnsi" w:hAnsiTheme="minorHAnsi" w:cstheme="minorHAnsi"/>
          <w:color w:val="000000"/>
          <w:sz w:val="20"/>
          <w:szCs w:val="22"/>
          <w:lang w:eastAsia="en-US"/>
        </w:rPr>
        <w:t xml:space="preserve"> : Les autres produits IARD </w:t>
      </w:r>
      <w:proofErr w:type="spellStart"/>
      <w:r>
        <w:rPr>
          <w:rFonts w:asciiTheme="minorHAnsi" w:eastAsiaTheme="minorHAnsi" w:hAnsiTheme="minorHAnsi" w:cstheme="minorHAnsi"/>
          <w:color w:val="000000"/>
          <w:sz w:val="20"/>
          <w:szCs w:val="22"/>
          <w:lang w:eastAsia="en-US"/>
        </w:rPr>
        <w:t>Prev</w:t>
      </w:r>
      <w:proofErr w:type="spellEnd"/>
      <w:r>
        <w:rPr>
          <w:rFonts w:asciiTheme="minorHAnsi" w:eastAsiaTheme="minorHAnsi" w:hAnsiTheme="minorHAnsi" w:cstheme="minorHAnsi"/>
          <w:color w:val="000000"/>
          <w:sz w:val="20"/>
          <w:szCs w:val="22"/>
          <w:lang w:eastAsia="en-US"/>
        </w:rPr>
        <w:t xml:space="preserve"> Part et Pro</w:t>
      </w:r>
    </w:p>
    <w:p w14:paraId="76311257" w14:textId="5CCCCFE5" w:rsidR="00BF4819" w:rsidRDefault="00BF4819" w:rsidP="004C2957">
      <w:pPr>
        <w:pStyle w:val="Default"/>
        <w:jc w:val="both"/>
        <w:rPr>
          <w:sz w:val="20"/>
          <w:szCs w:val="22"/>
        </w:rPr>
      </w:pPr>
    </w:p>
    <w:p w14:paraId="3850611A" w14:textId="77777777" w:rsidR="006824AD" w:rsidRPr="006A49C4" w:rsidRDefault="006824AD" w:rsidP="00E6002A">
      <w:pPr>
        <w:pStyle w:val="Default"/>
        <w:ind w:left="851"/>
        <w:jc w:val="both"/>
        <w:rPr>
          <w:sz w:val="20"/>
          <w:szCs w:val="22"/>
        </w:rPr>
      </w:pPr>
    </w:p>
    <w:p w14:paraId="1247F47B" w14:textId="1659BE5C" w:rsidR="00E6002A" w:rsidRPr="006A49C4" w:rsidRDefault="00BF4819" w:rsidP="008D17CE">
      <w:pPr>
        <w:pStyle w:val="Default"/>
        <w:numPr>
          <w:ilvl w:val="0"/>
          <w:numId w:val="16"/>
        </w:numPr>
        <w:jc w:val="both"/>
        <w:rPr>
          <w:sz w:val="20"/>
          <w:szCs w:val="22"/>
        </w:rPr>
      </w:pPr>
      <w:r w:rsidRPr="008575A7">
        <w:rPr>
          <w:rFonts w:asciiTheme="minorHAnsi" w:hAnsiTheme="minorHAnsi" w:cstheme="minorHAnsi"/>
          <w:b/>
          <w:bCs/>
          <w:i/>
          <w:iCs/>
          <w:sz w:val="20"/>
          <w:szCs w:val="22"/>
        </w:rPr>
        <w:t>Récompenses</w:t>
      </w:r>
      <w:r>
        <w:rPr>
          <w:sz w:val="20"/>
          <w:szCs w:val="22"/>
        </w:rPr>
        <w:t xml:space="preserve"> </w:t>
      </w:r>
    </w:p>
    <w:p w14:paraId="6D7AD5D1" w14:textId="77777777" w:rsidR="00E6002A" w:rsidRDefault="00E6002A" w:rsidP="00EC695A">
      <w:pPr>
        <w:pStyle w:val="Default"/>
        <w:jc w:val="both"/>
        <w:rPr>
          <w:rFonts w:asciiTheme="minorHAnsi" w:hAnsiTheme="minorHAnsi" w:cstheme="minorHAnsi"/>
          <w:sz w:val="20"/>
          <w:szCs w:val="22"/>
        </w:rPr>
      </w:pPr>
    </w:p>
    <w:p w14:paraId="1C69A98A" w14:textId="77777777" w:rsidR="00E6002A" w:rsidRPr="006A49C4" w:rsidRDefault="00E6002A" w:rsidP="00E6002A">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1C99DB4B" w14:textId="77777777" w:rsidR="00E6002A" w:rsidRPr="006A49C4" w:rsidRDefault="00E6002A" w:rsidP="00E6002A">
      <w:pPr>
        <w:pStyle w:val="Default"/>
        <w:ind w:left="851"/>
        <w:jc w:val="both"/>
        <w:rPr>
          <w:sz w:val="20"/>
          <w:szCs w:val="22"/>
        </w:rPr>
      </w:pPr>
    </w:p>
    <w:p w14:paraId="557E7CA6" w14:textId="77777777" w:rsidR="00E6002A" w:rsidRPr="00970EA3" w:rsidRDefault="00E6002A" w:rsidP="008D17CE">
      <w:pPr>
        <w:pStyle w:val="Default"/>
        <w:numPr>
          <w:ilvl w:val="0"/>
          <w:numId w:val="6"/>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7080D32E" w14:textId="77777777" w:rsidR="00E6002A" w:rsidRDefault="00E6002A" w:rsidP="008D17CE">
      <w:pPr>
        <w:pStyle w:val="Default"/>
        <w:numPr>
          <w:ilvl w:val="0"/>
          <w:numId w:val="9"/>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1932749D" w14:textId="77777777" w:rsidR="00E6002A" w:rsidRDefault="00E6002A" w:rsidP="00E6002A">
      <w:pPr>
        <w:pStyle w:val="Default"/>
        <w:ind w:left="1928"/>
        <w:jc w:val="both"/>
        <w:rPr>
          <w:sz w:val="20"/>
          <w:szCs w:val="22"/>
        </w:rPr>
      </w:pPr>
    </w:p>
    <w:p w14:paraId="3FB069E6" w14:textId="01D6EB29" w:rsidR="00E6002A" w:rsidRPr="002E589E" w:rsidRDefault="00E6002A" w:rsidP="008D17CE">
      <w:pPr>
        <w:pStyle w:val="Default"/>
        <w:numPr>
          <w:ilvl w:val="0"/>
          <w:numId w:val="9"/>
        </w:numPr>
        <w:ind w:left="680" w:hanging="357"/>
        <w:jc w:val="both"/>
        <w:rPr>
          <w:rFonts w:asciiTheme="minorHAnsi" w:hAnsiTheme="minorHAnsi" w:cstheme="minorHAnsi"/>
          <w:sz w:val="20"/>
          <w:szCs w:val="22"/>
        </w:rPr>
      </w:pPr>
      <w:r w:rsidRPr="00B75E95">
        <w:rPr>
          <w:sz w:val="20"/>
          <w:szCs w:val="22"/>
        </w:rPr>
        <w:t>Les Directeurs d’Agence et de Territoire percevront 100 % du gain par ETP de présence effective de l’entité, les Directeurs de Régions ne sont pas éligibles aux gains.</w:t>
      </w:r>
    </w:p>
    <w:p w14:paraId="24ED4CC2" w14:textId="77777777" w:rsidR="002E589E" w:rsidRDefault="002E589E" w:rsidP="002E589E">
      <w:pPr>
        <w:pStyle w:val="Paragraphedeliste"/>
        <w:rPr>
          <w:rFonts w:asciiTheme="minorHAnsi" w:hAnsiTheme="minorHAnsi" w:cstheme="minorHAnsi"/>
          <w:sz w:val="20"/>
          <w:szCs w:val="22"/>
        </w:rPr>
      </w:pPr>
    </w:p>
    <w:p w14:paraId="1B8A550B" w14:textId="3C353D7F" w:rsidR="002E589E" w:rsidRPr="002E589E" w:rsidRDefault="002E589E" w:rsidP="008D17CE">
      <w:pPr>
        <w:pStyle w:val="Default"/>
        <w:numPr>
          <w:ilvl w:val="0"/>
          <w:numId w:val="9"/>
        </w:numPr>
        <w:ind w:left="680" w:hanging="357"/>
        <w:jc w:val="both"/>
        <w:rPr>
          <w:rFonts w:asciiTheme="minorHAnsi" w:hAnsiTheme="minorHAnsi" w:cstheme="minorHAnsi"/>
          <w:b/>
          <w:bCs/>
          <w:sz w:val="20"/>
          <w:szCs w:val="22"/>
        </w:rPr>
      </w:pPr>
      <w:r w:rsidRPr="002E589E">
        <w:rPr>
          <w:rFonts w:asciiTheme="minorHAnsi" w:hAnsiTheme="minorHAnsi" w:cstheme="minorHAnsi"/>
          <w:b/>
          <w:bCs/>
          <w:sz w:val="20"/>
          <w:szCs w:val="22"/>
        </w:rPr>
        <w:t>Il est par ailleurs précisé qu’en cas d’atteinte de moins de 60% sur 1 des items, les gains finaux et totaux seront divisés par deux.</w:t>
      </w:r>
    </w:p>
    <w:p w14:paraId="0F3416AB" w14:textId="77777777" w:rsidR="002E589E" w:rsidRDefault="002E589E" w:rsidP="002E589E">
      <w:pPr>
        <w:pStyle w:val="Paragraphedeliste"/>
        <w:rPr>
          <w:rFonts w:asciiTheme="minorHAnsi" w:hAnsiTheme="minorHAnsi" w:cstheme="minorHAnsi"/>
          <w:sz w:val="20"/>
          <w:szCs w:val="22"/>
        </w:rPr>
      </w:pPr>
    </w:p>
    <w:p w14:paraId="6DDB859A" w14:textId="241ACDE0" w:rsidR="00E6002A" w:rsidRPr="006A49C4" w:rsidRDefault="00E6002A" w:rsidP="00E6002A">
      <w:pPr>
        <w:pStyle w:val="Default"/>
        <w:ind w:left="851"/>
        <w:jc w:val="both"/>
        <w:rPr>
          <w:rFonts w:asciiTheme="minorHAnsi" w:hAnsiTheme="minorHAnsi" w:cstheme="minorHAnsi"/>
          <w:sz w:val="20"/>
          <w:szCs w:val="22"/>
        </w:rPr>
      </w:pPr>
    </w:p>
    <w:p w14:paraId="19A1581D" w14:textId="23B54840" w:rsidR="00E6002A" w:rsidRDefault="00403D97" w:rsidP="00E17188">
      <w:pPr>
        <w:pStyle w:val="Default"/>
        <w:spacing w:line="276" w:lineRule="auto"/>
        <w:jc w:val="both"/>
        <w:rPr>
          <w:sz w:val="20"/>
          <w:szCs w:val="22"/>
        </w:rPr>
      </w:pPr>
      <w:r w:rsidRPr="00403D97">
        <w:rPr>
          <w:noProof/>
          <w:sz w:val="20"/>
          <w:szCs w:val="22"/>
        </w:rPr>
        <w:drawing>
          <wp:inline distT="0" distB="0" distL="0" distR="0" wp14:anchorId="0481CEF0" wp14:editId="521412F8">
            <wp:extent cx="6850161" cy="2222500"/>
            <wp:effectExtent l="0" t="0" r="8255"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860778" cy="2225945"/>
                    </a:xfrm>
                    <a:prstGeom prst="rect">
                      <a:avLst/>
                    </a:prstGeom>
                  </pic:spPr>
                </pic:pic>
              </a:graphicData>
            </a:graphic>
          </wp:inline>
        </w:drawing>
      </w:r>
    </w:p>
    <w:p w14:paraId="0E1C2238" w14:textId="2D082B88" w:rsidR="00B63E2A" w:rsidRDefault="00B63E2A" w:rsidP="00E17188">
      <w:pPr>
        <w:pStyle w:val="Default"/>
        <w:spacing w:line="276" w:lineRule="auto"/>
        <w:jc w:val="both"/>
        <w:rPr>
          <w:sz w:val="20"/>
          <w:szCs w:val="22"/>
        </w:rPr>
      </w:pPr>
    </w:p>
    <w:p w14:paraId="20D3277F" w14:textId="5CFDE631" w:rsidR="004C2957" w:rsidRDefault="002E589E" w:rsidP="00E17188">
      <w:pPr>
        <w:pStyle w:val="Default"/>
        <w:spacing w:line="276" w:lineRule="auto"/>
        <w:jc w:val="both"/>
        <w:rPr>
          <w:sz w:val="20"/>
          <w:szCs w:val="22"/>
        </w:rPr>
      </w:pPr>
      <w:r w:rsidRPr="002E589E">
        <w:rPr>
          <w:noProof/>
          <w:sz w:val="20"/>
          <w:szCs w:val="22"/>
        </w:rPr>
        <w:drawing>
          <wp:inline distT="0" distB="0" distL="0" distR="0" wp14:anchorId="1374DAEB" wp14:editId="2AF168C7">
            <wp:extent cx="3629465" cy="897387"/>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48299" cy="902044"/>
                    </a:xfrm>
                    <a:prstGeom prst="rect">
                      <a:avLst/>
                    </a:prstGeom>
                  </pic:spPr>
                </pic:pic>
              </a:graphicData>
            </a:graphic>
          </wp:inline>
        </w:drawing>
      </w:r>
    </w:p>
    <w:p w14:paraId="1562E6AA" w14:textId="77777777" w:rsidR="002E589E" w:rsidRDefault="002E589E" w:rsidP="00E17188">
      <w:pPr>
        <w:pStyle w:val="Default"/>
        <w:spacing w:line="276" w:lineRule="auto"/>
        <w:jc w:val="both"/>
        <w:rPr>
          <w:sz w:val="20"/>
          <w:szCs w:val="22"/>
        </w:rPr>
      </w:pPr>
    </w:p>
    <w:p w14:paraId="6D2446CF" w14:textId="77777777" w:rsidR="00460476" w:rsidRDefault="00460476" w:rsidP="00E17188">
      <w:pPr>
        <w:pStyle w:val="Default"/>
        <w:spacing w:line="276" w:lineRule="auto"/>
        <w:jc w:val="both"/>
        <w:rPr>
          <w:sz w:val="20"/>
          <w:szCs w:val="22"/>
        </w:rPr>
      </w:pPr>
    </w:p>
    <w:p w14:paraId="5B1D2DCB" w14:textId="77777777" w:rsidR="00460476" w:rsidRDefault="00460476" w:rsidP="00E17188">
      <w:pPr>
        <w:pStyle w:val="Default"/>
        <w:spacing w:line="276" w:lineRule="auto"/>
        <w:jc w:val="both"/>
        <w:rPr>
          <w:sz w:val="20"/>
          <w:szCs w:val="22"/>
        </w:rPr>
      </w:pPr>
    </w:p>
    <w:p w14:paraId="5B5EA63D" w14:textId="77777777" w:rsidR="00460476" w:rsidRDefault="00460476" w:rsidP="00E17188">
      <w:pPr>
        <w:pStyle w:val="Default"/>
        <w:spacing w:line="276" w:lineRule="auto"/>
        <w:jc w:val="both"/>
        <w:rPr>
          <w:sz w:val="20"/>
          <w:szCs w:val="22"/>
        </w:rPr>
      </w:pPr>
    </w:p>
    <w:p w14:paraId="43C18D16" w14:textId="0D714965" w:rsidR="0062656B" w:rsidRDefault="0062656B" w:rsidP="00460476">
      <w:pPr>
        <w:pStyle w:val="Titre2"/>
      </w:pPr>
      <w:bookmarkStart w:id="23" w:name="_Toc164696629"/>
      <w:bookmarkEnd w:id="22"/>
      <w:r>
        <w:lastRenderedPageBreak/>
        <w:t>Pour l’Accession Sociale à la Propriété</w:t>
      </w:r>
      <w:bookmarkEnd w:id="23"/>
    </w:p>
    <w:p w14:paraId="7E1E37E9" w14:textId="77777777" w:rsidR="00D55D9E" w:rsidRDefault="00D55D9E" w:rsidP="00D55D9E"/>
    <w:p w14:paraId="75D0A5B6" w14:textId="7280C71D" w:rsidR="00D55D9E" w:rsidRDefault="00D55D9E" w:rsidP="00D55D9E">
      <w:pPr>
        <w:pStyle w:val="Paragraphedeliste"/>
        <w:numPr>
          <w:ilvl w:val="0"/>
          <w:numId w:val="43"/>
        </w:numPr>
        <w:rPr>
          <w:rFonts w:asciiTheme="minorHAnsi" w:eastAsiaTheme="minorHAnsi" w:hAnsiTheme="minorHAnsi" w:cstheme="minorHAnsi"/>
          <w:b/>
          <w:bCs/>
          <w:i/>
          <w:iCs/>
          <w:color w:val="000000"/>
          <w:sz w:val="20"/>
          <w:szCs w:val="22"/>
          <w:lang w:eastAsia="en-US"/>
        </w:rPr>
      </w:pPr>
      <w:r w:rsidRPr="00D55D9E">
        <w:rPr>
          <w:rFonts w:asciiTheme="minorHAnsi" w:eastAsiaTheme="minorHAnsi" w:hAnsiTheme="minorHAnsi" w:cstheme="minorHAnsi"/>
          <w:b/>
          <w:bCs/>
          <w:i/>
          <w:iCs/>
          <w:color w:val="000000"/>
          <w:sz w:val="20"/>
          <w:szCs w:val="22"/>
          <w:lang w:eastAsia="en-US"/>
        </w:rPr>
        <w:t>Critères</w:t>
      </w:r>
    </w:p>
    <w:p w14:paraId="4AD568E6" w14:textId="6B9187DE" w:rsidR="00D55D9E" w:rsidRDefault="00D55D9E" w:rsidP="00D55D9E">
      <w:pPr>
        <w:pStyle w:val="Paragraphedeliste"/>
        <w:rPr>
          <w:rFonts w:asciiTheme="minorHAnsi" w:eastAsiaTheme="minorHAnsi" w:hAnsiTheme="minorHAnsi" w:cstheme="minorHAnsi"/>
          <w:b/>
          <w:bCs/>
          <w:i/>
          <w:iCs/>
          <w:color w:val="000000"/>
          <w:sz w:val="20"/>
          <w:szCs w:val="22"/>
          <w:lang w:eastAsia="en-US"/>
        </w:rPr>
      </w:pPr>
    </w:p>
    <w:p w14:paraId="7339A708" w14:textId="644FE3C4" w:rsidR="00D55D9E" w:rsidRPr="00D55D9E" w:rsidRDefault="00D55D9E" w:rsidP="00D55D9E">
      <w:pPr>
        <w:pStyle w:val="Paragraphedeliste"/>
        <w:rPr>
          <w:rFonts w:asciiTheme="minorHAnsi" w:eastAsiaTheme="minorHAnsi" w:hAnsiTheme="minorHAnsi" w:cstheme="minorHAnsi"/>
          <w:b/>
          <w:bCs/>
          <w:i/>
          <w:iCs/>
          <w:color w:val="000000"/>
          <w:sz w:val="20"/>
          <w:szCs w:val="22"/>
          <w:lang w:eastAsia="en-US"/>
        </w:rPr>
      </w:pPr>
      <w:r>
        <w:rPr>
          <w:rFonts w:asciiTheme="minorHAnsi" w:eastAsiaTheme="minorHAnsi" w:hAnsiTheme="minorHAnsi" w:cstheme="minorHAnsi"/>
          <w:b/>
          <w:bCs/>
          <w:i/>
          <w:iCs/>
          <w:color w:val="000000"/>
          <w:sz w:val="20"/>
          <w:szCs w:val="22"/>
          <w:lang w:eastAsia="en-US"/>
        </w:rPr>
        <w:t>Modalité d’évaluation :</w:t>
      </w:r>
    </w:p>
    <w:p w14:paraId="212B6A6D" w14:textId="77777777" w:rsidR="00D55D9E" w:rsidRDefault="00D55D9E" w:rsidP="00D55D9E">
      <w:pPr>
        <w:pStyle w:val="Paragraphedeliste"/>
      </w:pPr>
    </w:p>
    <w:p w14:paraId="763FBED2" w14:textId="1FF94CC8" w:rsidR="00D55D9E" w:rsidRPr="00D55D9E" w:rsidRDefault="00D55D9E" w:rsidP="00D55D9E">
      <w:pPr>
        <w:pStyle w:val="Paragraphedeliste"/>
        <w:numPr>
          <w:ilvl w:val="0"/>
          <w:numId w:val="44"/>
        </w:numPr>
        <w:rPr>
          <w:rFonts w:asciiTheme="minorHAnsi" w:eastAsiaTheme="minorHAnsi" w:hAnsiTheme="minorHAnsi" w:cstheme="minorHAnsi"/>
          <w:color w:val="000000"/>
          <w:sz w:val="20"/>
          <w:szCs w:val="22"/>
          <w:lang w:eastAsia="en-US"/>
        </w:rPr>
      </w:pPr>
      <w:r w:rsidRPr="00D55D9E">
        <w:rPr>
          <w:rFonts w:asciiTheme="minorHAnsi" w:eastAsiaTheme="minorHAnsi" w:hAnsiTheme="minorHAnsi" w:cstheme="minorHAnsi"/>
          <w:color w:val="000000"/>
          <w:sz w:val="20"/>
          <w:szCs w:val="22"/>
          <w:lang w:eastAsia="en-US"/>
        </w:rPr>
        <w:t>Nouvelles EER part et pro</w:t>
      </w:r>
    </w:p>
    <w:p w14:paraId="2F9927FC" w14:textId="56850358" w:rsidR="00D55D9E" w:rsidRPr="00D55D9E" w:rsidRDefault="00D55D9E" w:rsidP="00D55D9E">
      <w:pPr>
        <w:pStyle w:val="Paragraphedeliste"/>
        <w:numPr>
          <w:ilvl w:val="0"/>
          <w:numId w:val="44"/>
        </w:numPr>
        <w:rPr>
          <w:rFonts w:asciiTheme="minorHAnsi" w:eastAsiaTheme="minorHAnsi" w:hAnsiTheme="minorHAnsi" w:cstheme="minorHAnsi"/>
          <w:color w:val="000000"/>
          <w:sz w:val="20"/>
          <w:szCs w:val="22"/>
          <w:lang w:eastAsia="en-US"/>
        </w:rPr>
      </w:pPr>
      <w:r w:rsidRPr="00D55D9E">
        <w:rPr>
          <w:rFonts w:asciiTheme="minorHAnsi" w:eastAsiaTheme="minorHAnsi" w:hAnsiTheme="minorHAnsi" w:cstheme="minorHAnsi"/>
          <w:color w:val="000000"/>
          <w:sz w:val="20"/>
          <w:szCs w:val="22"/>
          <w:lang w:eastAsia="en-US"/>
        </w:rPr>
        <w:t>Ventes brutes de formules hors transfo</w:t>
      </w:r>
    </w:p>
    <w:p w14:paraId="32D0B204" w14:textId="49FEE739" w:rsidR="00D55D9E" w:rsidRPr="00D55D9E" w:rsidRDefault="00D55D9E" w:rsidP="00D55D9E">
      <w:pPr>
        <w:pStyle w:val="Paragraphedeliste"/>
        <w:numPr>
          <w:ilvl w:val="0"/>
          <w:numId w:val="44"/>
        </w:numPr>
        <w:rPr>
          <w:rFonts w:asciiTheme="minorHAnsi" w:eastAsiaTheme="minorHAnsi" w:hAnsiTheme="minorHAnsi" w:cstheme="minorHAnsi"/>
          <w:color w:val="000000"/>
          <w:sz w:val="20"/>
          <w:szCs w:val="22"/>
          <w:lang w:eastAsia="en-US"/>
        </w:rPr>
      </w:pPr>
      <w:r w:rsidRPr="00D55D9E">
        <w:rPr>
          <w:rFonts w:asciiTheme="minorHAnsi" w:eastAsiaTheme="minorHAnsi" w:hAnsiTheme="minorHAnsi" w:cstheme="minorHAnsi"/>
          <w:color w:val="000000"/>
          <w:sz w:val="20"/>
          <w:szCs w:val="22"/>
          <w:lang w:eastAsia="en-US"/>
        </w:rPr>
        <w:t>Engagement conso</w:t>
      </w:r>
    </w:p>
    <w:p w14:paraId="3F73964B" w14:textId="49D3AA84" w:rsidR="00D55D9E" w:rsidRPr="00D55D9E" w:rsidRDefault="00D55D9E" w:rsidP="00D55D9E">
      <w:pPr>
        <w:pStyle w:val="Paragraphedeliste"/>
        <w:numPr>
          <w:ilvl w:val="0"/>
          <w:numId w:val="44"/>
        </w:numPr>
        <w:rPr>
          <w:rFonts w:asciiTheme="minorHAnsi" w:eastAsiaTheme="minorHAnsi" w:hAnsiTheme="minorHAnsi" w:cstheme="minorHAnsi"/>
          <w:color w:val="000000"/>
          <w:sz w:val="20"/>
          <w:szCs w:val="22"/>
          <w:lang w:eastAsia="en-US"/>
        </w:rPr>
      </w:pPr>
      <w:r w:rsidRPr="00D55D9E">
        <w:rPr>
          <w:rFonts w:asciiTheme="minorHAnsi" w:eastAsiaTheme="minorHAnsi" w:hAnsiTheme="minorHAnsi" w:cstheme="minorHAnsi"/>
          <w:color w:val="000000"/>
          <w:sz w:val="20"/>
          <w:szCs w:val="22"/>
          <w:lang w:eastAsia="en-US"/>
        </w:rPr>
        <w:t>IARD prévoyance</w:t>
      </w:r>
    </w:p>
    <w:p w14:paraId="792A9B65" w14:textId="05BFDC4B" w:rsidR="0062656B" w:rsidRDefault="00403D97" w:rsidP="0062656B">
      <w:r w:rsidRPr="00255183">
        <w:rPr>
          <w:noProof/>
        </w:rPr>
        <w:drawing>
          <wp:anchor distT="0" distB="0" distL="114300" distR="114300" simplePos="0" relativeHeight="251680768" behindDoc="0" locked="0" layoutInCell="1" allowOverlap="1" wp14:anchorId="62FC4EE2" wp14:editId="500BFA39">
            <wp:simplePos x="0" y="0"/>
            <wp:positionH relativeFrom="margin">
              <wp:align>left</wp:align>
            </wp:positionH>
            <wp:positionV relativeFrom="paragraph">
              <wp:posOffset>347345</wp:posOffset>
            </wp:positionV>
            <wp:extent cx="6328410" cy="1193800"/>
            <wp:effectExtent l="0" t="0" r="0" b="6350"/>
            <wp:wrapSquare wrapText="bothSides"/>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28410" cy="1193800"/>
                    </a:xfrm>
                    <a:prstGeom prst="rect">
                      <a:avLst/>
                    </a:prstGeom>
                  </pic:spPr>
                </pic:pic>
              </a:graphicData>
            </a:graphic>
            <wp14:sizeRelH relativeFrom="margin">
              <wp14:pctWidth>0</wp14:pctWidth>
            </wp14:sizeRelH>
            <wp14:sizeRelV relativeFrom="margin">
              <wp14:pctHeight>0</wp14:pctHeight>
            </wp14:sizeRelV>
          </wp:anchor>
        </w:drawing>
      </w:r>
    </w:p>
    <w:p w14:paraId="5A6ADD1A" w14:textId="77777777" w:rsidR="0062656B" w:rsidRDefault="0062656B" w:rsidP="0062656B"/>
    <w:p w14:paraId="5C56AB68" w14:textId="4A7BAD9A" w:rsidR="00D55D9E" w:rsidRDefault="00D55D9E" w:rsidP="0062656B"/>
    <w:p w14:paraId="5D435261" w14:textId="3FA76753" w:rsidR="00460476" w:rsidRPr="00460476" w:rsidRDefault="00460476" w:rsidP="00460476">
      <w:pPr>
        <w:rPr>
          <w:rFonts w:ascii="Calibri" w:eastAsiaTheme="minorHAnsi" w:hAnsi="Calibri" w:cs="Calibri"/>
          <w:color w:val="000000"/>
          <w:sz w:val="20"/>
          <w:szCs w:val="22"/>
          <w:lang w:eastAsia="en-US"/>
        </w:rPr>
      </w:pPr>
      <w:r>
        <w:t xml:space="preserve">B) </w:t>
      </w:r>
      <w:r>
        <w:tab/>
      </w:r>
      <w:r w:rsidRPr="00460476">
        <w:rPr>
          <w:rFonts w:ascii="Calibri" w:eastAsiaTheme="minorHAnsi" w:hAnsi="Calibri" w:cs="Calibri"/>
          <w:color w:val="000000"/>
          <w:sz w:val="20"/>
          <w:szCs w:val="22"/>
          <w:lang w:eastAsia="en-US"/>
        </w:rPr>
        <w:t>Récompenses</w:t>
      </w:r>
    </w:p>
    <w:p w14:paraId="7ABC377D" w14:textId="77777777" w:rsidR="00460476" w:rsidRPr="00460476" w:rsidRDefault="00460476" w:rsidP="00460476">
      <w:pPr>
        <w:rPr>
          <w:rFonts w:ascii="Calibri" w:eastAsiaTheme="minorHAnsi" w:hAnsi="Calibri" w:cs="Calibri"/>
          <w:color w:val="000000"/>
          <w:sz w:val="20"/>
          <w:szCs w:val="22"/>
          <w:lang w:eastAsia="en-US"/>
        </w:rPr>
      </w:pPr>
    </w:p>
    <w:p w14:paraId="21A9B7F7" w14:textId="77777777" w:rsidR="00460476" w:rsidRPr="00460476" w:rsidRDefault="00460476" w:rsidP="00460476">
      <w:pPr>
        <w:rPr>
          <w:rFonts w:ascii="Calibri" w:eastAsiaTheme="minorHAnsi" w:hAnsi="Calibri" w:cs="Calibri"/>
          <w:color w:val="000000"/>
          <w:sz w:val="20"/>
          <w:szCs w:val="22"/>
          <w:lang w:eastAsia="en-US"/>
        </w:rPr>
      </w:pPr>
      <w:r w:rsidRPr="00460476">
        <w:rPr>
          <w:rFonts w:ascii="Calibri" w:eastAsiaTheme="minorHAnsi" w:hAnsi="Calibri" w:cs="Calibri"/>
          <w:color w:val="000000"/>
          <w:sz w:val="20"/>
          <w:szCs w:val="22"/>
          <w:lang w:eastAsia="en-US"/>
        </w:rPr>
        <w:t>Tous les participants des dites entités (cf. article 4.3) sont récompensées selon une part fixe et une part variable :</w:t>
      </w:r>
    </w:p>
    <w:p w14:paraId="07033475" w14:textId="77777777" w:rsidR="00460476" w:rsidRPr="00460476" w:rsidRDefault="00460476" w:rsidP="00460476">
      <w:pPr>
        <w:rPr>
          <w:rFonts w:ascii="Calibri" w:eastAsiaTheme="minorHAnsi" w:hAnsi="Calibri" w:cs="Calibri"/>
          <w:color w:val="000000"/>
          <w:sz w:val="20"/>
          <w:szCs w:val="22"/>
          <w:lang w:eastAsia="en-US"/>
        </w:rPr>
      </w:pPr>
    </w:p>
    <w:p w14:paraId="2100290C" w14:textId="77777777" w:rsidR="00460476" w:rsidRPr="00460476" w:rsidRDefault="00460476" w:rsidP="00460476">
      <w:pPr>
        <w:rPr>
          <w:rFonts w:ascii="Calibri" w:eastAsiaTheme="minorHAnsi" w:hAnsi="Calibri" w:cs="Calibri"/>
          <w:color w:val="000000"/>
          <w:sz w:val="20"/>
          <w:szCs w:val="22"/>
          <w:lang w:eastAsia="en-US"/>
        </w:rPr>
      </w:pPr>
      <w:r w:rsidRPr="00460476">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1E338236" w14:textId="580D2C95" w:rsidR="00460476" w:rsidRPr="00460476" w:rsidRDefault="00460476" w:rsidP="00460476">
      <w:pPr>
        <w:rPr>
          <w:rFonts w:ascii="Calibri" w:eastAsiaTheme="minorHAnsi" w:hAnsi="Calibri" w:cs="Calibri"/>
          <w:color w:val="000000"/>
          <w:sz w:val="20"/>
          <w:szCs w:val="22"/>
          <w:lang w:eastAsia="en-US"/>
        </w:rPr>
      </w:pPr>
      <w:r w:rsidRPr="00460476">
        <w:rPr>
          <w:rFonts w:ascii="Calibri" w:eastAsiaTheme="minorHAnsi" w:hAnsi="Calibri" w:cs="Calibri"/>
          <w:color w:val="000000"/>
          <w:sz w:val="20"/>
          <w:szCs w:val="22"/>
          <w:lang w:eastAsia="en-US"/>
        </w:rPr>
        <w:t>Part variable : la somme des 30 % des gains par ETP est répartie par le responsable du département Accession Sociale à la propriété, selon la contribution individuelle de chaque collaborateur, sous respect des conditions de présence effective (article 3</w:t>
      </w:r>
    </w:p>
    <w:p w14:paraId="391704B8" w14:textId="77777777" w:rsidR="00460476" w:rsidRPr="00460476" w:rsidRDefault="00460476" w:rsidP="00460476">
      <w:pPr>
        <w:rPr>
          <w:rFonts w:ascii="Calibri" w:eastAsiaTheme="minorHAnsi" w:hAnsi="Calibri" w:cs="Calibri"/>
          <w:color w:val="000000"/>
          <w:sz w:val="20"/>
          <w:szCs w:val="22"/>
          <w:lang w:eastAsia="en-US"/>
        </w:rPr>
      </w:pPr>
    </w:p>
    <w:p w14:paraId="4265CB95" w14:textId="6C8D3AC4" w:rsidR="00D55D9E" w:rsidRPr="00460476" w:rsidRDefault="00460476" w:rsidP="00460476">
      <w:pPr>
        <w:rPr>
          <w:rFonts w:ascii="Calibri" w:eastAsiaTheme="minorHAnsi" w:hAnsi="Calibri" w:cs="Calibri"/>
          <w:color w:val="000000"/>
          <w:sz w:val="20"/>
          <w:szCs w:val="22"/>
          <w:lang w:eastAsia="en-US"/>
        </w:rPr>
      </w:pPr>
      <w:r w:rsidRPr="00460476">
        <w:rPr>
          <w:rFonts w:ascii="Calibri" w:eastAsiaTheme="minorHAnsi" w:hAnsi="Calibri" w:cs="Calibri"/>
          <w:color w:val="000000"/>
          <w:sz w:val="20"/>
          <w:szCs w:val="22"/>
          <w:lang w:eastAsia="en-US"/>
        </w:rPr>
        <w:t>•</w:t>
      </w:r>
      <w:r>
        <w:rPr>
          <w:rFonts w:ascii="Calibri" w:eastAsiaTheme="minorHAnsi" w:hAnsi="Calibri" w:cs="Calibri"/>
          <w:color w:val="000000"/>
          <w:sz w:val="20"/>
          <w:szCs w:val="22"/>
          <w:lang w:eastAsia="en-US"/>
        </w:rPr>
        <w:t xml:space="preserve"> </w:t>
      </w:r>
      <w:r w:rsidRPr="00460476">
        <w:rPr>
          <w:rFonts w:ascii="Calibri" w:eastAsiaTheme="minorHAnsi" w:hAnsi="Calibri" w:cs="Calibri"/>
          <w:color w:val="000000"/>
          <w:sz w:val="20"/>
          <w:szCs w:val="22"/>
          <w:lang w:eastAsia="en-US"/>
        </w:rPr>
        <w:t>Il est par ailleurs précisé qu’en cas d’atteinte de moins de 60% sur un des items, les gains finaux et totaux seront divisés par deux.</w:t>
      </w:r>
    </w:p>
    <w:p w14:paraId="6ED727BA" w14:textId="77777777" w:rsidR="00D55D9E" w:rsidRPr="00460476" w:rsidRDefault="00D55D9E" w:rsidP="0062656B">
      <w:pPr>
        <w:rPr>
          <w:rFonts w:ascii="Calibri" w:eastAsiaTheme="minorHAnsi" w:hAnsi="Calibri" w:cs="Calibri"/>
          <w:color w:val="000000"/>
          <w:sz w:val="20"/>
          <w:szCs w:val="22"/>
          <w:lang w:eastAsia="en-US"/>
        </w:rPr>
      </w:pPr>
    </w:p>
    <w:p w14:paraId="0E160DB2" w14:textId="5E4CCF82" w:rsidR="001C392A" w:rsidRDefault="001C392A" w:rsidP="002E589E">
      <w:pPr>
        <w:pStyle w:val="Titre2"/>
      </w:pPr>
      <w:bookmarkStart w:id="24" w:name="_Toc164696630"/>
      <w:r>
        <w:t>Pour le marché des Personnes Protégées</w:t>
      </w:r>
      <w:bookmarkEnd w:id="24"/>
    </w:p>
    <w:p w14:paraId="722548B1" w14:textId="77777777" w:rsidR="001C392A" w:rsidRPr="00386E8F" w:rsidRDefault="001C392A" w:rsidP="001C392A">
      <w:pPr>
        <w:pStyle w:val="Style2"/>
        <w:numPr>
          <w:ilvl w:val="0"/>
          <w:numId w:val="0"/>
        </w:numPr>
        <w:ind w:left="1004" w:hanging="360"/>
      </w:pPr>
    </w:p>
    <w:p w14:paraId="7BC501CA" w14:textId="77777777" w:rsidR="001C0A9F" w:rsidRPr="001C0A9F" w:rsidRDefault="001C0A9F" w:rsidP="001C0A9F">
      <w:pPr>
        <w:pStyle w:val="Default"/>
        <w:numPr>
          <w:ilvl w:val="0"/>
          <w:numId w:val="35"/>
        </w:numPr>
        <w:jc w:val="both"/>
        <w:rPr>
          <w:rFonts w:asciiTheme="minorHAnsi" w:hAnsiTheme="minorHAnsi" w:cstheme="minorHAnsi"/>
          <w:b/>
          <w:bCs/>
          <w:i/>
          <w:iCs/>
          <w:sz w:val="20"/>
          <w:szCs w:val="22"/>
        </w:rPr>
      </w:pPr>
      <w:r w:rsidRPr="001C0A9F">
        <w:rPr>
          <w:rFonts w:asciiTheme="minorHAnsi" w:hAnsiTheme="minorHAnsi" w:cstheme="minorHAnsi"/>
          <w:b/>
          <w:bCs/>
          <w:i/>
          <w:iCs/>
          <w:sz w:val="20"/>
          <w:szCs w:val="22"/>
        </w:rPr>
        <w:t>Critères</w:t>
      </w:r>
    </w:p>
    <w:p w14:paraId="4FE299BE" w14:textId="77777777" w:rsidR="001C0A9F" w:rsidRPr="001C0A9F" w:rsidRDefault="001C0A9F" w:rsidP="001C0A9F">
      <w:pPr>
        <w:pStyle w:val="Default"/>
        <w:ind w:left="680"/>
        <w:jc w:val="both"/>
        <w:rPr>
          <w:rFonts w:asciiTheme="minorHAnsi" w:hAnsiTheme="minorHAnsi" w:cstheme="minorHAnsi"/>
          <w:b/>
          <w:bCs/>
          <w:i/>
          <w:iCs/>
          <w:sz w:val="20"/>
          <w:szCs w:val="22"/>
        </w:rPr>
      </w:pPr>
    </w:p>
    <w:p w14:paraId="4330F580" w14:textId="77777777" w:rsidR="001C0A9F" w:rsidRPr="001C0A9F" w:rsidRDefault="001C0A9F" w:rsidP="001C0A9F">
      <w:pPr>
        <w:pStyle w:val="Default"/>
        <w:ind w:left="680"/>
        <w:jc w:val="both"/>
        <w:rPr>
          <w:rFonts w:asciiTheme="minorHAnsi" w:hAnsiTheme="minorHAnsi" w:cstheme="minorHAnsi"/>
          <w:sz w:val="20"/>
          <w:szCs w:val="22"/>
        </w:rPr>
      </w:pPr>
      <w:r w:rsidRPr="001C0A9F">
        <w:rPr>
          <w:rFonts w:asciiTheme="minorHAnsi" w:hAnsiTheme="minorHAnsi" w:cstheme="minorHAnsi"/>
          <w:b/>
          <w:bCs/>
          <w:i/>
          <w:iCs/>
          <w:sz w:val="20"/>
          <w:szCs w:val="22"/>
        </w:rPr>
        <w:t xml:space="preserve">Modalités d’évaluation </w:t>
      </w:r>
      <w:r w:rsidRPr="001C0A9F">
        <w:rPr>
          <w:rFonts w:asciiTheme="minorHAnsi" w:hAnsiTheme="minorHAnsi" w:cstheme="minorHAnsi"/>
          <w:sz w:val="20"/>
          <w:szCs w:val="22"/>
        </w:rPr>
        <w:t>:</w:t>
      </w:r>
    </w:p>
    <w:p w14:paraId="4847036B" w14:textId="77777777" w:rsidR="001C0A9F" w:rsidRPr="001C0A9F" w:rsidRDefault="001C0A9F" w:rsidP="001C0A9F">
      <w:pPr>
        <w:pStyle w:val="Default"/>
        <w:ind w:left="680"/>
        <w:jc w:val="both"/>
        <w:rPr>
          <w:rFonts w:asciiTheme="minorHAnsi" w:hAnsiTheme="minorHAnsi" w:cstheme="minorHAnsi"/>
          <w:b/>
          <w:bCs/>
          <w:i/>
          <w:iCs/>
          <w:sz w:val="20"/>
          <w:szCs w:val="22"/>
        </w:rPr>
      </w:pPr>
    </w:p>
    <w:p w14:paraId="675B0A7E" w14:textId="77777777" w:rsidR="001C0A9F" w:rsidRPr="001C0A9F" w:rsidRDefault="001C0A9F" w:rsidP="001C0A9F">
      <w:pPr>
        <w:pStyle w:val="Paragraphedeliste"/>
        <w:numPr>
          <w:ilvl w:val="0"/>
          <w:numId w:val="26"/>
        </w:numPr>
        <w:jc w:val="both"/>
        <w:rPr>
          <w:rFonts w:asciiTheme="minorHAnsi" w:hAnsiTheme="minorHAnsi" w:cstheme="minorHAnsi"/>
          <w:b/>
          <w:bCs/>
          <w:sz w:val="20"/>
          <w:szCs w:val="22"/>
        </w:rPr>
      </w:pPr>
      <w:r w:rsidRPr="001C0A9F">
        <w:rPr>
          <w:rFonts w:asciiTheme="minorHAnsi" w:hAnsiTheme="minorHAnsi" w:cstheme="minorHAnsi"/>
          <w:b/>
          <w:bCs/>
          <w:sz w:val="20"/>
          <w:szCs w:val="22"/>
        </w:rPr>
        <w:t xml:space="preserve">Conquête : </w:t>
      </w:r>
    </w:p>
    <w:p w14:paraId="2AAE6FD2" w14:textId="77777777" w:rsidR="001C0A9F" w:rsidRPr="001C0A9F" w:rsidRDefault="001C0A9F" w:rsidP="001C0A9F">
      <w:pPr>
        <w:pStyle w:val="Paragraphedeliste"/>
        <w:numPr>
          <w:ilvl w:val="0"/>
          <w:numId w:val="17"/>
        </w:numPr>
        <w:jc w:val="both"/>
        <w:rPr>
          <w:rFonts w:asciiTheme="minorHAnsi" w:hAnsiTheme="minorHAnsi" w:cstheme="minorHAnsi"/>
          <w:sz w:val="20"/>
          <w:szCs w:val="22"/>
        </w:rPr>
      </w:pPr>
      <w:r w:rsidRPr="001C0A9F">
        <w:rPr>
          <w:rFonts w:asciiTheme="minorHAnsi" w:eastAsiaTheme="minorHAnsi" w:hAnsiTheme="minorHAnsi" w:cstheme="minorHAnsi"/>
          <w:color w:val="000000"/>
          <w:sz w:val="20"/>
          <w:szCs w:val="22"/>
          <w:lang w:eastAsia="en-US"/>
        </w:rPr>
        <w:t xml:space="preserve">Evolution nette du nombre de mesures </w:t>
      </w:r>
    </w:p>
    <w:p w14:paraId="0104A249" w14:textId="77777777" w:rsidR="001C0A9F" w:rsidRPr="001C0A9F" w:rsidRDefault="001C0A9F" w:rsidP="001C0A9F">
      <w:pPr>
        <w:pStyle w:val="Paragraphedeliste"/>
        <w:numPr>
          <w:ilvl w:val="0"/>
          <w:numId w:val="17"/>
        </w:numPr>
        <w:jc w:val="both"/>
        <w:rPr>
          <w:rFonts w:asciiTheme="minorHAnsi" w:hAnsiTheme="minorHAnsi" w:cstheme="minorHAnsi"/>
          <w:sz w:val="20"/>
          <w:szCs w:val="22"/>
        </w:rPr>
      </w:pPr>
      <w:r w:rsidRPr="001C0A9F">
        <w:rPr>
          <w:rFonts w:asciiTheme="minorHAnsi" w:eastAsiaTheme="minorHAnsi" w:hAnsiTheme="minorHAnsi" w:cstheme="minorHAnsi"/>
          <w:color w:val="000000"/>
          <w:sz w:val="20"/>
          <w:szCs w:val="22"/>
          <w:lang w:eastAsia="en-US"/>
        </w:rPr>
        <w:t xml:space="preserve">Vente nette de forfaits </w:t>
      </w:r>
    </w:p>
    <w:p w14:paraId="29D27994" w14:textId="77777777" w:rsidR="001C0A9F" w:rsidRPr="001C0A9F" w:rsidRDefault="001C0A9F" w:rsidP="001C0A9F">
      <w:pPr>
        <w:pStyle w:val="Paragraphedeliste"/>
        <w:jc w:val="both"/>
        <w:rPr>
          <w:rFonts w:asciiTheme="minorHAnsi" w:hAnsiTheme="minorHAnsi" w:cstheme="minorHAnsi"/>
          <w:sz w:val="20"/>
          <w:szCs w:val="22"/>
        </w:rPr>
      </w:pPr>
    </w:p>
    <w:p w14:paraId="0A8ED8F2" w14:textId="5EF10BB4" w:rsidR="001C0A9F" w:rsidRPr="001C0A9F" w:rsidRDefault="00403D97" w:rsidP="001C0A9F">
      <w:pPr>
        <w:pStyle w:val="Paragraphedeliste"/>
        <w:numPr>
          <w:ilvl w:val="0"/>
          <w:numId w:val="26"/>
        </w:numPr>
        <w:jc w:val="both"/>
        <w:rPr>
          <w:rFonts w:asciiTheme="minorHAnsi" w:hAnsiTheme="minorHAnsi" w:cstheme="minorHAnsi"/>
          <w:b/>
          <w:bCs/>
          <w:sz w:val="20"/>
          <w:szCs w:val="22"/>
        </w:rPr>
      </w:pPr>
      <w:r w:rsidRPr="001C0A9F">
        <w:rPr>
          <w:rFonts w:asciiTheme="minorHAnsi" w:hAnsiTheme="minorHAnsi" w:cstheme="minorHAnsi"/>
          <w:b/>
          <w:bCs/>
          <w:sz w:val="20"/>
          <w:szCs w:val="22"/>
        </w:rPr>
        <w:t>Collecte :</w:t>
      </w:r>
      <w:r w:rsidR="001C0A9F" w:rsidRPr="001C0A9F">
        <w:rPr>
          <w:rFonts w:asciiTheme="minorHAnsi" w:hAnsiTheme="minorHAnsi" w:cstheme="minorHAnsi"/>
          <w:b/>
          <w:bCs/>
          <w:sz w:val="20"/>
          <w:szCs w:val="22"/>
        </w:rPr>
        <w:t xml:space="preserve"> </w:t>
      </w:r>
    </w:p>
    <w:p w14:paraId="2525610B" w14:textId="77777777" w:rsidR="001C0A9F" w:rsidRPr="001C0A9F" w:rsidRDefault="001C0A9F" w:rsidP="001C0A9F">
      <w:pPr>
        <w:pStyle w:val="Paragraphedeliste"/>
        <w:numPr>
          <w:ilvl w:val="0"/>
          <w:numId w:val="17"/>
        </w:numPr>
        <w:jc w:val="both"/>
        <w:rPr>
          <w:rFonts w:asciiTheme="minorHAnsi" w:eastAsiaTheme="minorHAnsi" w:hAnsiTheme="minorHAnsi" w:cstheme="minorHAnsi"/>
          <w:color w:val="000000"/>
          <w:sz w:val="20"/>
          <w:szCs w:val="22"/>
          <w:lang w:eastAsia="en-US"/>
        </w:rPr>
      </w:pPr>
      <w:r w:rsidRPr="001C0A9F">
        <w:rPr>
          <w:rFonts w:asciiTheme="minorHAnsi" w:eastAsiaTheme="minorHAnsi" w:hAnsiTheme="minorHAnsi" w:cstheme="minorHAnsi"/>
          <w:color w:val="000000"/>
          <w:sz w:val="20"/>
          <w:szCs w:val="22"/>
          <w:lang w:eastAsia="en-US"/>
        </w:rPr>
        <w:t>Excédent de collecte (y compris DAV)</w:t>
      </w:r>
    </w:p>
    <w:p w14:paraId="2608A9C5" w14:textId="77777777" w:rsidR="001C0A9F" w:rsidRPr="00D97812" w:rsidRDefault="001C0A9F" w:rsidP="001C0A9F">
      <w:pPr>
        <w:pStyle w:val="Paragraphedeliste"/>
        <w:numPr>
          <w:ilvl w:val="0"/>
          <w:numId w:val="17"/>
        </w:numPr>
        <w:jc w:val="both"/>
        <w:rPr>
          <w:rFonts w:asciiTheme="minorHAnsi" w:eastAsiaTheme="minorHAnsi" w:hAnsiTheme="minorHAnsi" w:cstheme="minorHAnsi"/>
          <w:color w:val="000000"/>
          <w:sz w:val="20"/>
          <w:szCs w:val="22"/>
          <w:lang w:eastAsia="en-US"/>
        </w:rPr>
      </w:pPr>
      <w:r w:rsidRPr="001C0A9F">
        <w:rPr>
          <w:rFonts w:asciiTheme="minorHAnsi" w:eastAsiaTheme="minorHAnsi" w:hAnsiTheme="minorHAnsi" w:cstheme="minorHAnsi"/>
          <w:color w:val="000000"/>
          <w:sz w:val="20"/>
          <w:szCs w:val="22"/>
          <w:lang w:eastAsia="en-US"/>
        </w:rPr>
        <w:t xml:space="preserve">CA </w:t>
      </w:r>
      <w:r w:rsidRPr="00D97812">
        <w:rPr>
          <w:rFonts w:asciiTheme="minorHAnsi" w:eastAsiaTheme="minorHAnsi" w:hAnsiTheme="minorHAnsi" w:cstheme="minorHAnsi"/>
          <w:color w:val="000000"/>
          <w:sz w:val="20"/>
          <w:szCs w:val="22"/>
          <w:lang w:eastAsia="en-US"/>
        </w:rPr>
        <w:t>Assurance-Vie</w:t>
      </w:r>
    </w:p>
    <w:p w14:paraId="3565A054" w14:textId="77777777" w:rsidR="001C0A9F" w:rsidRPr="00D97812" w:rsidRDefault="001C0A9F" w:rsidP="001C0A9F">
      <w:pPr>
        <w:jc w:val="both"/>
        <w:rPr>
          <w:rFonts w:asciiTheme="minorHAnsi" w:eastAsiaTheme="minorHAnsi" w:hAnsiTheme="minorHAnsi" w:cstheme="minorHAnsi"/>
          <w:color w:val="000000"/>
          <w:sz w:val="20"/>
          <w:szCs w:val="22"/>
          <w:lang w:eastAsia="en-US"/>
        </w:rPr>
      </w:pPr>
    </w:p>
    <w:p w14:paraId="16C489BA" w14:textId="77777777" w:rsidR="001C0A9F" w:rsidRPr="00D97812" w:rsidRDefault="001C0A9F" w:rsidP="001C0A9F">
      <w:pPr>
        <w:pStyle w:val="Paragraphedeliste"/>
        <w:numPr>
          <w:ilvl w:val="0"/>
          <w:numId w:val="26"/>
        </w:numPr>
        <w:jc w:val="both"/>
        <w:rPr>
          <w:rFonts w:asciiTheme="minorHAnsi" w:hAnsiTheme="minorHAnsi" w:cstheme="minorHAnsi"/>
          <w:b/>
          <w:bCs/>
          <w:sz w:val="20"/>
          <w:szCs w:val="22"/>
        </w:rPr>
      </w:pPr>
      <w:r w:rsidRPr="00D97812">
        <w:rPr>
          <w:rFonts w:asciiTheme="minorHAnsi" w:hAnsiTheme="minorHAnsi" w:cstheme="minorHAnsi"/>
          <w:b/>
          <w:bCs/>
          <w:sz w:val="20"/>
          <w:szCs w:val="22"/>
        </w:rPr>
        <w:t xml:space="preserve">Protéger IARD/PREVOYANCE </w:t>
      </w:r>
    </w:p>
    <w:p w14:paraId="0CE46037" w14:textId="77777777" w:rsidR="001C0A9F" w:rsidRPr="00D97812" w:rsidRDefault="001C0A9F" w:rsidP="001C0A9F">
      <w:pPr>
        <w:pStyle w:val="Paragraphedeliste"/>
        <w:numPr>
          <w:ilvl w:val="0"/>
          <w:numId w:val="17"/>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 xml:space="preserve">VB finalisées IARD et Prévoyance hors transformation de contrats : </w:t>
      </w:r>
    </w:p>
    <w:p w14:paraId="304BE7F0" w14:textId="057BD489" w:rsidR="001C0A9F" w:rsidRPr="00460476" w:rsidRDefault="001C0A9F" w:rsidP="001C0A9F">
      <w:pPr>
        <w:pStyle w:val="Paragraphedeliste"/>
        <w:numPr>
          <w:ilvl w:val="0"/>
          <w:numId w:val="40"/>
        </w:numPr>
        <w:jc w:val="both"/>
        <w:rPr>
          <w:rFonts w:asciiTheme="minorHAnsi" w:eastAsiaTheme="minorHAnsi" w:hAnsiTheme="minorHAnsi" w:cstheme="minorHAnsi"/>
          <w:color w:val="000000"/>
          <w:sz w:val="20"/>
          <w:szCs w:val="22"/>
          <w:lang w:eastAsia="en-US"/>
        </w:rPr>
      </w:pPr>
      <w:r w:rsidRPr="00460476">
        <w:rPr>
          <w:rFonts w:asciiTheme="minorHAnsi" w:eastAsiaTheme="minorHAnsi" w:hAnsiTheme="minorHAnsi" w:cstheme="minorHAnsi"/>
          <w:color w:val="000000"/>
          <w:sz w:val="20"/>
          <w:szCs w:val="22"/>
          <w:lang w:eastAsia="en-US"/>
        </w:rPr>
        <w:t xml:space="preserve">Auto / MRH / 2 Roues / Santé / PJ / Assurance sur Epargne / </w:t>
      </w:r>
      <w:proofErr w:type="spellStart"/>
      <w:r w:rsidRPr="00460476">
        <w:rPr>
          <w:rFonts w:asciiTheme="minorHAnsi" w:eastAsiaTheme="minorHAnsi" w:hAnsiTheme="minorHAnsi" w:cstheme="minorHAnsi"/>
          <w:color w:val="000000"/>
          <w:sz w:val="20"/>
          <w:szCs w:val="22"/>
          <w:lang w:eastAsia="en-US"/>
        </w:rPr>
        <w:t>Sécur'Média</w:t>
      </w:r>
      <w:proofErr w:type="spellEnd"/>
      <w:r w:rsidRPr="00460476">
        <w:rPr>
          <w:rFonts w:asciiTheme="minorHAnsi" w:eastAsiaTheme="minorHAnsi" w:hAnsiTheme="minorHAnsi" w:cstheme="minorHAnsi"/>
          <w:color w:val="000000"/>
          <w:sz w:val="20"/>
          <w:szCs w:val="22"/>
          <w:lang w:eastAsia="en-US"/>
        </w:rPr>
        <w:t xml:space="preserve"> / Responsabilité Civile Vie Privée  </w:t>
      </w:r>
    </w:p>
    <w:p w14:paraId="6B0DA060" w14:textId="2BD4BE87" w:rsidR="001C0A9F" w:rsidRPr="00D97812" w:rsidRDefault="001C0A9F" w:rsidP="001C0A9F">
      <w:pPr>
        <w:pStyle w:val="Paragraphedeliste"/>
        <w:numPr>
          <w:ilvl w:val="0"/>
          <w:numId w:val="40"/>
        </w:numPr>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ESO/GAV/ASV</w:t>
      </w:r>
    </w:p>
    <w:p w14:paraId="04CE79F1" w14:textId="7A9551E6" w:rsidR="001C0A9F" w:rsidRDefault="00460476" w:rsidP="001C0A9F">
      <w:pPr>
        <w:pStyle w:val="Paragraphedeliste"/>
        <w:jc w:val="both"/>
        <w:rPr>
          <w:rFonts w:asciiTheme="minorHAnsi" w:eastAsiaTheme="minorHAnsi" w:hAnsiTheme="minorHAnsi" w:cstheme="minorHAnsi"/>
          <w:color w:val="000000"/>
          <w:sz w:val="20"/>
          <w:szCs w:val="22"/>
          <w:lang w:eastAsia="en-US"/>
        </w:rPr>
      </w:pPr>
      <w:r w:rsidRPr="00460476">
        <w:rPr>
          <w:rFonts w:asciiTheme="minorHAnsi" w:eastAsiaTheme="minorHAnsi" w:hAnsiTheme="minorHAnsi" w:cstheme="minorHAnsi"/>
          <w:noProof/>
          <w:color w:val="000000"/>
          <w:sz w:val="20"/>
          <w:szCs w:val="22"/>
          <w:lang w:eastAsia="en-US"/>
        </w:rPr>
        <w:lastRenderedPageBreak/>
        <w:drawing>
          <wp:anchor distT="0" distB="0" distL="114300" distR="114300" simplePos="0" relativeHeight="251679744" behindDoc="0" locked="0" layoutInCell="1" allowOverlap="1" wp14:anchorId="0028B7CB" wp14:editId="1AD2906E">
            <wp:simplePos x="0" y="0"/>
            <wp:positionH relativeFrom="page">
              <wp:align>right</wp:align>
            </wp:positionH>
            <wp:positionV relativeFrom="paragraph">
              <wp:posOffset>175260</wp:posOffset>
            </wp:positionV>
            <wp:extent cx="6860860" cy="1483506"/>
            <wp:effectExtent l="0" t="0" r="0" b="2540"/>
            <wp:wrapSquare wrapText="bothSides"/>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6860860" cy="1483506"/>
                    </a:xfrm>
                    <a:prstGeom prst="rect">
                      <a:avLst/>
                    </a:prstGeom>
                  </pic:spPr>
                </pic:pic>
              </a:graphicData>
            </a:graphic>
          </wp:anchor>
        </w:drawing>
      </w:r>
    </w:p>
    <w:p w14:paraId="7E6274BE" w14:textId="2DC7F006" w:rsidR="00BD3694" w:rsidRDefault="00BD3694" w:rsidP="00BD3694">
      <w:pPr>
        <w:pStyle w:val="Paragraphedeliste"/>
        <w:jc w:val="both"/>
        <w:rPr>
          <w:rFonts w:asciiTheme="minorHAnsi" w:eastAsiaTheme="minorHAnsi" w:hAnsiTheme="minorHAnsi" w:cstheme="minorHAnsi"/>
          <w:color w:val="000000"/>
          <w:sz w:val="20"/>
          <w:szCs w:val="22"/>
          <w:lang w:eastAsia="en-US"/>
        </w:rPr>
      </w:pPr>
    </w:p>
    <w:p w14:paraId="0B5F15D3" w14:textId="7DAF77F7" w:rsidR="001C392A" w:rsidRPr="001C392A" w:rsidRDefault="001C392A" w:rsidP="001C392A"/>
    <w:p w14:paraId="0FF58B2B" w14:textId="59FF0307" w:rsidR="001E12C6" w:rsidRPr="001E12C6" w:rsidRDefault="001E12C6" w:rsidP="008D17CE">
      <w:pPr>
        <w:keepNext/>
        <w:keepLines/>
        <w:numPr>
          <w:ilvl w:val="1"/>
          <w:numId w:val="15"/>
        </w:numPr>
        <w:tabs>
          <w:tab w:val="num" w:pos="360"/>
        </w:tabs>
        <w:spacing w:before="40"/>
        <w:ind w:left="0" w:firstLine="0"/>
        <w:outlineLvl w:val="1"/>
        <w:rPr>
          <w:rFonts w:asciiTheme="minorHAnsi" w:eastAsiaTheme="majorEastAsia" w:hAnsiTheme="minorHAnsi" w:cstheme="majorBidi"/>
          <w:b/>
          <w:color w:val="C00000"/>
          <w:sz w:val="22"/>
          <w:szCs w:val="26"/>
        </w:rPr>
      </w:pPr>
      <w:bookmarkStart w:id="25" w:name="_Toc164696631"/>
      <w:r w:rsidRPr="001E12C6">
        <w:rPr>
          <w:rFonts w:asciiTheme="minorHAnsi" w:eastAsiaTheme="majorEastAsia" w:hAnsiTheme="minorHAnsi" w:cstheme="majorBidi"/>
          <w:b/>
          <w:color w:val="C00000"/>
          <w:sz w:val="22"/>
          <w:szCs w:val="26"/>
        </w:rPr>
        <w:t>Pour le CRC et la Direction 3D :</w:t>
      </w:r>
      <w:bookmarkEnd w:id="25"/>
    </w:p>
    <w:p w14:paraId="59E89CD4" w14:textId="78269FC2" w:rsidR="001E12C6" w:rsidRPr="001E12C6" w:rsidRDefault="001E12C6" w:rsidP="001E12C6">
      <w:pPr>
        <w:autoSpaceDE w:val="0"/>
        <w:autoSpaceDN w:val="0"/>
        <w:adjustRightInd w:val="0"/>
        <w:ind w:left="1004"/>
        <w:jc w:val="both"/>
        <w:rPr>
          <w:rFonts w:ascii="Calibri" w:eastAsiaTheme="minorHAnsi" w:hAnsi="Calibri" w:cs="Calibri"/>
          <w:b/>
          <w:bCs/>
          <w:color w:val="C00000"/>
          <w:lang w:eastAsia="en-US"/>
        </w:rPr>
      </w:pPr>
    </w:p>
    <w:p w14:paraId="4BD5514C" w14:textId="221C99B0" w:rsidR="001E12C6" w:rsidRPr="001E12C6" w:rsidRDefault="001E12C6" w:rsidP="008D17CE">
      <w:pPr>
        <w:numPr>
          <w:ilvl w:val="1"/>
          <w:numId w:val="12"/>
        </w:numPr>
        <w:spacing w:after="200" w:line="276" w:lineRule="auto"/>
        <w:contextualSpacing/>
        <w:rPr>
          <w:rFonts w:ascii="Calibri" w:eastAsiaTheme="minorHAnsi" w:hAnsi="Calibri" w:cs="Calibri"/>
          <w:b/>
          <w:i/>
          <w:color w:val="000000"/>
          <w:sz w:val="20"/>
          <w:szCs w:val="22"/>
          <w:lang w:eastAsia="en-US"/>
        </w:rPr>
      </w:pPr>
      <w:r w:rsidRPr="001E12C6">
        <w:rPr>
          <w:rFonts w:ascii="Calibri" w:eastAsiaTheme="minorHAnsi" w:hAnsi="Calibri" w:cs="Calibri"/>
          <w:b/>
          <w:i/>
          <w:color w:val="000000"/>
          <w:sz w:val="20"/>
          <w:szCs w:val="22"/>
          <w:lang w:eastAsia="en-US"/>
        </w:rPr>
        <w:t xml:space="preserve">Critères </w:t>
      </w:r>
    </w:p>
    <w:p w14:paraId="519CBA1C"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La récompense est versée en cas d’atteinte de l’objectif ci-dessous détaillé.</w:t>
      </w:r>
    </w:p>
    <w:p w14:paraId="049C946D"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p>
    <w:p w14:paraId="05F6BB52"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p>
    <w:p w14:paraId="657CE239" w14:textId="77777777" w:rsidR="001E12C6" w:rsidRPr="001E12C6" w:rsidRDefault="001E12C6" w:rsidP="008D17CE">
      <w:pPr>
        <w:numPr>
          <w:ilvl w:val="0"/>
          <w:numId w:val="29"/>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 xml:space="preserve">Conquête : </w:t>
      </w:r>
    </w:p>
    <w:p w14:paraId="02FF8FB5"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VB finalisées IZICARTE</w:t>
      </w:r>
    </w:p>
    <w:p w14:paraId="2138D4EB"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1C4CFDC3" w14:textId="77777777" w:rsidR="001E12C6" w:rsidRPr="001E12C6" w:rsidRDefault="001E12C6" w:rsidP="008D17CE">
      <w:pPr>
        <w:numPr>
          <w:ilvl w:val="0"/>
          <w:numId w:val="29"/>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IARD :</w:t>
      </w:r>
    </w:p>
    <w:p w14:paraId="50AFE9C5"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VB finalisées Auto / MRH / 2 Roues / Santé / PJ </w:t>
      </w:r>
    </w:p>
    <w:p w14:paraId="07A812CC" w14:textId="77777777" w:rsidR="001E12C6" w:rsidRPr="00D97812" w:rsidRDefault="001E12C6" w:rsidP="001E12C6">
      <w:pPr>
        <w:ind w:left="360"/>
        <w:jc w:val="both"/>
        <w:rPr>
          <w:rFonts w:asciiTheme="minorHAnsi" w:eastAsiaTheme="minorHAnsi" w:hAnsiTheme="minorHAnsi" w:cstheme="minorHAnsi"/>
          <w:color w:val="000000"/>
          <w:sz w:val="20"/>
          <w:szCs w:val="22"/>
          <w:lang w:eastAsia="en-US"/>
        </w:rPr>
      </w:pPr>
      <w:r w:rsidRPr="001E12C6">
        <w:rPr>
          <w:rFonts w:asciiTheme="minorHAnsi" w:hAnsiTheme="minorHAnsi" w:cstheme="minorHAnsi"/>
          <w:b/>
          <w:bCs/>
          <w:sz w:val="20"/>
          <w:szCs w:val="22"/>
        </w:rPr>
        <w:t xml:space="preserve">Coefficient </w:t>
      </w:r>
      <w:r w:rsidRPr="00D97812">
        <w:rPr>
          <w:rFonts w:asciiTheme="minorHAnsi" w:hAnsiTheme="minorHAnsi" w:cstheme="minorHAnsi"/>
          <w:b/>
          <w:bCs/>
          <w:sz w:val="20"/>
          <w:szCs w:val="22"/>
        </w:rPr>
        <w:t>1 :</w:t>
      </w:r>
      <w:r w:rsidRPr="00D97812">
        <w:rPr>
          <w:rFonts w:asciiTheme="minorHAnsi" w:eastAsiaTheme="minorHAnsi" w:hAnsiTheme="minorHAnsi" w:cstheme="minorHAnsi"/>
          <w:color w:val="000000"/>
          <w:sz w:val="20"/>
          <w:szCs w:val="22"/>
          <w:lang w:eastAsia="en-US"/>
        </w:rPr>
        <w:t xml:space="preserve"> Auto / MRH / 2 Roues / Santé</w:t>
      </w:r>
    </w:p>
    <w:p w14:paraId="55E5C29F" w14:textId="77777777" w:rsidR="001E12C6" w:rsidRPr="00D97812" w:rsidRDefault="001E12C6" w:rsidP="001E12C6">
      <w:pPr>
        <w:ind w:left="360"/>
        <w:jc w:val="both"/>
        <w:rPr>
          <w:rFonts w:asciiTheme="minorHAnsi" w:eastAsiaTheme="minorHAnsi" w:hAnsiTheme="minorHAnsi" w:cstheme="minorHAnsi"/>
          <w:color w:val="000000"/>
          <w:sz w:val="20"/>
          <w:szCs w:val="22"/>
          <w:lang w:eastAsia="en-US"/>
        </w:rPr>
      </w:pPr>
      <w:r w:rsidRPr="00D97812">
        <w:rPr>
          <w:rFonts w:asciiTheme="minorHAnsi" w:hAnsiTheme="minorHAnsi" w:cstheme="minorHAnsi"/>
          <w:b/>
          <w:bCs/>
          <w:sz w:val="20"/>
          <w:szCs w:val="22"/>
        </w:rPr>
        <w:t>Coefficient 0,5 :</w:t>
      </w:r>
      <w:r w:rsidRPr="00D97812">
        <w:rPr>
          <w:rFonts w:asciiTheme="minorHAnsi" w:eastAsiaTheme="minorHAnsi" w:hAnsiTheme="minorHAnsi" w:cstheme="minorHAnsi"/>
          <w:color w:val="000000"/>
          <w:sz w:val="20"/>
          <w:szCs w:val="22"/>
          <w:lang w:eastAsia="en-US"/>
        </w:rPr>
        <w:t xml:space="preserve"> PJ </w:t>
      </w:r>
    </w:p>
    <w:p w14:paraId="6A683589" w14:textId="77777777" w:rsidR="001E12C6" w:rsidRPr="00D97812" w:rsidRDefault="001E12C6" w:rsidP="001E12C6">
      <w:pPr>
        <w:ind w:left="720"/>
        <w:contextualSpacing/>
        <w:jc w:val="both"/>
        <w:rPr>
          <w:rFonts w:asciiTheme="minorHAnsi" w:eastAsiaTheme="minorHAnsi" w:hAnsiTheme="minorHAnsi" w:cstheme="minorHAnsi"/>
          <w:color w:val="000000"/>
          <w:sz w:val="20"/>
          <w:szCs w:val="22"/>
          <w:lang w:eastAsia="en-US"/>
        </w:rPr>
      </w:pPr>
    </w:p>
    <w:p w14:paraId="3ADAB890" w14:textId="77777777" w:rsidR="001E12C6" w:rsidRPr="00D97812" w:rsidRDefault="001E12C6" w:rsidP="008D17CE">
      <w:pPr>
        <w:numPr>
          <w:ilvl w:val="0"/>
          <w:numId w:val="29"/>
        </w:numPr>
        <w:contextualSpacing/>
        <w:jc w:val="both"/>
        <w:rPr>
          <w:rFonts w:asciiTheme="minorHAnsi" w:hAnsiTheme="minorHAnsi" w:cstheme="minorHAnsi"/>
          <w:b/>
          <w:bCs/>
          <w:sz w:val="20"/>
          <w:szCs w:val="22"/>
        </w:rPr>
      </w:pPr>
      <w:r w:rsidRPr="00D97812">
        <w:rPr>
          <w:rFonts w:asciiTheme="minorHAnsi" w:hAnsiTheme="minorHAnsi" w:cstheme="minorHAnsi"/>
          <w:b/>
          <w:bCs/>
          <w:sz w:val="20"/>
          <w:szCs w:val="22"/>
        </w:rPr>
        <w:t xml:space="preserve">Prévoyance : </w:t>
      </w:r>
    </w:p>
    <w:p w14:paraId="73E74673" w14:textId="77777777" w:rsidR="001E12C6" w:rsidRPr="00D97812"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VB finalisées Prévoyance (GAV, SF, SU, SO)</w:t>
      </w:r>
    </w:p>
    <w:p w14:paraId="0A869753" w14:textId="00F84FF3" w:rsidR="001E12C6" w:rsidRPr="00D97812" w:rsidRDefault="001E12C6" w:rsidP="001E12C6">
      <w:pPr>
        <w:ind w:left="360"/>
        <w:jc w:val="both"/>
        <w:rPr>
          <w:rFonts w:asciiTheme="minorHAnsi" w:eastAsiaTheme="minorHAnsi" w:hAnsiTheme="minorHAnsi" w:cstheme="minorHAnsi"/>
          <w:color w:val="000000"/>
          <w:sz w:val="20"/>
          <w:szCs w:val="22"/>
          <w:lang w:eastAsia="en-US"/>
        </w:rPr>
      </w:pPr>
      <w:r w:rsidRPr="00D97812">
        <w:rPr>
          <w:rFonts w:asciiTheme="minorHAnsi" w:hAnsiTheme="minorHAnsi" w:cstheme="minorHAnsi"/>
          <w:b/>
          <w:bCs/>
          <w:sz w:val="20"/>
          <w:szCs w:val="22"/>
        </w:rPr>
        <w:t>Coefficient 2 :</w:t>
      </w:r>
      <w:r w:rsidRPr="00D97812">
        <w:rPr>
          <w:rFonts w:asciiTheme="minorHAnsi" w:eastAsiaTheme="minorHAnsi" w:hAnsiTheme="minorHAnsi" w:cstheme="minorHAnsi"/>
          <w:color w:val="000000"/>
          <w:sz w:val="20"/>
          <w:szCs w:val="22"/>
          <w:lang w:eastAsia="en-US"/>
        </w:rPr>
        <w:t xml:space="preserve"> GAV, </w:t>
      </w:r>
      <w:proofErr w:type="spellStart"/>
      <w:r w:rsidR="00BB41D5" w:rsidRPr="00D97812">
        <w:rPr>
          <w:rFonts w:asciiTheme="minorHAnsi" w:eastAsiaTheme="minorHAnsi" w:hAnsiTheme="minorHAnsi" w:cstheme="minorHAnsi"/>
          <w:color w:val="000000"/>
          <w:sz w:val="20"/>
          <w:szCs w:val="22"/>
          <w:lang w:eastAsia="en-US"/>
        </w:rPr>
        <w:t>Sécur’Famille</w:t>
      </w:r>
      <w:proofErr w:type="spellEnd"/>
    </w:p>
    <w:p w14:paraId="68681435" w14:textId="065AA009" w:rsidR="001E12C6" w:rsidRPr="00D97812" w:rsidRDefault="001E12C6" w:rsidP="001E12C6">
      <w:pPr>
        <w:ind w:left="360"/>
        <w:jc w:val="both"/>
        <w:rPr>
          <w:rFonts w:asciiTheme="minorHAnsi" w:eastAsiaTheme="minorHAnsi" w:hAnsiTheme="minorHAnsi" w:cstheme="minorHAnsi"/>
          <w:color w:val="000000"/>
          <w:sz w:val="20"/>
          <w:szCs w:val="22"/>
          <w:lang w:eastAsia="en-US"/>
        </w:rPr>
      </w:pPr>
      <w:r w:rsidRPr="00D97812">
        <w:rPr>
          <w:rFonts w:asciiTheme="minorHAnsi" w:hAnsiTheme="minorHAnsi" w:cstheme="minorHAnsi"/>
          <w:b/>
          <w:bCs/>
          <w:sz w:val="20"/>
          <w:szCs w:val="22"/>
        </w:rPr>
        <w:t>Coefficient 1 :</w:t>
      </w:r>
      <w:r w:rsidRPr="00D97812">
        <w:rPr>
          <w:rFonts w:asciiTheme="minorHAnsi" w:eastAsiaTheme="minorHAnsi" w:hAnsiTheme="minorHAnsi" w:cstheme="minorHAnsi"/>
          <w:color w:val="000000"/>
          <w:sz w:val="20"/>
          <w:szCs w:val="22"/>
          <w:lang w:eastAsia="en-US"/>
        </w:rPr>
        <w:t xml:space="preserve"> </w:t>
      </w:r>
      <w:proofErr w:type="spellStart"/>
      <w:r w:rsidR="00BB41D5" w:rsidRPr="00D97812">
        <w:rPr>
          <w:rFonts w:asciiTheme="minorHAnsi" w:eastAsiaTheme="minorHAnsi" w:hAnsiTheme="minorHAnsi" w:cstheme="minorHAnsi"/>
          <w:color w:val="000000"/>
          <w:sz w:val="20"/>
          <w:szCs w:val="22"/>
          <w:lang w:eastAsia="en-US"/>
        </w:rPr>
        <w:t>Secur’urgences</w:t>
      </w:r>
      <w:proofErr w:type="spellEnd"/>
      <w:r w:rsidRPr="00D97812">
        <w:rPr>
          <w:rFonts w:asciiTheme="minorHAnsi" w:eastAsiaTheme="minorHAnsi" w:hAnsiTheme="minorHAnsi" w:cstheme="minorHAnsi"/>
          <w:color w:val="000000"/>
          <w:sz w:val="20"/>
          <w:szCs w:val="22"/>
          <w:lang w:eastAsia="en-US"/>
        </w:rPr>
        <w:t xml:space="preserve">, </w:t>
      </w:r>
      <w:proofErr w:type="spellStart"/>
      <w:r w:rsidR="00BB41D5" w:rsidRPr="00D97812">
        <w:rPr>
          <w:rFonts w:asciiTheme="minorHAnsi" w:eastAsiaTheme="minorHAnsi" w:hAnsiTheme="minorHAnsi" w:cstheme="minorHAnsi"/>
          <w:color w:val="000000"/>
          <w:sz w:val="20"/>
          <w:szCs w:val="22"/>
          <w:lang w:eastAsia="en-US"/>
        </w:rPr>
        <w:t>Sécur’Obsèques</w:t>
      </w:r>
      <w:proofErr w:type="spellEnd"/>
    </w:p>
    <w:p w14:paraId="7BDC12E9" w14:textId="77777777" w:rsidR="001E12C6" w:rsidRPr="00D97812" w:rsidRDefault="001E12C6" w:rsidP="001E12C6">
      <w:pPr>
        <w:ind w:left="720"/>
        <w:contextualSpacing/>
        <w:jc w:val="both"/>
        <w:rPr>
          <w:rFonts w:asciiTheme="minorHAnsi" w:eastAsiaTheme="minorHAnsi" w:hAnsiTheme="minorHAnsi" w:cstheme="minorHAnsi"/>
          <w:color w:val="000000"/>
          <w:sz w:val="20"/>
          <w:szCs w:val="22"/>
          <w:lang w:eastAsia="en-US"/>
        </w:rPr>
      </w:pPr>
    </w:p>
    <w:p w14:paraId="44CE76CC" w14:textId="77777777" w:rsidR="001E12C6" w:rsidRPr="00D97812" w:rsidRDefault="001E12C6" w:rsidP="008D17CE">
      <w:pPr>
        <w:numPr>
          <w:ilvl w:val="0"/>
          <w:numId w:val="29"/>
        </w:numPr>
        <w:contextualSpacing/>
        <w:jc w:val="both"/>
        <w:rPr>
          <w:rFonts w:asciiTheme="minorHAnsi" w:hAnsiTheme="minorHAnsi" w:cstheme="minorHAnsi"/>
          <w:b/>
          <w:bCs/>
          <w:sz w:val="20"/>
          <w:szCs w:val="22"/>
        </w:rPr>
      </w:pPr>
      <w:r w:rsidRPr="00D97812">
        <w:rPr>
          <w:rFonts w:asciiTheme="minorHAnsi" w:hAnsiTheme="minorHAnsi" w:cstheme="minorHAnsi"/>
          <w:b/>
          <w:bCs/>
          <w:sz w:val="20"/>
          <w:szCs w:val="22"/>
        </w:rPr>
        <w:t>Engagements Crédits Conso</w:t>
      </w:r>
    </w:p>
    <w:p w14:paraId="3FB03737" w14:textId="77777777" w:rsidR="001E12C6" w:rsidRPr="00D97812" w:rsidRDefault="001E12C6" w:rsidP="008D17CE">
      <w:pPr>
        <w:numPr>
          <w:ilvl w:val="0"/>
          <w:numId w:val="17"/>
        </w:numPr>
        <w:autoSpaceDE w:val="0"/>
        <w:autoSpaceDN w:val="0"/>
        <w:adjustRightInd w:val="0"/>
        <w:jc w:val="both"/>
        <w:rPr>
          <w:rFonts w:ascii="Calibri" w:eastAsiaTheme="minorHAnsi" w:hAnsi="Calibri" w:cs="Calibri"/>
          <w:color w:val="000000"/>
          <w:sz w:val="20"/>
          <w:szCs w:val="22"/>
          <w:lang w:eastAsia="en-US"/>
        </w:rPr>
      </w:pPr>
      <w:r w:rsidRPr="00D97812">
        <w:rPr>
          <w:rFonts w:asciiTheme="minorHAnsi" w:eastAsiaTheme="minorHAnsi" w:hAnsiTheme="minorHAnsi" w:cstheme="minorHAnsi"/>
          <w:color w:val="000000"/>
          <w:sz w:val="20"/>
          <w:szCs w:val="22"/>
          <w:lang w:eastAsia="en-US"/>
        </w:rPr>
        <w:t>Engagement Conso &amp; crédits renouvelables (montants financés) (hors notés &gt; à 8 et hors projets non débloqués)</w:t>
      </w:r>
    </w:p>
    <w:p w14:paraId="66432147" w14:textId="77777777" w:rsidR="001E12C6" w:rsidRPr="001E12C6" w:rsidRDefault="001E12C6" w:rsidP="001E12C6">
      <w:pPr>
        <w:autoSpaceDE w:val="0"/>
        <w:autoSpaceDN w:val="0"/>
        <w:adjustRightInd w:val="0"/>
        <w:jc w:val="both"/>
        <w:rPr>
          <w:rFonts w:ascii="Calibri" w:eastAsiaTheme="minorHAnsi" w:hAnsi="Calibri" w:cs="Calibri"/>
          <w:strike/>
          <w:color w:val="000000"/>
          <w:sz w:val="20"/>
          <w:szCs w:val="22"/>
          <w:lang w:eastAsia="en-US"/>
        </w:rPr>
      </w:pPr>
    </w:p>
    <w:p w14:paraId="38609B00"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b/>
          <w:bCs/>
          <w:color w:val="000000"/>
          <w:sz w:val="20"/>
          <w:szCs w:val="22"/>
          <w:lang w:eastAsia="en-US"/>
        </w:rPr>
        <w:t>Engagement net crédit conso :</w:t>
      </w:r>
    </w:p>
    <w:p w14:paraId="6D2732A7"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Engagements nets crédits consommation </w:t>
      </w:r>
      <w:r w:rsidRPr="001E12C6">
        <w:rPr>
          <w:rFonts w:asciiTheme="minorHAnsi" w:eastAsiaTheme="minorHAnsi" w:hAnsiTheme="minorHAnsi" w:cstheme="minorHAnsi"/>
          <w:b/>
          <w:bCs/>
          <w:color w:val="000000"/>
          <w:sz w:val="20"/>
          <w:szCs w:val="22"/>
          <w:u w:val="single"/>
          <w:lang w:eastAsia="en-US"/>
        </w:rPr>
        <w:t>hors</w:t>
      </w:r>
      <w:r w:rsidRPr="001E12C6">
        <w:rPr>
          <w:rFonts w:asciiTheme="minorHAnsi" w:eastAsiaTheme="minorHAnsi" w:hAnsiTheme="minorHAnsi" w:cstheme="minorHAnsi"/>
          <w:color w:val="000000"/>
          <w:sz w:val="20"/>
          <w:szCs w:val="22"/>
          <w:lang w:eastAsia="en-US"/>
        </w:rPr>
        <w:t xml:space="preserve"> Crédits Projets non débloqués + versements Crédits Projets + engagements crédits renouvelables</w:t>
      </w:r>
    </w:p>
    <w:p w14:paraId="13CF20D7" w14:textId="77777777" w:rsidR="001E12C6" w:rsidRPr="001E12C6" w:rsidRDefault="001E12C6" w:rsidP="001E12C6">
      <w:pPr>
        <w:autoSpaceDE w:val="0"/>
        <w:autoSpaceDN w:val="0"/>
        <w:adjustRightInd w:val="0"/>
        <w:jc w:val="both"/>
        <w:rPr>
          <w:rFonts w:ascii="Calibri" w:eastAsiaTheme="minorHAnsi" w:hAnsi="Calibri" w:cs="Calibri"/>
          <w:strike/>
          <w:color w:val="000000"/>
          <w:sz w:val="20"/>
          <w:szCs w:val="22"/>
          <w:lang w:eastAsia="en-US"/>
        </w:rPr>
      </w:pPr>
    </w:p>
    <w:p w14:paraId="0C2B8870" w14:textId="77777777" w:rsidR="001E12C6" w:rsidRPr="001E12C6" w:rsidRDefault="001E12C6" w:rsidP="001E12C6">
      <w:pPr>
        <w:autoSpaceDE w:val="0"/>
        <w:autoSpaceDN w:val="0"/>
        <w:adjustRightInd w:val="0"/>
        <w:jc w:val="both"/>
        <w:rPr>
          <w:rFonts w:ascii="Calibri" w:eastAsiaTheme="minorHAnsi" w:hAnsi="Calibri" w:cs="Calibri"/>
          <w:strike/>
          <w:color w:val="000000"/>
          <w:sz w:val="20"/>
          <w:szCs w:val="22"/>
          <w:lang w:eastAsia="en-US"/>
        </w:rPr>
      </w:pPr>
    </w:p>
    <w:p w14:paraId="7D1DEA3B" w14:textId="77777777" w:rsidR="001E12C6" w:rsidRPr="001E12C6" w:rsidRDefault="001E12C6" w:rsidP="008D17CE">
      <w:pPr>
        <w:numPr>
          <w:ilvl w:val="0"/>
          <w:numId w:val="29"/>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BONUS REGULARITE :</w:t>
      </w:r>
    </w:p>
    <w:p w14:paraId="7FAFC673"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Déclenchement dès 3 critères sur 4. Le critère IARD Prévoyance, sera déclenché </w:t>
      </w:r>
      <w:r w:rsidRPr="001E12C6">
        <w:rPr>
          <w:rFonts w:asciiTheme="minorHAnsi" w:eastAsiaTheme="minorHAnsi" w:hAnsiTheme="minorHAnsi" w:cstheme="minorHAnsi"/>
          <w:b/>
          <w:bCs/>
          <w:color w:val="000000"/>
          <w:sz w:val="20"/>
          <w:szCs w:val="22"/>
          <w:lang w:eastAsia="en-US"/>
        </w:rPr>
        <w:t>obligatoirement</w:t>
      </w:r>
      <w:r w:rsidRPr="001E12C6">
        <w:rPr>
          <w:rFonts w:asciiTheme="minorHAnsi" w:eastAsiaTheme="minorHAnsi" w:hAnsiTheme="minorHAnsi" w:cstheme="minorHAnsi"/>
          <w:color w:val="000000"/>
          <w:sz w:val="20"/>
          <w:szCs w:val="22"/>
          <w:lang w:eastAsia="en-US"/>
        </w:rPr>
        <w:t xml:space="preserve"> pour bénéficier de ce bonus.</w:t>
      </w:r>
    </w:p>
    <w:p w14:paraId="155D3512" w14:textId="77777777" w:rsidR="001E12C6" w:rsidRPr="001E12C6" w:rsidRDefault="001E12C6" w:rsidP="001E12C6">
      <w:pPr>
        <w:autoSpaceDE w:val="0"/>
        <w:autoSpaceDN w:val="0"/>
        <w:adjustRightInd w:val="0"/>
        <w:jc w:val="both"/>
        <w:rPr>
          <w:rFonts w:ascii="Calibri" w:eastAsiaTheme="minorHAnsi" w:hAnsi="Calibri" w:cs="Calibri"/>
          <w:strike/>
          <w:color w:val="000000"/>
          <w:sz w:val="20"/>
          <w:szCs w:val="22"/>
          <w:lang w:eastAsia="en-US"/>
        </w:rPr>
      </w:pPr>
    </w:p>
    <w:p w14:paraId="33C9C0CB" w14:textId="77777777" w:rsidR="001E12C6" w:rsidRPr="001E12C6" w:rsidRDefault="001E12C6" w:rsidP="001E12C6">
      <w:pPr>
        <w:autoSpaceDE w:val="0"/>
        <w:autoSpaceDN w:val="0"/>
        <w:adjustRightInd w:val="0"/>
        <w:ind w:left="851"/>
        <w:jc w:val="both"/>
        <w:rPr>
          <w:rFonts w:asciiTheme="minorHAnsi" w:eastAsiaTheme="minorHAnsi" w:hAnsiTheme="minorHAnsi" w:cstheme="minorHAnsi"/>
          <w:color w:val="000000"/>
          <w:sz w:val="20"/>
          <w:szCs w:val="22"/>
          <w:lang w:eastAsia="en-US"/>
        </w:rPr>
      </w:pPr>
    </w:p>
    <w:p w14:paraId="5DF5E9A3" w14:textId="77777777" w:rsidR="001E12C6" w:rsidRPr="001E12C6" w:rsidRDefault="001E12C6" w:rsidP="008D17CE">
      <w:pPr>
        <w:numPr>
          <w:ilvl w:val="1"/>
          <w:numId w:val="12"/>
        </w:numPr>
        <w:spacing w:after="200" w:line="276" w:lineRule="auto"/>
        <w:contextualSpacing/>
        <w:rPr>
          <w:rFonts w:ascii="Calibri" w:eastAsiaTheme="minorHAnsi" w:hAnsi="Calibri" w:cs="Calibri"/>
          <w:b/>
          <w:i/>
          <w:color w:val="000000"/>
          <w:sz w:val="20"/>
          <w:szCs w:val="22"/>
          <w:lang w:eastAsia="en-US"/>
        </w:rPr>
      </w:pPr>
      <w:r w:rsidRPr="001E12C6">
        <w:rPr>
          <w:rFonts w:ascii="Calibri" w:eastAsiaTheme="minorHAnsi" w:hAnsi="Calibri" w:cs="Calibri"/>
          <w:b/>
          <w:i/>
          <w:color w:val="000000"/>
          <w:sz w:val="20"/>
          <w:szCs w:val="22"/>
          <w:lang w:eastAsia="en-US"/>
        </w:rPr>
        <w:t>Récompenses</w:t>
      </w:r>
    </w:p>
    <w:p w14:paraId="3E10ED67"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Tous les participants, hors Directeurs de Région, Directeurs d’Agence et de Territoire, desdites entités (cf. article 4.1) sont récompensés selon une part fixe et une part variable :</w:t>
      </w:r>
    </w:p>
    <w:p w14:paraId="2A70646E"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p>
    <w:p w14:paraId="34C9ABE6" w14:textId="77777777" w:rsidR="001E12C6" w:rsidRPr="001E12C6" w:rsidRDefault="001E12C6" w:rsidP="008D17CE">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37D46B86" w14:textId="77777777" w:rsidR="001E12C6" w:rsidRPr="001E12C6" w:rsidRDefault="001E12C6" w:rsidP="008D17CE">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6B2DCCC4" w14:textId="77777777" w:rsidR="001E12C6" w:rsidRPr="001E12C6" w:rsidRDefault="001E12C6" w:rsidP="001E12C6">
      <w:pPr>
        <w:autoSpaceDE w:val="0"/>
        <w:autoSpaceDN w:val="0"/>
        <w:adjustRightInd w:val="0"/>
        <w:ind w:left="1928"/>
        <w:jc w:val="both"/>
        <w:rPr>
          <w:rFonts w:ascii="Calibri" w:eastAsiaTheme="minorHAnsi" w:hAnsi="Calibri" w:cs="Calibri"/>
          <w:color w:val="000000"/>
          <w:sz w:val="20"/>
          <w:szCs w:val="22"/>
          <w:lang w:eastAsia="en-US"/>
        </w:rPr>
      </w:pPr>
    </w:p>
    <w:p w14:paraId="57157A48" w14:textId="77777777" w:rsidR="001E12C6" w:rsidRPr="001E12C6" w:rsidRDefault="001E12C6" w:rsidP="008D17CE">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1E12C6">
        <w:rPr>
          <w:rFonts w:ascii="Calibri" w:eastAsiaTheme="minorHAnsi" w:hAnsi="Calibri" w:cs="Calibri"/>
          <w:color w:val="000000"/>
          <w:sz w:val="20"/>
          <w:szCs w:val="22"/>
          <w:lang w:eastAsia="en-US"/>
        </w:rPr>
        <w:lastRenderedPageBreak/>
        <w:t>Les Directeurs d’Agence et de Territoire percevront 100 % du gain par ETP de présence effective de l’entité, les Directeurs de Régions ne sont pas éligibles aux gains.</w:t>
      </w:r>
    </w:p>
    <w:p w14:paraId="6E00F864" w14:textId="77777777" w:rsidR="001E12C6" w:rsidRPr="001E12C6" w:rsidRDefault="001E12C6" w:rsidP="001E12C6">
      <w:pPr>
        <w:ind w:left="720"/>
        <w:contextualSpacing/>
        <w:rPr>
          <w:rFonts w:asciiTheme="minorHAnsi" w:hAnsiTheme="minorHAnsi" w:cstheme="minorHAnsi"/>
          <w:sz w:val="20"/>
          <w:szCs w:val="22"/>
        </w:rPr>
      </w:pPr>
    </w:p>
    <w:p w14:paraId="3646052C" w14:textId="77777777" w:rsidR="001E12C6" w:rsidRPr="001E12C6" w:rsidRDefault="001E12C6" w:rsidP="001E12C6">
      <w:pPr>
        <w:autoSpaceDE w:val="0"/>
        <w:autoSpaceDN w:val="0"/>
        <w:adjustRightInd w:val="0"/>
        <w:ind w:left="323"/>
        <w:jc w:val="both"/>
        <w:rPr>
          <w:rFonts w:asciiTheme="minorHAnsi" w:eastAsiaTheme="minorHAnsi" w:hAnsiTheme="minorHAnsi" w:cstheme="minorHAnsi"/>
          <w:color w:val="000000"/>
          <w:sz w:val="20"/>
          <w:szCs w:val="22"/>
          <w:lang w:eastAsia="en-US"/>
        </w:rPr>
      </w:pPr>
    </w:p>
    <w:p w14:paraId="374131BE" w14:textId="605AD347" w:rsidR="001E12C6" w:rsidRPr="001E12C6" w:rsidRDefault="00135C92" w:rsidP="001E12C6">
      <w:pPr>
        <w:spacing w:after="200" w:line="276" w:lineRule="auto"/>
        <w:rPr>
          <w:rFonts w:asciiTheme="minorHAnsi" w:hAnsiTheme="minorHAnsi" w:cstheme="minorHAnsi"/>
          <w:b/>
          <w:bCs/>
          <w:color w:val="C00000"/>
          <w:sz w:val="22"/>
          <w:szCs w:val="22"/>
        </w:rPr>
      </w:pPr>
      <w:r w:rsidRPr="00135C92">
        <w:rPr>
          <w:rFonts w:asciiTheme="minorHAnsi" w:hAnsiTheme="minorHAnsi" w:cstheme="minorHAnsi"/>
          <w:b/>
          <w:bCs/>
          <w:noProof/>
          <w:color w:val="C00000"/>
          <w:sz w:val="22"/>
          <w:szCs w:val="22"/>
        </w:rPr>
        <w:drawing>
          <wp:inline distT="0" distB="0" distL="0" distR="0" wp14:anchorId="175B4DD1" wp14:editId="102D8583">
            <wp:extent cx="6120130" cy="1847215"/>
            <wp:effectExtent l="0" t="0" r="0" b="63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20130" cy="1847215"/>
                    </a:xfrm>
                    <a:prstGeom prst="rect">
                      <a:avLst/>
                    </a:prstGeom>
                  </pic:spPr>
                </pic:pic>
              </a:graphicData>
            </a:graphic>
          </wp:inline>
        </w:drawing>
      </w:r>
    </w:p>
    <w:p w14:paraId="5B1E07CF" w14:textId="77777777" w:rsidR="001E12C6" w:rsidRPr="001E12C6" w:rsidRDefault="001E12C6" w:rsidP="008D17CE">
      <w:pPr>
        <w:keepNext/>
        <w:keepLines/>
        <w:numPr>
          <w:ilvl w:val="1"/>
          <w:numId w:val="15"/>
        </w:numPr>
        <w:tabs>
          <w:tab w:val="num" w:pos="360"/>
        </w:tabs>
        <w:spacing w:before="40"/>
        <w:ind w:left="0" w:firstLine="0"/>
        <w:outlineLvl w:val="1"/>
        <w:rPr>
          <w:rFonts w:asciiTheme="minorHAnsi" w:eastAsiaTheme="majorEastAsia" w:hAnsiTheme="minorHAnsi" w:cstheme="majorBidi"/>
          <w:b/>
          <w:color w:val="C00000"/>
          <w:sz w:val="22"/>
          <w:szCs w:val="26"/>
        </w:rPr>
      </w:pPr>
      <w:bookmarkStart w:id="26" w:name="_Toc164696632"/>
      <w:r w:rsidRPr="001E12C6">
        <w:rPr>
          <w:rFonts w:asciiTheme="minorHAnsi" w:eastAsiaTheme="majorEastAsia" w:hAnsiTheme="minorHAnsi" w:cstheme="majorBidi"/>
          <w:b/>
          <w:color w:val="C00000"/>
          <w:sz w:val="22"/>
          <w:szCs w:val="26"/>
        </w:rPr>
        <w:t xml:space="preserve">Pour </w:t>
      </w:r>
      <w:proofErr w:type="spellStart"/>
      <w:r w:rsidRPr="001E12C6">
        <w:rPr>
          <w:rFonts w:asciiTheme="minorHAnsi" w:eastAsiaTheme="majorEastAsia" w:hAnsiTheme="minorHAnsi" w:cstheme="majorBidi"/>
          <w:b/>
          <w:color w:val="C00000"/>
          <w:sz w:val="22"/>
          <w:szCs w:val="26"/>
        </w:rPr>
        <w:t>Mon@gence</w:t>
      </w:r>
      <w:bookmarkEnd w:id="26"/>
      <w:proofErr w:type="spellEnd"/>
    </w:p>
    <w:p w14:paraId="2A1E7C79" w14:textId="77777777" w:rsidR="001E12C6" w:rsidRPr="001E12C6" w:rsidRDefault="001E12C6" w:rsidP="001E12C6"/>
    <w:p w14:paraId="6E99F37D" w14:textId="77777777" w:rsidR="001E12C6" w:rsidRPr="001E12C6" w:rsidRDefault="001E12C6" w:rsidP="008D17CE">
      <w:pPr>
        <w:numPr>
          <w:ilvl w:val="0"/>
          <w:numId w:val="20"/>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1E12C6">
        <w:rPr>
          <w:rFonts w:asciiTheme="minorHAnsi" w:eastAsiaTheme="minorHAnsi" w:hAnsiTheme="minorHAnsi" w:cstheme="minorHAnsi"/>
          <w:b/>
          <w:bCs/>
          <w:i/>
          <w:iCs/>
          <w:color w:val="000000"/>
          <w:sz w:val="20"/>
          <w:szCs w:val="22"/>
          <w:lang w:eastAsia="en-US"/>
        </w:rPr>
        <w:t>Critères</w:t>
      </w:r>
    </w:p>
    <w:p w14:paraId="231EF1D5"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75302FBF"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b/>
          <w:bCs/>
          <w:i/>
          <w:iCs/>
          <w:color w:val="000000"/>
          <w:sz w:val="20"/>
          <w:szCs w:val="22"/>
          <w:lang w:eastAsia="en-US"/>
        </w:rPr>
        <w:t>Modalités d’évaluation</w:t>
      </w:r>
      <w:r w:rsidRPr="001E12C6">
        <w:rPr>
          <w:rFonts w:asciiTheme="minorHAnsi" w:eastAsiaTheme="minorHAnsi" w:hAnsiTheme="minorHAnsi" w:cstheme="minorHAnsi"/>
          <w:color w:val="000000"/>
          <w:sz w:val="20"/>
          <w:szCs w:val="22"/>
          <w:lang w:eastAsia="en-US"/>
        </w:rPr>
        <w:t xml:space="preserve"> :</w:t>
      </w:r>
    </w:p>
    <w:p w14:paraId="54A4BB81"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4EBA2D49" w14:textId="77777777" w:rsidR="001E12C6" w:rsidRPr="001E12C6" w:rsidRDefault="001E12C6" w:rsidP="008D17CE">
      <w:pPr>
        <w:numPr>
          <w:ilvl w:val="0"/>
          <w:numId w:val="21"/>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 xml:space="preserve">Conquête : </w:t>
      </w:r>
    </w:p>
    <w:p w14:paraId="57683929" w14:textId="77777777" w:rsidR="001E12C6" w:rsidRPr="001E12C6" w:rsidRDefault="001E12C6" w:rsidP="008D17CE">
      <w:pPr>
        <w:numPr>
          <w:ilvl w:val="0"/>
          <w:numId w:val="31"/>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Nouvelles EER Part et Pro avec au moins 1 Produit et Top CC Vert (exclusion des clients segmentés Inactifs et des SCI)</w:t>
      </w:r>
    </w:p>
    <w:p w14:paraId="5465CC75" w14:textId="739F162B" w:rsidR="001E12C6" w:rsidRPr="00D97812" w:rsidRDefault="001E12C6" w:rsidP="008D17CE">
      <w:pPr>
        <w:numPr>
          <w:ilvl w:val="0"/>
          <w:numId w:val="31"/>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VB IZICARTE (</w:t>
      </w:r>
      <w:r w:rsidRPr="00D97812">
        <w:rPr>
          <w:rFonts w:asciiTheme="minorHAnsi" w:eastAsiaTheme="minorHAnsi" w:hAnsiTheme="minorHAnsi" w:cstheme="minorHAnsi"/>
          <w:color w:val="000000"/>
          <w:sz w:val="20"/>
          <w:szCs w:val="22"/>
          <w:lang w:eastAsia="en-US"/>
        </w:rPr>
        <w:t xml:space="preserve">Exclusion des clients avec un TOP CC non actualisé depuis le 01/01/2023 et les clients avec une </w:t>
      </w:r>
      <w:r w:rsidR="00403D97" w:rsidRPr="00D97812">
        <w:rPr>
          <w:rFonts w:asciiTheme="minorHAnsi" w:eastAsiaTheme="minorHAnsi" w:hAnsiTheme="minorHAnsi" w:cstheme="minorHAnsi"/>
          <w:color w:val="000000"/>
          <w:sz w:val="20"/>
          <w:szCs w:val="22"/>
          <w:lang w:eastAsia="en-US"/>
        </w:rPr>
        <w:t>opposition</w:t>
      </w:r>
      <w:r w:rsidRPr="00D97812">
        <w:rPr>
          <w:rFonts w:asciiTheme="minorHAnsi" w:eastAsiaTheme="minorHAnsi" w:hAnsiTheme="minorHAnsi" w:cstheme="minorHAnsi"/>
          <w:color w:val="000000"/>
          <w:sz w:val="20"/>
          <w:szCs w:val="22"/>
          <w:lang w:eastAsia="en-US"/>
        </w:rPr>
        <w:t xml:space="preserve"> OB03 (</w:t>
      </w:r>
      <w:proofErr w:type="spellStart"/>
      <w:r w:rsidRPr="00D97812">
        <w:rPr>
          <w:rFonts w:asciiTheme="minorHAnsi" w:eastAsiaTheme="minorHAnsi" w:hAnsiTheme="minorHAnsi" w:cstheme="minorHAnsi"/>
          <w:color w:val="000000"/>
          <w:sz w:val="20"/>
          <w:szCs w:val="22"/>
          <w:lang w:eastAsia="en-US"/>
        </w:rPr>
        <w:t>Oppo</w:t>
      </w:r>
      <w:proofErr w:type="spellEnd"/>
      <w:r w:rsidRPr="00D97812">
        <w:rPr>
          <w:rFonts w:asciiTheme="minorHAnsi" w:eastAsiaTheme="minorHAnsi" w:hAnsiTheme="minorHAnsi" w:cstheme="minorHAnsi"/>
          <w:color w:val="000000"/>
          <w:sz w:val="20"/>
          <w:szCs w:val="22"/>
          <w:lang w:eastAsia="en-US"/>
        </w:rPr>
        <w:t xml:space="preserve"> SLAB)</w:t>
      </w:r>
    </w:p>
    <w:p w14:paraId="60619A4A" w14:textId="77777777" w:rsidR="001E12C6" w:rsidRPr="00D97812" w:rsidRDefault="001E12C6" w:rsidP="001E12C6">
      <w:pPr>
        <w:autoSpaceDE w:val="0"/>
        <w:autoSpaceDN w:val="0"/>
        <w:adjustRightInd w:val="0"/>
        <w:ind w:left="720"/>
        <w:jc w:val="both"/>
        <w:rPr>
          <w:rFonts w:asciiTheme="minorHAnsi" w:eastAsiaTheme="minorHAnsi" w:hAnsiTheme="minorHAnsi" w:cstheme="minorHAnsi"/>
          <w:color w:val="000000"/>
          <w:sz w:val="20"/>
          <w:szCs w:val="22"/>
          <w:lang w:eastAsia="en-US"/>
        </w:rPr>
      </w:pPr>
    </w:p>
    <w:p w14:paraId="1B68F768" w14:textId="77777777" w:rsidR="001E12C6" w:rsidRPr="00D97812" w:rsidRDefault="001E12C6" w:rsidP="008D17CE">
      <w:pPr>
        <w:numPr>
          <w:ilvl w:val="0"/>
          <w:numId w:val="21"/>
        </w:numPr>
        <w:contextualSpacing/>
        <w:jc w:val="both"/>
        <w:rPr>
          <w:rFonts w:asciiTheme="minorHAnsi" w:hAnsiTheme="minorHAnsi" w:cstheme="minorHAnsi"/>
          <w:b/>
          <w:bCs/>
          <w:sz w:val="20"/>
          <w:szCs w:val="22"/>
        </w:rPr>
      </w:pPr>
      <w:r w:rsidRPr="00D97812">
        <w:rPr>
          <w:rFonts w:asciiTheme="minorHAnsi" w:hAnsiTheme="minorHAnsi" w:cstheme="minorHAnsi"/>
          <w:b/>
          <w:bCs/>
          <w:sz w:val="20"/>
          <w:szCs w:val="22"/>
        </w:rPr>
        <w:t xml:space="preserve">Epargne : </w:t>
      </w:r>
    </w:p>
    <w:p w14:paraId="24E80130" w14:textId="77777777" w:rsidR="001E12C6" w:rsidRPr="00D97812"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VB Contrats ASV Abonnés (y/c PERI)</w:t>
      </w:r>
    </w:p>
    <w:p w14:paraId="73824EF3" w14:textId="77777777" w:rsidR="001E12C6" w:rsidRPr="00D97812"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CA Assurance-Vie</w:t>
      </w:r>
    </w:p>
    <w:p w14:paraId="691BA92D"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65360893" w14:textId="77777777" w:rsidR="001E12C6" w:rsidRPr="001E12C6" w:rsidRDefault="001E12C6" w:rsidP="008D17CE">
      <w:pPr>
        <w:numPr>
          <w:ilvl w:val="0"/>
          <w:numId w:val="21"/>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IARD / Prévoyance</w:t>
      </w:r>
    </w:p>
    <w:p w14:paraId="64F3D873"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VB IARD-Prévoyance Part et Pro </w:t>
      </w:r>
    </w:p>
    <w:p w14:paraId="79C3A6F0"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61E84C5B" w14:textId="77777777" w:rsidR="001E12C6" w:rsidRPr="001E12C6" w:rsidRDefault="001E12C6" w:rsidP="008D17CE">
      <w:pPr>
        <w:numPr>
          <w:ilvl w:val="0"/>
          <w:numId w:val="21"/>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Engagements Crédits Conso</w:t>
      </w:r>
    </w:p>
    <w:p w14:paraId="27C632F9"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Engagement Conso (hors notés &gt; à 8 et Top CC Vert)</w:t>
      </w:r>
    </w:p>
    <w:p w14:paraId="799E5438" w14:textId="77777777" w:rsidR="001E12C6" w:rsidRPr="001E12C6" w:rsidRDefault="001E12C6" w:rsidP="001E12C6">
      <w:pPr>
        <w:ind w:left="720"/>
        <w:contextualSpacing/>
        <w:jc w:val="both"/>
        <w:rPr>
          <w:rFonts w:asciiTheme="minorHAnsi" w:hAnsiTheme="minorHAnsi" w:cstheme="minorHAnsi"/>
          <w:b/>
          <w:bCs/>
          <w:sz w:val="20"/>
          <w:szCs w:val="22"/>
        </w:rPr>
      </w:pPr>
    </w:p>
    <w:p w14:paraId="4A11D969" w14:textId="77777777" w:rsidR="001E12C6" w:rsidRPr="001E12C6" w:rsidRDefault="001E12C6" w:rsidP="001E12C6">
      <w:pPr>
        <w:ind w:left="720"/>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5.BONUS REGULARITE :</w:t>
      </w:r>
    </w:p>
    <w:p w14:paraId="29CE6EBB"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1E12C6">
        <w:rPr>
          <w:rFonts w:asciiTheme="minorHAnsi" w:eastAsiaTheme="minorHAnsi" w:hAnsiTheme="minorHAnsi" w:cstheme="minorHAnsi"/>
          <w:b/>
          <w:bCs/>
          <w:color w:val="000000"/>
          <w:sz w:val="20"/>
          <w:szCs w:val="22"/>
          <w:lang w:eastAsia="en-US"/>
        </w:rPr>
        <w:t>obligatoirement</w:t>
      </w:r>
      <w:r w:rsidRPr="001E12C6">
        <w:rPr>
          <w:rFonts w:asciiTheme="minorHAnsi" w:eastAsiaTheme="minorHAnsi" w:hAnsiTheme="minorHAnsi" w:cstheme="minorHAnsi"/>
          <w:color w:val="000000"/>
          <w:sz w:val="20"/>
          <w:szCs w:val="22"/>
          <w:lang w:eastAsia="en-US"/>
        </w:rPr>
        <w:t xml:space="preserve"> pour bénéficier de ce bonus.</w:t>
      </w:r>
    </w:p>
    <w:p w14:paraId="6F7AD0C0" w14:textId="77777777" w:rsidR="001E12C6" w:rsidRPr="001E12C6" w:rsidRDefault="001E12C6" w:rsidP="001E12C6">
      <w:pPr>
        <w:ind w:left="360"/>
        <w:jc w:val="both"/>
        <w:rPr>
          <w:rFonts w:asciiTheme="minorHAnsi" w:hAnsiTheme="minorHAnsi" w:cstheme="minorHAnsi"/>
          <w:sz w:val="20"/>
          <w:szCs w:val="22"/>
        </w:rPr>
      </w:pPr>
    </w:p>
    <w:p w14:paraId="55A74744" w14:textId="77777777" w:rsidR="001E12C6" w:rsidRPr="001E12C6" w:rsidRDefault="001E12C6" w:rsidP="008D17CE">
      <w:pPr>
        <w:numPr>
          <w:ilvl w:val="0"/>
          <w:numId w:val="36"/>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1E12C6">
        <w:rPr>
          <w:rFonts w:asciiTheme="minorHAnsi" w:eastAsiaTheme="minorHAnsi" w:hAnsiTheme="minorHAnsi" w:cstheme="minorHAnsi"/>
          <w:b/>
          <w:bCs/>
          <w:i/>
          <w:iCs/>
          <w:color w:val="000000"/>
          <w:sz w:val="20"/>
          <w:szCs w:val="22"/>
          <w:lang w:eastAsia="en-US"/>
        </w:rPr>
        <w:t>Précisions et exclusions des critères</w:t>
      </w:r>
    </w:p>
    <w:p w14:paraId="0D65DCBD" w14:textId="77777777" w:rsidR="001E12C6" w:rsidRPr="001E12C6" w:rsidRDefault="001E12C6" w:rsidP="001E12C6">
      <w:pPr>
        <w:autoSpaceDE w:val="0"/>
        <w:autoSpaceDN w:val="0"/>
        <w:adjustRightInd w:val="0"/>
        <w:ind w:left="1068"/>
        <w:jc w:val="both"/>
        <w:rPr>
          <w:rFonts w:asciiTheme="minorHAnsi" w:eastAsiaTheme="minorHAnsi" w:hAnsiTheme="minorHAnsi" w:cstheme="minorHAnsi"/>
          <w:color w:val="000000"/>
          <w:sz w:val="20"/>
          <w:szCs w:val="22"/>
          <w:lang w:eastAsia="en-US"/>
        </w:rPr>
      </w:pPr>
    </w:p>
    <w:p w14:paraId="17D1FAC1" w14:textId="77777777" w:rsidR="001E12C6" w:rsidRPr="001E12C6" w:rsidRDefault="001E12C6" w:rsidP="001E12C6">
      <w:pPr>
        <w:jc w:val="both"/>
      </w:pPr>
      <w:r w:rsidRPr="001E12C6">
        <w:rPr>
          <w:rFonts w:asciiTheme="minorHAnsi" w:hAnsiTheme="minorHAnsi" w:cstheme="minorHAnsi"/>
          <w:b/>
          <w:bCs/>
          <w:sz w:val="20"/>
          <w:szCs w:val="22"/>
        </w:rPr>
        <w:t>Chiffre d’affaires Assurance Vie :</w:t>
      </w:r>
      <w:r w:rsidRPr="001E12C6">
        <w:t xml:space="preserve"> </w:t>
      </w:r>
      <w:r w:rsidRPr="001E12C6">
        <w:rPr>
          <w:rFonts w:asciiTheme="minorHAnsi" w:eastAsiaTheme="minorHAnsi" w:hAnsiTheme="minorHAnsi" w:cstheme="minorHAnsi"/>
          <w:color w:val="000000"/>
          <w:sz w:val="20"/>
          <w:szCs w:val="22"/>
          <w:lang w:eastAsia="en-US"/>
        </w:rPr>
        <w:t>Somme des flux créditeurs sur l’ensemble des contrats d’Assurance Vie sur l’année (y compris montant des versements réguliers). Les arbitrages sont exclus.</w:t>
      </w:r>
    </w:p>
    <w:p w14:paraId="6D8D8B83" w14:textId="77777777" w:rsidR="001E12C6" w:rsidRPr="001E12C6" w:rsidRDefault="001E12C6" w:rsidP="001E12C6">
      <w:pPr>
        <w:autoSpaceDE w:val="0"/>
        <w:autoSpaceDN w:val="0"/>
        <w:adjustRightInd w:val="0"/>
        <w:ind w:left="1068"/>
        <w:jc w:val="both"/>
        <w:rPr>
          <w:rFonts w:asciiTheme="minorHAnsi" w:eastAsiaTheme="minorHAnsi" w:hAnsiTheme="minorHAnsi" w:cstheme="minorHAnsi"/>
          <w:color w:val="000000"/>
          <w:sz w:val="20"/>
          <w:szCs w:val="22"/>
          <w:lang w:eastAsia="en-US"/>
        </w:rPr>
      </w:pPr>
    </w:p>
    <w:p w14:paraId="6A2E12C7"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r w:rsidRPr="001E12C6">
        <w:rPr>
          <w:rFonts w:asciiTheme="minorHAnsi" w:hAnsiTheme="minorHAnsi" w:cstheme="minorHAnsi"/>
          <w:b/>
          <w:bCs/>
          <w:sz w:val="20"/>
          <w:szCs w:val="22"/>
        </w:rPr>
        <w:t>IARD et Prévoyance :</w:t>
      </w:r>
      <w:r w:rsidRPr="001E12C6">
        <w:t xml:space="preserve"> </w:t>
      </w:r>
      <w:r w:rsidRPr="001E12C6">
        <w:rPr>
          <w:rFonts w:asciiTheme="minorHAnsi" w:eastAsiaTheme="minorHAnsi" w:hAnsiTheme="minorHAnsi" w:cstheme="minorHAnsi"/>
          <w:color w:val="000000"/>
          <w:sz w:val="20"/>
          <w:szCs w:val="22"/>
          <w:lang w:eastAsia="en-US"/>
        </w:rPr>
        <w:t>Ventes brutes IARD et Prévoyance Part et Pro (pour les contrats AUTO et 2 roues, prise en compte de la production brute effective hors résiliations des notes de couverture pendant la période de référence</w:t>
      </w:r>
      <w:proofErr w:type="gramStart"/>
      <w:r w:rsidRPr="001E12C6">
        <w:rPr>
          <w:rFonts w:asciiTheme="minorHAnsi" w:eastAsiaTheme="minorHAnsi" w:hAnsiTheme="minorHAnsi" w:cstheme="minorHAnsi"/>
          <w:color w:val="000000"/>
          <w:sz w:val="20"/>
          <w:szCs w:val="22"/>
          <w:lang w:eastAsia="en-US"/>
        </w:rPr>
        <w:t>):</w:t>
      </w:r>
      <w:proofErr w:type="gramEnd"/>
    </w:p>
    <w:p w14:paraId="0493559B" w14:textId="392254B3" w:rsidR="001E12C6" w:rsidRPr="001E12C6" w:rsidRDefault="001E12C6" w:rsidP="001E12C6">
      <w:pPr>
        <w:ind w:left="567"/>
        <w:jc w:val="both"/>
        <w:rPr>
          <w:rFonts w:asciiTheme="minorHAnsi" w:hAnsiTheme="minorHAnsi" w:cstheme="minorHAnsi"/>
          <w:b/>
          <w:bCs/>
          <w:sz w:val="20"/>
          <w:szCs w:val="22"/>
        </w:rPr>
      </w:pPr>
      <w:r w:rsidRPr="001E12C6">
        <w:rPr>
          <w:rFonts w:asciiTheme="minorHAnsi" w:hAnsiTheme="minorHAnsi" w:cstheme="minorHAnsi"/>
          <w:b/>
          <w:bCs/>
          <w:sz w:val="20"/>
          <w:szCs w:val="22"/>
        </w:rPr>
        <w:t xml:space="preserve">Coefficient 1 : </w:t>
      </w:r>
      <w:r w:rsidRPr="001E12C6">
        <w:rPr>
          <w:rFonts w:asciiTheme="minorHAnsi" w:hAnsiTheme="minorHAnsi" w:cstheme="minorHAnsi"/>
          <w:sz w:val="20"/>
          <w:szCs w:val="22"/>
        </w:rPr>
        <w:t xml:space="preserve">MRH, Auto, GAV, Assurance Homme clé, Multirisques Pro, Auto Pro, </w:t>
      </w:r>
      <w:r w:rsidR="00403D97" w:rsidRPr="001E12C6">
        <w:rPr>
          <w:rFonts w:asciiTheme="minorHAnsi" w:hAnsiTheme="minorHAnsi" w:cstheme="minorHAnsi"/>
          <w:sz w:val="20"/>
          <w:szCs w:val="22"/>
        </w:rPr>
        <w:t>Box-Office</w:t>
      </w:r>
      <w:r w:rsidRPr="001E12C6">
        <w:rPr>
          <w:rFonts w:asciiTheme="minorHAnsi" w:hAnsiTheme="minorHAnsi" w:cstheme="minorHAnsi"/>
          <w:sz w:val="20"/>
          <w:szCs w:val="22"/>
        </w:rPr>
        <w:t>, PAP, Assurance Santé, Prévoyances Pro et Santé Pro</w:t>
      </w:r>
    </w:p>
    <w:p w14:paraId="2347D1B5" w14:textId="3C4B43FE" w:rsidR="001E12C6" w:rsidRPr="001E12C6" w:rsidRDefault="00BB41D5" w:rsidP="001E12C6">
      <w:pPr>
        <w:ind w:left="567"/>
        <w:jc w:val="both"/>
        <w:rPr>
          <w:rFonts w:asciiTheme="minorHAnsi" w:hAnsiTheme="minorHAnsi" w:cstheme="minorHAnsi"/>
          <w:b/>
          <w:bCs/>
          <w:sz w:val="20"/>
          <w:szCs w:val="22"/>
        </w:rPr>
      </w:pPr>
      <w:r w:rsidRPr="001E12C6">
        <w:rPr>
          <w:rFonts w:asciiTheme="minorHAnsi" w:hAnsiTheme="minorHAnsi" w:cstheme="minorHAnsi"/>
          <w:b/>
          <w:bCs/>
          <w:sz w:val="20"/>
          <w:szCs w:val="22"/>
        </w:rPr>
        <w:t>Coefficient</w:t>
      </w:r>
      <w:r w:rsidR="001E12C6" w:rsidRPr="001E12C6">
        <w:rPr>
          <w:rFonts w:asciiTheme="minorHAnsi" w:hAnsiTheme="minorHAnsi" w:cstheme="minorHAnsi"/>
          <w:b/>
          <w:bCs/>
          <w:sz w:val="20"/>
          <w:szCs w:val="22"/>
        </w:rPr>
        <w:t xml:space="preserve"> 0.8 :  </w:t>
      </w:r>
      <w:r w:rsidR="001E12C6" w:rsidRPr="001E12C6">
        <w:rPr>
          <w:rFonts w:asciiTheme="minorHAnsi" w:hAnsiTheme="minorHAnsi" w:cstheme="minorHAnsi"/>
          <w:sz w:val="20"/>
          <w:szCs w:val="22"/>
        </w:rPr>
        <w:t xml:space="preserve">2 roues, </w:t>
      </w:r>
      <w:r w:rsidR="00403D97" w:rsidRPr="001E12C6">
        <w:rPr>
          <w:rFonts w:asciiTheme="minorHAnsi" w:hAnsiTheme="minorHAnsi" w:cstheme="minorHAnsi"/>
          <w:sz w:val="20"/>
          <w:szCs w:val="22"/>
        </w:rPr>
        <w:t xml:space="preserve">Santé, </w:t>
      </w:r>
      <w:proofErr w:type="spellStart"/>
      <w:r w:rsidR="00403D97" w:rsidRPr="001E12C6">
        <w:rPr>
          <w:rFonts w:asciiTheme="minorHAnsi" w:hAnsiTheme="minorHAnsi" w:cstheme="minorHAnsi"/>
          <w:sz w:val="20"/>
          <w:szCs w:val="22"/>
        </w:rPr>
        <w:t>Sécur’Famille</w:t>
      </w:r>
      <w:proofErr w:type="spellEnd"/>
      <w:r w:rsidR="001E12C6" w:rsidRPr="001E12C6">
        <w:rPr>
          <w:rFonts w:asciiTheme="minorHAnsi" w:hAnsiTheme="minorHAnsi" w:cstheme="minorHAnsi"/>
          <w:sz w:val="20"/>
          <w:szCs w:val="22"/>
        </w:rPr>
        <w:t>, Assistance Vie</w:t>
      </w:r>
      <w:r w:rsidR="001E12C6" w:rsidRPr="001E12C6">
        <w:rPr>
          <w:rFonts w:asciiTheme="minorHAnsi" w:hAnsiTheme="minorHAnsi" w:cstheme="minorHAnsi"/>
          <w:b/>
          <w:bCs/>
          <w:sz w:val="20"/>
          <w:szCs w:val="22"/>
        </w:rPr>
        <w:t xml:space="preserve"> </w:t>
      </w:r>
    </w:p>
    <w:p w14:paraId="1544E1A7" w14:textId="78580EEB" w:rsidR="001E12C6" w:rsidRPr="001E12C6" w:rsidRDefault="00BB41D5" w:rsidP="001E12C6">
      <w:pPr>
        <w:ind w:left="567"/>
        <w:jc w:val="both"/>
        <w:rPr>
          <w:rFonts w:asciiTheme="minorHAnsi" w:hAnsiTheme="minorHAnsi" w:cstheme="minorHAnsi"/>
          <w:b/>
          <w:bCs/>
          <w:sz w:val="20"/>
          <w:szCs w:val="22"/>
        </w:rPr>
      </w:pPr>
      <w:r w:rsidRPr="001E12C6">
        <w:rPr>
          <w:rFonts w:asciiTheme="minorHAnsi" w:hAnsiTheme="minorHAnsi" w:cstheme="minorHAnsi"/>
          <w:b/>
          <w:bCs/>
          <w:sz w:val="20"/>
          <w:szCs w:val="22"/>
        </w:rPr>
        <w:t>Coefficient</w:t>
      </w:r>
      <w:r w:rsidR="001E12C6" w:rsidRPr="001E12C6">
        <w:rPr>
          <w:rFonts w:asciiTheme="minorHAnsi" w:hAnsiTheme="minorHAnsi" w:cstheme="minorHAnsi"/>
          <w:b/>
          <w:bCs/>
          <w:sz w:val="20"/>
          <w:szCs w:val="22"/>
        </w:rPr>
        <w:t xml:space="preserve"> 0.3 : </w:t>
      </w:r>
      <w:r w:rsidR="001E12C6" w:rsidRPr="001E12C6">
        <w:rPr>
          <w:rFonts w:asciiTheme="minorHAnsi" w:hAnsiTheme="minorHAnsi" w:cstheme="minorHAnsi"/>
          <w:sz w:val="20"/>
          <w:szCs w:val="22"/>
        </w:rPr>
        <w:t xml:space="preserve">PJ, </w:t>
      </w:r>
      <w:proofErr w:type="spellStart"/>
      <w:r w:rsidR="0057131B" w:rsidRPr="001E12C6">
        <w:rPr>
          <w:rFonts w:asciiTheme="minorHAnsi" w:hAnsiTheme="minorHAnsi" w:cstheme="minorHAnsi"/>
          <w:sz w:val="20"/>
          <w:szCs w:val="22"/>
        </w:rPr>
        <w:t>Secur’urgences</w:t>
      </w:r>
      <w:proofErr w:type="spellEnd"/>
    </w:p>
    <w:p w14:paraId="0E916F6E" w14:textId="77777777" w:rsidR="001E12C6" w:rsidRPr="001E12C6" w:rsidRDefault="001E12C6" w:rsidP="001E12C6">
      <w:pPr>
        <w:ind w:left="567"/>
        <w:jc w:val="both"/>
        <w:rPr>
          <w:rFonts w:asciiTheme="minorHAnsi" w:eastAsiaTheme="minorHAnsi" w:hAnsiTheme="minorHAnsi" w:cstheme="minorHAnsi"/>
          <w:color w:val="000000"/>
          <w:sz w:val="20"/>
          <w:szCs w:val="22"/>
          <w:lang w:eastAsia="en-US"/>
        </w:rPr>
      </w:pPr>
    </w:p>
    <w:p w14:paraId="7C6C856E"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b/>
          <w:bCs/>
          <w:color w:val="000000"/>
          <w:sz w:val="20"/>
          <w:szCs w:val="22"/>
          <w:lang w:eastAsia="en-US"/>
        </w:rPr>
        <w:t>Engagement net crédit conso :</w:t>
      </w:r>
    </w:p>
    <w:p w14:paraId="6A47CF2F" w14:textId="73C959A8" w:rsidR="001E12C6" w:rsidRPr="001E12C6" w:rsidRDefault="001E12C6" w:rsidP="001E12C6">
      <w:pPr>
        <w:autoSpaceDE w:val="0"/>
        <w:autoSpaceDN w:val="0"/>
        <w:adjustRightInd w:val="0"/>
        <w:spacing w:line="276" w:lineRule="auto"/>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Tous les engagements de crédits consommations (</w:t>
      </w:r>
      <w:proofErr w:type="spellStart"/>
      <w:r w:rsidRPr="001E12C6">
        <w:rPr>
          <w:rFonts w:asciiTheme="minorHAnsi" w:eastAsiaTheme="minorHAnsi" w:hAnsiTheme="minorHAnsi" w:cstheme="minorHAnsi"/>
          <w:color w:val="000000"/>
          <w:sz w:val="20"/>
          <w:szCs w:val="22"/>
          <w:lang w:eastAsia="en-US"/>
        </w:rPr>
        <w:t>Izivente</w:t>
      </w:r>
      <w:proofErr w:type="spellEnd"/>
      <w:r w:rsidR="0057131B">
        <w:rPr>
          <w:rFonts w:asciiTheme="minorHAnsi" w:eastAsiaTheme="minorHAnsi" w:hAnsiTheme="minorHAnsi" w:cstheme="minorHAnsi"/>
          <w:color w:val="000000"/>
          <w:sz w:val="20"/>
          <w:szCs w:val="22"/>
          <w:lang w:eastAsia="en-US"/>
        </w:rPr>
        <w:t xml:space="preserve"> </w:t>
      </w:r>
      <w:r w:rsidRPr="001E12C6">
        <w:rPr>
          <w:rFonts w:asciiTheme="minorHAnsi" w:eastAsiaTheme="minorHAnsi" w:hAnsiTheme="minorHAnsi" w:cstheme="minorHAnsi"/>
          <w:color w:val="000000"/>
          <w:sz w:val="20"/>
          <w:szCs w:val="22"/>
          <w:lang w:eastAsia="en-US"/>
        </w:rPr>
        <w:t xml:space="preserve">+ </w:t>
      </w:r>
      <w:proofErr w:type="spellStart"/>
      <w:r w:rsidR="0057131B" w:rsidRPr="001E12C6">
        <w:rPr>
          <w:rFonts w:asciiTheme="minorHAnsi" w:eastAsiaTheme="minorHAnsi" w:hAnsiTheme="minorHAnsi" w:cstheme="minorHAnsi"/>
          <w:color w:val="000000"/>
          <w:sz w:val="20"/>
          <w:szCs w:val="22"/>
          <w:lang w:eastAsia="en-US"/>
        </w:rPr>
        <w:t>Régén’Air</w:t>
      </w:r>
      <w:proofErr w:type="spellEnd"/>
      <w:r w:rsidRPr="001E12C6">
        <w:rPr>
          <w:rFonts w:asciiTheme="minorHAnsi" w:eastAsiaTheme="minorHAnsi" w:hAnsiTheme="minorHAnsi" w:cstheme="minorHAnsi"/>
          <w:color w:val="000000"/>
          <w:sz w:val="20"/>
          <w:szCs w:val="22"/>
          <w:lang w:eastAsia="en-US"/>
        </w:rPr>
        <w:t>) + versements de crédits projets + crédits renouvelables</w:t>
      </w:r>
    </w:p>
    <w:p w14:paraId="5FE43296" w14:textId="77777777" w:rsidR="001E12C6" w:rsidRPr="001E12C6" w:rsidRDefault="001E12C6" w:rsidP="001E12C6">
      <w:pPr>
        <w:autoSpaceDE w:val="0"/>
        <w:autoSpaceDN w:val="0"/>
        <w:adjustRightInd w:val="0"/>
        <w:spacing w:line="276" w:lineRule="auto"/>
        <w:jc w:val="both"/>
        <w:rPr>
          <w:rFonts w:ascii="Calibri" w:eastAsiaTheme="minorHAnsi" w:hAnsi="Calibri" w:cs="Calibri"/>
          <w:color w:val="000000"/>
          <w:sz w:val="20"/>
          <w:szCs w:val="22"/>
          <w:lang w:eastAsia="en-US"/>
        </w:rPr>
      </w:pPr>
    </w:p>
    <w:p w14:paraId="50758FA4" w14:textId="77777777" w:rsidR="001E12C6" w:rsidRPr="001E12C6" w:rsidRDefault="001E12C6" w:rsidP="001E12C6">
      <w:pPr>
        <w:autoSpaceDE w:val="0"/>
        <w:autoSpaceDN w:val="0"/>
        <w:adjustRightInd w:val="0"/>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La récompense est versée en cas d’atteinte de l’objectif ci-dessus détaillé.</w:t>
      </w:r>
    </w:p>
    <w:p w14:paraId="491456AD"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p>
    <w:p w14:paraId="2C4E0B5B" w14:textId="77777777" w:rsidR="001E12C6" w:rsidRPr="001E12C6" w:rsidRDefault="001E12C6" w:rsidP="008D17CE">
      <w:pPr>
        <w:numPr>
          <w:ilvl w:val="0"/>
          <w:numId w:val="36"/>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1E12C6">
        <w:rPr>
          <w:rFonts w:asciiTheme="minorHAnsi" w:eastAsiaTheme="minorHAnsi" w:hAnsiTheme="minorHAnsi" w:cstheme="minorHAnsi"/>
          <w:b/>
          <w:bCs/>
          <w:i/>
          <w:iCs/>
          <w:color w:val="000000"/>
          <w:sz w:val="20"/>
          <w:szCs w:val="22"/>
          <w:lang w:eastAsia="en-US"/>
        </w:rPr>
        <w:t xml:space="preserve">Récompenses </w:t>
      </w:r>
    </w:p>
    <w:p w14:paraId="49167A19"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p>
    <w:p w14:paraId="7E56FB54"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Tous les participants, hors Directeurs de Région, Directeurs d’Agence et de Territoire, desdites entités (</w:t>
      </w:r>
      <w:proofErr w:type="spellStart"/>
      <w:r w:rsidRPr="001E12C6">
        <w:rPr>
          <w:rFonts w:ascii="Calibri" w:eastAsiaTheme="minorHAnsi" w:hAnsi="Calibri" w:cs="Calibri"/>
          <w:color w:val="000000"/>
          <w:sz w:val="20"/>
          <w:szCs w:val="22"/>
          <w:lang w:eastAsia="en-US"/>
        </w:rPr>
        <w:t>cf</w:t>
      </w:r>
      <w:proofErr w:type="spellEnd"/>
      <w:r w:rsidRPr="001E12C6">
        <w:rPr>
          <w:rFonts w:ascii="Calibri" w:eastAsiaTheme="minorHAnsi" w:hAnsi="Calibri" w:cs="Calibri"/>
          <w:color w:val="000000"/>
          <w:sz w:val="20"/>
          <w:szCs w:val="22"/>
          <w:lang w:eastAsia="en-US"/>
        </w:rPr>
        <w:t xml:space="preserve"> article 4.1) sont récompensés selon une part fixe et une part variable :</w:t>
      </w:r>
    </w:p>
    <w:p w14:paraId="69F4B515"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p>
    <w:p w14:paraId="6BD3D24C" w14:textId="77777777" w:rsidR="001E12C6" w:rsidRPr="001E12C6" w:rsidRDefault="001E12C6" w:rsidP="008D17CE">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3837AE7D" w14:textId="77777777" w:rsidR="001E12C6" w:rsidRPr="001E12C6" w:rsidRDefault="001E12C6" w:rsidP="008D17CE">
      <w:pPr>
        <w:numPr>
          <w:ilvl w:val="0"/>
          <w:numId w:val="6"/>
        </w:numPr>
        <w:autoSpaceDE w:val="0"/>
        <w:autoSpaceDN w:val="0"/>
        <w:adjustRightInd w:val="0"/>
        <w:ind w:left="1928"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4B2DB512" w14:textId="77777777" w:rsidR="001E12C6" w:rsidRPr="001E12C6" w:rsidRDefault="001E12C6" w:rsidP="001E12C6">
      <w:pPr>
        <w:autoSpaceDE w:val="0"/>
        <w:autoSpaceDN w:val="0"/>
        <w:adjustRightInd w:val="0"/>
        <w:ind w:left="1928"/>
        <w:jc w:val="both"/>
        <w:rPr>
          <w:rFonts w:ascii="Calibri" w:eastAsiaTheme="minorHAnsi" w:hAnsi="Calibri" w:cs="Calibri"/>
          <w:color w:val="000000"/>
          <w:sz w:val="20"/>
          <w:szCs w:val="22"/>
          <w:lang w:eastAsia="en-US"/>
        </w:rPr>
      </w:pPr>
    </w:p>
    <w:p w14:paraId="33884E34" w14:textId="77777777" w:rsidR="001E12C6" w:rsidRPr="001E12C6" w:rsidRDefault="001E12C6" w:rsidP="008D17CE">
      <w:pPr>
        <w:numPr>
          <w:ilvl w:val="0"/>
          <w:numId w:val="6"/>
        </w:numPr>
        <w:autoSpaceDE w:val="0"/>
        <w:autoSpaceDN w:val="0"/>
        <w:adjustRightInd w:val="0"/>
        <w:ind w:left="680" w:hanging="357"/>
        <w:jc w:val="both"/>
        <w:rPr>
          <w:rFonts w:asciiTheme="minorHAnsi" w:eastAsiaTheme="minorHAnsi" w:hAnsiTheme="minorHAnsi" w:cstheme="minorHAnsi"/>
          <w:color w:val="000000"/>
          <w:sz w:val="20"/>
          <w:szCs w:val="22"/>
          <w:lang w:eastAsia="en-US"/>
        </w:rPr>
      </w:pPr>
      <w:r w:rsidRPr="001E12C6">
        <w:rPr>
          <w:rFonts w:ascii="Calibri" w:eastAsiaTheme="minorHAnsi" w:hAnsi="Calibri" w:cs="Calibri"/>
          <w:color w:val="000000"/>
          <w:sz w:val="20"/>
          <w:szCs w:val="22"/>
          <w:lang w:eastAsia="en-US"/>
        </w:rPr>
        <w:t>Les Directeurs d’Agence et de Territoire percevront 100 % du gain par ETP de présence effective de l’entité, les Directeurs de Régions ne sont pas éligibles aux gains.</w:t>
      </w:r>
    </w:p>
    <w:p w14:paraId="0F2CF27E" w14:textId="77777777" w:rsidR="001E12C6" w:rsidRPr="001E12C6" w:rsidRDefault="001E12C6" w:rsidP="001E12C6">
      <w:pPr>
        <w:ind w:left="720"/>
        <w:contextualSpacing/>
        <w:rPr>
          <w:rFonts w:asciiTheme="minorHAnsi" w:hAnsiTheme="minorHAnsi" w:cstheme="minorHAnsi"/>
          <w:sz w:val="20"/>
          <w:szCs w:val="22"/>
        </w:rPr>
      </w:pPr>
    </w:p>
    <w:p w14:paraId="4A5F77D5" w14:textId="2E7C4336" w:rsidR="001E12C6" w:rsidRPr="001E12C6" w:rsidRDefault="00460476" w:rsidP="001E12C6">
      <w:pPr>
        <w:autoSpaceDE w:val="0"/>
        <w:autoSpaceDN w:val="0"/>
        <w:adjustRightInd w:val="0"/>
        <w:jc w:val="both"/>
        <w:rPr>
          <w:rFonts w:asciiTheme="minorHAnsi" w:eastAsiaTheme="minorHAnsi" w:hAnsiTheme="minorHAnsi" w:cstheme="minorHAnsi"/>
          <w:color w:val="000000"/>
          <w:sz w:val="20"/>
          <w:szCs w:val="22"/>
          <w:lang w:eastAsia="en-US"/>
        </w:rPr>
      </w:pPr>
      <w:r w:rsidRPr="00460476">
        <w:rPr>
          <w:rFonts w:asciiTheme="minorHAnsi" w:eastAsiaTheme="minorHAnsi" w:hAnsiTheme="minorHAnsi" w:cstheme="minorHAnsi"/>
          <w:noProof/>
          <w:color w:val="000000"/>
          <w:sz w:val="20"/>
          <w:szCs w:val="22"/>
          <w:lang w:eastAsia="en-US"/>
        </w:rPr>
        <w:drawing>
          <wp:inline distT="0" distB="0" distL="0" distR="0" wp14:anchorId="5A80080B" wp14:editId="314035C4">
            <wp:extent cx="6120130" cy="2227580"/>
            <wp:effectExtent l="0" t="0" r="0" b="127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2227580"/>
                    </a:xfrm>
                    <a:prstGeom prst="rect">
                      <a:avLst/>
                    </a:prstGeom>
                  </pic:spPr>
                </pic:pic>
              </a:graphicData>
            </a:graphic>
          </wp:inline>
        </w:drawing>
      </w:r>
    </w:p>
    <w:p w14:paraId="4B84F8BA" w14:textId="77777777" w:rsidR="001E12C6" w:rsidRPr="001E12C6" w:rsidRDefault="001E12C6" w:rsidP="001E12C6">
      <w:pPr>
        <w:ind w:left="720"/>
        <w:contextualSpacing/>
        <w:rPr>
          <w:rFonts w:asciiTheme="minorHAnsi" w:hAnsiTheme="minorHAnsi" w:cstheme="minorHAnsi"/>
          <w:sz w:val="20"/>
          <w:szCs w:val="22"/>
        </w:rPr>
      </w:pPr>
    </w:p>
    <w:p w14:paraId="4746C2F3" w14:textId="77777777" w:rsidR="001E12C6" w:rsidRPr="001E12C6" w:rsidRDefault="001E12C6" w:rsidP="008D17CE">
      <w:pPr>
        <w:keepNext/>
        <w:keepLines/>
        <w:numPr>
          <w:ilvl w:val="1"/>
          <w:numId w:val="15"/>
        </w:numPr>
        <w:tabs>
          <w:tab w:val="num" w:pos="360"/>
        </w:tabs>
        <w:spacing w:before="40"/>
        <w:ind w:left="0" w:firstLine="0"/>
        <w:outlineLvl w:val="1"/>
        <w:rPr>
          <w:rFonts w:asciiTheme="minorHAnsi" w:eastAsiaTheme="majorEastAsia" w:hAnsiTheme="minorHAnsi" w:cstheme="majorBidi"/>
          <w:b/>
          <w:color w:val="C00000"/>
          <w:sz w:val="22"/>
          <w:szCs w:val="26"/>
        </w:rPr>
      </w:pPr>
      <w:bookmarkStart w:id="27" w:name="_Toc164696633"/>
      <w:r w:rsidRPr="001E12C6">
        <w:rPr>
          <w:rFonts w:asciiTheme="minorHAnsi" w:eastAsiaTheme="majorEastAsia" w:hAnsiTheme="minorHAnsi" w:cstheme="majorBidi"/>
          <w:b/>
          <w:color w:val="C00000"/>
          <w:sz w:val="22"/>
          <w:szCs w:val="26"/>
        </w:rPr>
        <w:t>Pour Experts Online :</w:t>
      </w:r>
      <w:bookmarkEnd w:id="27"/>
      <w:r w:rsidRPr="001E12C6">
        <w:rPr>
          <w:rFonts w:asciiTheme="minorHAnsi" w:eastAsiaTheme="majorEastAsia" w:hAnsiTheme="minorHAnsi" w:cstheme="majorBidi"/>
          <w:b/>
          <w:color w:val="C00000"/>
          <w:sz w:val="22"/>
          <w:szCs w:val="26"/>
        </w:rPr>
        <w:t xml:space="preserve">  </w:t>
      </w:r>
    </w:p>
    <w:p w14:paraId="00B1B3C8" w14:textId="77777777" w:rsidR="001E12C6" w:rsidRPr="001E12C6" w:rsidRDefault="001E12C6" w:rsidP="001E12C6">
      <w:pPr>
        <w:autoSpaceDE w:val="0"/>
        <w:autoSpaceDN w:val="0"/>
        <w:adjustRightInd w:val="0"/>
        <w:ind w:left="1004" w:hanging="360"/>
        <w:jc w:val="both"/>
        <w:rPr>
          <w:rFonts w:ascii="Calibri" w:eastAsiaTheme="minorHAnsi" w:hAnsi="Calibri" w:cs="Calibri"/>
          <w:b/>
          <w:bCs/>
          <w:color w:val="C00000"/>
          <w:lang w:eastAsia="en-US"/>
        </w:rPr>
      </w:pPr>
    </w:p>
    <w:p w14:paraId="3C4AA86B" w14:textId="77777777" w:rsidR="001E12C6" w:rsidRPr="001E12C6" w:rsidRDefault="001E12C6" w:rsidP="008D17CE">
      <w:pPr>
        <w:numPr>
          <w:ilvl w:val="0"/>
          <w:numId w:val="24"/>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1E12C6">
        <w:rPr>
          <w:rFonts w:asciiTheme="minorHAnsi" w:eastAsiaTheme="minorHAnsi" w:hAnsiTheme="minorHAnsi" w:cstheme="minorHAnsi"/>
          <w:b/>
          <w:bCs/>
          <w:i/>
          <w:iCs/>
          <w:color w:val="000000"/>
          <w:sz w:val="20"/>
          <w:szCs w:val="22"/>
          <w:lang w:eastAsia="en-US"/>
        </w:rPr>
        <w:t>Critères</w:t>
      </w:r>
    </w:p>
    <w:p w14:paraId="172BE385"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09C431AC"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b/>
          <w:bCs/>
          <w:i/>
          <w:iCs/>
          <w:color w:val="000000"/>
          <w:sz w:val="20"/>
          <w:szCs w:val="22"/>
          <w:lang w:eastAsia="en-US"/>
        </w:rPr>
        <w:t>Modalités d’évaluation</w:t>
      </w:r>
      <w:r w:rsidRPr="001E12C6">
        <w:rPr>
          <w:rFonts w:asciiTheme="minorHAnsi" w:eastAsiaTheme="minorHAnsi" w:hAnsiTheme="minorHAnsi" w:cstheme="minorHAnsi"/>
          <w:color w:val="000000"/>
          <w:sz w:val="20"/>
          <w:szCs w:val="22"/>
          <w:lang w:eastAsia="en-US"/>
        </w:rPr>
        <w:t xml:space="preserve"> :</w:t>
      </w:r>
    </w:p>
    <w:p w14:paraId="46B24A7B" w14:textId="77777777" w:rsidR="001E12C6" w:rsidRPr="001E12C6" w:rsidRDefault="001E12C6" w:rsidP="001E12C6">
      <w:pPr>
        <w:autoSpaceDE w:val="0"/>
        <w:autoSpaceDN w:val="0"/>
        <w:adjustRightInd w:val="0"/>
        <w:ind w:left="680"/>
        <w:jc w:val="both"/>
        <w:rPr>
          <w:rFonts w:asciiTheme="minorHAnsi" w:eastAsiaTheme="minorHAnsi" w:hAnsiTheme="minorHAnsi" w:cstheme="minorHAnsi"/>
          <w:b/>
          <w:bCs/>
          <w:i/>
          <w:iCs/>
          <w:color w:val="000000"/>
          <w:sz w:val="20"/>
          <w:szCs w:val="22"/>
          <w:lang w:eastAsia="en-US"/>
        </w:rPr>
      </w:pPr>
    </w:p>
    <w:p w14:paraId="40E036F6" w14:textId="77777777" w:rsidR="001E12C6" w:rsidRPr="001E12C6" w:rsidRDefault="001E12C6" w:rsidP="008D17CE">
      <w:pPr>
        <w:numPr>
          <w:ilvl w:val="0"/>
          <w:numId w:val="22"/>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Conquête :</w:t>
      </w:r>
    </w:p>
    <w:p w14:paraId="74A952E1" w14:textId="77777777"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EERD Freelance (exclusion des SCI)</w:t>
      </w:r>
    </w:p>
    <w:p w14:paraId="1EDD87F0" w14:textId="2964F784" w:rsidR="001E12C6" w:rsidRPr="001E12C6" w:rsidRDefault="001E12C6" w:rsidP="008D17CE">
      <w:pPr>
        <w:numPr>
          <w:ilvl w:val="0"/>
          <w:numId w:val="1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VB IZICARTE (Exclusion des clients avec un TOP CC non actualisé depuis le 01/01/2023 et les clients avec une </w:t>
      </w:r>
      <w:r w:rsidR="0057131B" w:rsidRPr="001E12C6">
        <w:rPr>
          <w:rFonts w:asciiTheme="minorHAnsi" w:eastAsiaTheme="minorHAnsi" w:hAnsiTheme="minorHAnsi" w:cstheme="minorHAnsi"/>
          <w:color w:val="000000"/>
          <w:sz w:val="20"/>
          <w:szCs w:val="22"/>
          <w:lang w:eastAsia="en-US"/>
        </w:rPr>
        <w:t>opposition</w:t>
      </w:r>
      <w:r w:rsidRPr="001E12C6">
        <w:rPr>
          <w:rFonts w:asciiTheme="minorHAnsi" w:eastAsiaTheme="minorHAnsi" w:hAnsiTheme="minorHAnsi" w:cstheme="minorHAnsi"/>
          <w:color w:val="000000"/>
          <w:sz w:val="20"/>
          <w:szCs w:val="22"/>
          <w:lang w:eastAsia="en-US"/>
        </w:rPr>
        <w:t xml:space="preserve"> OB03 (</w:t>
      </w:r>
      <w:proofErr w:type="spellStart"/>
      <w:r w:rsidRPr="001E12C6">
        <w:rPr>
          <w:rFonts w:asciiTheme="minorHAnsi" w:eastAsiaTheme="minorHAnsi" w:hAnsiTheme="minorHAnsi" w:cstheme="minorHAnsi"/>
          <w:color w:val="000000"/>
          <w:sz w:val="20"/>
          <w:szCs w:val="22"/>
          <w:lang w:eastAsia="en-US"/>
        </w:rPr>
        <w:t>Oppo</w:t>
      </w:r>
      <w:proofErr w:type="spellEnd"/>
      <w:r w:rsidRPr="001E12C6">
        <w:rPr>
          <w:rFonts w:asciiTheme="minorHAnsi" w:eastAsiaTheme="minorHAnsi" w:hAnsiTheme="minorHAnsi" w:cstheme="minorHAnsi"/>
          <w:color w:val="000000"/>
          <w:sz w:val="20"/>
          <w:szCs w:val="22"/>
          <w:lang w:eastAsia="en-US"/>
        </w:rPr>
        <w:t xml:space="preserve"> SLAB)</w:t>
      </w:r>
    </w:p>
    <w:p w14:paraId="33B4C1F4" w14:textId="77777777" w:rsidR="001E12C6" w:rsidRPr="001E12C6" w:rsidRDefault="001E12C6" w:rsidP="001E12C6">
      <w:pPr>
        <w:jc w:val="both"/>
        <w:rPr>
          <w:rFonts w:asciiTheme="minorHAnsi" w:hAnsiTheme="minorHAnsi" w:cstheme="minorHAnsi"/>
          <w:b/>
          <w:bCs/>
          <w:sz w:val="20"/>
          <w:szCs w:val="22"/>
        </w:rPr>
      </w:pPr>
    </w:p>
    <w:p w14:paraId="38817739" w14:textId="77777777" w:rsidR="001E12C6" w:rsidRPr="001E12C6" w:rsidRDefault="001E12C6" w:rsidP="008D17CE">
      <w:pPr>
        <w:numPr>
          <w:ilvl w:val="0"/>
          <w:numId w:val="22"/>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 xml:space="preserve">Epargne : </w:t>
      </w:r>
    </w:p>
    <w:p w14:paraId="59C7876B" w14:textId="77777777" w:rsidR="001E12C6" w:rsidRPr="001E12C6" w:rsidRDefault="001E12C6" w:rsidP="008D17CE">
      <w:pPr>
        <w:numPr>
          <w:ilvl w:val="0"/>
          <w:numId w:val="3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VB Contrats ASV Abonnés (y/c PERI)</w:t>
      </w:r>
    </w:p>
    <w:p w14:paraId="56A2F92C" w14:textId="77777777" w:rsidR="001E12C6" w:rsidRPr="001E12C6" w:rsidRDefault="001E12C6" w:rsidP="008D17CE">
      <w:pPr>
        <w:numPr>
          <w:ilvl w:val="0"/>
          <w:numId w:val="37"/>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CA Assurance-Vie</w:t>
      </w:r>
    </w:p>
    <w:p w14:paraId="453DFD01" w14:textId="77777777" w:rsidR="001E12C6" w:rsidRPr="001E12C6" w:rsidRDefault="001E12C6" w:rsidP="001E12C6">
      <w:pPr>
        <w:ind w:left="720"/>
        <w:contextualSpacing/>
        <w:jc w:val="both"/>
        <w:rPr>
          <w:rFonts w:asciiTheme="minorHAnsi" w:eastAsiaTheme="minorHAnsi" w:hAnsiTheme="minorHAnsi" w:cstheme="minorHAnsi"/>
          <w:color w:val="000000"/>
          <w:sz w:val="20"/>
          <w:szCs w:val="22"/>
          <w:lang w:eastAsia="en-US"/>
        </w:rPr>
      </w:pPr>
    </w:p>
    <w:p w14:paraId="761FD80A" w14:textId="77777777" w:rsidR="001E12C6" w:rsidRPr="001E12C6" w:rsidRDefault="001E12C6" w:rsidP="008D17CE">
      <w:pPr>
        <w:numPr>
          <w:ilvl w:val="0"/>
          <w:numId w:val="22"/>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IARD / Prévoyance :</w:t>
      </w:r>
    </w:p>
    <w:p w14:paraId="3EAFFF2E" w14:textId="77777777" w:rsidR="001E12C6" w:rsidRPr="001E12C6" w:rsidRDefault="001E12C6" w:rsidP="008D17CE">
      <w:pPr>
        <w:numPr>
          <w:ilvl w:val="0"/>
          <w:numId w:val="38"/>
        </w:numPr>
        <w:contextualSpacing/>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 xml:space="preserve">VB IARD-Prévoyance Part et Pro </w:t>
      </w:r>
    </w:p>
    <w:p w14:paraId="00DD51D2"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45988B0E" w14:textId="77777777" w:rsidR="001E12C6" w:rsidRPr="001E12C6" w:rsidRDefault="001E12C6" w:rsidP="008D17CE">
      <w:pPr>
        <w:numPr>
          <w:ilvl w:val="0"/>
          <w:numId w:val="22"/>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Engagements Crédits Conso :</w:t>
      </w:r>
    </w:p>
    <w:p w14:paraId="081B608C" w14:textId="77777777" w:rsidR="001E12C6" w:rsidRPr="001E12C6" w:rsidRDefault="001E12C6" w:rsidP="008D17CE">
      <w:pPr>
        <w:numPr>
          <w:ilvl w:val="0"/>
          <w:numId w:val="38"/>
        </w:numPr>
        <w:contextualSpacing/>
        <w:jc w:val="both"/>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Engagement Conso (hors notés &gt; à 8 et Top CC Vert)</w:t>
      </w:r>
    </w:p>
    <w:p w14:paraId="1D538C3D"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2937CE89" w14:textId="77777777" w:rsidR="001E12C6" w:rsidRPr="001E12C6" w:rsidRDefault="001E12C6" w:rsidP="008D17CE">
      <w:pPr>
        <w:numPr>
          <w:ilvl w:val="0"/>
          <w:numId w:val="22"/>
        </w:numPr>
        <w:contextualSpacing/>
        <w:jc w:val="both"/>
        <w:rPr>
          <w:rFonts w:asciiTheme="minorHAnsi" w:hAnsiTheme="minorHAnsi" w:cstheme="minorHAnsi"/>
          <w:b/>
          <w:bCs/>
          <w:sz w:val="20"/>
          <w:szCs w:val="22"/>
        </w:rPr>
      </w:pPr>
      <w:r w:rsidRPr="001E12C6">
        <w:rPr>
          <w:rFonts w:asciiTheme="minorHAnsi" w:hAnsiTheme="minorHAnsi" w:cstheme="minorHAnsi"/>
          <w:b/>
          <w:bCs/>
          <w:sz w:val="20"/>
          <w:szCs w:val="22"/>
        </w:rPr>
        <w:t>BONUS REGULARITE :</w:t>
      </w:r>
    </w:p>
    <w:p w14:paraId="5CFB3775" w14:textId="77777777" w:rsidR="001E12C6" w:rsidRPr="001E12C6" w:rsidRDefault="001E12C6" w:rsidP="008D17CE">
      <w:pPr>
        <w:numPr>
          <w:ilvl w:val="0"/>
          <w:numId w:val="38"/>
        </w:numPr>
        <w:contextualSpacing/>
        <w:rPr>
          <w:rFonts w:asciiTheme="minorHAnsi" w:eastAsiaTheme="minorHAnsi" w:hAnsiTheme="minorHAnsi" w:cstheme="minorHAnsi"/>
          <w:color w:val="000000"/>
          <w:sz w:val="20"/>
          <w:szCs w:val="22"/>
          <w:lang w:eastAsia="en-US"/>
        </w:rPr>
      </w:pPr>
      <w:r w:rsidRPr="001E12C6">
        <w:rPr>
          <w:rFonts w:asciiTheme="minorHAnsi" w:eastAsiaTheme="minorHAnsi" w:hAnsiTheme="minorHAnsi" w:cstheme="minorHAnsi"/>
          <w:color w:val="000000"/>
          <w:sz w:val="20"/>
          <w:szCs w:val="22"/>
          <w:lang w:eastAsia="en-US"/>
        </w:rPr>
        <w:t>Déclenchement dès 5 critères sur 6. Le critère IARD Prévoyance, sera déclenché obligatoirement pour bénéficier de ce bonus.</w:t>
      </w:r>
    </w:p>
    <w:p w14:paraId="2C8B6D9B" w14:textId="77777777" w:rsidR="001E12C6" w:rsidRPr="001E12C6" w:rsidRDefault="001E12C6" w:rsidP="001E12C6">
      <w:pPr>
        <w:jc w:val="both"/>
        <w:rPr>
          <w:rFonts w:asciiTheme="minorHAnsi" w:eastAsiaTheme="minorHAnsi" w:hAnsiTheme="minorHAnsi" w:cstheme="minorHAnsi"/>
          <w:color w:val="000000"/>
          <w:sz w:val="20"/>
          <w:szCs w:val="22"/>
          <w:lang w:eastAsia="en-US"/>
        </w:rPr>
      </w:pPr>
    </w:p>
    <w:p w14:paraId="7BF88E93" w14:textId="77777777" w:rsidR="001E12C6" w:rsidRPr="001E12C6" w:rsidRDefault="001E12C6" w:rsidP="008D17CE">
      <w:pPr>
        <w:numPr>
          <w:ilvl w:val="0"/>
          <w:numId w:val="24"/>
        </w:numPr>
        <w:autoSpaceDE w:val="0"/>
        <w:autoSpaceDN w:val="0"/>
        <w:adjustRightInd w:val="0"/>
        <w:jc w:val="both"/>
        <w:rPr>
          <w:rFonts w:asciiTheme="minorHAnsi" w:eastAsiaTheme="minorHAnsi" w:hAnsiTheme="minorHAnsi" w:cstheme="minorHAnsi"/>
          <w:b/>
          <w:bCs/>
          <w:i/>
          <w:iCs/>
          <w:color w:val="000000"/>
          <w:sz w:val="20"/>
          <w:szCs w:val="22"/>
          <w:lang w:eastAsia="en-US"/>
        </w:rPr>
      </w:pPr>
      <w:r w:rsidRPr="001E12C6">
        <w:rPr>
          <w:rFonts w:asciiTheme="minorHAnsi" w:eastAsiaTheme="minorHAnsi" w:hAnsiTheme="minorHAnsi" w:cstheme="minorHAnsi"/>
          <w:b/>
          <w:bCs/>
          <w:i/>
          <w:iCs/>
          <w:color w:val="000000"/>
          <w:sz w:val="20"/>
          <w:szCs w:val="22"/>
          <w:lang w:eastAsia="en-US"/>
        </w:rPr>
        <w:t>Précisions et exclusions des critères</w:t>
      </w:r>
    </w:p>
    <w:p w14:paraId="0982913F" w14:textId="77777777" w:rsidR="001E12C6" w:rsidRPr="001E12C6" w:rsidRDefault="001E12C6" w:rsidP="001E12C6">
      <w:pPr>
        <w:jc w:val="both"/>
        <w:rPr>
          <w:rFonts w:asciiTheme="minorHAnsi" w:hAnsiTheme="minorHAnsi" w:cstheme="minorHAnsi"/>
          <w:sz w:val="20"/>
          <w:szCs w:val="22"/>
        </w:rPr>
      </w:pPr>
    </w:p>
    <w:p w14:paraId="710ACA77" w14:textId="77777777" w:rsidR="001E12C6" w:rsidRPr="00D97812" w:rsidRDefault="001E12C6" w:rsidP="001E12C6">
      <w:pPr>
        <w:jc w:val="both"/>
      </w:pPr>
      <w:r w:rsidRPr="001E12C6">
        <w:rPr>
          <w:rFonts w:asciiTheme="minorHAnsi" w:hAnsiTheme="minorHAnsi" w:cstheme="minorHAnsi"/>
          <w:b/>
          <w:bCs/>
          <w:sz w:val="20"/>
          <w:szCs w:val="22"/>
        </w:rPr>
        <w:t>Chiffre d’affaires Assurance Vie :</w:t>
      </w:r>
      <w:r w:rsidRPr="001E12C6">
        <w:t xml:space="preserve"> </w:t>
      </w:r>
      <w:r w:rsidRPr="001E12C6">
        <w:rPr>
          <w:rFonts w:asciiTheme="minorHAnsi" w:eastAsiaTheme="minorHAnsi" w:hAnsiTheme="minorHAnsi" w:cstheme="minorHAnsi"/>
          <w:color w:val="000000"/>
          <w:sz w:val="20"/>
          <w:szCs w:val="22"/>
          <w:lang w:eastAsia="en-US"/>
        </w:rPr>
        <w:t xml:space="preserve">Somme des flux créditeurs sur l’ensemble des contrats d’Assurance Vie sur l’année (y compris montant des versements </w:t>
      </w:r>
      <w:r w:rsidRPr="00D97812">
        <w:rPr>
          <w:rFonts w:asciiTheme="minorHAnsi" w:eastAsiaTheme="minorHAnsi" w:hAnsiTheme="minorHAnsi" w:cstheme="minorHAnsi"/>
          <w:color w:val="000000"/>
          <w:sz w:val="20"/>
          <w:szCs w:val="22"/>
          <w:lang w:eastAsia="en-US"/>
        </w:rPr>
        <w:t>réguliers). Les arbitrages sont exclus.</w:t>
      </w:r>
    </w:p>
    <w:p w14:paraId="46063A5B" w14:textId="77777777" w:rsidR="001E12C6" w:rsidRPr="00D97812" w:rsidRDefault="001E12C6" w:rsidP="001E12C6">
      <w:pPr>
        <w:spacing w:line="276" w:lineRule="auto"/>
        <w:ind w:left="862"/>
        <w:contextualSpacing/>
        <w:jc w:val="both"/>
        <w:rPr>
          <w:rFonts w:asciiTheme="minorHAnsi" w:hAnsiTheme="minorHAnsi" w:cstheme="minorHAnsi"/>
          <w:sz w:val="20"/>
          <w:szCs w:val="22"/>
        </w:rPr>
      </w:pPr>
    </w:p>
    <w:p w14:paraId="77F98A19" w14:textId="77777777" w:rsidR="001E12C6" w:rsidRPr="00D97812" w:rsidRDefault="001E12C6" w:rsidP="001E12C6">
      <w:pPr>
        <w:jc w:val="both"/>
        <w:rPr>
          <w:rFonts w:asciiTheme="minorHAnsi" w:eastAsiaTheme="minorHAnsi" w:hAnsiTheme="minorHAnsi" w:cstheme="minorHAnsi"/>
          <w:color w:val="000000"/>
          <w:sz w:val="20"/>
          <w:szCs w:val="22"/>
          <w:lang w:eastAsia="en-US"/>
        </w:rPr>
      </w:pPr>
      <w:r w:rsidRPr="00D97812">
        <w:rPr>
          <w:rFonts w:asciiTheme="minorHAnsi" w:hAnsiTheme="minorHAnsi" w:cstheme="minorHAnsi"/>
          <w:b/>
          <w:bCs/>
          <w:sz w:val="20"/>
          <w:szCs w:val="22"/>
        </w:rPr>
        <w:t>IARD et Prévoyance :</w:t>
      </w:r>
      <w:r w:rsidRPr="00D97812">
        <w:t xml:space="preserve"> </w:t>
      </w:r>
      <w:r w:rsidRPr="00D97812">
        <w:rPr>
          <w:rFonts w:asciiTheme="minorHAnsi" w:eastAsiaTheme="minorHAnsi" w:hAnsiTheme="minorHAnsi" w:cstheme="minorHAnsi"/>
          <w:color w:val="000000"/>
          <w:sz w:val="20"/>
          <w:szCs w:val="22"/>
          <w:lang w:eastAsia="en-US"/>
        </w:rPr>
        <w:t>Ventes brutes IARD et Prévoyance Part et Pro (pour les contrats AUTO et 2 roues, prise en compte de la production brute effective hors résiliations des notes de couverture pendant la période de référence</w:t>
      </w:r>
      <w:proofErr w:type="gramStart"/>
      <w:r w:rsidRPr="00D97812">
        <w:rPr>
          <w:rFonts w:asciiTheme="minorHAnsi" w:eastAsiaTheme="minorHAnsi" w:hAnsiTheme="minorHAnsi" w:cstheme="minorHAnsi"/>
          <w:color w:val="000000"/>
          <w:sz w:val="20"/>
          <w:szCs w:val="22"/>
          <w:lang w:eastAsia="en-US"/>
        </w:rPr>
        <w:t>):</w:t>
      </w:r>
      <w:proofErr w:type="gramEnd"/>
    </w:p>
    <w:p w14:paraId="3B33E781" w14:textId="77777777" w:rsidR="001E12C6" w:rsidRPr="00D97812" w:rsidRDefault="001E12C6" w:rsidP="001E12C6">
      <w:pPr>
        <w:ind w:left="567"/>
        <w:jc w:val="both"/>
        <w:rPr>
          <w:rFonts w:asciiTheme="minorHAnsi" w:hAnsiTheme="minorHAnsi" w:cstheme="minorHAnsi"/>
          <w:b/>
          <w:bCs/>
          <w:sz w:val="20"/>
          <w:szCs w:val="22"/>
        </w:rPr>
      </w:pPr>
      <w:r w:rsidRPr="00D97812">
        <w:rPr>
          <w:rFonts w:asciiTheme="minorHAnsi" w:hAnsiTheme="minorHAnsi" w:cstheme="minorHAnsi"/>
          <w:b/>
          <w:bCs/>
          <w:sz w:val="20"/>
          <w:szCs w:val="22"/>
        </w:rPr>
        <w:t xml:space="preserve">Coefficient 1 : </w:t>
      </w:r>
      <w:r w:rsidRPr="00D97812">
        <w:rPr>
          <w:rFonts w:asciiTheme="minorHAnsi" w:hAnsiTheme="minorHAnsi" w:cstheme="minorHAnsi"/>
          <w:sz w:val="20"/>
          <w:szCs w:val="22"/>
        </w:rPr>
        <w:t xml:space="preserve">MRH, Auto, GAV, Assurance Homme clé, Multirisques Pro, Auto Pro, </w:t>
      </w:r>
      <w:proofErr w:type="spellStart"/>
      <w:r w:rsidRPr="00D97812">
        <w:rPr>
          <w:rFonts w:asciiTheme="minorHAnsi" w:hAnsiTheme="minorHAnsi" w:cstheme="minorHAnsi"/>
          <w:sz w:val="20"/>
          <w:szCs w:val="22"/>
        </w:rPr>
        <w:t>Box Office</w:t>
      </w:r>
      <w:proofErr w:type="spellEnd"/>
      <w:r w:rsidRPr="00D97812">
        <w:rPr>
          <w:rFonts w:asciiTheme="minorHAnsi" w:hAnsiTheme="minorHAnsi" w:cstheme="minorHAnsi"/>
          <w:sz w:val="20"/>
          <w:szCs w:val="22"/>
        </w:rPr>
        <w:t>, PAP, Assurance Santé, Prévoyances Pro et Santé Pro</w:t>
      </w:r>
    </w:p>
    <w:p w14:paraId="5145149B" w14:textId="57B039FC" w:rsidR="001E12C6" w:rsidRPr="00D97812" w:rsidRDefault="0057131B" w:rsidP="001E12C6">
      <w:pPr>
        <w:ind w:left="567"/>
        <w:jc w:val="both"/>
        <w:rPr>
          <w:rFonts w:asciiTheme="minorHAnsi" w:hAnsiTheme="minorHAnsi" w:cstheme="minorHAnsi"/>
          <w:b/>
          <w:bCs/>
          <w:sz w:val="20"/>
          <w:szCs w:val="22"/>
        </w:rPr>
      </w:pPr>
      <w:r w:rsidRPr="00D97812">
        <w:rPr>
          <w:rFonts w:asciiTheme="minorHAnsi" w:hAnsiTheme="minorHAnsi" w:cstheme="minorHAnsi"/>
          <w:b/>
          <w:bCs/>
          <w:sz w:val="20"/>
          <w:szCs w:val="22"/>
        </w:rPr>
        <w:t>Coefficient</w:t>
      </w:r>
      <w:r w:rsidR="001E12C6" w:rsidRPr="00D97812">
        <w:rPr>
          <w:rFonts w:asciiTheme="minorHAnsi" w:hAnsiTheme="minorHAnsi" w:cstheme="minorHAnsi"/>
          <w:b/>
          <w:bCs/>
          <w:sz w:val="20"/>
          <w:szCs w:val="22"/>
        </w:rPr>
        <w:t xml:space="preserve"> 0.8 :  </w:t>
      </w:r>
      <w:r w:rsidR="001E12C6" w:rsidRPr="00D97812">
        <w:rPr>
          <w:rFonts w:asciiTheme="minorHAnsi" w:hAnsiTheme="minorHAnsi" w:cstheme="minorHAnsi"/>
          <w:sz w:val="20"/>
          <w:szCs w:val="22"/>
        </w:rPr>
        <w:t xml:space="preserve">2 roues, Santé, </w:t>
      </w:r>
      <w:proofErr w:type="spellStart"/>
      <w:r w:rsidRPr="00D97812">
        <w:rPr>
          <w:rFonts w:asciiTheme="minorHAnsi" w:hAnsiTheme="minorHAnsi" w:cstheme="minorHAnsi"/>
          <w:sz w:val="20"/>
          <w:szCs w:val="22"/>
        </w:rPr>
        <w:t>Sécur’Famille</w:t>
      </w:r>
      <w:proofErr w:type="spellEnd"/>
      <w:r w:rsidR="001E12C6" w:rsidRPr="00D97812">
        <w:rPr>
          <w:rFonts w:asciiTheme="minorHAnsi" w:hAnsiTheme="minorHAnsi" w:cstheme="minorHAnsi"/>
          <w:sz w:val="20"/>
          <w:szCs w:val="22"/>
        </w:rPr>
        <w:t>, Assistance Vie</w:t>
      </w:r>
      <w:r w:rsidR="001E12C6" w:rsidRPr="00D97812">
        <w:rPr>
          <w:rFonts w:asciiTheme="minorHAnsi" w:hAnsiTheme="minorHAnsi" w:cstheme="minorHAnsi"/>
          <w:b/>
          <w:bCs/>
          <w:sz w:val="20"/>
          <w:szCs w:val="22"/>
        </w:rPr>
        <w:t xml:space="preserve"> </w:t>
      </w:r>
    </w:p>
    <w:p w14:paraId="623468DB" w14:textId="31D093A6" w:rsidR="001E12C6" w:rsidRPr="00D97812" w:rsidRDefault="0057131B" w:rsidP="001E12C6">
      <w:pPr>
        <w:ind w:left="567"/>
        <w:jc w:val="both"/>
        <w:rPr>
          <w:rFonts w:asciiTheme="minorHAnsi" w:hAnsiTheme="minorHAnsi" w:cstheme="minorHAnsi"/>
          <w:b/>
          <w:bCs/>
          <w:sz w:val="20"/>
          <w:szCs w:val="22"/>
        </w:rPr>
      </w:pPr>
      <w:r w:rsidRPr="00D97812">
        <w:rPr>
          <w:rFonts w:asciiTheme="minorHAnsi" w:hAnsiTheme="minorHAnsi" w:cstheme="minorHAnsi"/>
          <w:b/>
          <w:bCs/>
          <w:sz w:val="20"/>
          <w:szCs w:val="22"/>
        </w:rPr>
        <w:t>Coefficient</w:t>
      </w:r>
      <w:r w:rsidR="001E12C6" w:rsidRPr="00D97812">
        <w:rPr>
          <w:rFonts w:asciiTheme="minorHAnsi" w:hAnsiTheme="minorHAnsi" w:cstheme="minorHAnsi"/>
          <w:b/>
          <w:bCs/>
          <w:sz w:val="20"/>
          <w:szCs w:val="22"/>
        </w:rPr>
        <w:t xml:space="preserve"> 0.3 : </w:t>
      </w:r>
      <w:r w:rsidR="001E12C6" w:rsidRPr="00D97812">
        <w:rPr>
          <w:rFonts w:asciiTheme="minorHAnsi" w:hAnsiTheme="minorHAnsi" w:cstheme="minorHAnsi"/>
          <w:sz w:val="20"/>
          <w:szCs w:val="22"/>
        </w:rPr>
        <w:t xml:space="preserve">PJ, </w:t>
      </w:r>
      <w:proofErr w:type="spellStart"/>
      <w:r w:rsidRPr="00D97812">
        <w:rPr>
          <w:rFonts w:asciiTheme="minorHAnsi" w:hAnsiTheme="minorHAnsi" w:cstheme="minorHAnsi"/>
          <w:sz w:val="20"/>
          <w:szCs w:val="22"/>
        </w:rPr>
        <w:t>Secur’urgences</w:t>
      </w:r>
      <w:proofErr w:type="spellEnd"/>
    </w:p>
    <w:p w14:paraId="0FA77EA4" w14:textId="77777777" w:rsidR="001E12C6" w:rsidRPr="00D97812" w:rsidRDefault="001E12C6" w:rsidP="001E12C6">
      <w:pPr>
        <w:jc w:val="both"/>
        <w:rPr>
          <w:rFonts w:asciiTheme="minorHAnsi" w:eastAsiaTheme="minorHAnsi" w:hAnsiTheme="minorHAnsi" w:cstheme="minorHAnsi"/>
          <w:b/>
          <w:bCs/>
          <w:color w:val="000000"/>
          <w:sz w:val="20"/>
          <w:szCs w:val="22"/>
          <w:lang w:eastAsia="en-US"/>
        </w:rPr>
      </w:pPr>
    </w:p>
    <w:p w14:paraId="27B20E54" w14:textId="77777777" w:rsidR="001E12C6" w:rsidRPr="00D97812"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b/>
          <w:bCs/>
          <w:color w:val="000000"/>
          <w:sz w:val="20"/>
          <w:szCs w:val="22"/>
          <w:lang w:eastAsia="en-US"/>
        </w:rPr>
        <w:t>Engagement net crédit conso :</w:t>
      </w:r>
    </w:p>
    <w:p w14:paraId="4A632B02" w14:textId="721138FF" w:rsidR="001E12C6" w:rsidRPr="001E12C6" w:rsidRDefault="001E12C6" w:rsidP="00460476">
      <w:pPr>
        <w:autoSpaceDE w:val="0"/>
        <w:autoSpaceDN w:val="0"/>
        <w:adjustRightInd w:val="0"/>
        <w:spacing w:line="276" w:lineRule="auto"/>
        <w:jc w:val="both"/>
        <w:rPr>
          <w:rFonts w:asciiTheme="minorHAnsi" w:eastAsiaTheme="minorHAnsi" w:hAnsiTheme="minorHAnsi" w:cstheme="minorHAnsi"/>
          <w:color w:val="000000"/>
          <w:sz w:val="20"/>
          <w:szCs w:val="22"/>
          <w:lang w:eastAsia="en-US"/>
        </w:rPr>
      </w:pPr>
      <w:r w:rsidRPr="00D97812">
        <w:rPr>
          <w:rFonts w:asciiTheme="minorHAnsi" w:eastAsiaTheme="minorHAnsi" w:hAnsiTheme="minorHAnsi" w:cstheme="minorHAnsi"/>
          <w:color w:val="000000"/>
          <w:sz w:val="20"/>
          <w:szCs w:val="22"/>
          <w:lang w:eastAsia="en-US"/>
        </w:rPr>
        <w:t>Tous les engagements de crédits consommations (</w:t>
      </w:r>
      <w:proofErr w:type="spellStart"/>
      <w:r w:rsidRPr="00D97812">
        <w:rPr>
          <w:rFonts w:asciiTheme="minorHAnsi" w:eastAsiaTheme="minorHAnsi" w:hAnsiTheme="minorHAnsi" w:cstheme="minorHAnsi"/>
          <w:color w:val="000000"/>
          <w:sz w:val="20"/>
          <w:szCs w:val="22"/>
          <w:lang w:eastAsia="en-US"/>
        </w:rPr>
        <w:t>Izivente</w:t>
      </w:r>
      <w:proofErr w:type="spellEnd"/>
      <w:r w:rsidRPr="00D97812">
        <w:rPr>
          <w:rFonts w:asciiTheme="minorHAnsi" w:eastAsiaTheme="minorHAnsi" w:hAnsiTheme="minorHAnsi" w:cstheme="minorHAnsi"/>
          <w:color w:val="000000"/>
          <w:sz w:val="20"/>
          <w:szCs w:val="22"/>
          <w:lang w:eastAsia="en-US"/>
        </w:rPr>
        <w:t xml:space="preserve"> + </w:t>
      </w:r>
      <w:proofErr w:type="spellStart"/>
      <w:r w:rsidR="0057131B" w:rsidRPr="00D97812">
        <w:rPr>
          <w:rFonts w:asciiTheme="minorHAnsi" w:eastAsiaTheme="minorHAnsi" w:hAnsiTheme="minorHAnsi" w:cstheme="minorHAnsi"/>
          <w:color w:val="000000"/>
          <w:sz w:val="20"/>
          <w:szCs w:val="22"/>
          <w:lang w:eastAsia="en-US"/>
        </w:rPr>
        <w:t>Régén’Air</w:t>
      </w:r>
      <w:proofErr w:type="spellEnd"/>
      <w:r w:rsidRPr="00D97812">
        <w:rPr>
          <w:rFonts w:asciiTheme="minorHAnsi" w:eastAsiaTheme="minorHAnsi" w:hAnsiTheme="minorHAnsi" w:cstheme="minorHAnsi"/>
          <w:color w:val="000000"/>
          <w:sz w:val="20"/>
          <w:szCs w:val="22"/>
          <w:lang w:eastAsia="en-US"/>
        </w:rPr>
        <w:t>) + versements de crédits projets + crédits renouvelables</w:t>
      </w:r>
    </w:p>
    <w:p w14:paraId="5975C078" w14:textId="77777777" w:rsidR="001E12C6" w:rsidRPr="001E12C6" w:rsidRDefault="001E12C6" w:rsidP="001E12C6">
      <w:pPr>
        <w:autoSpaceDE w:val="0"/>
        <w:autoSpaceDN w:val="0"/>
        <w:adjustRightInd w:val="0"/>
        <w:spacing w:line="276" w:lineRule="auto"/>
        <w:jc w:val="both"/>
        <w:rPr>
          <w:rFonts w:ascii="Calibri" w:eastAsiaTheme="minorHAnsi" w:hAnsi="Calibri" w:cs="Calibri"/>
          <w:color w:val="000000"/>
          <w:sz w:val="20"/>
          <w:szCs w:val="22"/>
          <w:lang w:eastAsia="en-US"/>
        </w:rPr>
      </w:pPr>
    </w:p>
    <w:p w14:paraId="1565A625" w14:textId="77777777" w:rsidR="001E12C6" w:rsidRPr="001E12C6" w:rsidRDefault="001E12C6" w:rsidP="001E12C6">
      <w:pPr>
        <w:autoSpaceDE w:val="0"/>
        <w:autoSpaceDN w:val="0"/>
        <w:adjustRightInd w:val="0"/>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La récompense est versée en cas d’atteinte de l’objectif ci-dessus détaillé.</w:t>
      </w:r>
    </w:p>
    <w:p w14:paraId="77A39827" w14:textId="77777777" w:rsidR="001E12C6" w:rsidRPr="001E12C6" w:rsidRDefault="001E12C6" w:rsidP="001E12C6">
      <w:pPr>
        <w:autoSpaceDE w:val="0"/>
        <w:autoSpaceDN w:val="0"/>
        <w:adjustRightInd w:val="0"/>
        <w:ind w:left="851"/>
        <w:jc w:val="both"/>
        <w:rPr>
          <w:rFonts w:ascii="Calibri" w:eastAsiaTheme="minorHAnsi" w:hAnsi="Calibri" w:cs="Calibri"/>
          <w:color w:val="000000"/>
          <w:sz w:val="20"/>
          <w:szCs w:val="22"/>
          <w:lang w:eastAsia="en-US"/>
        </w:rPr>
      </w:pPr>
    </w:p>
    <w:p w14:paraId="5A1111A5" w14:textId="77777777" w:rsidR="001E12C6" w:rsidRPr="001E12C6" w:rsidRDefault="001E12C6" w:rsidP="008D17CE">
      <w:pPr>
        <w:numPr>
          <w:ilvl w:val="0"/>
          <w:numId w:val="24"/>
        </w:numPr>
        <w:autoSpaceDE w:val="0"/>
        <w:autoSpaceDN w:val="0"/>
        <w:adjustRightInd w:val="0"/>
        <w:jc w:val="both"/>
        <w:rPr>
          <w:rFonts w:ascii="Calibri" w:eastAsiaTheme="minorHAnsi" w:hAnsi="Calibri" w:cs="Calibri"/>
          <w:color w:val="000000"/>
          <w:sz w:val="20"/>
          <w:szCs w:val="22"/>
          <w:lang w:eastAsia="en-US"/>
        </w:rPr>
      </w:pPr>
      <w:r w:rsidRPr="001E12C6">
        <w:rPr>
          <w:rFonts w:asciiTheme="minorHAnsi" w:eastAsiaTheme="minorHAnsi" w:hAnsiTheme="minorHAnsi" w:cstheme="minorHAnsi"/>
          <w:b/>
          <w:bCs/>
          <w:i/>
          <w:iCs/>
          <w:color w:val="000000"/>
          <w:sz w:val="20"/>
          <w:szCs w:val="22"/>
          <w:lang w:eastAsia="en-US"/>
        </w:rPr>
        <w:t>Récompenses</w:t>
      </w:r>
      <w:r w:rsidRPr="001E12C6">
        <w:rPr>
          <w:rFonts w:ascii="Calibri" w:eastAsiaTheme="minorHAnsi" w:hAnsi="Calibri" w:cs="Calibri"/>
          <w:color w:val="000000"/>
          <w:sz w:val="20"/>
          <w:szCs w:val="22"/>
          <w:lang w:eastAsia="en-US"/>
        </w:rPr>
        <w:t xml:space="preserve"> </w:t>
      </w:r>
    </w:p>
    <w:p w14:paraId="5BDEBBFC"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p>
    <w:p w14:paraId="0ADE929C" w14:textId="77777777" w:rsidR="001E12C6" w:rsidRPr="001E12C6" w:rsidRDefault="001E12C6" w:rsidP="001E12C6">
      <w:pPr>
        <w:autoSpaceDE w:val="0"/>
        <w:autoSpaceDN w:val="0"/>
        <w:adjustRightInd w:val="0"/>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Tous les participants, hors Directeurs de Région, Directeurs d’Agence et de Territoire, desdites entités (</w:t>
      </w:r>
      <w:proofErr w:type="spellStart"/>
      <w:r w:rsidRPr="001E12C6">
        <w:rPr>
          <w:rFonts w:ascii="Calibri" w:eastAsiaTheme="minorHAnsi" w:hAnsi="Calibri" w:cs="Calibri"/>
          <w:color w:val="000000"/>
          <w:sz w:val="20"/>
          <w:szCs w:val="22"/>
          <w:lang w:eastAsia="en-US"/>
        </w:rPr>
        <w:t>cf</w:t>
      </w:r>
      <w:proofErr w:type="spellEnd"/>
      <w:r w:rsidRPr="001E12C6">
        <w:rPr>
          <w:rFonts w:ascii="Calibri" w:eastAsiaTheme="minorHAnsi" w:hAnsi="Calibri" w:cs="Calibri"/>
          <w:color w:val="000000"/>
          <w:sz w:val="20"/>
          <w:szCs w:val="22"/>
          <w:lang w:eastAsia="en-US"/>
        </w:rPr>
        <w:t xml:space="preserve"> article 4.1) sont récompensés selon une part fixe et une part variable :</w:t>
      </w:r>
    </w:p>
    <w:p w14:paraId="17AB18E8" w14:textId="77777777" w:rsidR="001E12C6" w:rsidRPr="001E12C6" w:rsidRDefault="001E12C6" w:rsidP="001E12C6">
      <w:pPr>
        <w:autoSpaceDE w:val="0"/>
        <w:autoSpaceDN w:val="0"/>
        <w:adjustRightInd w:val="0"/>
        <w:jc w:val="both"/>
        <w:rPr>
          <w:rFonts w:ascii="Calibri" w:eastAsiaTheme="minorHAnsi" w:hAnsi="Calibri" w:cs="Calibri"/>
          <w:color w:val="000000"/>
          <w:sz w:val="20"/>
          <w:szCs w:val="22"/>
          <w:lang w:eastAsia="en-US"/>
        </w:rPr>
      </w:pPr>
    </w:p>
    <w:p w14:paraId="19E73288" w14:textId="77777777" w:rsidR="001E12C6" w:rsidRPr="001E12C6" w:rsidRDefault="001E12C6" w:rsidP="008D17CE">
      <w:pPr>
        <w:numPr>
          <w:ilvl w:val="0"/>
          <w:numId w:val="6"/>
        </w:numPr>
        <w:autoSpaceDE w:val="0"/>
        <w:autoSpaceDN w:val="0"/>
        <w:adjustRightInd w:val="0"/>
        <w:ind w:left="1077"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fixe : 70 % des gains par ETP sont attribués de manière équivalente, quelle que soit la contribution individuelle du collaborateur, sous respect des conditions de présence effective (article 3)</w:t>
      </w:r>
    </w:p>
    <w:p w14:paraId="558A525D" w14:textId="77777777" w:rsidR="001E12C6" w:rsidRPr="001E12C6" w:rsidRDefault="001E12C6" w:rsidP="008D17CE">
      <w:pPr>
        <w:numPr>
          <w:ilvl w:val="0"/>
          <w:numId w:val="6"/>
        </w:numPr>
        <w:autoSpaceDE w:val="0"/>
        <w:autoSpaceDN w:val="0"/>
        <w:adjustRightInd w:val="0"/>
        <w:ind w:left="1077" w:hanging="357"/>
        <w:jc w:val="both"/>
        <w:rPr>
          <w:rFonts w:ascii="Calibri" w:eastAsiaTheme="minorHAnsi" w:hAnsi="Calibri" w:cs="Calibri"/>
          <w:color w:val="000000"/>
          <w:sz w:val="20"/>
          <w:szCs w:val="22"/>
          <w:lang w:eastAsia="en-US"/>
        </w:rPr>
      </w:pPr>
      <w:r w:rsidRPr="001E12C6">
        <w:rPr>
          <w:rFonts w:ascii="Calibri" w:eastAsiaTheme="minorHAnsi" w:hAnsi="Calibri" w:cs="Calibri"/>
          <w:color w:val="000000"/>
          <w:sz w:val="20"/>
          <w:szCs w:val="22"/>
          <w:lang w:eastAsia="en-US"/>
        </w:rPr>
        <w:t>Part variable : la somme des 30 % des gains par ETP est répartie par le Directeur d’Agence, selon la contribution individuelle de chaque collaborateur, sous respect des conditions de présence effective (article 3)</w:t>
      </w:r>
    </w:p>
    <w:p w14:paraId="36869426" w14:textId="77777777" w:rsidR="001E12C6" w:rsidRPr="001E12C6" w:rsidRDefault="001E12C6" w:rsidP="001E12C6">
      <w:pPr>
        <w:autoSpaceDE w:val="0"/>
        <w:autoSpaceDN w:val="0"/>
        <w:adjustRightInd w:val="0"/>
        <w:ind w:left="1928"/>
        <w:jc w:val="both"/>
        <w:rPr>
          <w:rFonts w:ascii="Calibri" w:eastAsiaTheme="minorHAnsi" w:hAnsi="Calibri" w:cs="Calibri"/>
          <w:color w:val="000000"/>
          <w:sz w:val="20"/>
          <w:szCs w:val="22"/>
          <w:lang w:eastAsia="en-US"/>
        </w:rPr>
      </w:pPr>
    </w:p>
    <w:p w14:paraId="48C87ABC" w14:textId="40F65E39" w:rsidR="001E12C6" w:rsidRPr="00460476" w:rsidRDefault="001E12C6" w:rsidP="00460476">
      <w:pPr>
        <w:autoSpaceDE w:val="0"/>
        <w:autoSpaceDN w:val="0"/>
        <w:adjustRightInd w:val="0"/>
        <w:ind w:left="680"/>
        <w:jc w:val="both"/>
        <w:rPr>
          <w:rFonts w:asciiTheme="minorHAnsi" w:eastAsiaTheme="minorHAnsi" w:hAnsiTheme="minorHAnsi" w:cstheme="minorHAnsi"/>
          <w:color w:val="000000"/>
          <w:sz w:val="20"/>
          <w:szCs w:val="22"/>
          <w:lang w:eastAsia="en-US"/>
        </w:rPr>
      </w:pPr>
      <w:r w:rsidRPr="00460476">
        <w:rPr>
          <w:rFonts w:ascii="Calibri" w:eastAsiaTheme="minorHAnsi" w:hAnsi="Calibri" w:cs="Calibri"/>
          <w:color w:val="000000"/>
          <w:sz w:val="20"/>
          <w:szCs w:val="22"/>
          <w:lang w:eastAsia="en-US"/>
        </w:rPr>
        <w:t>Les Directeurs d’Agence percevront 100 % du gain par ETP de présence effective de l’entité</w:t>
      </w:r>
      <w:r w:rsidR="00460476">
        <w:rPr>
          <w:rFonts w:ascii="Calibri" w:eastAsiaTheme="minorHAnsi" w:hAnsi="Calibri" w:cs="Calibri"/>
          <w:color w:val="000000"/>
          <w:sz w:val="20"/>
          <w:szCs w:val="22"/>
          <w:lang w:eastAsia="en-US"/>
        </w:rPr>
        <w:t>.</w:t>
      </w:r>
      <w:r w:rsidRPr="00460476">
        <w:rPr>
          <w:rFonts w:ascii="Calibri" w:eastAsiaTheme="minorHAnsi" w:hAnsi="Calibri" w:cs="Calibri"/>
          <w:color w:val="000000"/>
          <w:sz w:val="20"/>
          <w:szCs w:val="22"/>
          <w:lang w:eastAsia="en-US"/>
        </w:rPr>
        <w:t xml:space="preserve"> </w:t>
      </w:r>
    </w:p>
    <w:p w14:paraId="4E194F25" w14:textId="4689921D" w:rsidR="001E12C6" w:rsidRPr="001E12C6" w:rsidRDefault="00460476" w:rsidP="001E12C6">
      <w:pPr>
        <w:autoSpaceDE w:val="0"/>
        <w:autoSpaceDN w:val="0"/>
        <w:adjustRightInd w:val="0"/>
        <w:jc w:val="both"/>
        <w:rPr>
          <w:rFonts w:ascii="Calibri" w:eastAsiaTheme="minorHAnsi" w:hAnsi="Calibri" w:cs="Calibri"/>
          <w:color w:val="000000"/>
          <w:lang w:eastAsia="en-US"/>
        </w:rPr>
      </w:pPr>
      <w:r w:rsidRPr="00460476">
        <w:rPr>
          <w:rFonts w:ascii="Calibri" w:eastAsiaTheme="minorHAnsi" w:hAnsi="Calibri" w:cs="Calibri"/>
          <w:noProof/>
          <w:color w:val="000000"/>
          <w:lang w:eastAsia="en-US"/>
        </w:rPr>
        <w:drawing>
          <wp:inline distT="0" distB="0" distL="0" distR="0" wp14:anchorId="778930D5" wp14:editId="76A63217">
            <wp:extent cx="6120130" cy="2245995"/>
            <wp:effectExtent l="0" t="0" r="0" b="190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20130" cy="2245995"/>
                    </a:xfrm>
                    <a:prstGeom prst="rect">
                      <a:avLst/>
                    </a:prstGeom>
                  </pic:spPr>
                </pic:pic>
              </a:graphicData>
            </a:graphic>
          </wp:inline>
        </w:drawing>
      </w:r>
    </w:p>
    <w:p w14:paraId="3BFE17E8" w14:textId="77777777" w:rsidR="001E12C6" w:rsidRPr="001E12C6" w:rsidRDefault="001E12C6" w:rsidP="001E12C6">
      <w:pPr>
        <w:autoSpaceDE w:val="0"/>
        <w:autoSpaceDN w:val="0"/>
        <w:adjustRightInd w:val="0"/>
        <w:jc w:val="both"/>
        <w:rPr>
          <w:rFonts w:asciiTheme="minorHAnsi" w:eastAsiaTheme="minorHAnsi" w:hAnsiTheme="minorHAnsi" w:cstheme="minorHAnsi"/>
          <w:color w:val="000000"/>
          <w:sz w:val="20"/>
          <w:szCs w:val="22"/>
          <w:lang w:eastAsia="en-US"/>
        </w:rPr>
      </w:pPr>
    </w:p>
    <w:p w14:paraId="0C1F0F50" w14:textId="77777777" w:rsidR="00261671" w:rsidRPr="008704BE" w:rsidRDefault="00261671" w:rsidP="00261671">
      <w:pPr>
        <w:pStyle w:val="Default"/>
        <w:ind w:left="851"/>
        <w:jc w:val="both"/>
        <w:rPr>
          <w:sz w:val="20"/>
          <w:szCs w:val="22"/>
        </w:rPr>
      </w:pPr>
    </w:p>
    <w:p w14:paraId="1E9B361F" w14:textId="77777777" w:rsidR="00261671" w:rsidRPr="008704BE" w:rsidRDefault="00261671" w:rsidP="008D17CE">
      <w:pPr>
        <w:pStyle w:val="Default"/>
        <w:numPr>
          <w:ilvl w:val="0"/>
          <w:numId w:val="20"/>
        </w:numPr>
        <w:jc w:val="both"/>
        <w:rPr>
          <w:sz w:val="20"/>
          <w:szCs w:val="22"/>
        </w:rPr>
      </w:pPr>
      <w:r w:rsidRPr="008575A7">
        <w:rPr>
          <w:rFonts w:asciiTheme="minorHAnsi" w:hAnsiTheme="minorHAnsi" w:cstheme="minorHAnsi"/>
          <w:b/>
          <w:bCs/>
          <w:i/>
          <w:iCs/>
          <w:sz w:val="20"/>
          <w:szCs w:val="22"/>
        </w:rPr>
        <w:t>Récompenses</w:t>
      </w:r>
      <w:r w:rsidRPr="008704BE">
        <w:rPr>
          <w:sz w:val="20"/>
          <w:szCs w:val="22"/>
        </w:rPr>
        <w:t xml:space="preserve"> </w:t>
      </w:r>
    </w:p>
    <w:p w14:paraId="437816BB" w14:textId="77777777" w:rsidR="00261671" w:rsidRPr="008704BE" w:rsidRDefault="00261671" w:rsidP="00261671">
      <w:pPr>
        <w:pStyle w:val="Default"/>
        <w:jc w:val="both"/>
        <w:rPr>
          <w:rFonts w:asciiTheme="minorHAnsi" w:hAnsiTheme="minorHAnsi" w:cstheme="minorHAnsi"/>
          <w:sz w:val="20"/>
          <w:szCs w:val="22"/>
        </w:rPr>
      </w:pPr>
    </w:p>
    <w:p w14:paraId="710CEB1B" w14:textId="77777777" w:rsidR="00261671" w:rsidRPr="008704BE" w:rsidRDefault="00261671" w:rsidP="00261671">
      <w:pPr>
        <w:pStyle w:val="Default"/>
        <w:ind w:left="851"/>
        <w:jc w:val="both"/>
        <w:rPr>
          <w:sz w:val="20"/>
          <w:szCs w:val="22"/>
        </w:rPr>
      </w:pPr>
      <w:r w:rsidRPr="008704BE">
        <w:rPr>
          <w:sz w:val="20"/>
          <w:szCs w:val="22"/>
        </w:rPr>
        <w:t>Tous les participants, hors Directeurs de Région, Directeurs d’Agence et de Territoire, desdites entités (</w:t>
      </w:r>
      <w:proofErr w:type="spellStart"/>
      <w:r w:rsidRPr="008704BE">
        <w:rPr>
          <w:sz w:val="20"/>
          <w:szCs w:val="22"/>
        </w:rPr>
        <w:t>cf</w:t>
      </w:r>
      <w:proofErr w:type="spellEnd"/>
      <w:r w:rsidRPr="008704BE">
        <w:rPr>
          <w:sz w:val="20"/>
          <w:szCs w:val="22"/>
        </w:rPr>
        <w:t xml:space="preserve"> article 4.1) sont récompensés selon une part fixe et une part variable :</w:t>
      </w:r>
    </w:p>
    <w:p w14:paraId="17A46F96" w14:textId="77777777" w:rsidR="00261671" w:rsidRPr="008704BE" w:rsidRDefault="00261671" w:rsidP="00261671">
      <w:pPr>
        <w:pStyle w:val="Default"/>
        <w:ind w:left="851"/>
        <w:jc w:val="both"/>
        <w:rPr>
          <w:sz w:val="20"/>
          <w:szCs w:val="22"/>
        </w:rPr>
      </w:pPr>
    </w:p>
    <w:p w14:paraId="1A597BE0" w14:textId="77777777" w:rsidR="00261671" w:rsidRPr="008704BE" w:rsidRDefault="00261671" w:rsidP="008D17CE">
      <w:pPr>
        <w:pStyle w:val="Default"/>
        <w:numPr>
          <w:ilvl w:val="0"/>
          <w:numId w:val="6"/>
        </w:numPr>
        <w:ind w:left="1928" w:hanging="357"/>
        <w:jc w:val="both"/>
        <w:rPr>
          <w:sz w:val="20"/>
          <w:szCs w:val="22"/>
        </w:rPr>
      </w:pPr>
      <w:r w:rsidRPr="008704BE">
        <w:rPr>
          <w:sz w:val="20"/>
          <w:szCs w:val="22"/>
        </w:rPr>
        <w:t>Part fixe : 70 % des gains par ETP sont attribués de manière équivalente, quelle que soit la contribution individuelle du collaborateur, sous respect des conditions de présence effective (article 3)</w:t>
      </w:r>
    </w:p>
    <w:p w14:paraId="75F2048F" w14:textId="77777777" w:rsidR="00261671" w:rsidRPr="008704BE" w:rsidRDefault="00261671" w:rsidP="008D17CE">
      <w:pPr>
        <w:pStyle w:val="Default"/>
        <w:numPr>
          <w:ilvl w:val="0"/>
          <w:numId w:val="6"/>
        </w:numPr>
        <w:ind w:left="1928" w:hanging="357"/>
        <w:jc w:val="both"/>
        <w:rPr>
          <w:sz w:val="20"/>
          <w:szCs w:val="22"/>
        </w:rPr>
      </w:pPr>
      <w:r w:rsidRPr="008704BE">
        <w:rPr>
          <w:sz w:val="20"/>
          <w:szCs w:val="22"/>
        </w:rPr>
        <w:lastRenderedPageBreak/>
        <w:t>Part variable : la somme des 30 % des gains par ETP est répartie par le Directeur d’Agence, selon la contribution individuelle de chaque collaborateur, sous respect des conditions de présence effective (article 3)</w:t>
      </w:r>
    </w:p>
    <w:p w14:paraId="60A5C707" w14:textId="77777777" w:rsidR="00261671" w:rsidRPr="008704BE" w:rsidRDefault="00261671" w:rsidP="00261671">
      <w:pPr>
        <w:pStyle w:val="Default"/>
        <w:ind w:left="1928"/>
        <w:jc w:val="both"/>
        <w:rPr>
          <w:sz w:val="20"/>
          <w:szCs w:val="22"/>
        </w:rPr>
      </w:pPr>
    </w:p>
    <w:p w14:paraId="52D132BB" w14:textId="14D089E2" w:rsidR="00261671" w:rsidRPr="00D97812" w:rsidRDefault="00261671" w:rsidP="008D17CE">
      <w:pPr>
        <w:pStyle w:val="Default"/>
        <w:numPr>
          <w:ilvl w:val="0"/>
          <w:numId w:val="6"/>
        </w:numPr>
        <w:ind w:left="680" w:hanging="357"/>
        <w:jc w:val="both"/>
        <w:rPr>
          <w:rFonts w:asciiTheme="minorHAnsi" w:hAnsiTheme="minorHAnsi" w:cstheme="minorHAnsi"/>
          <w:sz w:val="20"/>
          <w:szCs w:val="22"/>
        </w:rPr>
      </w:pPr>
      <w:r w:rsidRPr="008704BE">
        <w:rPr>
          <w:sz w:val="20"/>
          <w:szCs w:val="22"/>
        </w:rPr>
        <w:t xml:space="preserve">Les Directeurs d’Agence et de Territoire percevront 100 % du gain par ETP de présence effective de l’entité, les </w:t>
      </w:r>
      <w:r w:rsidRPr="00D97812">
        <w:rPr>
          <w:sz w:val="20"/>
          <w:szCs w:val="22"/>
        </w:rPr>
        <w:t>Directeurs de Régions ne sont pas éligibles aux gains.</w:t>
      </w:r>
    </w:p>
    <w:p w14:paraId="6AEF80DB" w14:textId="77777777" w:rsidR="00C67C79" w:rsidRPr="00D97812" w:rsidRDefault="00C67C79" w:rsidP="00C67C79">
      <w:pPr>
        <w:pStyle w:val="Paragraphedeliste"/>
        <w:rPr>
          <w:rFonts w:asciiTheme="minorHAnsi" w:hAnsiTheme="minorHAnsi" w:cstheme="minorHAnsi"/>
          <w:sz w:val="20"/>
          <w:szCs w:val="22"/>
        </w:rPr>
      </w:pPr>
    </w:p>
    <w:p w14:paraId="1F466724" w14:textId="598C86C8" w:rsidR="00C67C79" w:rsidRPr="00D97812" w:rsidRDefault="00C67C79" w:rsidP="00C67C79">
      <w:pPr>
        <w:pStyle w:val="Default"/>
        <w:jc w:val="both"/>
        <w:rPr>
          <w:rFonts w:asciiTheme="minorHAnsi" w:hAnsiTheme="minorHAnsi" w:cstheme="minorHAnsi"/>
          <w:sz w:val="20"/>
          <w:szCs w:val="22"/>
        </w:rPr>
      </w:pPr>
    </w:p>
    <w:p w14:paraId="69FB6629" w14:textId="77777777" w:rsidR="00261671" w:rsidRPr="00D97812" w:rsidRDefault="00261671" w:rsidP="00261671">
      <w:pPr>
        <w:pStyle w:val="Paragraphedeliste"/>
        <w:rPr>
          <w:rFonts w:asciiTheme="minorHAnsi" w:hAnsiTheme="minorHAnsi" w:cstheme="minorHAnsi"/>
          <w:sz w:val="20"/>
          <w:szCs w:val="22"/>
        </w:rPr>
      </w:pPr>
    </w:p>
    <w:p w14:paraId="71200CBF" w14:textId="29234432" w:rsidR="00F94BDF" w:rsidRPr="00D97812" w:rsidRDefault="00F94BDF" w:rsidP="006D3A89">
      <w:pPr>
        <w:pStyle w:val="Default"/>
        <w:jc w:val="both"/>
        <w:rPr>
          <w:rFonts w:asciiTheme="minorHAnsi" w:hAnsiTheme="minorHAnsi" w:cstheme="minorHAnsi"/>
          <w:sz w:val="20"/>
          <w:szCs w:val="22"/>
        </w:rPr>
      </w:pPr>
    </w:p>
    <w:p w14:paraId="6CB8B3B0" w14:textId="77777777" w:rsidR="007508E4" w:rsidRPr="00D97812" w:rsidRDefault="007508E4" w:rsidP="006D3A89">
      <w:pPr>
        <w:pStyle w:val="Default"/>
        <w:jc w:val="both"/>
        <w:rPr>
          <w:rFonts w:asciiTheme="minorHAnsi" w:hAnsiTheme="minorHAnsi" w:cstheme="minorHAnsi"/>
          <w:sz w:val="20"/>
          <w:szCs w:val="22"/>
        </w:rPr>
      </w:pPr>
    </w:p>
    <w:p w14:paraId="7595F1B2" w14:textId="77777777" w:rsidR="004264B5" w:rsidRPr="00D97812" w:rsidRDefault="004264B5" w:rsidP="004B7DD5">
      <w:pPr>
        <w:pStyle w:val="Titre2"/>
      </w:pPr>
      <w:bookmarkStart w:id="28" w:name="_Toc164696634"/>
      <w:r w:rsidRPr="00D97812">
        <w:t xml:space="preserve">Pour </w:t>
      </w:r>
      <w:r w:rsidR="00151877" w:rsidRPr="00D97812">
        <w:t>le Marché Premium</w:t>
      </w:r>
      <w:bookmarkEnd w:id="28"/>
    </w:p>
    <w:p w14:paraId="56F9B849" w14:textId="77777777" w:rsidR="00424556" w:rsidRPr="00D97812" w:rsidRDefault="00424556" w:rsidP="00F17874">
      <w:pPr>
        <w:spacing w:line="276" w:lineRule="auto"/>
        <w:rPr>
          <w:rFonts w:asciiTheme="minorHAnsi" w:hAnsiTheme="minorHAnsi" w:cstheme="minorHAnsi"/>
          <w:b/>
          <w:bCs/>
          <w:color w:val="C00000"/>
          <w:sz w:val="22"/>
          <w:szCs w:val="22"/>
        </w:rPr>
      </w:pPr>
    </w:p>
    <w:p w14:paraId="7F1B8FA1" w14:textId="77777777" w:rsidR="004D64DE" w:rsidRPr="00D97812" w:rsidRDefault="004D64DE" w:rsidP="004D64DE">
      <w:pPr>
        <w:pStyle w:val="Default"/>
        <w:numPr>
          <w:ilvl w:val="3"/>
          <w:numId w:val="11"/>
        </w:numPr>
        <w:jc w:val="both"/>
        <w:rPr>
          <w:b/>
          <w:bCs/>
          <w:i/>
          <w:iCs/>
          <w:sz w:val="20"/>
          <w:szCs w:val="22"/>
        </w:rPr>
      </w:pPr>
      <w:r w:rsidRPr="00D97812">
        <w:rPr>
          <w:b/>
          <w:bCs/>
          <w:i/>
          <w:iCs/>
          <w:sz w:val="20"/>
          <w:szCs w:val="22"/>
        </w:rPr>
        <w:t>Critères</w:t>
      </w:r>
    </w:p>
    <w:p w14:paraId="5F61FFAF" w14:textId="77777777" w:rsidR="004D64DE" w:rsidRPr="00D97812" w:rsidRDefault="004D64DE" w:rsidP="004D64DE">
      <w:pPr>
        <w:pStyle w:val="Default"/>
        <w:ind w:left="680"/>
        <w:jc w:val="both"/>
        <w:rPr>
          <w:sz w:val="20"/>
          <w:szCs w:val="22"/>
        </w:rPr>
      </w:pPr>
      <w:r w:rsidRPr="00D97812">
        <w:rPr>
          <w:b/>
          <w:bCs/>
          <w:i/>
          <w:iCs/>
          <w:sz w:val="20"/>
          <w:szCs w:val="22"/>
        </w:rPr>
        <w:t xml:space="preserve">Modalités d’évaluation. </w:t>
      </w:r>
      <w:r w:rsidRPr="00D97812">
        <w:rPr>
          <w:sz w:val="20"/>
          <w:szCs w:val="22"/>
        </w:rPr>
        <w:t>Les indicateurs et les objectifs pris en compte par Direction Commerciale sont les suivants :</w:t>
      </w:r>
    </w:p>
    <w:p w14:paraId="4D9AC181" w14:textId="77777777" w:rsidR="004D64DE" w:rsidRPr="00D97812" w:rsidRDefault="004D64DE" w:rsidP="004D64DE">
      <w:pPr>
        <w:pStyle w:val="Default"/>
        <w:ind w:left="680"/>
        <w:jc w:val="both"/>
        <w:rPr>
          <w:sz w:val="20"/>
          <w:szCs w:val="22"/>
        </w:rPr>
      </w:pPr>
    </w:p>
    <w:p w14:paraId="44FE3F0A" w14:textId="77777777" w:rsidR="004D64DE" w:rsidRPr="00D97812" w:rsidRDefault="004D64DE" w:rsidP="004D64DE">
      <w:pPr>
        <w:pStyle w:val="Default"/>
        <w:numPr>
          <w:ilvl w:val="0"/>
          <w:numId w:val="28"/>
        </w:numPr>
        <w:ind w:left="1208" w:hanging="357"/>
        <w:jc w:val="both"/>
        <w:rPr>
          <w:color w:val="000000" w:themeColor="text1"/>
          <w:sz w:val="20"/>
          <w:szCs w:val="22"/>
        </w:rPr>
      </w:pPr>
      <w:r w:rsidRPr="00D97812">
        <w:rPr>
          <w:b/>
          <w:bCs/>
          <w:color w:val="000000" w:themeColor="text1"/>
          <w:sz w:val="20"/>
          <w:szCs w:val="22"/>
        </w:rPr>
        <w:t>Nouvelles EER sur PTF GP avec au moins 1 Produit et Top CC Vert</w:t>
      </w:r>
      <w:r w:rsidRPr="00D97812">
        <w:rPr>
          <w:color w:val="000000" w:themeColor="text1"/>
          <w:sz w:val="20"/>
          <w:szCs w:val="22"/>
        </w:rPr>
        <w:t> :  6 par ETP réel</w:t>
      </w:r>
    </w:p>
    <w:p w14:paraId="68C53FEB" w14:textId="77777777" w:rsidR="004D64DE" w:rsidRPr="00D97812" w:rsidRDefault="004D64DE" w:rsidP="004D64DE">
      <w:pPr>
        <w:pStyle w:val="Default"/>
        <w:numPr>
          <w:ilvl w:val="0"/>
          <w:numId w:val="28"/>
        </w:numPr>
        <w:ind w:left="1208" w:hanging="357"/>
        <w:jc w:val="both"/>
        <w:rPr>
          <w:color w:val="000000" w:themeColor="text1"/>
          <w:sz w:val="20"/>
          <w:szCs w:val="22"/>
        </w:rPr>
      </w:pPr>
      <w:r w:rsidRPr="00D97812">
        <w:rPr>
          <w:b/>
          <w:color w:val="000000" w:themeColor="text1"/>
          <w:sz w:val="20"/>
          <w:szCs w:val="22"/>
        </w:rPr>
        <w:t>CA OG GSM/FAF GP</w:t>
      </w:r>
      <w:r w:rsidRPr="00D97812">
        <w:rPr>
          <w:color w:val="000000" w:themeColor="text1"/>
          <w:sz w:val="20"/>
          <w:szCs w:val="22"/>
        </w:rPr>
        <w:t xml:space="preserve"> : 500.000 € par ETP réel, en chiffre d’affaires </w:t>
      </w:r>
    </w:p>
    <w:p w14:paraId="7231F9AD" w14:textId="77777777" w:rsidR="004D64DE" w:rsidRPr="00D97812" w:rsidRDefault="004D64DE" w:rsidP="004D64DE">
      <w:pPr>
        <w:pStyle w:val="Default"/>
        <w:numPr>
          <w:ilvl w:val="0"/>
          <w:numId w:val="28"/>
        </w:numPr>
        <w:ind w:left="1208" w:hanging="357"/>
        <w:jc w:val="both"/>
        <w:rPr>
          <w:color w:val="000000" w:themeColor="text1"/>
          <w:sz w:val="20"/>
          <w:szCs w:val="22"/>
        </w:rPr>
      </w:pPr>
      <w:r w:rsidRPr="00D97812">
        <w:rPr>
          <w:b/>
          <w:color w:val="000000" w:themeColor="text1"/>
          <w:sz w:val="20"/>
          <w:szCs w:val="22"/>
        </w:rPr>
        <w:t>VB PERI-</w:t>
      </w:r>
      <w:proofErr w:type="spellStart"/>
      <w:r w:rsidRPr="00D97812">
        <w:rPr>
          <w:b/>
          <w:color w:val="000000" w:themeColor="text1"/>
          <w:sz w:val="20"/>
          <w:szCs w:val="22"/>
        </w:rPr>
        <w:t>Ass</w:t>
      </w:r>
      <w:proofErr w:type="spellEnd"/>
      <w:r w:rsidRPr="00D97812">
        <w:rPr>
          <w:b/>
          <w:color w:val="000000" w:themeColor="text1"/>
          <w:sz w:val="20"/>
          <w:szCs w:val="22"/>
        </w:rPr>
        <w:t xml:space="preserve"> Vie Abonnés :</w:t>
      </w:r>
      <w:r w:rsidRPr="00D97812">
        <w:rPr>
          <w:color w:val="000000" w:themeColor="text1"/>
          <w:sz w:val="20"/>
          <w:szCs w:val="22"/>
        </w:rPr>
        <w:t xml:space="preserve"> 20 par ETP réel</w:t>
      </w:r>
    </w:p>
    <w:p w14:paraId="024463DA" w14:textId="77777777" w:rsidR="004D64DE" w:rsidRDefault="004D64DE" w:rsidP="004D64DE">
      <w:pPr>
        <w:pStyle w:val="Default"/>
        <w:numPr>
          <w:ilvl w:val="0"/>
          <w:numId w:val="28"/>
        </w:numPr>
        <w:ind w:left="1208" w:hanging="357"/>
        <w:jc w:val="both"/>
        <w:rPr>
          <w:color w:val="000000" w:themeColor="text1"/>
          <w:sz w:val="20"/>
          <w:szCs w:val="22"/>
        </w:rPr>
      </w:pPr>
      <w:r w:rsidRPr="00D97812">
        <w:rPr>
          <w:b/>
          <w:color w:val="000000" w:themeColor="text1"/>
          <w:sz w:val="20"/>
          <w:szCs w:val="22"/>
        </w:rPr>
        <w:t>CA Prévoyance sur PTF :</w:t>
      </w:r>
      <w:r w:rsidRPr="00D97812">
        <w:rPr>
          <w:color w:val="000000" w:themeColor="text1"/>
          <w:sz w:val="20"/>
          <w:szCs w:val="22"/>
        </w:rPr>
        <w:t xml:space="preserve"> 268</w:t>
      </w:r>
      <w:r>
        <w:rPr>
          <w:color w:val="000000" w:themeColor="text1"/>
          <w:sz w:val="20"/>
          <w:szCs w:val="22"/>
        </w:rPr>
        <w:t>.000 € par ETP réel</w:t>
      </w:r>
    </w:p>
    <w:p w14:paraId="14B75B5E" w14:textId="77777777" w:rsidR="004D64DE" w:rsidRDefault="004D64DE" w:rsidP="004D64DE">
      <w:pPr>
        <w:pStyle w:val="Default"/>
        <w:numPr>
          <w:ilvl w:val="0"/>
          <w:numId w:val="28"/>
        </w:numPr>
        <w:ind w:left="1208" w:hanging="357"/>
        <w:jc w:val="both"/>
        <w:rPr>
          <w:sz w:val="20"/>
          <w:szCs w:val="22"/>
        </w:rPr>
      </w:pPr>
      <w:r>
        <w:rPr>
          <w:b/>
          <w:color w:val="000000" w:themeColor="text1"/>
          <w:sz w:val="20"/>
          <w:szCs w:val="22"/>
        </w:rPr>
        <w:t>Ventes Brutes IARD pondérées sur PTF :</w:t>
      </w:r>
      <w:r>
        <w:rPr>
          <w:color w:val="000000" w:themeColor="text1"/>
          <w:sz w:val="20"/>
          <w:szCs w:val="22"/>
        </w:rPr>
        <w:t xml:space="preserve"> 5 ouvertures brutes par ETP réel </w:t>
      </w:r>
    </w:p>
    <w:p w14:paraId="5938EF54" w14:textId="77777777" w:rsidR="004D64DE" w:rsidRDefault="004D64DE" w:rsidP="004D64DE">
      <w:pPr>
        <w:pStyle w:val="Default"/>
        <w:numPr>
          <w:ilvl w:val="0"/>
          <w:numId w:val="28"/>
        </w:numPr>
        <w:ind w:left="1208" w:hanging="357"/>
        <w:jc w:val="both"/>
        <w:rPr>
          <w:color w:val="000000" w:themeColor="text1"/>
          <w:sz w:val="20"/>
          <w:szCs w:val="22"/>
        </w:rPr>
      </w:pPr>
      <w:r>
        <w:rPr>
          <w:b/>
          <w:color w:val="000000" w:themeColor="text1"/>
          <w:sz w:val="20"/>
          <w:szCs w:val="22"/>
        </w:rPr>
        <w:t>CA CONSO en volume sur PTF :</w:t>
      </w:r>
      <w:r>
        <w:rPr>
          <w:color w:val="000000" w:themeColor="text1"/>
          <w:sz w:val="20"/>
          <w:szCs w:val="22"/>
        </w:rPr>
        <w:t xml:space="preserve"> 168.000 € par ETP réel </w:t>
      </w:r>
    </w:p>
    <w:p w14:paraId="7842539C" w14:textId="77777777" w:rsidR="004D64DE" w:rsidRDefault="004D64DE" w:rsidP="004D64DE">
      <w:pPr>
        <w:pStyle w:val="Default"/>
        <w:jc w:val="both"/>
        <w:rPr>
          <w:color w:val="000000" w:themeColor="text1"/>
          <w:sz w:val="20"/>
          <w:szCs w:val="22"/>
        </w:rPr>
      </w:pPr>
    </w:p>
    <w:p w14:paraId="238E8FAB" w14:textId="77777777" w:rsidR="004D64DE" w:rsidRPr="00D9148F" w:rsidRDefault="004D64DE" w:rsidP="004D64DE">
      <w:pPr>
        <w:pStyle w:val="Default"/>
        <w:ind w:left="851"/>
        <w:jc w:val="both"/>
        <w:rPr>
          <w:sz w:val="20"/>
          <w:szCs w:val="22"/>
        </w:rPr>
      </w:pPr>
    </w:p>
    <w:p w14:paraId="2F2A60AC" w14:textId="77777777" w:rsidR="004D64DE" w:rsidRDefault="004D64DE" w:rsidP="004D64DE">
      <w:pPr>
        <w:pStyle w:val="Default"/>
        <w:spacing w:line="276" w:lineRule="auto"/>
        <w:jc w:val="both"/>
        <w:rPr>
          <w:sz w:val="20"/>
          <w:szCs w:val="22"/>
        </w:rPr>
      </w:pPr>
    </w:p>
    <w:p w14:paraId="07CB8041" w14:textId="77777777" w:rsidR="004D64DE" w:rsidRDefault="004D64DE" w:rsidP="004D64DE">
      <w:pPr>
        <w:pStyle w:val="Default"/>
        <w:numPr>
          <w:ilvl w:val="3"/>
          <w:numId w:val="11"/>
        </w:numPr>
        <w:spacing w:line="276" w:lineRule="auto"/>
        <w:jc w:val="both"/>
        <w:rPr>
          <w:b/>
          <w:i/>
          <w:sz w:val="20"/>
          <w:szCs w:val="22"/>
        </w:rPr>
      </w:pPr>
      <w:r w:rsidRPr="00EC695A">
        <w:rPr>
          <w:b/>
          <w:i/>
          <w:sz w:val="20"/>
          <w:szCs w:val="22"/>
        </w:rPr>
        <w:t>Récompenses :</w:t>
      </w:r>
    </w:p>
    <w:p w14:paraId="2503E1F5" w14:textId="77777777" w:rsidR="004D64DE" w:rsidRPr="00D9148F" w:rsidRDefault="004D64DE" w:rsidP="004D64DE">
      <w:pPr>
        <w:pStyle w:val="Default"/>
        <w:spacing w:line="276" w:lineRule="auto"/>
        <w:ind w:left="2880"/>
        <w:jc w:val="both"/>
        <w:rPr>
          <w:b/>
          <w:i/>
          <w:sz w:val="20"/>
          <w:szCs w:val="22"/>
        </w:rPr>
      </w:pPr>
    </w:p>
    <w:p w14:paraId="21002B27" w14:textId="77777777" w:rsidR="004D64DE" w:rsidRDefault="004D64DE" w:rsidP="004D64DE">
      <w:pPr>
        <w:pStyle w:val="Default"/>
        <w:spacing w:line="276" w:lineRule="auto"/>
        <w:jc w:val="both"/>
        <w:rPr>
          <w:sz w:val="20"/>
          <w:szCs w:val="22"/>
        </w:rPr>
      </w:pPr>
      <w:r w:rsidRPr="004639AA">
        <w:rPr>
          <w:noProof/>
        </w:rPr>
        <w:drawing>
          <wp:inline distT="0" distB="0" distL="0" distR="0" wp14:anchorId="1B4341C4" wp14:editId="397E971F">
            <wp:extent cx="5953125" cy="2445364"/>
            <wp:effectExtent l="0" t="0" r="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77692" cy="2455456"/>
                    </a:xfrm>
                    <a:prstGeom prst="rect">
                      <a:avLst/>
                    </a:prstGeom>
                    <a:noFill/>
                    <a:ln>
                      <a:noFill/>
                    </a:ln>
                  </pic:spPr>
                </pic:pic>
              </a:graphicData>
            </a:graphic>
          </wp:inline>
        </w:drawing>
      </w:r>
    </w:p>
    <w:p w14:paraId="1E844505" w14:textId="77777777" w:rsidR="004D64DE" w:rsidRDefault="004D64DE" w:rsidP="004D64DE">
      <w:pPr>
        <w:pStyle w:val="Default"/>
        <w:ind w:left="851"/>
        <w:jc w:val="both"/>
        <w:rPr>
          <w:sz w:val="20"/>
          <w:szCs w:val="22"/>
        </w:rPr>
      </w:pPr>
    </w:p>
    <w:p w14:paraId="5358A017" w14:textId="77777777" w:rsidR="004D64DE" w:rsidRPr="006A49C4" w:rsidRDefault="004D64DE" w:rsidP="004D64DE">
      <w:pPr>
        <w:pStyle w:val="Default"/>
        <w:ind w:left="851"/>
        <w:jc w:val="both"/>
        <w:rPr>
          <w:sz w:val="20"/>
          <w:szCs w:val="22"/>
        </w:rPr>
      </w:pPr>
      <w:r w:rsidRPr="006A49C4">
        <w:rPr>
          <w:sz w:val="20"/>
          <w:szCs w:val="22"/>
        </w:rPr>
        <w:t xml:space="preserve">La récompense est versée en cas d’atteinte de l’objectif </w:t>
      </w:r>
      <w:r>
        <w:rPr>
          <w:sz w:val="20"/>
          <w:szCs w:val="22"/>
        </w:rPr>
        <w:t>ci-dessus détaillé.</w:t>
      </w:r>
    </w:p>
    <w:p w14:paraId="0A0272F1" w14:textId="77777777" w:rsidR="004D64DE" w:rsidRPr="006A49C4" w:rsidRDefault="004D64DE" w:rsidP="004D64DE">
      <w:pPr>
        <w:pStyle w:val="Default"/>
        <w:ind w:left="851"/>
        <w:jc w:val="both"/>
        <w:rPr>
          <w:sz w:val="20"/>
          <w:szCs w:val="22"/>
        </w:rPr>
      </w:pPr>
    </w:p>
    <w:p w14:paraId="1B004033" w14:textId="77777777" w:rsidR="004D64DE" w:rsidRDefault="004D64DE" w:rsidP="004D64DE">
      <w:pPr>
        <w:pStyle w:val="Default"/>
        <w:ind w:left="851"/>
        <w:jc w:val="both"/>
        <w:rPr>
          <w:rFonts w:asciiTheme="minorHAnsi" w:hAnsiTheme="minorHAnsi" w:cstheme="minorHAnsi"/>
          <w:sz w:val="20"/>
          <w:szCs w:val="22"/>
        </w:rPr>
      </w:pPr>
    </w:p>
    <w:p w14:paraId="73ABA44A" w14:textId="77777777" w:rsidR="004D64DE" w:rsidRPr="006A49C4" w:rsidRDefault="004D64DE" w:rsidP="004D64DE">
      <w:pPr>
        <w:pStyle w:val="Default"/>
        <w:ind w:left="851"/>
        <w:jc w:val="both"/>
        <w:rPr>
          <w:sz w:val="20"/>
          <w:szCs w:val="22"/>
        </w:rPr>
      </w:pPr>
      <w:r w:rsidRPr="006A49C4">
        <w:rPr>
          <w:sz w:val="20"/>
          <w:szCs w:val="22"/>
        </w:rPr>
        <w:t>Tous les participants de</w:t>
      </w:r>
      <w:r>
        <w:rPr>
          <w:sz w:val="20"/>
          <w:szCs w:val="22"/>
        </w:rPr>
        <w:t>s</w:t>
      </w:r>
      <w:r w:rsidRPr="006A49C4">
        <w:rPr>
          <w:sz w:val="20"/>
          <w:szCs w:val="22"/>
        </w:rPr>
        <w:t xml:space="preserve"> dite</w:t>
      </w:r>
      <w:r>
        <w:rPr>
          <w:sz w:val="20"/>
          <w:szCs w:val="22"/>
        </w:rPr>
        <w:t>s</w:t>
      </w:r>
      <w:r w:rsidRPr="006A49C4">
        <w:rPr>
          <w:sz w:val="20"/>
          <w:szCs w:val="22"/>
        </w:rPr>
        <w:t xml:space="preserve"> entité</w:t>
      </w:r>
      <w:r>
        <w:rPr>
          <w:sz w:val="20"/>
          <w:szCs w:val="22"/>
        </w:rPr>
        <w:t>s</w:t>
      </w:r>
      <w:r w:rsidRPr="006A49C4">
        <w:rPr>
          <w:sz w:val="20"/>
          <w:szCs w:val="22"/>
        </w:rPr>
        <w:t xml:space="preserve"> (cf. article 4.</w:t>
      </w:r>
      <w:r>
        <w:rPr>
          <w:sz w:val="20"/>
          <w:szCs w:val="22"/>
        </w:rPr>
        <w:t>3</w:t>
      </w:r>
      <w:r w:rsidRPr="006A49C4">
        <w:rPr>
          <w:sz w:val="20"/>
          <w:szCs w:val="22"/>
        </w:rPr>
        <w:t>) sont</w:t>
      </w:r>
      <w:r>
        <w:rPr>
          <w:sz w:val="20"/>
          <w:szCs w:val="22"/>
        </w:rPr>
        <w:t xml:space="preserve"> </w:t>
      </w:r>
      <w:proofErr w:type="gramStart"/>
      <w:r w:rsidRPr="006A49C4">
        <w:rPr>
          <w:sz w:val="20"/>
          <w:szCs w:val="22"/>
        </w:rPr>
        <w:t>récompensés</w:t>
      </w:r>
      <w:proofErr w:type="gramEnd"/>
      <w:r w:rsidRPr="006A49C4">
        <w:rPr>
          <w:sz w:val="20"/>
          <w:szCs w:val="22"/>
        </w:rPr>
        <w:t xml:space="preserve"> selon une part fixe et une part variable :</w:t>
      </w:r>
    </w:p>
    <w:p w14:paraId="1ACA9AD4" w14:textId="77777777" w:rsidR="004D64DE" w:rsidRPr="006A49C4" w:rsidRDefault="004D64DE" w:rsidP="004D64DE">
      <w:pPr>
        <w:pStyle w:val="Default"/>
        <w:ind w:left="851"/>
        <w:jc w:val="both"/>
        <w:rPr>
          <w:sz w:val="20"/>
          <w:szCs w:val="22"/>
        </w:rPr>
      </w:pPr>
    </w:p>
    <w:p w14:paraId="69A278E0" w14:textId="77777777" w:rsidR="004D64DE" w:rsidRPr="00970EA3" w:rsidRDefault="004D64DE" w:rsidP="004D64DE">
      <w:pPr>
        <w:pStyle w:val="Default"/>
        <w:numPr>
          <w:ilvl w:val="0"/>
          <w:numId w:val="6"/>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19041C9E" w14:textId="77777777" w:rsidR="004D64DE" w:rsidRDefault="004D64DE" w:rsidP="004D64DE">
      <w:pPr>
        <w:pStyle w:val="Default"/>
        <w:numPr>
          <w:ilvl w:val="0"/>
          <w:numId w:val="6"/>
        </w:numPr>
        <w:ind w:left="1928" w:hanging="357"/>
        <w:jc w:val="both"/>
        <w:rPr>
          <w:sz w:val="20"/>
          <w:szCs w:val="22"/>
        </w:rPr>
      </w:pPr>
      <w:r>
        <w:rPr>
          <w:sz w:val="20"/>
          <w:szCs w:val="22"/>
        </w:rPr>
        <w:t>Part variable : la somme des 30 % des gains par ETP est répartie par le Directeur Commercial Marché Patrimonial, selon la contribution individuelle de chaque collaborateur, sous respect des conditions de présence effective (article 3)</w:t>
      </w:r>
    </w:p>
    <w:p w14:paraId="4DCA9ACF" w14:textId="77777777" w:rsidR="004D64DE" w:rsidRDefault="004D64DE" w:rsidP="004D64DE">
      <w:pPr>
        <w:pStyle w:val="Default"/>
        <w:spacing w:line="276" w:lineRule="auto"/>
        <w:jc w:val="both"/>
        <w:rPr>
          <w:sz w:val="20"/>
          <w:szCs w:val="22"/>
        </w:rPr>
      </w:pPr>
    </w:p>
    <w:p w14:paraId="70A1E6FD" w14:textId="77777777" w:rsidR="004D64DE" w:rsidRDefault="004D64DE" w:rsidP="004D64DE">
      <w:pPr>
        <w:pStyle w:val="Default"/>
        <w:ind w:left="681" w:hanging="397"/>
        <w:jc w:val="both"/>
        <w:rPr>
          <w:b/>
          <w:bCs/>
          <w:color w:val="C00000"/>
          <w:sz w:val="22"/>
          <w:szCs w:val="22"/>
        </w:rPr>
      </w:pPr>
    </w:p>
    <w:p w14:paraId="0E27786A" w14:textId="77777777" w:rsidR="004D64DE" w:rsidRDefault="004D64DE" w:rsidP="004D64DE">
      <w:pPr>
        <w:spacing w:after="200" w:line="276" w:lineRule="auto"/>
        <w:rPr>
          <w:rFonts w:ascii="Calibri" w:eastAsiaTheme="minorHAnsi" w:hAnsi="Calibri" w:cs="Calibri"/>
          <w:b/>
          <w:bCs/>
          <w:color w:val="C00000"/>
          <w:sz w:val="22"/>
          <w:szCs w:val="22"/>
          <w:lang w:eastAsia="en-US"/>
        </w:rPr>
      </w:pPr>
      <w:r>
        <w:rPr>
          <w:b/>
          <w:bCs/>
          <w:color w:val="C00000"/>
          <w:sz w:val="22"/>
          <w:szCs w:val="22"/>
        </w:rPr>
        <w:br w:type="page"/>
      </w:r>
    </w:p>
    <w:p w14:paraId="1397EC07" w14:textId="77777777" w:rsidR="00D276A0" w:rsidRDefault="00D276A0" w:rsidP="00587BE0">
      <w:pPr>
        <w:pStyle w:val="Default"/>
        <w:ind w:left="681" w:hanging="397"/>
        <w:jc w:val="both"/>
        <w:rPr>
          <w:b/>
          <w:bCs/>
          <w:color w:val="C00000"/>
          <w:sz w:val="22"/>
          <w:szCs w:val="22"/>
        </w:rPr>
      </w:pPr>
    </w:p>
    <w:p w14:paraId="13B4CCB1" w14:textId="14685979" w:rsidR="00E17188" w:rsidRPr="00386E8F" w:rsidRDefault="00587BE0" w:rsidP="004B7DD5">
      <w:pPr>
        <w:pStyle w:val="Titre2"/>
      </w:pPr>
      <w:bookmarkStart w:id="29" w:name="_Toc164696635"/>
      <w:r w:rsidRPr="00386E8F">
        <w:t>Pour le Marché des Professionnels</w:t>
      </w:r>
      <w:bookmarkEnd w:id="29"/>
    </w:p>
    <w:p w14:paraId="1A1D4DB0" w14:textId="77777777" w:rsidR="00E17188" w:rsidRPr="00E17188" w:rsidRDefault="00E17188" w:rsidP="00587BE0">
      <w:pPr>
        <w:pStyle w:val="Default"/>
        <w:ind w:left="681" w:hanging="397"/>
        <w:jc w:val="both"/>
        <w:rPr>
          <w:b/>
          <w:bCs/>
          <w:color w:val="C00000"/>
          <w:sz w:val="22"/>
          <w:szCs w:val="22"/>
        </w:rPr>
      </w:pPr>
    </w:p>
    <w:p w14:paraId="19424446" w14:textId="77777777" w:rsidR="007D772F" w:rsidRDefault="007D772F" w:rsidP="007D772F">
      <w:pPr>
        <w:pStyle w:val="Default"/>
        <w:numPr>
          <w:ilvl w:val="0"/>
          <w:numId w:val="13"/>
        </w:numPr>
        <w:jc w:val="both"/>
        <w:rPr>
          <w:b/>
          <w:bCs/>
          <w:i/>
          <w:color w:val="auto"/>
          <w:sz w:val="22"/>
          <w:szCs w:val="22"/>
        </w:rPr>
      </w:pPr>
      <w:r w:rsidRPr="00EC695A">
        <w:rPr>
          <w:b/>
          <w:bCs/>
          <w:i/>
          <w:color w:val="auto"/>
          <w:sz w:val="22"/>
          <w:szCs w:val="22"/>
        </w:rPr>
        <w:t xml:space="preserve">Critères </w:t>
      </w:r>
      <w:r>
        <w:rPr>
          <w:b/>
          <w:bCs/>
          <w:i/>
          <w:color w:val="auto"/>
          <w:sz w:val="22"/>
          <w:szCs w:val="22"/>
        </w:rPr>
        <w:t>et Bonus</w:t>
      </w:r>
    </w:p>
    <w:p w14:paraId="1E41E834" w14:textId="77777777" w:rsidR="007D772F" w:rsidRPr="00EC695A" w:rsidRDefault="007D772F" w:rsidP="007D772F">
      <w:pPr>
        <w:pStyle w:val="Default"/>
        <w:ind w:left="720"/>
        <w:jc w:val="both"/>
        <w:rPr>
          <w:b/>
          <w:bCs/>
          <w:i/>
          <w:color w:val="auto"/>
          <w:sz w:val="22"/>
          <w:szCs w:val="22"/>
        </w:rPr>
      </w:pPr>
    </w:p>
    <w:p w14:paraId="6175E443" w14:textId="77777777" w:rsidR="007D772F" w:rsidRPr="00151679" w:rsidRDefault="007D772F" w:rsidP="007D772F">
      <w:pPr>
        <w:pStyle w:val="Default"/>
        <w:ind w:left="426"/>
        <w:jc w:val="both"/>
        <w:rPr>
          <w:b/>
          <w:bCs/>
          <w:i/>
          <w:iCs/>
          <w:sz w:val="20"/>
          <w:szCs w:val="22"/>
        </w:rPr>
      </w:pPr>
      <w:r w:rsidRPr="00151679">
        <w:rPr>
          <w:b/>
          <w:bCs/>
          <w:i/>
          <w:iCs/>
          <w:sz w:val="20"/>
          <w:szCs w:val="22"/>
        </w:rPr>
        <w:t xml:space="preserve">Direction Commerciale Professionnelle – </w:t>
      </w:r>
      <w:r w:rsidRPr="00151679">
        <w:rPr>
          <w:b/>
          <w:bCs/>
          <w:i/>
          <w:iCs/>
          <w:color w:val="FF0000"/>
          <w:sz w:val="20"/>
          <w:szCs w:val="22"/>
        </w:rPr>
        <w:t>CA PRO</w:t>
      </w:r>
    </w:p>
    <w:p w14:paraId="02C2C239" w14:textId="77777777" w:rsidR="007D772F" w:rsidRPr="00151679" w:rsidRDefault="007D772F" w:rsidP="007D772F">
      <w:pPr>
        <w:pStyle w:val="Default"/>
        <w:ind w:left="426"/>
        <w:jc w:val="both"/>
        <w:rPr>
          <w:b/>
          <w:bCs/>
          <w:i/>
          <w:iCs/>
          <w:sz w:val="20"/>
          <w:szCs w:val="22"/>
        </w:rPr>
      </w:pPr>
    </w:p>
    <w:p w14:paraId="04A1BD0F" w14:textId="77777777" w:rsidR="007D772F" w:rsidRPr="007D772F" w:rsidRDefault="007D772F" w:rsidP="007D772F">
      <w:pPr>
        <w:pStyle w:val="Default"/>
        <w:ind w:left="680"/>
        <w:jc w:val="both"/>
        <w:rPr>
          <w:b/>
          <w:bCs/>
          <w:i/>
          <w:iCs/>
          <w:sz w:val="20"/>
          <w:szCs w:val="22"/>
        </w:rPr>
      </w:pPr>
      <w:r w:rsidRPr="007D772F">
        <w:rPr>
          <w:b/>
          <w:bCs/>
          <w:i/>
          <w:iCs/>
          <w:sz w:val="20"/>
          <w:szCs w:val="22"/>
        </w:rPr>
        <w:t xml:space="preserve">Modalités d’évaluation. </w:t>
      </w:r>
      <w:r w:rsidRPr="007D772F">
        <w:rPr>
          <w:sz w:val="20"/>
          <w:szCs w:val="22"/>
        </w:rPr>
        <w:t>Les indicateurs et les objectifs pris en compte sont les suivants :</w:t>
      </w:r>
    </w:p>
    <w:p w14:paraId="4BDE8C58" w14:textId="77777777" w:rsidR="007D772F" w:rsidRPr="007D772F" w:rsidRDefault="007D772F" w:rsidP="007D772F">
      <w:pPr>
        <w:pStyle w:val="Default"/>
        <w:numPr>
          <w:ilvl w:val="0"/>
          <w:numId w:val="3"/>
        </w:numPr>
        <w:ind w:left="1208" w:hanging="357"/>
        <w:jc w:val="both"/>
        <w:rPr>
          <w:sz w:val="20"/>
          <w:szCs w:val="22"/>
        </w:rPr>
      </w:pPr>
      <w:r w:rsidRPr="007D772F">
        <w:rPr>
          <w:b/>
          <w:sz w:val="20"/>
          <w:szCs w:val="22"/>
        </w:rPr>
        <w:t>Conquête : Nouvelles Entrées en Relation. Clients PLR, Profession de santé (15 codes NAF</w:t>
      </w:r>
      <w:proofErr w:type="gramStart"/>
      <w:r w:rsidRPr="007D772F">
        <w:rPr>
          <w:b/>
          <w:sz w:val="20"/>
          <w:szCs w:val="22"/>
        </w:rPr>
        <w:t>),  Medium</w:t>
      </w:r>
      <w:proofErr w:type="gramEnd"/>
      <w:r w:rsidRPr="007D772F">
        <w:rPr>
          <w:b/>
          <w:sz w:val="20"/>
          <w:szCs w:val="22"/>
        </w:rPr>
        <w:t xml:space="preserve"> et Large </w:t>
      </w:r>
    </w:p>
    <w:p w14:paraId="33BAD6AA" w14:textId="77777777" w:rsidR="007D772F" w:rsidRPr="00DC6F22" w:rsidRDefault="007D772F" w:rsidP="007D772F">
      <w:pPr>
        <w:pStyle w:val="Default"/>
        <w:numPr>
          <w:ilvl w:val="0"/>
          <w:numId w:val="3"/>
        </w:numPr>
        <w:ind w:left="1208" w:hanging="357"/>
        <w:jc w:val="both"/>
        <w:rPr>
          <w:sz w:val="20"/>
          <w:szCs w:val="22"/>
        </w:rPr>
      </w:pPr>
      <w:r w:rsidRPr="007D772F">
        <w:rPr>
          <w:b/>
          <w:bCs/>
          <w:sz w:val="20"/>
          <w:szCs w:val="22"/>
        </w:rPr>
        <w:t xml:space="preserve">Epargne </w:t>
      </w:r>
      <w:r w:rsidRPr="007D772F">
        <w:rPr>
          <w:sz w:val="20"/>
          <w:szCs w:val="22"/>
        </w:rPr>
        <w:t>: Excédent</w:t>
      </w:r>
      <w:r>
        <w:rPr>
          <w:sz w:val="20"/>
          <w:szCs w:val="22"/>
        </w:rPr>
        <w:t xml:space="preserve"> de collecte globale y compris la partie privée du Pro </w:t>
      </w:r>
    </w:p>
    <w:p w14:paraId="21CA05FC" w14:textId="77777777" w:rsidR="007D772F" w:rsidRPr="00DC0850" w:rsidRDefault="007D772F" w:rsidP="007D772F">
      <w:pPr>
        <w:pStyle w:val="Default"/>
        <w:numPr>
          <w:ilvl w:val="0"/>
          <w:numId w:val="3"/>
        </w:numPr>
        <w:ind w:left="1208" w:hanging="357"/>
        <w:jc w:val="both"/>
        <w:rPr>
          <w:sz w:val="20"/>
          <w:szCs w:val="22"/>
        </w:rPr>
      </w:pPr>
      <w:r>
        <w:rPr>
          <w:b/>
          <w:bCs/>
          <w:sz w:val="20"/>
          <w:szCs w:val="22"/>
        </w:rPr>
        <w:t xml:space="preserve">Protection : </w:t>
      </w:r>
    </w:p>
    <w:p w14:paraId="5E54604C" w14:textId="77777777" w:rsidR="007D772F" w:rsidRPr="00D97812" w:rsidRDefault="007D772F" w:rsidP="007D772F">
      <w:pPr>
        <w:pStyle w:val="Default"/>
        <w:numPr>
          <w:ilvl w:val="1"/>
          <w:numId w:val="3"/>
        </w:numPr>
        <w:ind w:left="2289"/>
        <w:jc w:val="both"/>
        <w:rPr>
          <w:sz w:val="20"/>
          <w:szCs w:val="22"/>
        </w:rPr>
      </w:pPr>
      <w:r w:rsidRPr="00151679">
        <w:rPr>
          <w:b/>
          <w:bCs/>
          <w:sz w:val="20"/>
          <w:szCs w:val="22"/>
        </w:rPr>
        <w:t>Ventes Brutes d’Epargne Salariale Alimentée</w:t>
      </w:r>
      <w:r w:rsidRPr="00151679">
        <w:rPr>
          <w:sz w:val="20"/>
          <w:szCs w:val="22"/>
        </w:rPr>
        <w:t xml:space="preserve"> : seuls les contrats alimentés sont pris en </w:t>
      </w:r>
      <w:r w:rsidRPr="00D97812">
        <w:rPr>
          <w:sz w:val="20"/>
          <w:szCs w:val="22"/>
        </w:rPr>
        <w:t>compte, l’ouverture de deux contrats avec un seul des contrats alimentés ne compte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p>
    <w:p w14:paraId="65FF35F3" w14:textId="77777777" w:rsidR="007D772F" w:rsidRPr="00D97812" w:rsidRDefault="007D772F" w:rsidP="007D772F">
      <w:pPr>
        <w:pStyle w:val="Default"/>
        <w:numPr>
          <w:ilvl w:val="1"/>
          <w:numId w:val="3"/>
        </w:numPr>
        <w:ind w:left="2289"/>
        <w:jc w:val="both"/>
        <w:rPr>
          <w:sz w:val="20"/>
          <w:szCs w:val="22"/>
        </w:rPr>
      </w:pPr>
      <w:r w:rsidRPr="00D97812">
        <w:rPr>
          <w:b/>
          <w:sz w:val="20"/>
          <w:szCs w:val="22"/>
        </w:rPr>
        <w:t xml:space="preserve">Ventes Brutes </w:t>
      </w:r>
      <w:proofErr w:type="spellStart"/>
      <w:r w:rsidRPr="00D97812">
        <w:rPr>
          <w:b/>
          <w:sz w:val="20"/>
          <w:szCs w:val="22"/>
        </w:rPr>
        <w:t>Iard</w:t>
      </w:r>
      <w:proofErr w:type="spellEnd"/>
      <w:r w:rsidRPr="00D97812">
        <w:rPr>
          <w:b/>
          <w:sz w:val="20"/>
          <w:szCs w:val="22"/>
        </w:rPr>
        <w:t> : santé collective, Auto Pro, MR et MNE Pro,</w:t>
      </w:r>
      <w:r w:rsidRPr="00D97812">
        <w:t xml:space="preserve"> </w:t>
      </w:r>
      <w:r w:rsidRPr="00D97812">
        <w:rPr>
          <w:b/>
          <w:sz w:val="20"/>
          <w:szCs w:val="22"/>
        </w:rPr>
        <w:t>contrat WTW (RC Médicale et Cyber), mail in black.</w:t>
      </w:r>
    </w:p>
    <w:p w14:paraId="0AC58C2A" w14:textId="77777777" w:rsidR="007D772F" w:rsidRPr="00D97812" w:rsidRDefault="007D772F" w:rsidP="007D772F">
      <w:pPr>
        <w:pStyle w:val="Default"/>
        <w:numPr>
          <w:ilvl w:val="1"/>
          <w:numId w:val="3"/>
        </w:numPr>
        <w:ind w:left="2289"/>
        <w:jc w:val="both"/>
        <w:rPr>
          <w:sz w:val="20"/>
          <w:szCs w:val="22"/>
        </w:rPr>
      </w:pPr>
      <w:r w:rsidRPr="00D97812">
        <w:rPr>
          <w:b/>
          <w:sz w:val="20"/>
          <w:szCs w:val="22"/>
        </w:rPr>
        <w:t>Prévoyance Pro : Prévoyance Pro, Santé Pro, Homme Clé.</w:t>
      </w:r>
    </w:p>
    <w:p w14:paraId="579ED56A" w14:textId="77777777" w:rsidR="007D772F" w:rsidRPr="00D97812" w:rsidRDefault="007D772F" w:rsidP="007D772F">
      <w:pPr>
        <w:pStyle w:val="Default"/>
        <w:ind w:left="708"/>
        <w:jc w:val="both"/>
        <w:rPr>
          <w:sz w:val="20"/>
          <w:szCs w:val="22"/>
        </w:rPr>
      </w:pPr>
    </w:p>
    <w:p w14:paraId="036E1928" w14:textId="77777777" w:rsidR="007D772F" w:rsidRPr="00D97812" w:rsidRDefault="007D772F" w:rsidP="007D772F">
      <w:pPr>
        <w:pStyle w:val="Default"/>
        <w:numPr>
          <w:ilvl w:val="0"/>
          <w:numId w:val="3"/>
        </w:numPr>
        <w:ind w:left="1068"/>
        <w:jc w:val="both"/>
        <w:rPr>
          <w:sz w:val="20"/>
          <w:szCs w:val="22"/>
        </w:rPr>
      </w:pPr>
      <w:r w:rsidRPr="00D97812">
        <w:rPr>
          <w:b/>
          <w:sz w:val="20"/>
          <w:szCs w:val="22"/>
        </w:rPr>
        <w:t xml:space="preserve">Equipement </w:t>
      </w:r>
      <w:r w:rsidRPr="00D97812">
        <w:rPr>
          <w:sz w:val="20"/>
          <w:szCs w:val="22"/>
        </w:rPr>
        <w:t xml:space="preserve">: Vente brute de contrat Monétique de Proxi (y compris </w:t>
      </w:r>
      <w:proofErr w:type="spellStart"/>
      <w:r w:rsidRPr="00D97812">
        <w:rPr>
          <w:sz w:val="20"/>
          <w:szCs w:val="22"/>
        </w:rPr>
        <w:t>Tap</w:t>
      </w:r>
      <w:proofErr w:type="spellEnd"/>
      <w:r w:rsidRPr="00D97812">
        <w:rPr>
          <w:sz w:val="20"/>
          <w:szCs w:val="22"/>
        </w:rPr>
        <w:t xml:space="preserve"> To </w:t>
      </w:r>
      <w:proofErr w:type="spellStart"/>
      <w:r w:rsidRPr="00D97812">
        <w:rPr>
          <w:sz w:val="20"/>
          <w:szCs w:val="22"/>
        </w:rPr>
        <w:t>Pay</w:t>
      </w:r>
      <w:proofErr w:type="spellEnd"/>
      <w:r w:rsidRPr="00D97812">
        <w:rPr>
          <w:sz w:val="20"/>
          <w:szCs w:val="22"/>
        </w:rPr>
        <w:t>) et E-commerce (</w:t>
      </w:r>
      <w:proofErr w:type="spellStart"/>
      <w:r w:rsidRPr="00D97812">
        <w:rPr>
          <w:sz w:val="20"/>
          <w:szCs w:val="22"/>
        </w:rPr>
        <w:t>Payplug</w:t>
      </w:r>
      <w:proofErr w:type="spellEnd"/>
      <w:r w:rsidRPr="00D97812">
        <w:rPr>
          <w:sz w:val="20"/>
          <w:szCs w:val="22"/>
        </w:rPr>
        <w:t>, VADS, SP +, Je Paie en Ligne Express, IZ E-commerce)</w:t>
      </w:r>
    </w:p>
    <w:p w14:paraId="31C7B83F" w14:textId="77777777" w:rsidR="007D772F" w:rsidRPr="00D97812" w:rsidRDefault="007D772F" w:rsidP="007D772F">
      <w:pPr>
        <w:pStyle w:val="Default"/>
        <w:numPr>
          <w:ilvl w:val="0"/>
          <w:numId w:val="3"/>
        </w:numPr>
        <w:ind w:left="1068"/>
        <w:jc w:val="both"/>
        <w:rPr>
          <w:b/>
          <w:bCs/>
          <w:color w:val="C00000"/>
          <w:sz w:val="22"/>
          <w:szCs w:val="22"/>
        </w:rPr>
      </w:pPr>
      <w:r w:rsidRPr="00D97812">
        <w:rPr>
          <w:b/>
          <w:color w:val="000000" w:themeColor="text1"/>
          <w:sz w:val="20"/>
          <w:szCs w:val="22"/>
        </w:rPr>
        <w:t>Bonus</w:t>
      </w:r>
      <w:r w:rsidRPr="00D97812">
        <w:rPr>
          <w:b/>
          <w:sz w:val="20"/>
          <w:szCs w:val="22"/>
        </w:rPr>
        <w:t xml:space="preserve"> Régularité </w:t>
      </w:r>
      <w:r w:rsidRPr="00D97812">
        <w:rPr>
          <w:sz w:val="20"/>
          <w:szCs w:val="22"/>
        </w:rPr>
        <w:t xml:space="preserve">: Déclenchement des 5 critères sur 6. Le critère IARD devra </w:t>
      </w:r>
      <w:r w:rsidRPr="00D97812">
        <w:rPr>
          <w:b/>
          <w:bCs/>
          <w:sz w:val="20"/>
          <w:szCs w:val="22"/>
        </w:rPr>
        <w:t xml:space="preserve">obligatoirement </w:t>
      </w:r>
      <w:r w:rsidRPr="00D97812">
        <w:rPr>
          <w:sz w:val="20"/>
          <w:szCs w:val="22"/>
        </w:rPr>
        <w:t xml:space="preserve">être déclenché pour bénéficier de ce bonus. </w:t>
      </w:r>
    </w:p>
    <w:p w14:paraId="55F422E0" w14:textId="77777777" w:rsidR="007D772F" w:rsidRPr="00D97812" w:rsidRDefault="007D772F" w:rsidP="007D772F">
      <w:pPr>
        <w:pStyle w:val="Default"/>
        <w:jc w:val="both"/>
        <w:rPr>
          <w:b/>
          <w:bCs/>
          <w:i/>
          <w:iCs/>
          <w:sz w:val="20"/>
          <w:szCs w:val="22"/>
        </w:rPr>
      </w:pPr>
    </w:p>
    <w:p w14:paraId="11EACAFD" w14:textId="77777777" w:rsidR="007D772F" w:rsidRPr="00D97812" w:rsidRDefault="007D772F" w:rsidP="007D772F">
      <w:pPr>
        <w:pStyle w:val="Default"/>
        <w:ind w:left="681" w:hanging="397"/>
        <w:jc w:val="both"/>
        <w:rPr>
          <w:b/>
          <w:bCs/>
          <w:color w:val="C00000"/>
          <w:sz w:val="22"/>
          <w:szCs w:val="22"/>
        </w:rPr>
      </w:pPr>
    </w:p>
    <w:p w14:paraId="7779F6B1" w14:textId="77777777" w:rsidR="007D772F" w:rsidRPr="00D97812" w:rsidRDefault="007D772F" w:rsidP="007D772F">
      <w:pPr>
        <w:pStyle w:val="Default"/>
        <w:ind w:left="426"/>
        <w:jc w:val="both"/>
        <w:rPr>
          <w:b/>
          <w:bCs/>
          <w:i/>
          <w:iCs/>
          <w:sz w:val="20"/>
          <w:szCs w:val="22"/>
        </w:rPr>
      </w:pPr>
      <w:r w:rsidRPr="00D97812">
        <w:rPr>
          <w:b/>
          <w:bCs/>
          <w:i/>
          <w:iCs/>
          <w:sz w:val="20"/>
          <w:szCs w:val="22"/>
        </w:rPr>
        <w:t xml:space="preserve">Direction Commerciale Professionnelle – </w:t>
      </w:r>
      <w:r w:rsidRPr="00D97812">
        <w:rPr>
          <w:b/>
          <w:bCs/>
          <w:i/>
          <w:iCs/>
          <w:color w:val="FF0000"/>
          <w:sz w:val="20"/>
          <w:szCs w:val="22"/>
        </w:rPr>
        <w:t>CA PRO EXPERT</w:t>
      </w:r>
    </w:p>
    <w:p w14:paraId="1CF9D9A4" w14:textId="77777777" w:rsidR="007D772F" w:rsidRPr="00D97812" w:rsidRDefault="007D772F" w:rsidP="007D772F">
      <w:pPr>
        <w:pStyle w:val="Default"/>
        <w:ind w:left="426"/>
        <w:jc w:val="both"/>
        <w:rPr>
          <w:b/>
          <w:bCs/>
          <w:i/>
          <w:iCs/>
          <w:sz w:val="20"/>
          <w:szCs w:val="22"/>
        </w:rPr>
      </w:pPr>
    </w:p>
    <w:p w14:paraId="381F2D70" w14:textId="77777777" w:rsidR="007D772F" w:rsidRPr="00D97812" w:rsidRDefault="007D772F" w:rsidP="007D772F">
      <w:pPr>
        <w:pStyle w:val="Default"/>
        <w:ind w:left="680"/>
        <w:jc w:val="both"/>
        <w:rPr>
          <w:b/>
          <w:bCs/>
          <w:i/>
          <w:iCs/>
          <w:sz w:val="20"/>
          <w:szCs w:val="22"/>
        </w:rPr>
      </w:pPr>
      <w:r w:rsidRPr="00D97812">
        <w:rPr>
          <w:b/>
          <w:bCs/>
          <w:i/>
          <w:iCs/>
          <w:sz w:val="20"/>
          <w:szCs w:val="22"/>
        </w:rPr>
        <w:t xml:space="preserve">Modalités d’évaluation. </w:t>
      </w:r>
      <w:r w:rsidRPr="00D97812">
        <w:rPr>
          <w:sz w:val="20"/>
          <w:szCs w:val="22"/>
        </w:rPr>
        <w:t>Les indicateurs et les objectifs pris en compte sont les suivants :</w:t>
      </w:r>
    </w:p>
    <w:p w14:paraId="1F1EF8C2" w14:textId="46F44E30" w:rsidR="007D772F" w:rsidRPr="00D97812" w:rsidRDefault="007D772F" w:rsidP="007D772F">
      <w:pPr>
        <w:pStyle w:val="Default"/>
        <w:numPr>
          <w:ilvl w:val="0"/>
          <w:numId w:val="39"/>
        </w:numPr>
        <w:jc w:val="both"/>
        <w:rPr>
          <w:sz w:val="20"/>
          <w:szCs w:val="22"/>
        </w:rPr>
      </w:pPr>
      <w:r w:rsidRPr="00D97812">
        <w:rPr>
          <w:b/>
          <w:sz w:val="20"/>
          <w:szCs w:val="22"/>
        </w:rPr>
        <w:t>Conquête : Nouvelles Entrées en Relation. Clients PLR, Profession de santé (15 codes NAF</w:t>
      </w:r>
      <w:r w:rsidR="0057131B" w:rsidRPr="00D97812">
        <w:rPr>
          <w:b/>
          <w:sz w:val="20"/>
          <w:szCs w:val="22"/>
        </w:rPr>
        <w:t>), Medium</w:t>
      </w:r>
      <w:r w:rsidRPr="00D97812">
        <w:rPr>
          <w:b/>
          <w:sz w:val="20"/>
          <w:szCs w:val="22"/>
        </w:rPr>
        <w:t xml:space="preserve"> et Large </w:t>
      </w:r>
    </w:p>
    <w:p w14:paraId="0239E081" w14:textId="77777777" w:rsidR="007D772F" w:rsidRPr="00D97812" w:rsidRDefault="007D772F" w:rsidP="007D772F">
      <w:pPr>
        <w:pStyle w:val="Default"/>
        <w:numPr>
          <w:ilvl w:val="0"/>
          <w:numId w:val="39"/>
        </w:numPr>
        <w:jc w:val="both"/>
        <w:rPr>
          <w:sz w:val="20"/>
          <w:szCs w:val="22"/>
        </w:rPr>
      </w:pPr>
      <w:r w:rsidRPr="00D97812">
        <w:rPr>
          <w:b/>
          <w:bCs/>
          <w:sz w:val="20"/>
          <w:szCs w:val="22"/>
        </w:rPr>
        <w:t xml:space="preserve">Epargne </w:t>
      </w:r>
      <w:r w:rsidRPr="00D97812">
        <w:rPr>
          <w:sz w:val="20"/>
          <w:szCs w:val="22"/>
        </w:rPr>
        <w:t xml:space="preserve">: Excédent de collecte globale y compris la partie privée du Pro </w:t>
      </w:r>
    </w:p>
    <w:p w14:paraId="016666EB" w14:textId="77777777" w:rsidR="007D772F" w:rsidRPr="00D97812" w:rsidRDefault="007D772F" w:rsidP="007D772F">
      <w:pPr>
        <w:pStyle w:val="Default"/>
        <w:numPr>
          <w:ilvl w:val="0"/>
          <w:numId w:val="39"/>
        </w:numPr>
        <w:jc w:val="both"/>
        <w:rPr>
          <w:sz w:val="20"/>
          <w:szCs w:val="22"/>
        </w:rPr>
      </w:pPr>
      <w:r w:rsidRPr="00D97812">
        <w:rPr>
          <w:b/>
          <w:bCs/>
          <w:sz w:val="20"/>
          <w:szCs w:val="22"/>
        </w:rPr>
        <w:t xml:space="preserve">Protection : </w:t>
      </w:r>
    </w:p>
    <w:p w14:paraId="508705BC" w14:textId="77777777" w:rsidR="007D772F" w:rsidRDefault="007D772F" w:rsidP="007D772F">
      <w:pPr>
        <w:pStyle w:val="Default"/>
        <w:numPr>
          <w:ilvl w:val="1"/>
          <w:numId w:val="39"/>
        </w:numPr>
        <w:jc w:val="both"/>
        <w:rPr>
          <w:sz w:val="20"/>
          <w:szCs w:val="22"/>
        </w:rPr>
      </w:pPr>
      <w:r w:rsidRPr="00D97812">
        <w:rPr>
          <w:b/>
          <w:bCs/>
          <w:sz w:val="20"/>
          <w:szCs w:val="22"/>
        </w:rPr>
        <w:t>Ventes Brutes d’Epargne Salariale Alimentée</w:t>
      </w:r>
      <w:r w:rsidRPr="00D97812">
        <w:rPr>
          <w:sz w:val="20"/>
          <w:szCs w:val="22"/>
        </w:rPr>
        <w:t> : seuls les contrats alimentés sont pris en compte, l’ouverture de deux contrats avec un seul des contrats alimentés ne compte que pour un contrat. Si le second contrat est alimenté dans la période du temps fort ou qu’un</w:t>
      </w:r>
      <w:r w:rsidRPr="00151679">
        <w:rPr>
          <w:sz w:val="20"/>
          <w:szCs w:val="22"/>
        </w:rPr>
        <w:t xml:space="preserve"> contrat ouvert depuis le début de l’année est alimenté pendant la période du temps fort, alors il entre dans le décompte des contrats alimentés sur la période. Les contrats pris en compte sont Box-Office, ESPL et l’Intéressement</w:t>
      </w:r>
      <w:r>
        <w:rPr>
          <w:sz w:val="20"/>
          <w:szCs w:val="22"/>
        </w:rPr>
        <w:t>.</w:t>
      </w:r>
    </w:p>
    <w:p w14:paraId="66F3EF41" w14:textId="77777777" w:rsidR="007D772F" w:rsidRPr="007D772F" w:rsidRDefault="007D772F" w:rsidP="007D772F">
      <w:pPr>
        <w:pStyle w:val="Default"/>
        <w:numPr>
          <w:ilvl w:val="1"/>
          <w:numId w:val="39"/>
        </w:numPr>
        <w:jc w:val="both"/>
        <w:rPr>
          <w:sz w:val="20"/>
          <w:szCs w:val="22"/>
        </w:rPr>
      </w:pPr>
      <w:r w:rsidRPr="007D772F">
        <w:rPr>
          <w:b/>
          <w:sz w:val="20"/>
          <w:szCs w:val="22"/>
        </w:rPr>
        <w:t xml:space="preserve">Ventes Brutes </w:t>
      </w:r>
      <w:proofErr w:type="spellStart"/>
      <w:r w:rsidRPr="007D772F">
        <w:rPr>
          <w:b/>
          <w:sz w:val="20"/>
          <w:szCs w:val="22"/>
        </w:rPr>
        <w:t>Iard</w:t>
      </w:r>
      <w:proofErr w:type="spellEnd"/>
      <w:r w:rsidRPr="007D772F">
        <w:rPr>
          <w:b/>
          <w:sz w:val="20"/>
          <w:szCs w:val="22"/>
        </w:rPr>
        <w:t> : santé collective, Auto Pro, MR et MNE Pro,</w:t>
      </w:r>
      <w:r w:rsidRPr="007D772F">
        <w:t xml:space="preserve"> </w:t>
      </w:r>
      <w:r w:rsidRPr="007D772F">
        <w:rPr>
          <w:b/>
          <w:sz w:val="20"/>
          <w:szCs w:val="22"/>
        </w:rPr>
        <w:t>contrat WTW (RC Médicale et Cyber), mail in black.</w:t>
      </w:r>
    </w:p>
    <w:p w14:paraId="372E8846" w14:textId="77777777" w:rsidR="007D772F" w:rsidRPr="007D772F" w:rsidRDefault="007D772F" w:rsidP="007D772F">
      <w:pPr>
        <w:pStyle w:val="Default"/>
        <w:numPr>
          <w:ilvl w:val="1"/>
          <w:numId w:val="39"/>
        </w:numPr>
        <w:jc w:val="both"/>
        <w:rPr>
          <w:sz w:val="20"/>
          <w:szCs w:val="22"/>
        </w:rPr>
      </w:pPr>
      <w:r w:rsidRPr="007D772F">
        <w:rPr>
          <w:b/>
          <w:sz w:val="20"/>
          <w:szCs w:val="22"/>
        </w:rPr>
        <w:t>Prévoyance Pro : Prévoyance Pro, Santé Pro, Homme Clé.</w:t>
      </w:r>
    </w:p>
    <w:p w14:paraId="0F2EC258" w14:textId="77777777" w:rsidR="007D772F" w:rsidRPr="007D772F" w:rsidRDefault="007D772F" w:rsidP="007D772F">
      <w:pPr>
        <w:pStyle w:val="Default"/>
        <w:numPr>
          <w:ilvl w:val="0"/>
          <w:numId w:val="39"/>
        </w:numPr>
        <w:jc w:val="both"/>
        <w:rPr>
          <w:sz w:val="20"/>
          <w:szCs w:val="22"/>
        </w:rPr>
      </w:pPr>
      <w:r w:rsidRPr="007D772F">
        <w:rPr>
          <w:b/>
          <w:sz w:val="20"/>
          <w:szCs w:val="22"/>
        </w:rPr>
        <w:t xml:space="preserve">Equipement </w:t>
      </w:r>
      <w:r w:rsidRPr="007D772F">
        <w:rPr>
          <w:sz w:val="20"/>
          <w:szCs w:val="22"/>
        </w:rPr>
        <w:t xml:space="preserve">: Vente brute de contrat Monétique de Proxi (y compris </w:t>
      </w:r>
      <w:proofErr w:type="spellStart"/>
      <w:r w:rsidRPr="007D772F">
        <w:rPr>
          <w:sz w:val="20"/>
          <w:szCs w:val="22"/>
        </w:rPr>
        <w:t>Tap</w:t>
      </w:r>
      <w:proofErr w:type="spellEnd"/>
      <w:r w:rsidRPr="007D772F">
        <w:rPr>
          <w:sz w:val="20"/>
          <w:szCs w:val="22"/>
        </w:rPr>
        <w:t xml:space="preserve"> To </w:t>
      </w:r>
      <w:proofErr w:type="spellStart"/>
      <w:r w:rsidRPr="007D772F">
        <w:rPr>
          <w:sz w:val="20"/>
          <w:szCs w:val="22"/>
        </w:rPr>
        <w:t>Pay</w:t>
      </w:r>
      <w:proofErr w:type="spellEnd"/>
      <w:r w:rsidRPr="007D772F">
        <w:rPr>
          <w:sz w:val="20"/>
          <w:szCs w:val="22"/>
        </w:rPr>
        <w:t>) et E-commerce (</w:t>
      </w:r>
      <w:proofErr w:type="spellStart"/>
      <w:r w:rsidRPr="007D772F">
        <w:rPr>
          <w:sz w:val="20"/>
          <w:szCs w:val="22"/>
        </w:rPr>
        <w:t>Payplug</w:t>
      </w:r>
      <w:proofErr w:type="spellEnd"/>
      <w:r w:rsidRPr="007D772F">
        <w:rPr>
          <w:sz w:val="20"/>
          <w:szCs w:val="22"/>
        </w:rPr>
        <w:t>, VADS, SP +, Je Paie en Ligne Express, IZ E-commerce)</w:t>
      </w:r>
    </w:p>
    <w:p w14:paraId="0FE26670" w14:textId="77777777" w:rsidR="007D772F" w:rsidRPr="00B877F2" w:rsidRDefault="007D772F" w:rsidP="007D772F">
      <w:pPr>
        <w:pStyle w:val="Default"/>
        <w:numPr>
          <w:ilvl w:val="0"/>
          <w:numId w:val="39"/>
        </w:numPr>
        <w:jc w:val="both"/>
        <w:rPr>
          <w:b/>
          <w:bCs/>
          <w:i/>
          <w:iCs/>
          <w:sz w:val="20"/>
          <w:szCs w:val="22"/>
        </w:rPr>
      </w:pPr>
      <w:r w:rsidRPr="00B877F2">
        <w:rPr>
          <w:b/>
          <w:color w:val="000000" w:themeColor="text1"/>
          <w:sz w:val="20"/>
          <w:szCs w:val="22"/>
        </w:rPr>
        <w:t>Bonus</w:t>
      </w:r>
      <w:r w:rsidRPr="00B877F2">
        <w:rPr>
          <w:b/>
          <w:sz w:val="20"/>
          <w:szCs w:val="22"/>
        </w:rPr>
        <w:t xml:space="preserve"> Régularité </w:t>
      </w:r>
      <w:r w:rsidRPr="00B877F2">
        <w:rPr>
          <w:sz w:val="20"/>
          <w:szCs w:val="22"/>
        </w:rPr>
        <w:t xml:space="preserve">: Déclenchement des 5 critères sur 6. Le critère IARD devra </w:t>
      </w:r>
      <w:r w:rsidRPr="00B877F2">
        <w:rPr>
          <w:b/>
          <w:bCs/>
          <w:sz w:val="20"/>
          <w:szCs w:val="22"/>
        </w:rPr>
        <w:t>obligatoirement</w:t>
      </w:r>
      <w:r w:rsidRPr="00B877F2">
        <w:rPr>
          <w:sz w:val="20"/>
          <w:szCs w:val="22"/>
        </w:rPr>
        <w:t xml:space="preserve"> être déclenché pour bénéficier de ce bonus</w:t>
      </w:r>
      <w:r>
        <w:rPr>
          <w:sz w:val="20"/>
          <w:szCs w:val="22"/>
        </w:rPr>
        <w:t>.</w:t>
      </w:r>
    </w:p>
    <w:p w14:paraId="7B80A090" w14:textId="77777777" w:rsidR="007D772F" w:rsidRPr="00151679" w:rsidRDefault="007D772F" w:rsidP="007D772F">
      <w:pPr>
        <w:pStyle w:val="Default"/>
        <w:ind w:left="1208"/>
        <w:jc w:val="both"/>
        <w:rPr>
          <w:sz w:val="20"/>
          <w:szCs w:val="22"/>
        </w:rPr>
      </w:pPr>
    </w:p>
    <w:p w14:paraId="109CB844" w14:textId="77777777" w:rsidR="007D772F" w:rsidRPr="00151679" w:rsidRDefault="007D772F" w:rsidP="007D772F">
      <w:pPr>
        <w:pStyle w:val="Default"/>
        <w:jc w:val="both"/>
        <w:rPr>
          <w:b/>
          <w:bCs/>
          <w:i/>
          <w:iCs/>
          <w:sz w:val="20"/>
          <w:szCs w:val="22"/>
        </w:rPr>
      </w:pPr>
    </w:p>
    <w:p w14:paraId="6755B73B" w14:textId="77777777" w:rsidR="007D772F" w:rsidRPr="00151679" w:rsidRDefault="007D772F" w:rsidP="007D772F">
      <w:pPr>
        <w:pStyle w:val="Default"/>
        <w:jc w:val="both"/>
        <w:rPr>
          <w:b/>
          <w:bCs/>
          <w:i/>
          <w:iCs/>
          <w:sz w:val="20"/>
          <w:szCs w:val="22"/>
        </w:rPr>
      </w:pPr>
    </w:p>
    <w:p w14:paraId="5E634AEB" w14:textId="77777777" w:rsidR="007D772F" w:rsidRPr="00151679" w:rsidRDefault="007D772F" w:rsidP="007D772F">
      <w:pPr>
        <w:pStyle w:val="Default"/>
        <w:ind w:left="426"/>
        <w:jc w:val="both"/>
        <w:rPr>
          <w:b/>
          <w:bCs/>
          <w:i/>
          <w:iCs/>
          <w:sz w:val="20"/>
          <w:szCs w:val="22"/>
        </w:rPr>
      </w:pPr>
      <w:r w:rsidRPr="00151679">
        <w:rPr>
          <w:b/>
          <w:bCs/>
          <w:i/>
          <w:iCs/>
          <w:sz w:val="20"/>
          <w:szCs w:val="22"/>
        </w:rPr>
        <w:t xml:space="preserve">Département Agriculture Viticulture – </w:t>
      </w:r>
      <w:r w:rsidRPr="00151679">
        <w:rPr>
          <w:b/>
          <w:bCs/>
          <w:i/>
          <w:iCs/>
          <w:color w:val="FF0000"/>
          <w:sz w:val="20"/>
          <w:szCs w:val="22"/>
        </w:rPr>
        <w:t>CA VITI</w:t>
      </w:r>
    </w:p>
    <w:p w14:paraId="223DF636" w14:textId="77777777" w:rsidR="007D772F" w:rsidRPr="00151679" w:rsidRDefault="007D772F" w:rsidP="007D772F">
      <w:pPr>
        <w:pStyle w:val="Default"/>
        <w:ind w:left="426"/>
        <w:jc w:val="both"/>
        <w:rPr>
          <w:b/>
          <w:bCs/>
          <w:i/>
          <w:iCs/>
          <w:sz w:val="20"/>
          <w:szCs w:val="22"/>
        </w:rPr>
      </w:pPr>
    </w:p>
    <w:p w14:paraId="3E1B2B1E" w14:textId="77777777" w:rsidR="007D772F" w:rsidRPr="00151679" w:rsidRDefault="007D772F" w:rsidP="007D772F">
      <w:pPr>
        <w:pStyle w:val="Default"/>
        <w:ind w:left="680"/>
        <w:jc w:val="both"/>
        <w:rPr>
          <w:b/>
          <w:bCs/>
          <w:i/>
          <w:iCs/>
          <w:sz w:val="20"/>
          <w:szCs w:val="22"/>
        </w:rPr>
      </w:pPr>
      <w:r w:rsidRPr="00151679">
        <w:rPr>
          <w:b/>
          <w:bCs/>
          <w:i/>
          <w:iCs/>
          <w:sz w:val="20"/>
          <w:szCs w:val="22"/>
        </w:rPr>
        <w:t xml:space="preserve">Modalités d’évaluation. </w:t>
      </w:r>
      <w:r w:rsidRPr="00151679">
        <w:rPr>
          <w:sz w:val="20"/>
          <w:szCs w:val="22"/>
        </w:rPr>
        <w:t>Les indicateurs et les objectifs pris en compte sont les suivants :</w:t>
      </w:r>
    </w:p>
    <w:p w14:paraId="3351EBE6" w14:textId="77777777" w:rsidR="007D772F" w:rsidRPr="007D772F" w:rsidRDefault="007D772F" w:rsidP="007D772F">
      <w:pPr>
        <w:pStyle w:val="Default"/>
        <w:numPr>
          <w:ilvl w:val="0"/>
          <w:numId w:val="34"/>
        </w:numPr>
        <w:jc w:val="both"/>
        <w:rPr>
          <w:sz w:val="20"/>
          <w:szCs w:val="22"/>
        </w:rPr>
      </w:pPr>
      <w:r w:rsidRPr="007D772F">
        <w:rPr>
          <w:b/>
          <w:sz w:val="20"/>
          <w:szCs w:val="22"/>
        </w:rPr>
        <w:t xml:space="preserve">Conquête : Nouvelles Entrées en Relation, Medium et Large </w:t>
      </w:r>
    </w:p>
    <w:p w14:paraId="68D3B3C3" w14:textId="77777777" w:rsidR="007D772F" w:rsidRDefault="007D772F" w:rsidP="007D772F">
      <w:pPr>
        <w:pStyle w:val="Default"/>
        <w:numPr>
          <w:ilvl w:val="0"/>
          <w:numId w:val="34"/>
        </w:numPr>
        <w:jc w:val="both"/>
        <w:rPr>
          <w:sz w:val="20"/>
          <w:szCs w:val="22"/>
        </w:rPr>
      </w:pPr>
      <w:r w:rsidRPr="0057754D">
        <w:rPr>
          <w:b/>
          <w:bCs/>
          <w:sz w:val="20"/>
          <w:szCs w:val="22"/>
        </w:rPr>
        <w:t xml:space="preserve">Epargne </w:t>
      </w:r>
      <w:r w:rsidRPr="0057754D">
        <w:rPr>
          <w:sz w:val="20"/>
          <w:szCs w:val="22"/>
        </w:rPr>
        <w:t xml:space="preserve">: Excédent de collecte globale y compris la partie privée du Pro </w:t>
      </w:r>
    </w:p>
    <w:p w14:paraId="1CA43E8C" w14:textId="77777777" w:rsidR="007D772F" w:rsidRPr="0057754D" w:rsidRDefault="007D772F" w:rsidP="007D772F">
      <w:pPr>
        <w:pStyle w:val="Default"/>
        <w:numPr>
          <w:ilvl w:val="0"/>
          <w:numId w:val="34"/>
        </w:numPr>
        <w:jc w:val="both"/>
        <w:rPr>
          <w:sz w:val="20"/>
          <w:szCs w:val="22"/>
        </w:rPr>
      </w:pPr>
      <w:r w:rsidRPr="0057754D">
        <w:rPr>
          <w:b/>
          <w:bCs/>
          <w:sz w:val="20"/>
          <w:szCs w:val="22"/>
        </w:rPr>
        <w:t xml:space="preserve">Protection : </w:t>
      </w:r>
    </w:p>
    <w:p w14:paraId="64003A41" w14:textId="77777777" w:rsidR="007D772F" w:rsidRDefault="007D772F" w:rsidP="007D772F">
      <w:pPr>
        <w:pStyle w:val="Default"/>
        <w:ind w:left="862"/>
        <w:jc w:val="both"/>
        <w:rPr>
          <w:sz w:val="20"/>
          <w:szCs w:val="22"/>
        </w:rPr>
      </w:pPr>
      <w:r w:rsidRPr="0021262B">
        <w:rPr>
          <w:b/>
          <w:bCs/>
          <w:sz w:val="20"/>
          <w:szCs w:val="22"/>
        </w:rPr>
        <w:lastRenderedPageBreak/>
        <w:t>Ventes Brutes d’Epargne Salariale Alimentée</w:t>
      </w:r>
      <w:r w:rsidRPr="0021262B">
        <w:rPr>
          <w:sz w:val="20"/>
          <w:szCs w:val="22"/>
        </w:rPr>
        <w:t xml:space="preserve"> : </w:t>
      </w:r>
      <w:r w:rsidRPr="00151679">
        <w:rPr>
          <w:sz w:val="20"/>
          <w:szCs w:val="22"/>
        </w:rPr>
        <w:t>seuls les contrats alimentés sont pris en compte, l’ouverture de deux contrats avec un seul des contrats alimentés ne compte que pour un contrat. Si le second contrat est alimenté dans la période du temps fort ou qu’un contrat ouvert depuis le début de l’année est alimenté pendant la période du temps fort, alors il entre dans le décompte des contrats alimentés sur la période. Les contrats pris en compte sont Box-Office, ESPL et l’Intéressement</w:t>
      </w:r>
      <w:r>
        <w:rPr>
          <w:sz w:val="20"/>
          <w:szCs w:val="22"/>
        </w:rPr>
        <w:t>.</w:t>
      </w:r>
    </w:p>
    <w:p w14:paraId="77C7AEB2" w14:textId="77777777" w:rsidR="007D772F" w:rsidRPr="007D772F" w:rsidRDefault="007D772F" w:rsidP="007D772F">
      <w:pPr>
        <w:pStyle w:val="Default"/>
        <w:numPr>
          <w:ilvl w:val="0"/>
          <w:numId w:val="26"/>
        </w:numPr>
        <w:jc w:val="both"/>
        <w:rPr>
          <w:sz w:val="20"/>
          <w:szCs w:val="22"/>
        </w:rPr>
      </w:pPr>
      <w:r w:rsidRPr="007D772F">
        <w:rPr>
          <w:b/>
          <w:sz w:val="20"/>
          <w:szCs w:val="22"/>
        </w:rPr>
        <w:t xml:space="preserve">Ventes Brutes </w:t>
      </w:r>
      <w:proofErr w:type="spellStart"/>
      <w:r w:rsidRPr="007D772F">
        <w:rPr>
          <w:b/>
          <w:sz w:val="20"/>
          <w:szCs w:val="22"/>
        </w:rPr>
        <w:t>Iard</w:t>
      </w:r>
      <w:proofErr w:type="spellEnd"/>
      <w:r w:rsidRPr="007D772F">
        <w:rPr>
          <w:b/>
          <w:sz w:val="20"/>
          <w:szCs w:val="22"/>
        </w:rPr>
        <w:t xml:space="preserve"> : </w:t>
      </w:r>
      <w:r w:rsidRPr="007D772F">
        <w:rPr>
          <w:bCs/>
          <w:sz w:val="20"/>
          <w:szCs w:val="22"/>
        </w:rPr>
        <w:t>Auto Pro, MR Pro, MNE Pro, Santé collective Pro, Santé Pro, WTW Assurance Agri-Viti, Protection Homme Clé, Prévoyance Pro.</w:t>
      </w:r>
    </w:p>
    <w:p w14:paraId="4285CFC3" w14:textId="77777777" w:rsidR="007D772F" w:rsidRPr="0057754D" w:rsidRDefault="007D772F" w:rsidP="007D772F">
      <w:pPr>
        <w:pStyle w:val="Default"/>
        <w:numPr>
          <w:ilvl w:val="0"/>
          <w:numId w:val="26"/>
        </w:numPr>
        <w:jc w:val="both"/>
        <w:rPr>
          <w:sz w:val="20"/>
          <w:szCs w:val="22"/>
        </w:rPr>
      </w:pPr>
      <w:r w:rsidRPr="0057754D">
        <w:rPr>
          <w:b/>
          <w:sz w:val="20"/>
          <w:szCs w:val="22"/>
        </w:rPr>
        <w:t xml:space="preserve">Equipement </w:t>
      </w:r>
      <w:r w:rsidRPr="0057754D">
        <w:rPr>
          <w:sz w:val="20"/>
          <w:szCs w:val="22"/>
        </w:rPr>
        <w:t>: Vente brute de contrat Monétique de Proxi (</w:t>
      </w:r>
      <w:r>
        <w:rPr>
          <w:sz w:val="20"/>
          <w:szCs w:val="22"/>
        </w:rPr>
        <w:t xml:space="preserve">y compris </w:t>
      </w:r>
      <w:proofErr w:type="spellStart"/>
      <w:r>
        <w:rPr>
          <w:sz w:val="20"/>
          <w:szCs w:val="22"/>
        </w:rPr>
        <w:t>Tap</w:t>
      </w:r>
      <w:proofErr w:type="spellEnd"/>
      <w:r>
        <w:rPr>
          <w:sz w:val="20"/>
          <w:szCs w:val="22"/>
        </w:rPr>
        <w:t xml:space="preserve"> To </w:t>
      </w:r>
      <w:proofErr w:type="spellStart"/>
      <w:r>
        <w:rPr>
          <w:sz w:val="20"/>
          <w:szCs w:val="22"/>
        </w:rPr>
        <w:t>Pay</w:t>
      </w:r>
      <w:proofErr w:type="spellEnd"/>
      <w:r w:rsidRPr="0057754D">
        <w:rPr>
          <w:sz w:val="20"/>
          <w:szCs w:val="22"/>
        </w:rPr>
        <w:t xml:space="preserve"> et E-commerce (</w:t>
      </w:r>
      <w:proofErr w:type="spellStart"/>
      <w:r w:rsidRPr="0057754D">
        <w:rPr>
          <w:sz w:val="20"/>
          <w:szCs w:val="22"/>
        </w:rPr>
        <w:t>Payplug</w:t>
      </w:r>
      <w:proofErr w:type="spellEnd"/>
      <w:r w:rsidRPr="0057754D">
        <w:rPr>
          <w:sz w:val="20"/>
          <w:szCs w:val="22"/>
        </w:rPr>
        <w:t xml:space="preserve">, VADS, SP +, Je Paie en Ligne Express, IZ E-commerce) </w:t>
      </w:r>
    </w:p>
    <w:p w14:paraId="2280314D" w14:textId="77777777" w:rsidR="007D772F" w:rsidRPr="004909E2" w:rsidRDefault="007D772F" w:rsidP="007D772F">
      <w:pPr>
        <w:pStyle w:val="Default"/>
        <w:numPr>
          <w:ilvl w:val="0"/>
          <w:numId w:val="26"/>
        </w:numPr>
        <w:jc w:val="both"/>
        <w:rPr>
          <w:b/>
          <w:bCs/>
          <w:color w:val="C00000"/>
          <w:sz w:val="22"/>
          <w:szCs w:val="22"/>
        </w:rPr>
      </w:pPr>
      <w:r w:rsidRPr="0007751F">
        <w:rPr>
          <w:b/>
          <w:sz w:val="20"/>
          <w:szCs w:val="22"/>
        </w:rPr>
        <w:t>Bonus Régularité</w:t>
      </w:r>
      <w:r>
        <w:rPr>
          <w:b/>
          <w:sz w:val="20"/>
          <w:szCs w:val="22"/>
        </w:rPr>
        <w:t> </w:t>
      </w:r>
      <w:r>
        <w:rPr>
          <w:sz w:val="20"/>
          <w:szCs w:val="22"/>
        </w:rPr>
        <w:t xml:space="preserve">: Déclenchement des 4 critères sur 5. Le critère IARD/ Prévoyance </w:t>
      </w:r>
      <w:r w:rsidRPr="00A32795">
        <w:rPr>
          <w:sz w:val="20"/>
          <w:szCs w:val="22"/>
        </w:rPr>
        <w:t xml:space="preserve">devra </w:t>
      </w:r>
      <w:r w:rsidRPr="00A32795">
        <w:rPr>
          <w:b/>
          <w:bCs/>
          <w:sz w:val="20"/>
          <w:szCs w:val="22"/>
        </w:rPr>
        <w:t>obligatoirement</w:t>
      </w:r>
      <w:r w:rsidRPr="00A32795">
        <w:rPr>
          <w:sz w:val="20"/>
          <w:szCs w:val="22"/>
        </w:rPr>
        <w:t xml:space="preserve"> être déclenché pour bénéficier de ce bonus.</w:t>
      </w:r>
      <w:r>
        <w:rPr>
          <w:sz w:val="20"/>
          <w:szCs w:val="22"/>
        </w:rPr>
        <w:t xml:space="preserve"> </w:t>
      </w:r>
    </w:p>
    <w:p w14:paraId="2AF01910" w14:textId="77777777" w:rsidR="007D772F" w:rsidRDefault="007D772F" w:rsidP="007D772F">
      <w:pPr>
        <w:pStyle w:val="Default"/>
        <w:jc w:val="both"/>
        <w:rPr>
          <w:b/>
          <w:bCs/>
          <w:i/>
          <w:iCs/>
          <w:sz w:val="20"/>
          <w:szCs w:val="22"/>
        </w:rPr>
      </w:pPr>
    </w:p>
    <w:p w14:paraId="57FE363B" w14:textId="77777777" w:rsidR="007D772F" w:rsidRPr="00151679" w:rsidRDefault="007D772F" w:rsidP="007D772F">
      <w:pPr>
        <w:pStyle w:val="Default"/>
        <w:ind w:left="1208"/>
        <w:jc w:val="both"/>
        <w:rPr>
          <w:sz w:val="20"/>
          <w:szCs w:val="22"/>
        </w:rPr>
      </w:pPr>
    </w:p>
    <w:p w14:paraId="4E7350D8" w14:textId="77777777" w:rsidR="007D772F" w:rsidRPr="00151679" w:rsidRDefault="007D772F" w:rsidP="007D772F">
      <w:pPr>
        <w:pStyle w:val="Default"/>
        <w:jc w:val="both"/>
        <w:rPr>
          <w:b/>
          <w:bCs/>
          <w:i/>
          <w:iCs/>
          <w:sz w:val="20"/>
          <w:szCs w:val="22"/>
        </w:rPr>
      </w:pPr>
    </w:p>
    <w:p w14:paraId="38F15F63" w14:textId="77777777" w:rsidR="007D772F" w:rsidRPr="00151679" w:rsidRDefault="007D772F" w:rsidP="007D772F">
      <w:pPr>
        <w:pStyle w:val="Default"/>
        <w:jc w:val="both"/>
        <w:rPr>
          <w:sz w:val="20"/>
          <w:szCs w:val="22"/>
        </w:rPr>
      </w:pPr>
    </w:p>
    <w:p w14:paraId="1EE5288B" w14:textId="77777777" w:rsidR="007D772F" w:rsidRPr="00D97812" w:rsidRDefault="007D772F" w:rsidP="007D772F">
      <w:pPr>
        <w:pStyle w:val="Default"/>
        <w:ind w:left="426"/>
        <w:jc w:val="both"/>
        <w:rPr>
          <w:b/>
          <w:bCs/>
          <w:i/>
          <w:iCs/>
          <w:sz w:val="20"/>
          <w:szCs w:val="22"/>
        </w:rPr>
      </w:pPr>
      <w:r w:rsidRPr="00D97812">
        <w:rPr>
          <w:b/>
          <w:bCs/>
          <w:i/>
          <w:iCs/>
          <w:sz w:val="20"/>
          <w:szCs w:val="22"/>
        </w:rPr>
        <w:t xml:space="preserve">Département Association de Proximité – </w:t>
      </w:r>
      <w:r w:rsidRPr="00D97812">
        <w:rPr>
          <w:b/>
          <w:bCs/>
          <w:i/>
          <w:iCs/>
          <w:color w:val="FF0000"/>
          <w:sz w:val="20"/>
          <w:szCs w:val="22"/>
        </w:rPr>
        <w:t>CA ASSOCIATION DE PROXIMITE</w:t>
      </w:r>
    </w:p>
    <w:p w14:paraId="58510C39" w14:textId="77777777" w:rsidR="007D772F" w:rsidRPr="00D97812" w:rsidRDefault="007D772F" w:rsidP="007D772F">
      <w:pPr>
        <w:pStyle w:val="Default"/>
        <w:ind w:left="426"/>
        <w:jc w:val="both"/>
        <w:rPr>
          <w:b/>
          <w:bCs/>
          <w:i/>
          <w:iCs/>
          <w:sz w:val="20"/>
          <w:szCs w:val="22"/>
        </w:rPr>
      </w:pPr>
    </w:p>
    <w:p w14:paraId="384EDB99" w14:textId="77777777" w:rsidR="007D772F" w:rsidRPr="00D97812" w:rsidRDefault="007D772F" w:rsidP="007D772F">
      <w:pPr>
        <w:pStyle w:val="Default"/>
        <w:ind w:left="680"/>
        <w:jc w:val="both"/>
        <w:rPr>
          <w:b/>
          <w:bCs/>
          <w:i/>
          <w:iCs/>
          <w:sz w:val="20"/>
          <w:szCs w:val="22"/>
        </w:rPr>
      </w:pPr>
      <w:bookmarkStart w:id="30" w:name="_Hlk131439025"/>
      <w:r w:rsidRPr="00D97812">
        <w:rPr>
          <w:b/>
          <w:bCs/>
          <w:i/>
          <w:iCs/>
          <w:sz w:val="20"/>
          <w:szCs w:val="22"/>
        </w:rPr>
        <w:t xml:space="preserve">Modalités d’évaluation. </w:t>
      </w:r>
      <w:r w:rsidRPr="00D97812">
        <w:rPr>
          <w:sz w:val="20"/>
          <w:szCs w:val="22"/>
        </w:rPr>
        <w:t>Les indicateurs et les objectifs pris en compte sont les suivants :</w:t>
      </w:r>
    </w:p>
    <w:p w14:paraId="444B3DD8" w14:textId="77777777" w:rsidR="007D772F" w:rsidRPr="00D97812" w:rsidRDefault="007D772F" w:rsidP="007D772F">
      <w:pPr>
        <w:pStyle w:val="Default"/>
        <w:numPr>
          <w:ilvl w:val="0"/>
          <w:numId w:val="23"/>
        </w:numPr>
        <w:ind w:left="1210"/>
        <w:jc w:val="both"/>
        <w:rPr>
          <w:b/>
          <w:bCs/>
          <w:i/>
          <w:iCs/>
          <w:sz w:val="20"/>
          <w:szCs w:val="22"/>
        </w:rPr>
      </w:pPr>
      <w:r w:rsidRPr="00D97812">
        <w:rPr>
          <w:b/>
          <w:sz w:val="20"/>
          <w:szCs w:val="22"/>
        </w:rPr>
        <w:t xml:space="preserve">Conquête : </w:t>
      </w:r>
    </w:p>
    <w:p w14:paraId="15906954" w14:textId="77777777" w:rsidR="007D772F" w:rsidRPr="00D97812" w:rsidRDefault="007D772F" w:rsidP="007D772F">
      <w:pPr>
        <w:pStyle w:val="Default"/>
        <w:numPr>
          <w:ilvl w:val="1"/>
          <w:numId w:val="23"/>
        </w:numPr>
        <w:jc w:val="both"/>
        <w:rPr>
          <w:b/>
          <w:bCs/>
          <w:i/>
          <w:iCs/>
          <w:sz w:val="20"/>
          <w:szCs w:val="22"/>
        </w:rPr>
      </w:pPr>
      <w:r w:rsidRPr="00D97812">
        <w:rPr>
          <w:b/>
          <w:sz w:val="20"/>
          <w:szCs w:val="22"/>
        </w:rPr>
        <w:t xml:space="preserve">Nouvelles Entrées en Relation Association de Proximité </w:t>
      </w:r>
      <w:r w:rsidRPr="00D97812">
        <w:rPr>
          <w:sz w:val="20"/>
          <w:szCs w:val="22"/>
        </w:rPr>
        <w:t xml:space="preserve">avec l’ouverture a minima d’un Compte courant d’entreprise CCE </w:t>
      </w:r>
      <w:r w:rsidRPr="00D97812">
        <w:rPr>
          <w:b/>
          <w:sz w:val="20"/>
          <w:szCs w:val="22"/>
        </w:rPr>
        <w:t>(périmètre GEE)</w:t>
      </w:r>
    </w:p>
    <w:p w14:paraId="60257788" w14:textId="77777777" w:rsidR="007D772F" w:rsidRPr="00D97812" w:rsidRDefault="007D772F" w:rsidP="007D772F">
      <w:pPr>
        <w:pStyle w:val="Default"/>
        <w:numPr>
          <w:ilvl w:val="1"/>
          <w:numId w:val="23"/>
        </w:numPr>
        <w:jc w:val="both"/>
        <w:rPr>
          <w:b/>
          <w:bCs/>
          <w:i/>
          <w:iCs/>
          <w:sz w:val="20"/>
          <w:szCs w:val="22"/>
        </w:rPr>
      </w:pPr>
      <w:r w:rsidRPr="00D97812">
        <w:rPr>
          <w:b/>
          <w:sz w:val="20"/>
          <w:szCs w:val="22"/>
        </w:rPr>
        <w:t>Evolution des clients actifs association (périmètre GEE)</w:t>
      </w:r>
      <w:r w:rsidRPr="00D97812">
        <w:rPr>
          <w:sz w:val="20"/>
          <w:szCs w:val="22"/>
        </w:rPr>
        <w:t>.</w:t>
      </w:r>
    </w:p>
    <w:p w14:paraId="18678934" w14:textId="77777777" w:rsidR="007D772F" w:rsidRPr="00D97812" w:rsidRDefault="007D772F" w:rsidP="007D772F">
      <w:pPr>
        <w:pStyle w:val="Default"/>
        <w:ind w:left="1416"/>
        <w:jc w:val="both"/>
        <w:rPr>
          <w:b/>
          <w:bCs/>
          <w:i/>
          <w:iCs/>
          <w:sz w:val="20"/>
          <w:szCs w:val="22"/>
        </w:rPr>
      </w:pPr>
    </w:p>
    <w:p w14:paraId="57075FD7" w14:textId="77777777" w:rsidR="007D772F" w:rsidRPr="00D97812" w:rsidRDefault="007D772F" w:rsidP="007D772F">
      <w:pPr>
        <w:pStyle w:val="Default"/>
        <w:numPr>
          <w:ilvl w:val="0"/>
          <w:numId w:val="23"/>
        </w:numPr>
        <w:ind w:left="1208" w:hanging="357"/>
        <w:jc w:val="both"/>
        <w:rPr>
          <w:b/>
          <w:bCs/>
          <w:sz w:val="20"/>
          <w:szCs w:val="22"/>
        </w:rPr>
      </w:pPr>
      <w:r w:rsidRPr="00D97812">
        <w:rPr>
          <w:b/>
          <w:bCs/>
          <w:sz w:val="20"/>
          <w:szCs w:val="22"/>
        </w:rPr>
        <w:t xml:space="preserve">Epargne : </w:t>
      </w:r>
      <w:r w:rsidRPr="00D97812">
        <w:rPr>
          <w:sz w:val="20"/>
          <w:szCs w:val="22"/>
        </w:rPr>
        <w:t>Excédent collecte Asso</w:t>
      </w:r>
      <w:r w:rsidRPr="00D97812">
        <w:rPr>
          <w:b/>
          <w:bCs/>
          <w:sz w:val="20"/>
          <w:szCs w:val="22"/>
        </w:rPr>
        <w:t xml:space="preserve"> </w:t>
      </w:r>
    </w:p>
    <w:p w14:paraId="50F48DAD" w14:textId="77777777" w:rsidR="007D772F" w:rsidRPr="00D97812" w:rsidRDefault="007D772F" w:rsidP="007D772F">
      <w:pPr>
        <w:pStyle w:val="Default"/>
        <w:numPr>
          <w:ilvl w:val="0"/>
          <w:numId w:val="23"/>
        </w:numPr>
        <w:ind w:left="1208" w:hanging="357"/>
        <w:jc w:val="both"/>
        <w:rPr>
          <w:sz w:val="20"/>
          <w:szCs w:val="22"/>
        </w:rPr>
      </w:pPr>
      <w:r w:rsidRPr="00D97812">
        <w:rPr>
          <w:b/>
          <w:bCs/>
          <w:sz w:val="20"/>
          <w:szCs w:val="22"/>
        </w:rPr>
        <w:t>Ventes Brutes Forfaits Associations (périmètre GEE)</w:t>
      </w:r>
      <w:r w:rsidRPr="00D97812">
        <w:rPr>
          <w:sz w:val="20"/>
          <w:szCs w:val="22"/>
        </w:rPr>
        <w:t> </w:t>
      </w:r>
    </w:p>
    <w:p w14:paraId="50EC0621" w14:textId="77777777" w:rsidR="007D772F" w:rsidRPr="00151679" w:rsidRDefault="007D772F" w:rsidP="007D772F">
      <w:pPr>
        <w:pStyle w:val="Default"/>
        <w:numPr>
          <w:ilvl w:val="0"/>
          <w:numId w:val="23"/>
        </w:numPr>
        <w:ind w:left="1208" w:hanging="357"/>
        <w:jc w:val="both"/>
        <w:rPr>
          <w:sz w:val="20"/>
          <w:szCs w:val="22"/>
        </w:rPr>
      </w:pPr>
      <w:r w:rsidRPr="00D97812">
        <w:rPr>
          <w:b/>
          <w:sz w:val="20"/>
          <w:szCs w:val="22"/>
        </w:rPr>
        <w:t>Ventes Brutes Contrats monétiques</w:t>
      </w:r>
      <w:r>
        <w:rPr>
          <w:b/>
          <w:sz w:val="20"/>
          <w:szCs w:val="22"/>
        </w:rPr>
        <w:t xml:space="preserve"> (y compris </w:t>
      </w:r>
      <w:proofErr w:type="spellStart"/>
      <w:r>
        <w:rPr>
          <w:b/>
          <w:sz w:val="20"/>
          <w:szCs w:val="22"/>
        </w:rPr>
        <w:t>Tap</w:t>
      </w:r>
      <w:proofErr w:type="spellEnd"/>
      <w:r>
        <w:rPr>
          <w:b/>
          <w:sz w:val="20"/>
          <w:szCs w:val="22"/>
        </w:rPr>
        <w:t xml:space="preserve"> to </w:t>
      </w:r>
      <w:proofErr w:type="spellStart"/>
      <w:r>
        <w:rPr>
          <w:b/>
          <w:sz w:val="20"/>
          <w:szCs w:val="22"/>
        </w:rPr>
        <w:t>Pay</w:t>
      </w:r>
      <w:proofErr w:type="spellEnd"/>
      <w:r>
        <w:rPr>
          <w:b/>
          <w:sz w:val="20"/>
          <w:szCs w:val="22"/>
        </w:rPr>
        <w:t>)</w:t>
      </w:r>
      <w:r w:rsidRPr="00151679">
        <w:rPr>
          <w:b/>
          <w:sz w:val="20"/>
          <w:szCs w:val="22"/>
        </w:rPr>
        <w:t xml:space="preserve"> actifs et CENET remise</w:t>
      </w:r>
      <w:r>
        <w:rPr>
          <w:b/>
          <w:sz w:val="20"/>
          <w:szCs w:val="22"/>
        </w:rPr>
        <w:t xml:space="preserve"> et EDI </w:t>
      </w:r>
      <w:r w:rsidRPr="00151679">
        <w:rPr>
          <w:b/>
          <w:sz w:val="20"/>
          <w:szCs w:val="22"/>
        </w:rPr>
        <w:t>(périmètre PTF</w:t>
      </w:r>
      <w:r>
        <w:rPr>
          <w:b/>
          <w:sz w:val="20"/>
          <w:szCs w:val="22"/>
        </w:rPr>
        <w:t xml:space="preserve"> sur base Repère</w:t>
      </w:r>
      <w:r w:rsidRPr="00151679">
        <w:rPr>
          <w:b/>
          <w:sz w:val="20"/>
          <w:szCs w:val="22"/>
        </w:rPr>
        <w:t>)</w:t>
      </w:r>
      <w:r w:rsidRPr="00151679">
        <w:rPr>
          <w:sz w:val="20"/>
          <w:szCs w:val="22"/>
        </w:rPr>
        <w:t> </w:t>
      </w:r>
    </w:p>
    <w:p w14:paraId="09B4097E" w14:textId="77777777" w:rsidR="007D772F" w:rsidRPr="00151679" w:rsidRDefault="007D772F" w:rsidP="007D772F">
      <w:pPr>
        <w:pStyle w:val="Default"/>
        <w:numPr>
          <w:ilvl w:val="0"/>
          <w:numId w:val="23"/>
        </w:numPr>
        <w:ind w:left="1208" w:hanging="357"/>
        <w:jc w:val="both"/>
        <w:rPr>
          <w:sz w:val="20"/>
          <w:szCs w:val="22"/>
        </w:rPr>
      </w:pPr>
      <w:r w:rsidRPr="0057754D">
        <w:rPr>
          <w:b/>
          <w:sz w:val="20"/>
          <w:szCs w:val="22"/>
        </w:rPr>
        <w:t>Ventes Brutes Cartes Bleues Business sur Clients Associations de Proximité (périmètre GEE</w:t>
      </w:r>
      <w:bookmarkEnd w:id="30"/>
      <w:r w:rsidRPr="0057754D">
        <w:rPr>
          <w:b/>
          <w:sz w:val="20"/>
          <w:szCs w:val="22"/>
        </w:rPr>
        <w:t xml:space="preserve">) </w:t>
      </w:r>
    </w:p>
    <w:p w14:paraId="5ADCD0A8" w14:textId="77777777" w:rsidR="007D772F" w:rsidRPr="00151679" w:rsidRDefault="007D772F" w:rsidP="007D772F">
      <w:pPr>
        <w:pStyle w:val="Default"/>
        <w:ind w:left="1208"/>
        <w:jc w:val="both"/>
        <w:rPr>
          <w:b/>
          <w:bCs/>
          <w:i/>
          <w:iCs/>
          <w:sz w:val="20"/>
          <w:szCs w:val="22"/>
        </w:rPr>
      </w:pPr>
    </w:p>
    <w:p w14:paraId="643DAB79" w14:textId="77777777" w:rsidR="007D772F" w:rsidRPr="00151679" w:rsidRDefault="007D772F" w:rsidP="007D772F">
      <w:pPr>
        <w:pStyle w:val="Default"/>
        <w:jc w:val="both"/>
        <w:rPr>
          <w:sz w:val="20"/>
          <w:szCs w:val="22"/>
        </w:rPr>
      </w:pPr>
    </w:p>
    <w:p w14:paraId="2CE8371F" w14:textId="77777777" w:rsidR="007D772F" w:rsidRPr="00151679" w:rsidRDefault="007D772F" w:rsidP="007D772F">
      <w:pPr>
        <w:pStyle w:val="Default"/>
        <w:ind w:left="681" w:hanging="397"/>
        <w:jc w:val="both"/>
        <w:rPr>
          <w:b/>
          <w:bCs/>
          <w:color w:val="C00000"/>
          <w:sz w:val="22"/>
          <w:szCs w:val="22"/>
        </w:rPr>
      </w:pPr>
    </w:p>
    <w:p w14:paraId="639764E5" w14:textId="77777777" w:rsidR="007D772F" w:rsidRPr="00151679" w:rsidRDefault="007D772F" w:rsidP="007D772F">
      <w:pPr>
        <w:pStyle w:val="Default"/>
        <w:ind w:left="681" w:hanging="397"/>
        <w:jc w:val="both"/>
        <w:rPr>
          <w:b/>
          <w:bCs/>
          <w:color w:val="C00000"/>
          <w:sz w:val="22"/>
          <w:szCs w:val="22"/>
        </w:rPr>
      </w:pPr>
    </w:p>
    <w:p w14:paraId="42068DB7" w14:textId="77777777" w:rsidR="007D772F" w:rsidRPr="00151679" w:rsidRDefault="007D772F" w:rsidP="007D772F">
      <w:pPr>
        <w:pStyle w:val="Default"/>
        <w:numPr>
          <w:ilvl w:val="0"/>
          <w:numId w:val="13"/>
        </w:numPr>
        <w:spacing w:line="276" w:lineRule="auto"/>
        <w:jc w:val="both"/>
        <w:rPr>
          <w:b/>
          <w:i/>
          <w:sz w:val="20"/>
          <w:szCs w:val="22"/>
        </w:rPr>
      </w:pPr>
      <w:r w:rsidRPr="00151679">
        <w:rPr>
          <w:b/>
          <w:i/>
          <w:sz w:val="20"/>
          <w:szCs w:val="22"/>
        </w:rPr>
        <w:t>Récompenses :</w:t>
      </w:r>
    </w:p>
    <w:p w14:paraId="10778E3C" w14:textId="77777777" w:rsidR="007D772F" w:rsidRPr="00151679" w:rsidRDefault="007D772F" w:rsidP="007D772F">
      <w:pPr>
        <w:pStyle w:val="Default"/>
        <w:ind w:left="681" w:hanging="397"/>
        <w:jc w:val="both"/>
        <w:rPr>
          <w:b/>
          <w:bCs/>
          <w:color w:val="C00000"/>
          <w:sz w:val="22"/>
          <w:szCs w:val="22"/>
        </w:rPr>
      </w:pPr>
    </w:p>
    <w:p w14:paraId="559844B9" w14:textId="77777777" w:rsidR="007D772F" w:rsidRPr="00151679" w:rsidRDefault="007D772F" w:rsidP="007D772F">
      <w:pPr>
        <w:pStyle w:val="Default"/>
        <w:ind w:left="680"/>
        <w:jc w:val="both"/>
        <w:rPr>
          <w:sz w:val="20"/>
          <w:szCs w:val="22"/>
        </w:rPr>
      </w:pPr>
      <w:r w:rsidRPr="00151679">
        <w:rPr>
          <w:sz w:val="20"/>
          <w:szCs w:val="22"/>
        </w:rPr>
        <w:t>Tous les participants, hors Directeurs Commerciaux Marché Professionnel et Responsables de Départements Agriculture Viticulture et Associations de Proximité, desdites entités sont récompensés selon une part fixe et une part variable :</w:t>
      </w:r>
    </w:p>
    <w:p w14:paraId="4D915E80" w14:textId="77777777" w:rsidR="007D772F" w:rsidRPr="00151679" w:rsidRDefault="007D772F" w:rsidP="007D772F">
      <w:pPr>
        <w:pStyle w:val="Default"/>
        <w:ind w:left="851"/>
        <w:jc w:val="both"/>
        <w:rPr>
          <w:sz w:val="20"/>
          <w:szCs w:val="22"/>
        </w:rPr>
      </w:pPr>
    </w:p>
    <w:p w14:paraId="5CE3208D" w14:textId="77777777" w:rsidR="007D772F" w:rsidRPr="00151679" w:rsidRDefault="007D772F" w:rsidP="007D772F">
      <w:pPr>
        <w:pStyle w:val="Default"/>
        <w:numPr>
          <w:ilvl w:val="0"/>
          <w:numId w:val="6"/>
        </w:numPr>
        <w:ind w:left="1928" w:hanging="357"/>
        <w:jc w:val="both"/>
        <w:rPr>
          <w:sz w:val="20"/>
          <w:szCs w:val="22"/>
        </w:rPr>
      </w:pPr>
      <w:r w:rsidRPr="00151679">
        <w:rPr>
          <w:sz w:val="20"/>
          <w:szCs w:val="22"/>
        </w:rPr>
        <w:t xml:space="preserve">Part fixe : 70 % des gains par ETP sont attribués de manière équivalente, quelle que soit la contribution individuelle du collaborateur, sous respect des conditions de présence effective </w:t>
      </w:r>
    </w:p>
    <w:p w14:paraId="1064A914" w14:textId="77777777" w:rsidR="007D772F" w:rsidRPr="00151679" w:rsidRDefault="007D772F" w:rsidP="007D772F">
      <w:pPr>
        <w:pStyle w:val="Default"/>
        <w:numPr>
          <w:ilvl w:val="0"/>
          <w:numId w:val="6"/>
        </w:numPr>
        <w:ind w:left="1928" w:hanging="357"/>
        <w:jc w:val="both"/>
        <w:rPr>
          <w:sz w:val="20"/>
          <w:szCs w:val="22"/>
        </w:rPr>
      </w:pPr>
      <w:r w:rsidRPr="00151679">
        <w:rPr>
          <w:sz w:val="20"/>
          <w:szCs w:val="22"/>
        </w:rPr>
        <w:t xml:space="preserve">Part variable : la somme des 30 % des gains par ETP est répartie par le Directeur / Responsable de Département, selon la contribution individuelle de chaque collaborateur, sous respect des conditions de présence effective </w:t>
      </w:r>
    </w:p>
    <w:p w14:paraId="00B70E4E" w14:textId="77777777" w:rsidR="007D772F" w:rsidRPr="00151679" w:rsidRDefault="007D772F" w:rsidP="007D772F">
      <w:pPr>
        <w:pStyle w:val="Default"/>
        <w:ind w:left="1928"/>
        <w:jc w:val="both"/>
        <w:rPr>
          <w:sz w:val="20"/>
          <w:szCs w:val="22"/>
        </w:rPr>
      </w:pPr>
    </w:p>
    <w:p w14:paraId="09AC75FE" w14:textId="77777777" w:rsidR="007D772F" w:rsidRPr="00C90DAD" w:rsidRDefault="007D772F" w:rsidP="007D772F">
      <w:pPr>
        <w:pStyle w:val="Default"/>
        <w:numPr>
          <w:ilvl w:val="0"/>
          <w:numId w:val="6"/>
        </w:numPr>
        <w:ind w:left="680" w:hanging="357"/>
        <w:jc w:val="both"/>
        <w:rPr>
          <w:rFonts w:asciiTheme="minorHAnsi" w:hAnsiTheme="minorHAnsi" w:cstheme="minorHAnsi"/>
          <w:sz w:val="20"/>
          <w:szCs w:val="22"/>
        </w:rPr>
      </w:pPr>
      <w:r w:rsidRPr="00151679">
        <w:rPr>
          <w:sz w:val="20"/>
          <w:szCs w:val="22"/>
        </w:rPr>
        <w:t>Les Directeurs Commerciaux Marché Professionnel et Responsables de Départements Agriculture Viticulture et Associations de Proximité percevront 100 % du gain par ETP de présence effective de l’entité</w:t>
      </w:r>
      <w:r>
        <w:rPr>
          <w:sz w:val="20"/>
          <w:szCs w:val="22"/>
        </w:rPr>
        <w:t>.</w:t>
      </w:r>
    </w:p>
    <w:p w14:paraId="383758D5" w14:textId="77777777" w:rsidR="007D772F" w:rsidRDefault="007D772F" w:rsidP="007D772F">
      <w:pPr>
        <w:pStyle w:val="Default"/>
        <w:jc w:val="both"/>
        <w:rPr>
          <w:b/>
          <w:bCs/>
          <w:color w:val="C00000"/>
          <w:sz w:val="22"/>
          <w:szCs w:val="22"/>
        </w:rPr>
      </w:pPr>
    </w:p>
    <w:p w14:paraId="3E57B444" w14:textId="77777777" w:rsidR="007D772F" w:rsidRDefault="007D772F" w:rsidP="007D772F">
      <w:pPr>
        <w:pStyle w:val="Default"/>
        <w:jc w:val="both"/>
        <w:rPr>
          <w:b/>
          <w:bCs/>
          <w:color w:val="C00000"/>
          <w:sz w:val="22"/>
          <w:szCs w:val="22"/>
        </w:rPr>
      </w:pPr>
    </w:p>
    <w:p w14:paraId="45AB5E6F" w14:textId="54361521" w:rsidR="007D772F" w:rsidRDefault="007D772F" w:rsidP="007D772F">
      <w:pPr>
        <w:pStyle w:val="Default"/>
        <w:ind w:left="681" w:hanging="397"/>
        <w:jc w:val="both"/>
        <w:rPr>
          <w:b/>
          <w:bCs/>
          <w:color w:val="C00000"/>
          <w:sz w:val="22"/>
          <w:szCs w:val="22"/>
        </w:rPr>
      </w:pPr>
    </w:p>
    <w:p w14:paraId="5A5297F9" w14:textId="0185BAAE" w:rsidR="007D772F" w:rsidRDefault="004D64DE" w:rsidP="007D772F">
      <w:pPr>
        <w:pStyle w:val="Default"/>
        <w:ind w:left="681" w:hanging="397"/>
        <w:jc w:val="both"/>
        <w:rPr>
          <w:b/>
          <w:bCs/>
          <w:color w:val="C00000"/>
          <w:sz w:val="22"/>
          <w:szCs w:val="22"/>
        </w:rPr>
      </w:pPr>
      <w:r w:rsidRPr="004D64DE">
        <w:rPr>
          <w:b/>
          <w:bCs/>
          <w:noProof/>
          <w:color w:val="C00000"/>
          <w:sz w:val="22"/>
          <w:szCs w:val="22"/>
        </w:rPr>
        <w:lastRenderedPageBreak/>
        <w:drawing>
          <wp:inline distT="0" distB="0" distL="0" distR="0" wp14:anchorId="02575E89" wp14:editId="62F6D1FA">
            <wp:extent cx="6191250" cy="2749383"/>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252417" cy="2776546"/>
                    </a:xfrm>
                    <a:prstGeom prst="rect">
                      <a:avLst/>
                    </a:prstGeom>
                  </pic:spPr>
                </pic:pic>
              </a:graphicData>
            </a:graphic>
          </wp:inline>
        </w:drawing>
      </w:r>
    </w:p>
    <w:p w14:paraId="2D9D0885" w14:textId="39D582EF" w:rsidR="007D772F" w:rsidRDefault="007D772F" w:rsidP="007D772F">
      <w:pPr>
        <w:pStyle w:val="Default"/>
        <w:ind w:left="681" w:hanging="397"/>
        <w:jc w:val="both"/>
        <w:rPr>
          <w:b/>
          <w:bCs/>
          <w:color w:val="C00000"/>
          <w:sz w:val="22"/>
          <w:szCs w:val="22"/>
        </w:rPr>
      </w:pPr>
    </w:p>
    <w:p w14:paraId="0C89AB53" w14:textId="0CFAAEFA" w:rsidR="004D64DE" w:rsidRDefault="004D64DE" w:rsidP="007D772F">
      <w:pPr>
        <w:pStyle w:val="Default"/>
        <w:ind w:left="681" w:hanging="397"/>
        <w:jc w:val="both"/>
        <w:rPr>
          <w:b/>
          <w:bCs/>
          <w:color w:val="C00000"/>
          <w:sz w:val="22"/>
          <w:szCs w:val="22"/>
        </w:rPr>
      </w:pPr>
      <w:r w:rsidRPr="004D64DE">
        <w:rPr>
          <w:b/>
          <w:bCs/>
          <w:noProof/>
          <w:color w:val="C00000"/>
          <w:sz w:val="22"/>
          <w:szCs w:val="22"/>
        </w:rPr>
        <w:drawing>
          <wp:inline distT="0" distB="0" distL="0" distR="0" wp14:anchorId="0817774E" wp14:editId="74504255">
            <wp:extent cx="6212357" cy="2737485"/>
            <wp:effectExtent l="0" t="0" r="0" b="5715"/>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226961" cy="2743920"/>
                    </a:xfrm>
                    <a:prstGeom prst="rect">
                      <a:avLst/>
                    </a:prstGeom>
                  </pic:spPr>
                </pic:pic>
              </a:graphicData>
            </a:graphic>
          </wp:inline>
        </w:drawing>
      </w:r>
    </w:p>
    <w:p w14:paraId="25B79F16" w14:textId="77777777" w:rsidR="004D64DE" w:rsidRDefault="004D64DE" w:rsidP="007D772F">
      <w:pPr>
        <w:pStyle w:val="Default"/>
        <w:ind w:left="681" w:hanging="397"/>
        <w:jc w:val="both"/>
        <w:rPr>
          <w:b/>
          <w:bCs/>
          <w:color w:val="C00000"/>
          <w:sz w:val="22"/>
          <w:szCs w:val="22"/>
        </w:rPr>
      </w:pPr>
    </w:p>
    <w:p w14:paraId="23D20828" w14:textId="7F3D80EB" w:rsidR="004D64DE" w:rsidRDefault="004D64DE" w:rsidP="007D772F">
      <w:pPr>
        <w:pStyle w:val="Default"/>
        <w:ind w:left="681" w:hanging="397"/>
        <w:jc w:val="both"/>
        <w:rPr>
          <w:b/>
          <w:bCs/>
          <w:color w:val="C00000"/>
          <w:sz w:val="22"/>
          <w:szCs w:val="22"/>
        </w:rPr>
      </w:pPr>
      <w:r w:rsidRPr="004D64DE">
        <w:rPr>
          <w:b/>
          <w:bCs/>
          <w:noProof/>
          <w:color w:val="C00000"/>
          <w:sz w:val="22"/>
          <w:szCs w:val="22"/>
        </w:rPr>
        <w:drawing>
          <wp:inline distT="0" distB="0" distL="0" distR="0" wp14:anchorId="7587C369" wp14:editId="3502743C">
            <wp:extent cx="6437339" cy="2460589"/>
            <wp:effectExtent l="0" t="0" r="1905"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475851" cy="2475310"/>
                    </a:xfrm>
                    <a:prstGeom prst="rect">
                      <a:avLst/>
                    </a:prstGeom>
                  </pic:spPr>
                </pic:pic>
              </a:graphicData>
            </a:graphic>
          </wp:inline>
        </w:drawing>
      </w:r>
    </w:p>
    <w:p w14:paraId="37BC687C" w14:textId="77777777" w:rsidR="004D64DE" w:rsidRDefault="004D64DE" w:rsidP="007D772F">
      <w:pPr>
        <w:pStyle w:val="Default"/>
        <w:ind w:left="681" w:hanging="397"/>
        <w:jc w:val="both"/>
        <w:rPr>
          <w:b/>
          <w:bCs/>
          <w:color w:val="C00000"/>
          <w:sz w:val="22"/>
          <w:szCs w:val="22"/>
        </w:rPr>
      </w:pPr>
    </w:p>
    <w:p w14:paraId="5395B249" w14:textId="77777777" w:rsidR="004D64DE" w:rsidRDefault="004D64DE" w:rsidP="007D772F">
      <w:pPr>
        <w:pStyle w:val="Default"/>
        <w:ind w:left="681" w:hanging="397"/>
        <w:jc w:val="both"/>
        <w:rPr>
          <w:b/>
          <w:bCs/>
          <w:color w:val="C00000"/>
          <w:sz w:val="22"/>
          <w:szCs w:val="22"/>
        </w:rPr>
      </w:pPr>
    </w:p>
    <w:p w14:paraId="1244C3EB" w14:textId="6A22C969" w:rsidR="004D64DE" w:rsidRDefault="004D64DE" w:rsidP="007D772F">
      <w:pPr>
        <w:pStyle w:val="Default"/>
        <w:ind w:left="681" w:hanging="397"/>
        <w:jc w:val="both"/>
        <w:rPr>
          <w:b/>
          <w:bCs/>
          <w:color w:val="C00000"/>
          <w:sz w:val="22"/>
          <w:szCs w:val="22"/>
        </w:rPr>
      </w:pPr>
      <w:r w:rsidRPr="004D64DE">
        <w:rPr>
          <w:b/>
          <w:bCs/>
          <w:noProof/>
          <w:color w:val="C00000"/>
          <w:sz w:val="22"/>
          <w:szCs w:val="22"/>
        </w:rPr>
        <w:lastRenderedPageBreak/>
        <w:drawing>
          <wp:inline distT="0" distB="0" distL="0" distR="0" wp14:anchorId="56F716B4" wp14:editId="192D1C57">
            <wp:extent cx="6263005" cy="1605716"/>
            <wp:effectExtent l="0" t="0" r="4445"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91915" cy="1613128"/>
                    </a:xfrm>
                    <a:prstGeom prst="rect">
                      <a:avLst/>
                    </a:prstGeom>
                  </pic:spPr>
                </pic:pic>
              </a:graphicData>
            </a:graphic>
          </wp:inline>
        </w:drawing>
      </w:r>
    </w:p>
    <w:p w14:paraId="7C5CA0B8" w14:textId="4F0CCC89" w:rsidR="007D772F" w:rsidRDefault="007D772F" w:rsidP="007D772F">
      <w:pPr>
        <w:pStyle w:val="Default"/>
        <w:ind w:left="681" w:hanging="397"/>
        <w:jc w:val="both"/>
        <w:rPr>
          <w:b/>
          <w:bCs/>
          <w:color w:val="C00000"/>
          <w:sz w:val="22"/>
          <w:szCs w:val="22"/>
        </w:rPr>
      </w:pPr>
      <w:r w:rsidRPr="00E377D7">
        <w:rPr>
          <w:noProof/>
        </w:rPr>
        <w:t xml:space="preserve"> </w:t>
      </w:r>
    </w:p>
    <w:p w14:paraId="088E9AD9" w14:textId="6225ADBE" w:rsidR="007D772F" w:rsidRDefault="007D772F" w:rsidP="007D772F">
      <w:pPr>
        <w:pStyle w:val="Default"/>
        <w:ind w:left="681" w:hanging="397"/>
        <w:jc w:val="both"/>
        <w:rPr>
          <w:b/>
          <w:bCs/>
          <w:color w:val="C00000"/>
          <w:sz w:val="22"/>
          <w:szCs w:val="22"/>
        </w:rPr>
      </w:pPr>
    </w:p>
    <w:p w14:paraId="61D72ECD" w14:textId="3EFDDF67" w:rsidR="007D772F" w:rsidRDefault="004D64DE" w:rsidP="007D772F">
      <w:pPr>
        <w:pStyle w:val="Default"/>
        <w:ind w:left="681" w:hanging="397"/>
        <w:jc w:val="both"/>
        <w:rPr>
          <w:b/>
          <w:bCs/>
          <w:color w:val="C00000"/>
          <w:sz w:val="22"/>
          <w:szCs w:val="22"/>
        </w:rPr>
      </w:pPr>
      <w:r w:rsidRPr="004D64DE">
        <w:rPr>
          <w:b/>
          <w:bCs/>
          <w:noProof/>
          <w:color w:val="C00000"/>
          <w:sz w:val="22"/>
          <w:szCs w:val="22"/>
        </w:rPr>
        <w:drawing>
          <wp:inline distT="0" distB="0" distL="0" distR="0" wp14:anchorId="2C704C8F" wp14:editId="1C1442D4">
            <wp:extent cx="4392295" cy="875907"/>
            <wp:effectExtent l="0" t="0" r="8255" b="63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548191" cy="906996"/>
                    </a:xfrm>
                    <a:prstGeom prst="rect">
                      <a:avLst/>
                    </a:prstGeom>
                  </pic:spPr>
                </pic:pic>
              </a:graphicData>
            </a:graphic>
          </wp:inline>
        </w:drawing>
      </w:r>
    </w:p>
    <w:p w14:paraId="172B629D" w14:textId="77777777" w:rsidR="007D772F" w:rsidRDefault="007D772F" w:rsidP="007D772F">
      <w:pPr>
        <w:pStyle w:val="Default"/>
        <w:ind w:left="681" w:hanging="397"/>
        <w:jc w:val="both"/>
        <w:rPr>
          <w:b/>
          <w:bCs/>
          <w:color w:val="C00000"/>
          <w:sz w:val="22"/>
          <w:szCs w:val="22"/>
        </w:rPr>
      </w:pPr>
    </w:p>
    <w:p w14:paraId="7672E957" w14:textId="77777777" w:rsidR="007D772F" w:rsidRDefault="007D772F" w:rsidP="007D772F">
      <w:pPr>
        <w:pStyle w:val="Default"/>
        <w:ind w:left="681" w:hanging="397"/>
        <w:jc w:val="both"/>
        <w:rPr>
          <w:b/>
          <w:bCs/>
          <w:color w:val="C00000"/>
          <w:sz w:val="22"/>
          <w:szCs w:val="22"/>
        </w:rPr>
      </w:pPr>
    </w:p>
    <w:p w14:paraId="316E934F" w14:textId="77777777" w:rsidR="007D772F" w:rsidRDefault="007D772F" w:rsidP="007D772F">
      <w:pPr>
        <w:pStyle w:val="Default"/>
        <w:ind w:left="681" w:hanging="397"/>
        <w:jc w:val="both"/>
        <w:rPr>
          <w:b/>
          <w:bCs/>
          <w:color w:val="C00000"/>
          <w:sz w:val="22"/>
          <w:szCs w:val="22"/>
        </w:rPr>
      </w:pPr>
    </w:p>
    <w:p w14:paraId="5E3F44C0" w14:textId="77777777" w:rsidR="003264FC" w:rsidRDefault="003264FC" w:rsidP="0020782D">
      <w:pPr>
        <w:pStyle w:val="Default"/>
        <w:ind w:left="681" w:hanging="397"/>
        <w:jc w:val="both"/>
        <w:rPr>
          <w:b/>
          <w:bCs/>
          <w:color w:val="C00000"/>
          <w:sz w:val="22"/>
          <w:szCs w:val="22"/>
        </w:rPr>
      </w:pPr>
    </w:p>
    <w:p w14:paraId="06B4ECBD" w14:textId="77777777" w:rsidR="0020782D" w:rsidRDefault="0020782D" w:rsidP="00615AE7">
      <w:pPr>
        <w:pStyle w:val="Titre2"/>
      </w:pPr>
      <w:bookmarkStart w:id="31" w:name="_Toc164696636"/>
      <w:r w:rsidRPr="00073811">
        <w:t>Pour les Direction</w:t>
      </w:r>
      <w:r w:rsidR="008B0496" w:rsidRPr="00073811">
        <w:t>s</w:t>
      </w:r>
      <w:r w:rsidRPr="00073811">
        <w:t xml:space="preserve"> Régionales</w:t>
      </w:r>
      <w:bookmarkEnd w:id="31"/>
      <w:r w:rsidR="00B20353">
        <w:t> </w:t>
      </w:r>
    </w:p>
    <w:p w14:paraId="4528608C" w14:textId="795D8EC6" w:rsidR="00FF6558" w:rsidRPr="00FF6558" w:rsidRDefault="00FF6558" w:rsidP="00FF6558">
      <w:pPr>
        <w:pStyle w:val="Style2"/>
        <w:numPr>
          <w:ilvl w:val="0"/>
          <w:numId w:val="0"/>
        </w:numPr>
        <w:rPr>
          <w:sz w:val="24"/>
          <w:szCs w:val="24"/>
        </w:rPr>
      </w:pPr>
    </w:p>
    <w:p w14:paraId="370ACA05" w14:textId="0A39335A" w:rsidR="00255183" w:rsidRDefault="00255183" w:rsidP="00255183">
      <w:pPr>
        <w:pStyle w:val="Default"/>
        <w:numPr>
          <w:ilvl w:val="0"/>
          <w:numId w:val="45"/>
        </w:numPr>
        <w:jc w:val="both"/>
        <w:rPr>
          <w:rFonts w:asciiTheme="minorHAnsi" w:hAnsiTheme="minorHAnsi" w:cstheme="minorHAnsi"/>
          <w:b/>
          <w:bCs/>
          <w:i/>
          <w:iCs/>
          <w:sz w:val="20"/>
          <w:szCs w:val="22"/>
        </w:rPr>
      </w:pPr>
      <w:r>
        <w:rPr>
          <w:rFonts w:asciiTheme="minorHAnsi" w:hAnsiTheme="minorHAnsi" w:cstheme="minorHAnsi"/>
          <w:b/>
          <w:bCs/>
          <w:i/>
          <w:iCs/>
          <w:sz w:val="20"/>
          <w:szCs w:val="22"/>
        </w:rPr>
        <w:t>Critères</w:t>
      </w:r>
    </w:p>
    <w:p w14:paraId="33F4F882" w14:textId="77777777" w:rsidR="00255183" w:rsidRDefault="00255183" w:rsidP="00255183">
      <w:pPr>
        <w:pStyle w:val="Default"/>
        <w:ind w:left="680"/>
        <w:jc w:val="both"/>
        <w:rPr>
          <w:rFonts w:asciiTheme="minorHAnsi" w:hAnsiTheme="minorHAnsi" w:cstheme="minorHAnsi"/>
          <w:b/>
          <w:bCs/>
          <w:i/>
          <w:iCs/>
          <w:sz w:val="20"/>
          <w:szCs w:val="22"/>
        </w:rPr>
      </w:pPr>
    </w:p>
    <w:p w14:paraId="57EE7322" w14:textId="77777777" w:rsidR="00255183" w:rsidRDefault="00255183" w:rsidP="00255183">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Modalités d’évaluation</w:t>
      </w:r>
      <w:r>
        <w:rPr>
          <w:rFonts w:asciiTheme="minorHAnsi" w:hAnsiTheme="minorHAnsi" w:cstheme="minorHAnsi"/>
          <w:b/>
          <w:bCs/>
          <w:i/>
          <w:iCs/>
          <w:sz w:val="20"/>
          <w:szCs w:val="22"/>
        </w:rPr>
        <w:t xml:space="preserve"> </w:t>
      </w:r>
      <w:r w:rsidRPr="006A49C4">
        <w:rPr>
          <w:rFonts w:asciiTheme="minorHAnsi" w:hAnsiTheme="minorHAnsi" w:cstheme="minorHAnsi"/>
          <w:sz w:val="20"/>
          <w:szCs w:val="22"/>
        </w:rPr>
        <w:t>:</w:t>
      </w:r>
    </w:p>
    <w:p w14:paraId="71C3CC5F" w14:textId="77777777" w:rsidR="00255183" w:rsidRDefault="00255183" w:rsidP="00255183">
      <w:pPr>
        <w:pStyle w:val="Default"/>
        <w:ind w:left="680"/>
        <w:jc w:val="both"/>
        <w:rPr>
          <w:rFonts w:asciiTheme="minorHAnsi" w:hAnsiTheme="minorHAnsi" w:cstheme="minorHAnsi"/>
          <w:b/>
          <w:bCs/>
          <w:i/>
          <w:iCs/>
          <w:sz w:val="20"/>
          <w:szCs w:val="22"/>
        </w:rPr>
      </w:pPr>
    </w:p>
    <w:p w14:paraId="7F843D5D" w14:textId="7CB9B96B" w:rsidR="00255183" w:rsidRPr="00255183" w:rsidRDefault="00255183" w:rsidP="00255183">
      <w:pPr>
        <w:jc w:val="both"/>
        <w:rPr>
          <w:rFonts w:asciiTheme="minorHAnsi" w:hAnsiTheme="minorHAnsi" w:cstheme="minorHAnsi"/>
          <w:b/>
          <w:bCs/>
          <w:sz w:val="20"/>
          <w:szCs w:val="22"/>
        </w:rPr>
      </w:pPr>
      <w:r>
        <w:rPr>
          <w:rFonts w:asciiTheme="minorHAnsi" w:hAnsiTheme="minorHAnsi" w:cstheme="minorHAnsi"/>
          <w:b/>
          <w:bCs/>
          <w:sz w:val="20"/>
          <w:szCs w:val="22"/>
        </w:rPr>
        <w:t xml:space="preserve">1) </w:t>
      </w:r>
      <w:r w:rsidRPr="00255183">
        <w:rPr>
          <w:rFonts w:asciiTheme="minorHAnsi" w:hAnsiTheme="minorHAnsi" w:cstheme="minorHAnsi"/>
          <w:b/>
          <w:bCs/>
          <w:sz w:val="20"/>
          <w:szCs w:val="22"/>
        </w:rPr>
        <w:t xml:space="preserve">Conquérir : </w:t>
      </w:r>
    </w:p>
    <w:p w14:paraId="0F330582" w14:textId="77777777" w:rsidR="00255183" w:rsidRPr="00EE0248"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Nouvelles EER Part et Pro avec au moins 1 Produit</w:t>
      </w:r>
    </w:p>
    <w:p w14:paraId="33671548" w14:textId="77777777" w:rsidR="00255183" w:rsidRPr="00EE0248"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w:t>
      </w:r>
      <w:r>
        <w:rPr>
          <w:rFonts w:asciiTheme="minorHAnsi" w:eastAsiaTheme="minorHAnsi" w:hAnsiTheme="minorHAnsi" w:cstheme="minorHAnsi"/>
          <w:color w:val="000000"/>
          <w:sz w:val="20"/>
          <w:szCs w:val="22"/>
          <w:lang w:eastAsia="en-US"/>
        </w:rPr>
        <w:t>izicartes</w:t>
      </w:r>
      <w:r w:rsidRPr="00EE0248">
        <w:rPr>
          <w:rFonts w:asciiTheme="minorHAnsi" w:eastAsiaTheme="minorHAnsi" w:hAnsiTheme="minorHAnsi" w:cstheme="minorHAnsi"/>
          <w:color w:val="000000"/>
          <w:sz w:val="20"/>
          <w:szCs w:val="22"/>
          <w:lang w:eastAsia="en-US"/>
        </w:rPr>
        <w:t xml:space="preserve"> </w:t>
      </w:r>
    </w:p>
    <w:p w14:paraId="14A848D2" w14:textId="77777777" w:rsidR="00255183" w:rsidRPr="007266BB" w:rsidRDefault="00255183" w:rsidP="00255183">
      <w:pPr>
        <w:pStyle w:val="Default"/>
        <w:jc w:val="both"/>
        <w:rPr>
          <w:rFonts w:asciiTheme="minorHAnsi" w:hAnsiTheme="minorHAnsi" w:cstheme="minorHAnsi"/>
          <w:sz w:val="20"/>
          <w:szCs w:val="22"/>
        </w:rPr>
      </w:pPr>
    </w:p>
    <w:p w14:paraId="16FE55B7" w14:textId="77777777" w:rsidR="00255183" w:rsidRDefault="00255183" w:rsidP="00255183">
      <w:pPr>
        <w:pStyle w:val="Paragraphedeliste"/>
        <w:numPr>
          <w:ilvl w:val="0"/>
          <w:numId w:val="12"/>
        </w:numPr>
        <w:jc w:val="both"/>
        <w:rPr>
          <w:rFonts w:asciiTheme="minorHAnsi" w:hAnsiTheme="minorHAnsi" w:cstheme="minorHAnsi"/>
          <w:b/>
          <w:bCs/>
          <w:sz w:val="20"/>
          <w:szCs w:val="22"/>
        </w:rPr>
      </w:pPr>
      <w:r>
        <w:rPr>
          <w:rFonts w:asciiTheme="minorHAnsi" w:hAnsiTheme="minorHAnsi" w:cstheme="minorHAnsi"/>
          <w:b/>
          <w:bCs/>
          <w:sz w:val="20"/>
          <w:szCs w:val="22"/>
        </w:rPr>
        <w:t>Collecter</w:t>
      </w:r>
      <w:r w:rsidRPr="00EE0248">
        <w:rPr>
          <w:rFonts w:asciiTheme="minorHAnsi" w:hAnsiTheme="minorHAnsi" w:cstheme="minorHAnsi"/>
          <w:b/>
          <w:bCs/>
          <w:sz w:val="20"/>
          <w:szCs w:val="22"/>
        </w:rPr>
        <w:t xml:space="preserve"> : </w:t>
      </w:r>
    </w:p>
    <w:p w14:paraId="362B1483" w14:textId="77777777" w:rsidR="00255183" w:rsidRPr="00EE0248"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w:t>
      </w:r>
      <w:r>
        <w:rPr>
          <w:rFonts w:asciiTheme="minorHAnsi" w:eastAsiaTheme="minorHAnsi" w:hAnsiTheme="minorHAnsi" w:cstheme="minorHAnsi"/>
          <w:color w:val="000000"/>
          <w:sz w:val="20"/>
          <w:szCs w:val="22"/>
          <w:lang w:eastAsia="en-US"/>
        </w:rPr>
        <w:t>contrats ASV Abonnés y compris PERI</w:t>
      </w:r>
      <w:r w:rsidRPr="00EE0248">
        <w:rPr>
          <w:rFonts w:asciiTheme="minorHAnsi" w:eastAsiaTheme="minorHAnsi" w:hAnsiTheme="minorHAnsi" w:cstheme="minorHAnsi"/>
          <w:color w:val="000000"/>
          <w:sz w:val="20"/>
          <w:szCs w:val="22"/>
          <w:lang w:eastAsia="en-US"/>
        </w:rPr>
        <w:t xml:space="preserve"> </w:t>
      </w:r>
    </w:p>
    <w:p w14:paraId="2DBEC6EC" w14:textId="77777777" w:rsidR="00255183"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CA Assurance-Vie</w:t>
      </w:r>
    </w:p>
    <w:p w14:paraId="0AE223B4" w14:textId="77777777" w:rsidR="00255183" w:rsidRDefault="00255183" w:rsidP="00255183">
      <w:pPr>
        <w:jc w:val="both"/>
        <w:rPr>
          <w:rFonts w:asciiTheme="minorHAnsi" w:eastAsiaTheme="minorHAnsi" w:hAnsiTheme="minorHAnsi" w:cstheme="minorHAnsi"/>
          <w:color w:val="000000"/>
          <w:sz w:val="20"/>
          <w:szCs w:val="22"/>
          <w:lang w:eastAsia="en-US"/>
        </w:rPr>
      </w:pPr>
    </w:p>
    <w:p w14:paraId="20806D4F" w14:textId="77777777" w:rsidR="00255183" w:rsidRPr="00EE0248" w:rsidRDefault="00255183" w:rsidP="00255183">
      <w:pPr>
        <w:pStyle w:val="Paragraphedeliste"/>
        <w:numPr>
          <w:ilvl w:val="0"/>
          <w:numId w:val="12"/>
        </w:numPr>
        <w:jc w:val="both"/>
        <w:rPr>
          <w:rFonts w:asciiTheme="minorHAnsi" w:hAnsiTheme="minorHAnsi" w:cstheme="minorHAnsi"/>
          <w:b/>
          <w:bCs/>
          <w:sz w:val="20"/>
          <w:szCs w:val="22"/>
        </w:rPr>
      </w:pPr>
      <w:r>
        <w:rPr>
          <w:rFonts w:asciiTheme="minorHAnsi" w:hAnsiTheme="minorHAnsi" w:cstheme="minorHAnsi"/>
          <w:b/>
          <w:bCs/>
          <w:sz w:val="20"/>
          <w:szCs w:val="22"/>
        </w:rPr>
        <w:t>Protéger :</w:t>
      </w:r>
    </w:p>
    <w:p w14:paraId="79EE3D06" w14:textId="77777777" w:rsidR="00255183" w:rsidRPr="00EE0248"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EE0248">
        <w:rPr>
          <w:rFonts w:asciiTheme="minorHAnsi" w:eastAsiaTheme="minorHAnsi" w:hAnsiTheme="minorHAnsi" w:cstheme="minorHAnsi"/>
          <w:color w:val="000000"/>
          <w:sz w:val="20"/>
          <w:szCs w:val="22"/>
          <w:lang w:eastAsia="en-US"/>
        </w:rPr>
        <w:t xml:space="preserve">VB IARD-Prévoyance Part et Pro </w:t>
      </w:r>
    </w:p>
    <w:p w14:paraId="43A7FA67" w14:textId="77777777" w:rsidR="00255183" w:rsidRPr="00EE0248" w:rsidRDefault="00255183" w:rsidP="00255183">
      <w:pPr>
        <w:jc w:val="both"/>
        <w:rPr>
          <w:rFonts w:asciiTheme="minorHAnsi" w:eastAsiaTheme="minorHAnsi" w:hAnsiTheme="minorHAnsi" w:cstheme="minorHAnsi"/>
          <w:color w:val="000000"/>
          <w:sz w:val="20"/>
          <w:szCs w:val="22"/>
          <w:lang w:eastAsia="en-US"/>
        </w:rPr>
      </w:pPr>
    </w:p>
    <w:p w14:paraId="1E3E1890" w14:textId="77777777" w:rsidR="00255183" w:rsidRPr="00EE0248" w:rsidRDefault="00255183" w:rsidP="00255183">
      <w:pPr>
        <w:pStyle w:val="Paragraphedeliste"/>
        <w:numPr>
          <w:ilvl w:val="0"/>
          <w:numId w:val="12"/>
        </w:numPr>
        <w:jc w:val="both"/>
        <w:rPr>
          <w:rFonts w:asciiTheme="minorHAnsi" w:hAnsiTheme="minorHAnsi" w:cstheme="minorHAnsi"/>
          <w:b/>
          <w:bCs/>
          <w:sz w:val="20"/>
          <w:szCs w:val="22"/>
        </w:rPr>
      </w:pPr>
      <w:r>
        <w:rPr>
          <w:rFonts w:asciiTheme="minorHAnsi" w:hAnsiTheme="minorHAnsi" w:cstheme="minorHAnsi"/>
          <w:b/>
          <w:bCs/>
          <w:sz w:val="20"/>
          <w:szCs w:val="22"/>
        </w:rPr>
        <w:t>Financer :</w:t>
      </w:r>
    </w:p>
    <w:p w14:paraId="4F41094E" w14:textId="77777777" w:rsidR="00255183"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sidRPr="00705E4C">
        <w:rPr>
          <w:rFonts w:asciiTheme="minorHAnsi" w:eastAsiaTheme="minorHAnsi" w:hAnsiTheme="minorHAnsi" w:cstheme="minorHAnsi"/>
          <w:color w:val="000000"/>
          <w:sz w:val="20"/>
          <w:szCs w:val="22"/>
          <w:lang w:eastAsia="en-US"/>
        </w:rPr>
        <w:t xml:space="preserve">Engagement Conso </w:t>
      </w:r>
      <w:r w:rsidRPr="00705E4C">
        <w:rPr>
          <w:rFonts w:asciiTheme="minorHAnsi" w:eastAsiaTheme="minorHAnsi" w:hAnsiTheme="minorHAnsi" w:cstheme="minorHAnsi"/>
          <w:b/>
          <w:bCs/>
          <w:color w:val="000000"/>
          <w:sz w:val="20"/>
          <w:szCs w:val="22"/>
          <w:u w:val="single"/>
          <w:lang w:eastAsia="en-US"/>
        </w:rPr>
        <w:t>hors</w:t>
      </w:r>
      <w:r w:rsidRPr="00705E4C">
        <w:rPr>
          <w:rFonts w:asciiTheme="minorHAnsi" w:eastAsiaTheme="minorHAnsi" w:hAnsiTheme="minorHAnsi" w:cstheme="minorHAnsi"/>
          <w:color w:val="000000"/>
          <w:sz w:val="20"/>
          <w:szCs w:val="22"/>
          <w:lang w:eastAsia="en-US"/>
        </w:rPr>
        <w:t xml:space="preserve"> notés &gt; à 8, </w:t>
      </w:r>
    </w:p>
    <w:p w14:paraId="0D0EC9A2" w14:textId="77777777" w:rsidR="00255183" w:rsidRDefault="00255183" w:rsidP="00255183">
      <w:pPr>
        <w:jc w:val="both"/>
        <w:rPr>
          <w:rFonts w:asciiTheme="minorHAnsi" w:eastAsiaTheme="minorHAnsi" w:hAnsiTheme="minorHAnsi" w:cstheme="minorHAnsi"/>
          <w:color w:val="000000"/>
          <w:sz w:val="20"/>
          <w:szCs w:val="22"/>
          <w:lang w:eastAsia="en-US"/>
        </w:rPr>
      </w:pPr>
    </w:p>
    <w:p w14:paraId="0B5A0C98" w14:textId="77777777" w:rsidR="00255183" w:rsidRDefault="00255183" w:rsidP="00255183">
      <w:pPr>
        <w:pStyle w:val="Paragraphedeliste"/>
        <w:numPr>
          <w:ilvl w:val="0"/>
          <w:numId w:val="12"/>
        </w:numPr>
        <w:jc w:val="both"/>
        <w:rPr>
          <w:rFonts w:asciiTheme="minorHAnsi" w:hAnsiTheme="minorHAnsi" w:cstheme="minorHAnsi"/>
          <w:b/>
          <w:bCs/>
          <w:sz w:val="20"/>
          <w:szCs w:val="22"/>
        </w:rPr>
      </w:pPr>
      <w:r>
        <w:rPr>
          <w:rFonts w:asciiTheme="minorHAnsi" w:hAnsiTheme="minorHAnsi" w:cstheme="minorHAnsi"/>
          <w:b/>
          <w:bCs/>
          <w:sz w:val="20"/>
          <w:szCs w:val="22"/>
        </w:rPr>
        <w:t>BONUS REGULARITE</w:t>
      </w:r>
      <w:r w:rsidRPr="00EE0248">
        <w:rPr>
          <w:rFonts w:asciiTheme="minorHAnsi" w:hAnsiTheme="minorHAnsi" w:cstheme="minorHAnsi"/>
          <w:b/>
          <w:bCs/>
          <w:sz w:val="20"/>
          <w:szCs w:val="22"/>
        </w:rPr>
        <w:t xml:space="preserve"> :</w:t>
      </w:r>
    </w:p>
    <w:p w14:paraId="18A1D44D" w14:textId="77777777" w:rsidR="00255183" w:rsidRDefault="00255183" w:rsidP="00255183">
      <w:pPr>
        <w:pStyle w:val="Paragraphedeliste"/>
        <w:numPr>
          <w:ilvl w:val="0"/>
          <w:numId w:val="17"/>
        </w:numPr>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Déclenchement dès 5 critères sur 6. Le critère IARD Prévoyance, sera déclenché </w:t>
      </w:r>
      <w:r w:rsidRPr="005D6B84">
        <w:rPr>
          <w:rFonts w:asciiTheme="minorHAnsi" w:eastAsiaTheme="minorHAnsi" w:hAnsiTheme="minorHAnsi" w:cstheme="minorHAnsi"/>
          <w:b/>
          <w:bCs/>
          <w:color w:val="000000"/>
          <w:sz w:val="20"/>
          <w:szCs w:val="22"/>
          <w:lang w:eastAsia="en-US"/>
        </w:rPr>
        <w:t>obligatoirement</w:t>
      </w:r>
      <w:r>
        <w:rPr>
          <w:rFonts w:asciiTheme="minorHAnsi" w:eastAsiaTheme="minorHAnsi" w:hAnsiTheme="minorHAnsi" w:cstheme="minorHAnsi"/>
          <w:color w:val="000000"/>
          <w:sz w:val="20"/>
          <w:szCs w:val="22"/>
          <w:lang w:eastAsia="en-US"/>
        </w:rPr>
        <w:t xml:space="preserve"> pour bénéficier de ce bonus.</w:t>
      </w:r>
    </w:p>
    <w:p w14:paraId="135A407A" w14:textId="77777777" w:rsidR="00255183" w:rsidRPr="006824AD" w:rsidRDefault="00255183" w:rsidP="00255183">
      <w:pPr>
        <w:jc w:val="both"/>
        <w:rPr>
          <w:rFonts w:asciiTheme="minorHAnsi" w:eastAsiaTheme="minorHAnsi" w:hAnsiTheme="minorHAnsi" w:cstheme="minorHAnsi"/>
          <w:color w:val="000000"/>
          <w:sz w:val="20"/>
          <w:szCs w:val="22"/>
          <w:lang w:eastAsia="en-US"/>
        </w:rPr>
      </w:pPr>
    </w:p>
    <w:p w14:paraId="08684C22" w14:textId="50AA52BB" w:rsidR="00255183" w:rsidRPr="008575A7" w:rsidRDefault="00255183" w:rsidP="00255183">
      <w:pPr>
        <w:pStyle w:val="Default"/>
        <w:numPr>
          <w:ilvl w:val="0"/>
          <w:numId w:val="45"/>
        </w:numPr>
        <w:jc w:val="both"/>
        <w:rPr>
          <w:rFonts w:asciiTheme="minorHAnsi" w:hAnsiTheme="minorHAnsi" w:cstheme="minorHAnsi"/>
          <w:b/>
          <w:bCs/>
          <w:i/>
          <w:iCs/>
          <w:sz w:val="20"/>
          <w:szCs w:val="22"/>
        </w:rPr>
      </w:pPr>
      <w:r w:rsidRPr="008575A7">
        <w:rPr>
          <w:rFonts w:asciiTheme="minorHAnsi" w:hAnsiTheme="minorHAnsi" w:cstheme="minorHAnsi"/>
          <w:b/>
          <w:bCs/>
          <w:i/>
          <w:iCs/>
          <w:sz w:val="20"/>
          <w:szCs w:val="22"/>
        </w:rPr>
        <w:t>Précisions et exclusions des critères</w:t>
      </w:r>
    </w:p>
    <w:p w14:paraId="243D7697" w14:textId="77777777" w:rsidR="00255183" w:rsidRDefault="00255183" w:rsidP="00255183">
      <w:pPr>
        <w:ind w:left="360"/>
        <w:jc w:val="both"/>
        <w:rPr>
          <w:rFonts w:asciiTheme="minorHAnsi" w:hAnsiTheme="minorHAnsi" w:cstheme="minorHAnsi"/>
          <w:sz w:val="20"/>
          <w:szCs w:val="22"/>
        </w:rPr>
      </w:pPr>
    </w:p>
    <w:p w14:paraId="64FB4835" w14:textId="77777777" w:rsidR="00255183" w:rsidRPr="006D5016" w:rsidRDefault="00255183" w:rsidP="00255183">
      <w:pPr>
        <w:spacing w:line="276" w:lineRule="auto"/>
        <w:ind w:firstLine="680"/>
        <w:jc w:val="both"/>
        <w:rPr>
          <w:rFonts w:asciiTheme="minorHAnsi" w:eastAsiaTheme="minorHAnsi" w:hAnsiTheme="minorHAnsi" w:cstheme="minorHAnsi"/>
          <w:b/>
          <w:bCs/>
          <w:color w:val="000000"/>
          <w:sz w:val="20"/>
          <w:szCs w:val="22"/>
          <w:lang w:eastAsia="en-US"/>
        </w:rPr>
      </w:pPr>
      <w:r w:rsidRPr="006D5016">
        <w:rPr>
          <w:rFonts w:asciiTheme="minorHAnsi" w:eastAsiaTheme="minorHAnsi" w:hAnsiTheme="minorHAnsi" w:cstheme="minorHAnsi"/>
          <w:b/>
          <w:bCs/>
          <w:color w:val="000000"/>
          <w:sz w:val="20"/>
          <w:szCs w:val="22"/>
          <w:lang w:eastAsia="en-US"/>
        </w:rPr>
        <w:t>Ventes brutes Epargne</w:t>
      </w:r>
    </w:p>
    <w:p w14:paraId="170E12CA" w14:textId="77777777" w:rsidR="00255183" w:rsidRPr="00A82EA7" w:rsidRDefault="00255183" w:rsidP="00255183">
      <w:pPr>
        <w:ind w:firstLine="502"/>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Le critère correspond à la somme :</w:t>
      </w:r>
    </w:p>
    <w:p w14:paraId="11F39AB0" w14:textId="77777777" w:rsidR="00255183" w:rsidRPr="00A82EA7" w:rsidRDefault="00255183" w:rsidP="00255183">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 Livrets, PEL, SLR, CAT ouverts</w:t>
      </w:r>
      <w:r>
        <w:rPr>
          <w:rFonts w:asciiTheme="minorHAnsi" w:eastAsiaTheme="minorHAnsi" w:hAnsiTheme="minorHAnsi" w:cstheme="minorHAnsi"/>
          <w:color w:val="000000"/>
          <w:sz w:val="20"/>
          <w:szCs w:val="22"/>
          <w:lang w:eastAsia="en-US"/>
        </w:rPr>
        <w:t xml:space="preserve">, sur la période du challenge, </w:t>
      </w:r>
      <w:r w:rsidRPr="00A82EA7">
        <w:rPr>
          <w:rFonts w:asciiTheme="minorHAnsi" w:eastAsiaTheme="minorHAnsi" w:hAnsiTheme="minorHAnsi" w:cstheme="minorHAnsi"/>
          <w:color w:val="000000"/>
          <w:sz w:val="20"/>
          <w:szCs w:val="22"/>
          <w:lang w:eastAsia="en-US"/>
        </w:rPr>
        <w:t>avec un montant à l’ouverture &gt;= 50€</w:t>
      </w:r>
    </w:p>
    <w:p w14:paraId="49821A78" w14:textId="77777777" w:rsidR="00255183" w:rsidRPr="00A82EA7" w:rsidRDefault="00255183" w:rsidP="00255183">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Des contrats d’Assurance Vie ouverts</w:t>
      </w:r>
      <w:r>
        <w:rPr>
          <w:rFonts w:asciiTheme="minorHAnsi" w:eastAsiaTheme="minorHAnsi" w:hAnsiTheme="minorHAnsi" w:cstheme="minorHAnsi"/>
          <w:color w:val="000000"/>
          <w:sz w:val="20"/>
          <w:szCs w:val="22"/>
          <w:lang w:eastAsia="en-US"/>
        </w:rPr>
        <w:t xml:space="preserve">, sur la période du challenge, </w:t>
      </w:r>
      <w:r w:rsidRPr="00A82EA7">
        <w:rPr>
          <w:rFonts w:asciiTheme="minorHAnsi" w:eastAsiaTheme="minorHAnsi" w:hAnsiTheme="minorHAnsi" w:cstheme="minorHAnsi"/>
          <w:color w:val="000000"/>
          <w:sz w:val="20"/>
          <w:szCs w:val="22"/>
          <w:lang w:eastAsia="en-US"/>
        </w:rPr>
        <w:t>cette année avec un montant à l’ouverture &gt;= 100€</w:t>
      </w:r>
      <w:r>
        <w:rPr>
          <w:rFonts w:asciiTheme="minorHAnsi" w:eastAsiaTheme="minorHAnsi" w:hAnsiTheme="minorHAnsi" w:cstheme="minorHAnsi"/>
          <w:color w:val="000000"/>
          <w:sz w:val="20"/>
          <w:szCs w:val="22"/>
          <w:lang w:eastAsia="en-US"/>
        </w:rPr>
        <w:t xml:space="preserve"> </w:t>
      </w:r>
      <w:r w:rsidRPr="002E589E">
        <w:rPr>
          <w:rFonts w:asciiTheme="minorHAnsi" w:eastAsiaTheme="minorHAnsi" w:hAnsiTheme="minorHAnsi" w:cstheme="minorHAnsi"/>
          <w:b/>
          <w:bCs/>
          <w:color w:val="000000"/>
          <w:sz w:val="20"/>
          <w:szCs w:val="22"/>
          <w:u w:val="single"/>
          <w:lang w:eastAsia="en-US"/>
        </w:rPr>
        <w:t>et</w:t>
      </w:r>
      <w:r>
        <w:rPr>
          <w:rFonts w:asciiTheme="minorHAnsi" w:eastAsiaTheme="minorHAnsi" w:hAnsiTheme="minorHAnsi" w:cstheme="minorHAnsi"/>
          <w:color w:val="000000"/>
          <w:sz w:val="20"/>
          <w:szCs w:val="22"/>
          <w:lang w:eastAsia="en-US"/>
        </w:rPr>
        <w:t xml:space="preserve"> abonnés</w:t>
      </w:r>
    </w:p>
    <w:p w14:paraId="1F3E40D7" w14:textId="77777777" w:rsidR="00255183" w:rsidRPr="00A82EA7" w:rsidRDefault="00255183" w:rsidP="00255183">
      <w:pPr>
        <w:pStyle w:val="Paragraphedeliste"/>
        <w:spacing w:line="276" w:lineRule="auto"/>
        <w:ind w:left="862"/>
        <w:jc w:val="both"/>
        <w:rPr>
          <w:rFonts w:asciiTheme="minorHAnsi" w:eastAsiaTheme="minorHAnsi" w:hAnsiTheme="minorHAnsi" w:cstheme="minorHAnsi"/>
          <w:color w:val="000000"/>
          <w:sz w:val="20"/>
          <w:szCs w:val="22"/>
          <w:lang w:eastAsia="en-US"/>
        </w:rPr>
      </w:pPr>
      <w:r>
        <w:rPr>
          <w:rFonts w:asciiTheme="minorHAnsi" w:eastAsiaTheme="minorHAnsi" w:hAnsiTheme="minorHAnsi" w:cstheme="minorHAnsi"/>
          <w:color w:val="000000"/>
          <w:sz w:val="20"/>
          <w:szCs w:val="22"/>
          <w:lang w:eastAsia="en-US"/>
        </w:rPr>
        <w:t xml:space="preserve">Ils </w:t>
      </w:r>
      <w:r w:rsidRPr="00A82EA7">
        <w:rPr>
          <w:rFonts w:asciiTheme="minorHAnsi" w:eastAsiaTheme="minorHAnsi" w:hAnsiTheme="minorHAnsi" w:cstheme="minorHAnsi"/>
          <w:color w:val="000000"/>
          <w:sz w:val="20"/>
          <w:szCs w:val="22"/>
          <w:lang w:eastAsia="en-US"/>
        </w:rPr>
        <w:t>sont pondérés et comptent x3.</w:t>
      </w:r>
    </w:p>
    <w:p w14:paraId="324A4A61" w14:textId="77777777" w:rsidR="00255183" w:rsidRPr="00A82EA7" w:rsidRDefault="00255183" w:rsidP="00255183">
      <w:pPr>
        <w:pStyle w:val="Paragraphedeliste"/>
        <w:numPr>
          <w:ilvl w:val="0"/>
          <w:numId w:val="19"/>
        </w:numPr>
        <w:spacing w:line="276" w:lineRule="auto"/>
        <w:jc w:val="both"/>
        <w:rPr>
          <w:rFonts w:asciiTheme="minorHAnsi" w:eastAsiaTheme="minorHAnsi" w:hAnsiTheme="minorHAnsi" w:cstheme="minorHAnsi"/>
          <w:color w:val="000000"/>
          <w:sz w:val="20"/>
          <w:szCs w:val="22"/>
          <w:lang w:eastAsia="en-US"/>
        </w:rPr>
      </w:pPr>
      <w:r w:rsidRPr="00A82EA7">
        <w:rPr>
          <w:rFonts w:asciiTheme="minorHAnsi" w:eastAsiaTheme="minorHAnsi" w:hAnsiTheme="minorHAnsi" w:cstheme="minorHAnsi"/>
          <w:color w:val="000000"/>
          <w:sz w:val="20"/>
          <w:szCs w:val="22"/>
          <w:lang w:eastAsia="en-US"/>
        </w:rPr>
        <w:t xml:space="preserve">Des CTO, CTPS et PEA &gt;= </w:t>
      </w:r>
      <w:r>
        <w:rPr>
          <w:rFonts w:asciiTheme="minorHAnsi" w:eastAsiaTheme="minorHAnsi" w:hAnsiTheme="minorHAnsi" w:cstheme="minorHAnsi"/>
          <w:color w:val="000000"/>
          <w:sz w:val="20"/>
          <w:szCs w:val="22"/>
          <w:lang w:eastAsia="en-US"/>
        </w:rPr>
        <w:t>300</w:t>
      </w:r>
      <w:r w:rsidRPr="00A82EA7">
        <w:rPr>
          <w:rFonts w:asciiTheme="minorHAnsi" w:eastAsiaTheme="minorHAnsi" w:hAnsiTheme="minorHAnsi" w:cstheme="minorHAnsi"/>
          <w:color w:val="000000"/>
          <w:sz w:val="20"/>
          <w:szCs w:val="22"/>
          <w:lang w:eastAsia="en-US"/>
        </w:rPr>
        <w:t>€</w:t>
      </w:r>
      <w:r>
        <w:rPr>
          <w:rFonts w:asciiTheme="minorHAnsi" w:eastAsiaTheme="minorHAnsi" w:hAnsiTheme="minorHAnsi" w:cstheme="minorHAnsi"/>
          <w:color w:val="000000"/>
          <w:sz w:val="20"/>
          <w:szCs w:val="22"/>
          <w:lang w:eastAsia="en-US"/>
        </w:rPr>
        <w:t xml:space="preserve"> </w:t>
      </w:r>
    </w:p>
    <w:p w14:paraId="67142FA5" w14:textId="77777777" w:rsidR="00255183" w:rsidRPr="007266BB" w:rsidRDefault="00255183" w:rsidP="00255183">
      <w:pPr>
        <w:pStyle w:val="Default"/>
        <w:ind w:left="1068"/>
        <w:jc w:val="both"/>
        <w:rPr>
          <w:rFonts w:asciiTheme="minorHAnsi" w:hAnsiTheme="minorHAnsi" w:cstheme="minorHAnsi"/>
          <w:sz w:val="20"/>
          <w:szCs w:val="22"/>
        </w:rPr>
      </w:pPr>
    </w:p>
    <w:p w14:paraId="0C74C6EE" w14:textId="77777777" w:rsidR="00255183" w:rsidRDefault="00255183" w:rsidP="00255183">
      <w:pPr>
        <w:ind w:left="502"/>
        <w:jc w:val="both"/>
      </w:pPr>
      <w:r>
        <w:rPr>
          <w:rFonts w:asciiTheme="minorHAnsi" w:hAnsiTheme="minorHAnsi" w:cstheme="minorHAnsi"/>
          <w:b/>
          <w:bCs/>
          <w:sz w:val="20"/>
          <w:szCs w:val="22"/>
        </w:rPr>
        <w:lastRenderedPageBreak/>
        <w:t>Chiffre d’affaires Assurance Vie :</w:t>
      </w:r>
      <w:r w:rsidRPr="00A82EA7">
        <w:t xml:space="preserve"> </w:t>
      </w:r>
      <w:r w:rsidRPr="00A82EA7">
        <w:rPr>
          <w:rFonts w:asciiTheme="minorHAnsi" w:eastAsiaTheme="minorHAnsi" w:hAnsiTheme="minorHAnsi" w:cstheme="minorHAnsi"/>
          <w:color w:val="000000"/>
          <w:sz w:val="20"/>
          <w:szCs w:val="22"/>
          <w:lang w:eastAsia="en-US"/>
        </w:rPr>
        <w:t xml:space="preserve">Somme des flux créditeurs sur l’ensemble des contrats d’Assurance Vie sur </w:t>
      </w:r>
      <w:r>
        <w:rPr>
          <w:rFonts w:asciiTheme="minorHAnsi" w:eastAsiaTheme="minorHAnsi" w:hAnsiTheme="minorHAnsi" w:cstheme="minorHAnsi"/>
          <w:color w:val="000000"/>
          <w:sz w:val="20"/>
          <w:szCs w:val="22"/>
          <w:lang w:eastAsia="en-US"/>
        </w:rPr>
        <w:t xml:space="preserve">la période du challenge </w:t>
      </w:r>
      <w:r w:rsidRPr="00A82EA7">
        <w:rPr>
          <w:rFonts w:asciiTheme="minorHAnsi" w:eastAsiaTheme="minorHAnsi" w:hAnsiTheme="minorHAnsi" w:cstheme="minorHAnsi"/>
          <w:color w:val="000000"/>
          <w:sz w:val="20"/>
          <w:szCs w:val="22"/>
          <w:lang w:eastAsia="en-US"/>
        </w:rPr>
        <w:t>l’année (y compris montant des versements réguliers). Les arbitrages sont exclus.</w:t>
      </w:r>
    </w:p>
    <w:p w14:paraId="770040D8" w14:textId="77777777" w:rsidR="00255183" w:rsidRPr="007266BB" w:rsidRDefault="00255183" w:rsidP="00255183">
      <w:pPr>
        <w:pStyle w:val="Default"/>
        <w:ind w:left="1068"/>
        <w:jc w:val="both"/>
        <w:rPr>
          <w:rFonts w:asciiTheme="minorHAnsi" w:hAnsiTheme="minorHAnsi" w:cstheme="minorHAnsi"/>
          <w:sz w:val="20"/>
          <w:szCs w:val="22"/>
        </w:rPr>
      </w:pPr>
    </w:p>
    <w:p w14:paraId="5FC49AFF" w14:textId="77777777" w:rsidR="00255183" w:rsidRPr="00A82EA7" w:rsidRDefault="00255183" w:rsidP="00255183">
      <w:pPr>
        <w:pStyle w:val="Default"/>
        <w:ind w:firstLine="502"/>
        <w:jc w:val="both"/>
        <w:rPr>
          <w:rFonts w:asciiTheme="minorHAnsi" w:hAnsiTheme="minorHAnsi" w:cstheme="minorHAnsi"/>
          <w:sz w:val="20"/>
          <w:szCs w:val="22"/>
        </w:rPr>
      </w:pPr>
      <w:r>
        <w:rPr>
          <w:rFonts w:asciiTheme="minorHAnsi" w:hAnsiTheme="minorHAnsi" w:cstheme="minorHAnsi"/>
          <w:b/>
          <w:bCs/>
          <w:sz w:val="20"/>
          <w:szCs w:val="22"/>
        </w:rPr>
        <w:t>Engagement net crédit conso :</w:t>
      </w:r>
    </w:p>
    <w:p w14:paraId="147B24A5" w14:textId="77777777" w:rsidR="00255183" w:rsidRDefault="00255183" w:rsidP="00255183">
      <w:pPr>
        <w:ind w:left="502"/>
        <w:jc w:val="both"/>
        <w:rPr>
          <w:rFonts w:asciiTheme="minorHAnsi" w:eastAsiaTheme="minorHAnsi" w:hAnsiTheme="minorHAnsi" w:cstheme="minorHAnsi"/>
          <w:color w:val="000000"/>
          <w:sz w:val="20"/>
          <w:szCs w:val="22"/>
          <w:lang w:eastAsia="en-US"/>
        </w:rPr>
      </w:pPr>
      <w:r w:rsidRPr="006D5016">
        <w:rPr>
          <w:rFonts w:asciiTheme="minorHAnsi" w:eastAsiaTheme="minorHAnsi" w:hAnsiTheme="minorHAnsi" w:cstheme="minorHAnsi"/>
          <w:color w:val="000000"/>
          <w:sz w:val="20"/>
          <w:szCs w:val="22"/>
          <w:lang w:eastAsia="en-US"/>
        </w:rPr>
        <w:t xml:space="preserve">Engagements nets crédits consommation </w:t>
      </w:r>
      <w:r w:rsidRPr="004E7D38">
        <w:rPr>
          <w:rFonts w:asciiTheme="minorHAnsi" w:eastAsiaTheme="minorHAnsi" w:hAnsiTheme="minorHAnsi" w:cstheme="minorHAnsi"/>
          <w:b/>
          <w:bCs/>
          <w:color w:val="000000"/>
          <w:sz w:val="20"/>
          <w:szCs w:val="22"/>
          <w:u w:val="single"/>
          <w:lang w:eastAsia="en-US"/>
        </w:rPr>
        <w:t>hors</w:t>
      </w:r>
      <w:r w:rsidRPr="006D5016">
        <w:rPr>
          <w:rFonts w:asciiTheme="minorHAnsi" w:eastAsiaTheme="minorHAnsi" w:hAnsiTheme="minorHAnsi" w:cstheme="minorHAnsi"/>
          <w:color w:val="000000"/>
          <w:sz w:val="20"/>
          <w:szCs w:val="22"/>
          <w:lang w:eastAsia="en-US"/>
        </w:rPr>
        <w:t xml:space="preserve"> Crédits Projets</w:t>
      </w:r>
      <w:r>
        <w:rPr>
          <w:rFonts w:asciiTheme="minorHAnsi" w:eastAsiaTheme="minorHAnsi" w:hAnsiTheme="minorHAnsi" w:cstheme="minorHAnsi"/>
          <w:color w:val="000000"/>
          <w:sz w:val="20"/>
          <w:szCs w:val="22"/>
          <w:lang w:eastAsia="en-US"/>
        </w:rPr>
        <w:t xml:space="preserve"> non débloqués</w:t>
      </w:r>
      <w:r w:rsidRPr="006D5016">
        <w:rPr>
          <w:rFonts w:asciiTheme="minorHAnsi" w:eastAsiaTheme="minorHAnsi" w:hAnsiTheme="minorHAnsi" w:cstheme="minorHAnsi"/>
          <w:color w:val="000000"/>
          <w:sz w:val="20"/>
          <w:szCs w:val="22"/>
          <w:lang w:eastAsia="en-US"/>
        </w:rPr>
        <w:t xml:space="preserve"> + versements Crédits Projets + engagements crédits renouvelables</w:t>
      </w:r>
    </w:p>
    <w:p w14:paraId="53399905" w14:textId="77777777" w:rsidR="00255183" w:rsidRPr="008575A7" w:rsidRDefault="00255183" w:rsidP="00255183">
      <w:pPr>
        <w:ind w:left="502"/>
        <w:jc w:val="both"/>
        <w:rPr>
          <w:rFonts w:asciiTheme="minorHAnsi" w:eastAsiaTheme="minorHAnsi" w:hAnsiTheme="minorHAnsi" w:cstheme="minorHAnsi"/>
          <w:color w:val="000000"/>
          <w:sz w:val="20"/>
          <w:szCs w:val="22"/>
          <w:lang w:eastAsia="en-US"/>
        </w:rPr>
      </w:pPr>
    </w:p>
    <w:p w14:paraId="63B02ECE" w14:textId="1F61B81B" w:rsidR="00255183" w:rsidRDefault="00255183" w:rsidP="00255183">
      <w:pPr>
        <w:ind w:left="502"/>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IARD et Prévoyance :</w:t>
      </w:r>
      <w:r w:rsidRPr="00A82EA7">
        <w:t xml:space="preserve"> </w:t>
      </w:r>
      <w:r w:rsidRPr="00A82EA7">
        <w:rPr>
          <w:rFonts w:asciiTheme="minorHAnsi" w:eastAsiaTheme="minorHAnsi" w:hAnsiTheme="minorHAnsi" w:cstheme="minorHAnsi"/>
          <w:color w:val="000000"/>
          <w:sz w:val="20"/>
          <w:szCs w:val="22"/>
          <w:lang w:eastAsia="en-US"/>
        </w:rPr>
        <w:t>Ventes brutes IARD et Prévoyance Part et Pro</w:t>
      </w:r>
      <w:r>
        <w:rPr>
          <w:rFonts w:asciiTheme="minorHAnsi" w:eastAsiaTheme="minorHAnsi" w:hAnsiTheme="minorHAnsi" w:cstheme="minorHAnsi"/>
          <w:color w:val="000000"/>
          <w:sz w:val="20"/>
          <w:szCs w:val="22"/>
          <w:lang w:eastAsia="en-US"/>
        </w:rPr>
        <w:t xml:space="preserve"> (pour les contrats AUTO et 2 roues, prise en compte de la production brute effective hors résiliations des notes de couverture pendant la période du challenge</w:t>
      </w:r>
      <w:r w:rsidR="00EC596F">
        <w:rPr>
          <w:rFonts w:asciiTheme="minorHAnsi" w:eastAsiaTheme="minorHAnsi" w:hAnsiTheme="minorHAnsi" w:cstheme="minorHAnsi"/>
          <w:color w:val="000000"/>
          <w:sz w:val="20"/>
          <w:szCs w:val="22"/>
          <w:lang w:eastAsia="en-US"/>
        </w:rPr>
        <w:t>)</w:t>
      </w:r>
      <w:r>
        <w:rPr>
          <w:rFonts w:asciiTheme="minorHAnsi" w:eastAsiaTheme="minorHAnsi" w:hAnsiTheme="minorHAnsi" w:cstheme="minorHAnsi"/>
          <w:color w:val="000000"/>
          <w:sz w:val="20"/>
          <w:szCs w:val="22"/>
          <w:lang w:eastAsia="en-US"/>
        </w:rPr>
        <w:t xml:space="preserve"> : </w:t>
      </w:r>
    </w:p>
    <w:p w14:paraId="79007471" w14:textId="3028C6C7" w:rsidR="00255183" w:rsidRDefault="00255183" w:rsidP="00255183">
      <w:pPr>
        <w:ind w:left="1416"/>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0,8 :</w:t>
      </w:r>
      <w:r>
        <w:rPr>
          <w:rFonts w:asciiTheme="minorHAnsi" w:eastAsiaTheme="minorHAnsi" w:hAnsiTheme="minorHAnsi" w:cstheme="minorHAnsi"/>
          <w:color w:val="000000"/>
          <w:sz w:val="20"/>
          <w:szCs w:val="22"/>
          <w:lang w:eastAsia="en-US"/>
        </w:rPr>
        <w:t xml:space="preserve"> 2 roues, santé, </w:t>
      </w:r>
      <w:proofErr w:type="spellStart"/>
      <w:r w:rsidR="00BB41D5">
        <w:rPr>
          <w:rFonts w:asciiTheme="minorHAnsi" w:eastAsiaTheme="minorHAnsi" w:hAnsiTheme="minorHAnsi" w:cstheme="minorHAnsi"/>
          <w:color w:val="000000"/>
          <w:sz w:val="20"/>
          <w:szCs w:val="22"/>
          <w:lang w:eastAsia="en-US"/>
        </w:rPr>
        <w:t>Sécur’Famille</w:t>
      </w:r>
      <w:proofErr w:type="spellEnd"/>
      <w:r>
        <w:rPr>
          <w:rFonts w:asciiTheme="minorHAnsi" w:eastAsiaTheme="minorHAnsi" w:hAnsiTheme="minorHAnsi" w:cstheme="minorHAnsi"/>
          <w:color w:val="000000"/>
          <w:sz w:val="20"/>
          <w:szCs w:val="22"/>
          <w:lang w:eastAsia="en-US"/>
        </w:rPr>
        <w:t>, assistance vie</w:t>
      </w:r>
    </w:p>
    <w:p w14:paraId="21800A90" w14:textId="2CB3F853" w:rsidR="00255183" w:rsidRPr="00A82EA7" w:rsidRDefault="00255183" w:rsidP="00255183">
      <w:pPr>
        <w:ind w:left="1416"/>
        <w:jc w:val="both"/>
        <w:rPr>
          <w:rFonts w:asciiTheme="minorHAnsi" w:eastAsiaTheme="minorHAnsi" w:hAnsiTheme="minorHAnsi" w:cstheme="minorHAnsi"/>
          <w:color w:val="000000"/>
          <w:sz w:val="20"/>
          <w:szCs w:val="22"/>
          <w:lang w:eastAsia="en-US"/>
        </w:rPr>
      </w:pPr>
      <w:r>
        <w:rPr>
          <w:rFonts w:asciiTheme="minorHAnsi" w:hAnsiTheme="minorHAnsi" w:cstheme="minorHAnsi"/>
          <w:b/>
          <w:bCs/>
          <w:sz w:val="20"/>
          <w:szCs w:val="22"/>
        </w:rPr>
        <w:t>Coefficient 0,3 :</w:t>
      </w:r>
      <w:r>
        <w:rPr>
          <w:rFonts w:asciiTheme="minorHAnsi" w:eastAsiaTheme="minorHAnsi" w:hAnsiTheme="minorHAnsi" w:cstheme="minorHAnsi"/>
          <w:color w:val="000000"/>
          <w:sz w:val="20"/>
          <w:szCs w:val="22"/>
          <w:lang w:eastAsia="en-US"/>
        </w:rPr>
        <w:t xml:space="preserve"> PJ, </w:t>
      </w:r>
      <w:proofErr w:type="spellStart"/>
      <w:r>
        <w:rPr>
          <w:rFonts w:asciiTheme="minorHAnsi" w:eastAsiaTheme="minorHAnsi" w:hAnsiTheme="minorHAnsi" w:cstheme="minorHAnsi"/>
          <w:color w:val="000000"/>
          <w:sz w:val="20"/>
          <w:szCs w:val="22"/>
          <w:lang w:eastAsia="en-US"/>
        </w:rPr>
        <w:t>Secur’urgences</w:t>
      </w:r>
      <w:proofErr w:type="spellEnd"/>
      <w:r>
        <w:rPr>
          <w:rFonts w:asciiTheme="minorHAnsi" w:eastAsiaTheme="minorHAnsi" w:hAnsiTheme="minorHAnsi" w:cstheme="minorHAnsi"/>
          <w:color w:val="000000"/>
          <w:sz w:val="20"/>
          <w:szCs w:val="22"/>
          <w:lang w:eastAsia="en-US"/>
        </w:rPr>
        <w:t xml:space="preserve">, </w:t>
      </w:r>
      <w:proofErr w:type="spellStart"/>
      <w:r w:rsidR="00BB41D5">
        <w:rPr>
          <w:rFonts w:asciiTheme="minorHAnsi" w:eastAsiaTheme="minorHAnsi" w:hAnsiTheme="minorHAnsi" w:cstheme="minorHAnsi"/>
          <w:color w:val="000000"/>
          <w:sz w:val="20"/>
          <w:szCs w:val="22"/>
          <w:lang w:eastAsia="en-US"/>
        </w:rPr>
        <w:t>Sécur’Obsèques</w:t>
      </w:r>
      <w:proofErr w:type="spellEnd"/>
    </w:p>
    <w:p w14:paraId="4822055D" w14:textId="73B9171B" w:rsidR="00255183" w:rsidRDefault="00255183" w:rsidP="00255183">
      <w:pPr>
        <w:ind w:left="1056" w:firstLine="360"/>
        <w:jc w:val="both"/>
        <w:rPr>
          <w:rFonts w:asciiTheme="minorHAnsi" w:eastAsiaTheme="minorHAnsi" w:hAnsiTheme="minorHAnsi" w:cstheme="minorHAnsi"/>
          <w:color w:val="000000"/>
          <w:sz w:val="20"/>
          <w:szCs w:val="22"/>
          <w:lang w:eastAsia="en-US"/>
        </w:rPr>
      </w:pPr>
      <w:r w:rsidRPr="00EA0A1E">
        <w:rPr>
          <w:rFonts w:asciiTheme="minorHAnsi" w:eastAsiaTheme="minorHAnsi" w:hAnsiTheme="minorHAnsi" w:cstheme="minorHAnsi"/>
          <w:b/>
          <w:bCs/>
          <w:color w:val="000000"/>
          <w:sz w:val="20"/>
          <w:szCs w:val="22"/>
          <w:lang w:eastAsia="en-US"/>
        </w:rPr>
        <w:t>Coefficient 1</w:t>
      </w:r>
      <w:r>
        <w:rPr>
          <w:rFonts w:asciiTheme="minorHAnsi" w:eastAsiaTheme="minorHAnsi" w:hAnsiTheme="minorHAnsi" w:cstheme="minorHAnsi"/>
          <w:color w:val="000000"/>
          <w:sz w:val="20"/>
          <w:szCs w:val="22"/>
          <w:lang w:eastAsia="en-US"/>
        </w:rPr>
        <w:t xml:space="preserve"> : Les autres produits IARD </w:t>
      </w:r>
      <w:proofErr w:type="spellStart"/>
      <w:r w:rsidR="00BB41D5">
        <w:rPr>
          <w:rFonts w:asciiTheme="minorHAnsi" w:eastAsiaTheme="minorHAnsi" w:hAnsiTheme="minorHAnsi" w:cstheme="minorHAnsi"/>
          <w:color w:val="000000"/>
          <w:sz w:val="20"/>
          <w:szCs w:val="22"/>
          <w:lang w:eastAsia="en-US"/>
        </w:rPr>
        <w:t>Prév</w:t>
      </w:r>
      <w:proofErr w:type="spellEnd"/>
      <w:r>
        <w:rPr>
          <w:rFonts w:asciiTheme="minorHAnsi" w:eastAsiaTheme="minorHAnsi" w:hAnsiTheme="minorHAnsi" w:cstheme="minorHAnsi"/>
          <w:color w:val="000000"/>
          <w:sz w:val="20"/>
          <w:szCs w:val="22"/>
          <w:lang w:eastAsia="en-US"/>
        </w:rPr>
        <w:t xml:space="preserve"> Part et Pro</w:t>
      </w:r>
    </w:p>
    <w:p w14:paraId="5C348C76" w14:textId="77777777" w:rsidR="00255183" w:rsidRDefault="00255183" w:rsidP="00255183">
      <w:pPr>
        <w:pStyle w:val="Default"/>
        <w:jc w:val="both"/>
        <w:rPr>
          <w:sz w:val="20"/>
          <w:szCs w:val="22"/>
        </w:rPr>
      </w:pPr>
    </w:p>
    <w:p w14:paraId="66FD763D" w14:textId="77777777" w:rsidR="00255183" w:rsidRPr="006A49C4" w:rsidRDefault="00255183" w:rsidP="00255183">
      <w:pPr>
        <w:pStyle w:val="Default"/>
        <w:ind w:left="851"/>
        <w:jc w:val="both"/>
        <w:rPr>
          <w:sz w:val="20"/>
          <w:szCs w:val="22"/>
        </w:rPr>
      </w:pPr>
    </w:p>
    <w:p w14:paraId="24ADE72A" w14:textId="77777777" w:rsidR="00255183" w:rsidRPr="006A49C4" w:rsidRDefault="00255183" w:rsidP="00255183">
      <w:pPr>
        <w:pStyle w:val="Default"/>
        <w:numPr>
          <w:ilvl w:val="0"/>
          <w:numId w:val="45"/>
        </w:numPr>
        <w:jc w:val="both"/>
        <w:rPr>
          <w:sz w:val="20"/>
          <w:szCs w:val="22"/>
        </w:rPr>
      </w:pPr>
      <w:r w:rsidRPr="008575A7">
        <w:rPr>
          <w:rFonts w:asciiTheme="minorHAnsi" w:hAnsiTheme="minorHAnsi" w:cstheme="minorHAnsi"/>
          <w:b/>
          <w:bCs/>
          <w:i/>
          <w:iCs/>
          <w:sz w:val="20"/>
          <w:szCs w:val="22"/>
        </w:rPr>
        <w:t>Récompenses</w:t>
      </w:r>
      <w:r>
        <w:rPr>
          <w:sz w:val="20"/>
          <w:szCs w:val="22"/>
        </w:rPr>
        <w:t xml:space="preserve"> </w:t>
      </w:r>
    </w:p>
    <w:p w14:paraId="3E8A0A67" w14:textId="77777777" w:rsidR="00255183" w:rsidRDefault="00255183" w:rsidP="00255183">
      <w:pPr>
        <w:pStyle w:val="Default"/>
        <w:jc w:val="both"/>
        <w:rPr>
          <w:rFonts w:asciiTheme="minorHAnsi" w:hAnsiTheme="minorHAnsi" w:cstheme="minorHAnsi"/>
          <w:sz w:val="20"/>
          <w:szCs w:val="22"/>
        </w:rPr>
      </w:pPr>
    </w:p>
    <w:p w14:paraId="50BDEA95" w14:textId="77777777" w:rsidR="00255183" w:rsidRPr="006A49C4" w:rsidRDefault="00255183" w:rsidP="00255183">
      <w:pPr>
        <w:pStyle w:val="Default"/>
        <w:ind w:left="851"/>
        <w:jc w:val="both"/>
        <w:rPr>
          <w:sz w:val="20"/>
          <w:szCs w:val="22"/>
        </w:rPr>
      </w:pPr>
      <w:r w:rsidRPr="006A49C4">
        <w:rPr>
          <w:sz w:val="20"/>
          <w:szCs w:val="22"/>
        </w:rPr>
        <w:t xml:space="preserve">Tous les participants, hors </w:t>
      </w:r>
      <w:r>
        <w:rPr>
          <w:sz w:val="20"/>
          <w:szCs w:val="22"/>
        </w:rPr>
        <w:t xml:space="preserve">Directeurs de Région, </w:t>
      </w:r>
      <w:r w:rsidRPr="006A49C4">
        <w:rPr>
          <w:sz w:val="20"/>
          <w:szCs w:val="22"/>
        </w:rPr>
        <w:t>Directeurs d’Agence et de Territoire, de</w:t>
      </w:r>
      <w:r>
        <w:rPr>
          <w:sz w:val="20"/>
          <w:szCs w:val="22"/>
        </w:rPr>
        <w:t>s</w:t>
      </w:r>
      <w:r w:rsidRPr="006A49C4">
        <w:rPr>
          <w:sz w:val="20"/>
          <w:szCs w:val="22"/>
        </w:rPr>
        <w:t>dite</w:t>
      </w:r>
      <w:r>
        <w:rPr>
          <w:sz w:val="20"/>
          <w:szCs w:val="22"/>
        </w:rPr>
        <w:t>s</w:t>
      </w:r>
      <w:r w:rsidRPr="006A49C4">
        <w:rPr>
          <w:sz w:val="20"/>
          <w:szCs w:val="22"/>
        </w:rPr>
        <w:t xml:space="preserve"> entité</w:t>
      </w:r>
      <w:r>
        <w:rPr>
          <w:sz w:val="20"/>
          <w:szCs w:val="22"/>
        </w:rPr>
        <w:t>s</w:t>
      </w:r>
      <w:r w:rsidRPr="006A49C4">
        <w:rPr>
          <w:sz w:val="20"/>
          <w:szCs w:val="22"/>
        </w:rPr>
        <w:t xml:space="preserve"> (</w:t>
      </w:r>
      <w:proofErr w:type="spellStart"/>
      <w:r w:rsidRPr="006A49C4">
        <w:rPr>
          <w:sz w:val="20"/>
          <w:szCs w:val="22"/>
        </w:rPr>
        <w:t>cf</w:t>
      </w:r>
      <w:proofErr w:type="spellEnd"/>
      <w:r w:rsidRPr="006A49C4">
        <w:rPr>
          <w:sz w:val="20"/>
          <w:szCs w:val="22"/>
        </w:rPr>
        <w:t xml:space="preserve"> article 4.1) sont récompensés selon une part fixe et une part variable :</w:t>
      </w:r>
    </w:p>
    <w:p w14:paraId="20DD35D1" w14:textId="77777777" w:rsidR="00255183" w:rsidRPr="006A49C4" w:rsidRDefault="00255183" w:rsidP="00255183">
      <w:pPr>
        <w:pStyle w:val="Default"/>
        <w:ind w:left="851"/>
        <w:jc w:val="both"/>
        <w:rPr>
          <w:sz w:val="20"/>
          <w:szCs w:val="22"/>
        </w:rPr>
      </w:pPr>
    </w:p>
    <w:p w14:paraId="616644AD" w14:textId="77777777" w:rsidR="00255183" w:rsidRPr="00970EA3" w:rsidRDefault="00255183" w:rsidP="00255183">
      <w:pPr>
        <w:pStyle w:val="Default"/>
        <w:numPr>
          <w:ilvl w:val="0"/>
          <w:numId w:val="6"/>
        </w:numPr>
        <w:ind w:left="1928" w:hanging="357"/>
        <w:jc w:val="both"/>
        <w:rPr>
          <w:sz w:val="20"/>
          <w:szCs w:val="22"/>
        </w:rPr>
      </w:pPr>
      <w:r w:rsidRPr="00970EA3">
        <w:rPr>
          <w:sz w:val="20"/>
          <w:szCs w:val="22"/>
        </w:rPr>
        <w:t>Part fixe : 70 % des gains par ETP sont attribués de manière équivalente, quelle que soit la contribution individuelle du collaborateur, sous respect des conditions de présence effective (article 3)</w:t>
      </w:r>
    </w:p>
    <w:p w14:paraId="2B659211" w14:textId="77777777" w:rsidR="00255183" w:rsidRDefault="00255183" w:rsidP="00255183">
      <w:pPr>
        <w:pStyle w:val="Default"/>
        <w:numPr>
          <w:ilvl w:val="0"/>
          <w:numId w:val="6"/>
        </w:numPr>
        <w:ind w:left="1928" w:hanging="357"/>
        <w:jc w:val="both"/>
        <w:rPr>
          <w:sz w:val="20"/>
          <w:szCs w:val="22"/>
        </w:rPr>
      </w:pPr>
      <w:r>
        <w:rPr>
          <w:sz w:val="20"/>
          <w:szCs w:val="22"/>
        </w:rPr>
        <w:t>Part variable : la somme des 30 % des gains par ETP est répartie par le Directeur d’Agence, selon la contribution individuelle de chaque collaborateur, sous respect des conditions de présence effective (article 3)</w:t>
      </w:r>
    </w:p>
    <w:p w14:paraId="72A15B42" w14:textId="77777777" w:rsidR="00255183" w:rsidRDefault="00255183" w:rsidP="00255183">
      <w:pPr>
        <w:pStyle w:val="Default"/>
        <w:ind w:left="1928"/>
        <w:jc w:val="both"/>
        <w:rPr>
          <w:sz w:val="20"/>
          <w:szCs w:val="22"/>
        </w:rPr>
      </w:pPr>
    </w:p>
    <w:p w14:paraId="3336DEF3" w14:textId="733A43FD" w:rsidR="00255183" w:rsidRPr="002E589E" w:rsidRDefault="00255183" w:rsidP="00255183">
      <w:pPr>
        <w:pStyle w:val="Default"/>
        <w:numPr>
          <w:ilvl w:val="0"/>
          <w:numId w:val="6"/>
        </w:numPr>
        <w:ind w:left="680" w:hanging="357"/>
        <w:jc w:val="both"/>
        <w:rPr>
          <w:rFonts w:asciiTheme="minorHAnsi" w:hAnsiTheme="minorHAnsi" w:cstheme="minorHAnsi"/>
          <w:sz w:val="20"/>
          <w:szCs w:val="22"/>
        </w:rPr>
      </w:pPr>
      <w:r w:rsidRPr="00B75E95">
        <w:rPr>
          <w:sz w:val="20"/>
          <w:szCs w:val="22"/>
        </w:rPr>
        <w:t xml:space="preserve">Les </w:t>
      </w:r>
      <w:r w:rsidR="00BB41D5">
        <w:rPr>
          <w:sz w:val="20"/>
          <w:szCs w:val="22"/>
        </w:rPr>
        <w:t xml:space="preserve">directeurs de </w:t>
      </w:r>
      <w:r w:rsidRPr="00B75E95">
        <w:rPr>
          <w:sz w:val="20"/>
          <w:szCs w:val="22"/>
        </w:rPr>
        <w:t>Territoire percevront 100 % du gain par ETP de présence effective de l’entité, les Directeurs de Région ne sont pas éligibles aux gains.</w:t>
      </w:r>
    </w:p>
    <w:p w14:paraId="5B13E060" w14:textId="77777777" w:rsidR="00255183" w:rsidRDefault="00255183" w:rsidP="00255183">
      <w:pPr>
        <w:pStyle w:val="Paragraphedeliste"/>
        <w:rPr>
          <w:rFonts w:asciiTheme="minorHAnsi" w:hAnsiTheme="minorHAnsi" w:cstheme="minorHAnsi"/>
          <w:sz w:val="20"/>
          <w:szCs w:val="22"/>
        </w:rPr>
      </w:pPr>
    </w:p>
    <w:p w14:paraId="2493A362" w14:textId="77777777" w:rsidR="00255183" w:rsidRPr="002E589E" w:rsidRDefault="00255183" w:rsidP="00255183">
      <w:pPr>
        <w:pStyle w:val="Default"/>
        <w:numPr>
          <w:ilvl w:val="0"/>
          <w:numId w:val="6"/>
        </w:numPr>
        <w:ind w:left="680" w:hanging="357"/>
        <w:jc w:val="both"/>
        <w:rPr>
          <w:rFonts w:asciiTheme="minorHAnsi" w:hAnsiTheme="minorHAnsi" w:cstheme="minorHAnsi"/>
          <w:b/>
          <w:bCs/>
          <w:sz w:val="20"/>
          <w:szCs w:val="22"/>
        </w:rPr>
      </w:pPr>
      <w:r w:rsidRPr="002E589E">
        <w:rPr>
          <w:rFonts w:asciiTheme="minorHAnsi" w:hAnsiTheme="minorHAnsi" w:cstheme="minorHAnsi"/>
          <w:b/>
          <w:bCs/>
          <w:sz w:val="20"/>
          <w:szCs w:val="22"/>
        </w:rPr>
        <w:t>Il est par ailleurs précisé qu’en cas d’atteinte de moins de 60% sur 1 des items, les gains finaux et totaux seront divisés par deux.</w:t>
      </w:r>
    </w:p>
    <w:p w14:paraId="4EEFBEA4" w14:textId="77777777" w:rsidR="00255183" w:rsidRDefault="00255183" w:rsidP="00255183">
      <w:pPr>
        <w:pStyle w:val="Paragraphedeliste"/>
        <w:rPr>
          <w:rFonts w:asciiTheme="minorHAnsi" w:hAnsiTheme="minorHAnsi" w:cstheme="minorHAnsi"/>
          <w:sz w:val="20"/>
          <w:szCs w:val="22"/>
        </w:rPr>
      </w:pPr>
    </w:p>
    <w:p w14:paraId="5E7183D3" w14:textId="77777777" w:rsidR="00255183" w:rsidRPr="00B75E95" w:rsidRDefault="00255183" w:rsidP="00255183">
      <w:pPr>
        <w:pStyle w:val="Default"/>
        <w:jc w:val="both"/>
        <w:rPr>
          <w:rFonts w:asciiTheme="minorHAnsi" w:hAnsiTheme="minorHAnsi" w:cstheme="minorHAnsi"/>
          <w:sz w:val="20"/>
          <w:szCs w:val="22"/>
        </w:rPr>
      </w:pPr>
    </w:p>
    <w:p w14:paraId="43DB2538" w14:textId="77777777" w:rsidR="00255183" w:rsidRPr="006A49C4" w:rsidRDefault="00255183" w:rsidP="00255183">
      <w:pPr>
        <w:pStyle w:val="Default"/>
        <w:ind w:left="851"/>
        <w:jc w:val="both"/>
        <w:rPr>
          <w:rFonts w:asciiTheme="minorHAnsi" w:hAnsiTheme="minorHAnsi" w:cstheme="minorHAnsi"/>
          <w:sz w:val="20"/>
          <w:szCs w:val="22"/>
        </w:rPr>
      </w:pPr>
    </w:p>
    <w:p w14:paraId="492FC0F1" w14:textId="2E8AC049" w:rsidR="00255183" w:rsidRDefault="00460476" w:rsidP="00255183">
      <w:pPr>
        <w:pStyle w:val="Default"/>
        <w:spacing w:line="276" w:lineRule="auto"/>
        <w:jc w:val="both"/>
        <w:rPr>
          <w:sz w:val="20"/>
          <w:szCs w:val="22"/>
        </w:rPr>
      </w:pPr>
      <w:r w:rsidRPr="00460476">
        <w:rPr>
          <w:rFonts w:asciiTheme="minorHAnsi" w:hAnsiTheme="minorHAnsi" w:cstheme="minorHAnsi"/>
          <w:noProof/>
          <w:sz w:val="20"/>
          <w:szCs w:val="22"/>
        </w:rPr>
        <w:drawing>
          <wp:inline distT="0" distB="0" distL="0" distR="0" wp14:anchorId="00E9C0FB" wp14:editId="6D648E6B">
            <wp:extent cx="6120130" cy="2227580"/>
            <wp:effectExtent l="0" t="0" r="0" b="127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2227580"/>
                    </a:xfrm>
                    <a:prstGeom prst="rect">
                      <a:avLst/>
                    </a:prstGeom>
                  </pic:spPr>
                </pic:pic>
              </a:graphicData>
            </a:graphic>
          </wp:inline>
        </w:drawing>
      </w:r>
    </w:p>
    <w:p w14:paraId="4809B118" w14:textId="77777777" w:rsidR="00255183" w:rsidRDefault="00255183" w:rsidP="00255183">
      <w:pPr>
        <w:pStyle w:val="Default"/>
        <w:spacing w:line="276" w:lineRule="auto"/>
        <w:jc w:val="both"/>
        <w:rPr>
          <w:sz w:val="20"/>
          <w:szCs w:val="22"/>
        </w:rPr>
      </w:pPr>
    </w:p>
    <w:p w14:paraId="36DBD3DD" w14:textId="77777777" w:rsidR="00255183" w:rsidRDefault="00255183" w:rsidP="00255183">
      <w:pPr>
        <w:pStyle w:val="Default"/>
        <w:spacing w:line="276" w:lineRule="auto"/>
        <w:jc w:val="both"/>
        <w:rPr>
          <w:sz w:val="20"/>
          <w:szCs w:val="22"/>
        </w:rPr>
      </w:pPr>
      <w:r w:rsidRPr="002E589E">
        <w:rPr>
          <w:noProof/>
          <w:sz w:val="20"/>
          <w:szCs w:val="22"/>
        </w:rPr>
        <w:drawing>
          <wp:inline distT="0" distB="0" distL="0" distR="0" wp14:anchorId="79723870" wp14:editId="2DEC240A">
            <wp:extent cx="3629465" cy="897387"/>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648299" cy="902044"/>
                    </a:xfrm>
                    <a:prstGeom prst="rect">
                      <a:avLst/>
                    </a:prstGeom>
                  </pic:spPr>
                </pic:pic>
              </a:graphicData>
            </a:graphic>
          </wp:inline>
        </w:drawing>
      </w:r>
    </w:p>
    <w:p w14:paraId="2A5B9F93" w14:textId="77777777" w:rsidR="00255183" w:rsidRDefault="00255183" w:rsidP="00255183">
      <w:pPr>
        <w:pStyle w:val="Default"/>
        <w:spacing w:line="276" w:lineRule="auto"/>
        <w:jc w:val="both"/>
        <w:rPr>
          <w:sz w:val="20"/>
          <w:szCs w:val="22"/>
        </w:rPr>
      </w:pPr>
    </w:p>
    <w:p w14:paraId="1AAF8176" w14:textId="04FC7602" w:rsidR="00916501" w:rsidRPr="006A49C4" w:rsidRDefault="00916501" w:rsidP="006A466E">
      <w:pPr>
        <w:jc w:val="both"/>
        <w:rPr>
          <w:b/>
          <w:color w:val="C00000"/>
          <w:sz w:val="20"/>
          <w:szCs w:val="22"/>
          <w:u w:val="single"/>
        </w:rPr>
      </w:pPr>
    </w:p>
    <w:p w14:paraId="4EEFE62D" w14:textId="77777777" w:rsidR="00F35EEB" w:rsidRDefault="00F35EEB" w:rsidP="003262E0">
      <w:pPr>
        <w:pStyle w:val="Default"/>
        <w:jc w:val="both"/>
        <w:rPr>
          <w:b/>
          <w:bCs/>
          <w:color w:val="C00000"/>
          <w:sz w:val="22"/>
          <w:szCs w:val="22"/>
        </w:rPr>
      </w:pPr>
    </w:p>
    <w:p w14:paraId="645E2C8E" w14:textId="77777777" w:rsidR="000246DD" w:rsidRPr="006A49C4" w:rsidRDefault="000246DD" w:rsidP="0095552D">
      <w:pPr>
        <w:pStyle w:val="Titre1"/>
      </w:pPr>
      <w:bookmarkStart w:id="32" w:name="_Toc164696637"/>
      <w:r w:rsidRPr="006A49C4">
        <w:t xml:space="preserve">Article </w:t>
      </w:r>
      <w:r w:rsidR="00094F2C">
        <w:t>7</w:t>
      </w:r>
      <w:r w:rsidR="00376155" w:rsidRPr="006A49C4">
        <w:t xml:space="preserve"> – Evaluation des performances </w:t>
      </w:r>
      <w:r w:rsidRPr="006A49C4">
        <w:t>et suivi</w:t>
      </w:r>
      <w:bookmarkEnd w:id="32"/>
    </w:p>
    <w:p w14:paraId="0BE0261F" w14:textId="77777777" w:rsidR="000246DD" w:rsidRPr="006A49C4" w:rsidRDefault="000246DD" w:rsidP="003262E0">
      <w:pPr>
        <w:pStyle w:val="Default"/>
        <w:jc w:val="both"/>
        <w:rPr>
          <w:b/>
          <w:bCs/>
          <w:color w:val="C00000"/>
          <w:sz w:val="22"/>
          <w:szCs w:val="22"/>
        </w:rPr>
      </w:pPr>
    </w:p>
    <w:p w14:paraId="31232145" w14:textId="64AB88F8"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w:t>
      </w:r>
      <w:r w:rsidR="00801881">
        <w:rPr>
          <w:rFonts w:asciiTheme="minorHAnsi" w:hAnsiTheme="minorHAnsi" w:cstheme="minorHAnsi"/>
          <w:sz w:val="20"/>
          <w:szCs w:val="22"/>
        </w:rPr>
        <w:t xml:space="preserve">le 10 </w:t>
      </w:r>
      <w:r w:rsidR="00996754">
        <w:rPr>
          <w:rFonts w:asciiTheme="minorHAnsi" w:hAnsiTheme="minorHAnsi" w:cstheme="minorHAnsi"/>
          <w:sz w:val="20"/>
          <w:szCs w:val="22"/>
        </w:rPr>
        <w:t>novembre</w:t>
      </w:r>
      <w:r w:rsidR="00801881">
        <w:rPr>
          <w:rFonts w:asciiTheme="minorHAnsi" w:hAnsiTheme="minorHAnsi" w:cstheme="minorHAnsi"/>
          <w:sz w:val="20"/>
          <w:szCs w:val="22"/>
        </w:rPr>
        <w:t xml:space="preserve"> 2023</w:t>
      </w:r>
      <w:r w:rsidRPr="00782D8D">
        <w:rPr>
          <w:rFonts w:asciiTheme="minorHAnsi" w:hAnsiTheme="minorHAnsi" w:cstheme="minorHAnsi"/>
          <w:szCs w:val="22"/>
        </w:rPr>
        <w:t xml:space="preserve"> </w:t>
      </w:r>
      <w:r w:rsidRPr="006A49C4">
        <w:rPr>
          <w:rFonts w:asciiTheme="minorHAnsi" w:hAnsiTheme="minorHAnsi" w:cstheme="minorHAnsi"/>
          <w:sz w:val="20"/>
          <w:szCs w:val="22"/>
        </w:rPr>
        <w:t>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14:paraId="2BC01BC6" w14:textId="77777777" w:rsidR="00376155" w:rsidRPr="006A49C4" w:rsidRDefault="00376155" w:rsidP="00255BFB">
      <w:pPr>
        <w:pStyle w:val="Default"/>
        <w:jc w:val="both"/>
        <w:rPr>
          <w:rFonts w:asciiTheme="minorHAnsi" w:hAnsiTheme="minorHAnsi" w:cstheme="minorHAnsi"/>
          <w:color w:val="auto"/>
          <w:sz w:val="20"/>
          <w:szCs w:val="20"/>
        </w:rPr>
      </w:pPr>
    </w:p>
    <w:p w14:paraId="03F64E41" w14:textId="77777777"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1B24C67E" w14:textId="77777777" w:rsidR="00255BFB" w:rsidRPr="006A49C4" w:rsidRDefault="00255BFB" w:rsidP="003262E0">
      <w:pPr>
        <w:pStyle w:val="Default"/>
        <w:jc w:val="both"/>
        <w:rPr>
          <w:bCs/>
          <w:color w:val="auto"/>
          <w:sz w:val="20"/>
          <w:szCs w:val="22"/>
        </w:rPr>
      </w:pPr>
    </w:p>
    <w:p w14:paraId="6CDF900F" w14:textId="21E3A104" w:rsidR="00376155" w:rsidRPr="006A49C4" w:rsidRDefault="00376155" w:rsidP="003262E0">
      <w:pPr>
        <w:pStyle w:val="Default"/>
        <w:jc w:val="both"/>
        <w:rPr>
          <w:bCs/>
          <w:color w:val="auto"/>
          <w:sz w:val="20"/>
          <w:szCs w:val="22"/>
        </w:rPr>
      </w:pPr>
      <w:r w:rsidRPr="006A49C4">
        <w:rPr>
          <w:bCs/>
          <w:color w:val="auto"/>
          <w:sz w:val="20"/>
          <w:szCs w:val="22"/>
        </w:rPr>
        <w:t xml:space="preserve">Le suivi du </w:t>
      </w:r>
      <w:r w:rsidR="00424556">
        <w:rPr>
          <w:bCs/>
          <w:color w:val="auto"/>
          <w:sz w:val="20"/>
          <w:szCs w:val="22"/>
        </w:rPr>
        <w:t>Challenge</w:t>
      </w:r>
      <w:r w:rsidRPr="006A49C4">
        <w:rPr>
          <w:bCs/>
          <w:color w:val="auto"/>
          <w:sz w:val="20"/>
          <w:szCs w:val="22"/>
        </w:rPr>
        <w:t xml:space="preserve"> est réalisé par le</w:t>
      </w:r>
      <w:r w:rsidR="00DD5111" w:rsidRPr="006A49C4">
        <w:rPr>
          <w:bCs/>
          <w:color w:val="auto"/>
          <w:sz w:val="20"/>
          <w:szCs w:val="22"/>
        </w:rPr>
        <w:t xml:space="preserve"> Département CRM et Data Performance et est communiqué hebdomadairement.</w:t>
      </w:r>
    </w:p>
    <w:p w14:paraId="57A689CE" w14:textId="77777777" w:rsidR="00255BFB" w:rsidRPr="006A49C4" w:rsidRDefault="00255BFB" w:rsidP="003262E0">
      <w:pPr>
        <w:pStyle w:val="Default"/>
        <w:jc w:val="both"/>
        <w:rPr>
          <w:b/>
          <w:bCs/>
          <w:color w:val="C00000"/>
          <w:sz w:val="22"/>
          <w:szCs w:val="22"/>
        </w:rPr>
      </w:pPr>
    </w:p>
    <w:p w14:paraId="2B019581" w14:textId="77777777" w:rsidR="000246DD" w:rsidRPr="006A49C4" w:rsidRDefault="000246DD" w:rsidP="0095552D">
      <w:pPr>
        <w:pStyle w:val="Titre1"/>
      </w:pPr>
      <w:bookmarkStart w:id="33" w:name="_Toc164696638"/>
      <w:r w:rsidRPr="006A49C4">
        <w:t xml:space="preserve">Article </w:t>
      </w:r>
      <w:r w:rsidR="00094F2C">
        <w:t>8</w:t>
      </w:r>
      <w:r w:rsidRPr="006A49C4">
        <w:t> </w:t>
      </w:r>
      <w:r w:rsidR="00DC5614" w:rsidRPr="006A49C4">
        <w:t>– Modalités de répartition des prix</w:t>
      </w:r>
      <w:bookmarkEnd w:id="33"/>
    </w:p>
    <w:p w14:paraId="76D13E64" w14:textId="77777777" w:rsidR="000246DD" w:rsidRPr="006A49C4" w:rsidRDefault="000246DD" w:rsidP="003262E0">
      <w:pPr>
        <w:pStyle w:val="Default"/>
        <w:jc w:val="both"/>
        <w:rPr>
          <w:b/>
          <w:bCs/>
          <w:color w:val="C00000"/>
          <w:sz w:val="22"/>
          <w:szCs w:val="22"/>
        </w:rPr>
      </w:pPr>
    </w:p>
    <w:p w14:paraId="54537BF0" w14:textId="21289B7B" w:rsidR="00D83278" w:rsidRPr="006A49C4" w:rsidRDefault="00D83278" w:rsidP="00D83278">
      <w:pPr>
        <w:pStyle w:val="Default"/>
        <w:jc w:val="both"/>
        <w:rPr>
          <w:sz w:val="20"/>
          <w:szCs w:val="20"/>
        </w:rPr>
      </w:pPr>
      <w:r w:rsidRPr="006A49C4">
        <w:rPr>
          <w:sz w:val="20"/>
          <w:szCs w:val="20"/>
        </w:rPr>
        <w:t xml:space="preserve">Les récompenses </w:t>
      </w:r>
      <w:r w:rsidR="00720145">
        <w:rPr>
          <w:sz w:val="20"/>
          <w:szCs w:val="20"/>
        </w:rPr>
        <w:t>seront</w:t>
      </w:r>
      <w:r w:rsidRPr="006A49C4">
        <w:rPr>
          <w:sz w:val="20"/>
          <w:szCs w:val="20"/>
        </w:rPr>
        <w:t xml:space="preserve"> </w:t>
      </w:r>
      <w:r>
        <w:rPr>
          <w:sz w:val="20"/>
          <w:szCs w:val="20"/>
        </w:rPr>
        <w:t xml:space="preserve">versées avec le salaire du mois </w:t>
      </w:r>
      <w:r w:rsidR="00A06A96">
        <w:rPr>
          <w:sz w:val="20"/>
          <w:szCs w:val="20"/>
        </w:rPr>
        <w:t xml:space="preserve">de </w:t>
      </w:r>
      <w:r w:rsidR="00996754">
        <w:rPr>
          <w:sz w:val="20"/>
          <w:szCs w:val="20"/>
        </w:rPr>
        <w:t>novembre 202</w:t>
      </w:r>
      <w:r w:rsidR="00342235">
        <w:rPr>
          <w:sz w:val="20"/>
          <w:szCs w:val="20"/>
        </w:rPr>
        <w:t>4</w:t>
      </w:r>
      <w:r w:rsidRPr="00623B35">
        <w:rPr>
          <w:sz w:val="20"/>
          <w:szCs w:val="20"/>
        </w:rPr>
        <w:t xml:space="preserve"> </w:t>
      </w:r>
      <w:r>
        <w:rPr>
          <w:sz w:val="20"/>
          <w:szCs w:val="20"/>
        </w:rPr>
        <w:t>de chaque collaborateur.</w:t>
      </w:r>
    </w:p>
    <w:p w14:paraId="21C67889" w14:textId="77777777" w:rsidR="002415FF" w:rsidRPr="006A49C4" w:rsidRDefault="002415FF" w:rsidP="00873C63">
      <w:pPr>
        <w:pStyle w:val="Default"/>
        <w:jc w:val="both"/>
        <w:rPr>
          <w:rFonts w:asciiTheme="minorHAnsi" w:hAnsiTheme="minorHAnsi" w:cstheme="minorHAnsi"/>
          <w:sz w:val="20"/>
          <w:szCs w:val="22"/>
        </w:rPr>
      </w:pPr>
    </w:p>
    <w:p w14:paraId="560AEB25" w14:textId="77777777"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w:t>
      </w:r>
      <w:r w:rsidR="006113C9">
        <w:rPr>
          <w:rFonts w:asciiTheme="minorHAnsi" w:hAnsiTheme="minorHAnsi" w:cstheme="minorHAnsi"/>
          <w:color w:val="auto"/>
          <w:sz w:val="20"/>
          <w:szCs w:val="20"/>
        </w:rPr>
        <w:t>0</w:t>
      </w:r>
      <w:r w:rsidRPr="006A49C4">
        <w:rPr>
          <w:rFonts w:asciiTheme="minorHAnsi" w:hAnsiTheme="minorHAnsi" w:cstheme="minorHAnsi"/>
          <w:color w:val="auto"/>
          <w:sz w:val="20"/>
          <w:szCs w:val="20"/>
        </w:rPr>
        <w:t>.</w:t>
      </w:r>
    </w:p>
    <w:p w14:paraId="7BEBE04D" w14:textId="77777777" w:rsidR="00F33376" w:rsidRPr="006A49C4" w:rsidRDefault="00F33376" w:rsidP="003262E0">
      <w:pPr>
        <w:pStyle w:val="Default"/>
        <w:jc w:val="both"/>
        <w:rPr>
          <w:i/>
          <w:sz w:val="20"/>
          <w:szCs w:val="22"/>
        </w:rPr>
      </w:pPr>
    </w:p>
    <w:p w14:paraId="2308DF76" w14:textId="77777777"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14:paraId="26718484" w14:textId="35FC866B"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424556">
        <w:rPr>
          <w:rFonts w:cs="Times New Roman"/>
          <w:color w:val="auto"/>
          <w:sz w:val="20"/>
          <w:szCs w:val="22"/>
        </w:rPr>
        <w:t>Challenge</w:t>
      </w:r>
      <w:r w:rsidRPr="006A49C4">
        <w:rPr>
          <w:rFonts w:cs="Times New Roman"/>
          <w:color w:val="auto"/>
          <w:sz w:val="20"/>
          <w:szCs w:val="22"/>
        </w:rPr>
        <w:t xml:space="preserve"> et de ses suites. </w:t>
      </w:r>
    </w:p>
    <w:p w14:paraId="6BF57CD7" w14:textId="77777777" w:rsidR="00756A4A" w:rsidRPr="006A49C4" w:rsidRDefault="00756A4A" w:rsidP="003262E0">
      <w:pPr>
        <w:pStyle w:val="Default"/>
        <w:jc w:val="both"/>
        <w:rPr>
          <w:rFonts w:cs="Times New Roman"/>
          <w:color w:val="auto"/>
          <w:sz w:val="20"/>
          <w:szCs w:val="22"/>
        </w:rPr>
      </w:pPr>
    </w:p>
    <w:p w14:paraId="43C3297C" w14:textId="315455DE"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14:paraId="311B4ABF" w14:textId="77777777" w:rsidR="001732D8" w:rsidRPr="006A49C4" w:rsidRDefault="001732D8" w:rsidP="003262E0">
      <w:pPr>
        <w:pStyle w:val="Default"/>
        <w:jc w:val="both"/>
        <w:rPr>
          <w:rFonts w:asciiTheme="minorHAnsi" w:hAnsiTheme="minorHAnsi" w:cstheme="minorHAnsi"/>
          <w:sz w:val="20"/>
          <w:szCs w:val="22"/>
        </w:rPr>
      </w:pPr>
    </w:p>
    <w:p w14:paraId="7F0F4CE9" w14:textId="77777777" w:rsidR="00B80B73"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14:paraId="09068A72" w14:textId="77777777" w:rsidR="00B80B73" w:rsidRDefault="00B80B73" w:rsidP="00CB70E9">
      <w:pPr>
        <w:pStyle w:val="Default"/>
        <w:jc w:val="both"/>
        <w:rPr>
          <w:rFonts w:asciiTheme="minorHAnsi" w:hAnsiTheme="minorHAnsi" w:cstheme="minorHAnsi"/>
          <w:sz w:val="20"/>
          <w:szCs w:val="22"/>
        </w:rPr>
      </w:pPr>
    </w:p>
    <w:p w14:paraId="43A05CE0" w14:textId="77777777" w:rsidR="00186E00" w:rsidRDefault="00186E00" w:rsidP="00CB70E9">
      <w:pPr>
        <w:pStyle w:val="Default"/>
        <w:jc w:val="both"/>
        <w:rPr>
          <w:b/>
          <w:bCs/>
          <w:color w:val="C00000"/>
          <w:sz w:val="22"/>
          <w:szCs w:val="22"/>
        </w:rPr>
      </w:pPr>
    </w:p>
    <w:p w14:paraId="7A17D975" w14:textId="77777777" w:rsidR="002440B3" w:rsidRPr="00F35EEB" w:rsidRDefault="002440B3" w:rsidP="0095552D">
      <w:pPr>
        <w:pStyle w:val="Titre1"/>
      </w:pPr>
      <w:bookmarkStart w:id="34" w:name="_Toc164696639"/>
      <w:r w:rsidRPr="00F35EEB">
        <w:t xml:space="preserve">Article </w:t>
      </w:r>
      <w:r w:rsidR="00094F2C" w:rsidRPr="00F35EEB">
        <w:t xml:space="preserve">9 </w:t>
      </w:r>
      <w:r w:rsidRPr="00F35EEB">
        <w:t>– Contrôle de la Conformité et de la Qualité des ventes</w:t>
      </w:r>
      <w:bookmarkEnd w:id="34"/>
    </w:p>
    <w:p w14:paraId="7FFE66C5" w14:textId="77777777" w:rsidR="002415FF" w:rsidRPr="006A49C4" w:rsidRDefault="002415FF" w:rsidP="002440B3">
      <w:pPr>
        <w:pStyle w:val="Default"/>
        <w:jc w:val="both"/>
        <w:rPr>
          <w:color w:val="C00000"/>
          <w:sz w:val="22"/>
          <w:szCs w:val="22"/>
        </w:rPr>
      </w:pPr>
    </w:p>
    <w:p w14:paraId="5DB98AC7" w14:textId="3891DB05"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 xml:space="preserve">Le bénéfice éventuel du gain lié à ce </w:t>
      </w:r>
      <w:r w:rsidR="00424556">
        <w:rPr>
          <w:rFonts w:asciiTheme="minorHAnsi" w:hAnsiTheme="minorHAnsi" w:cstheme="minorHAnsi"/>
          <w:sz w:val="20"/>
          <w:szCs w:val="22"/>
        </w:rPr>
        <w:t>Challenge</w:t>
      </w:r>
      <w:r w:rsidRPr="006A49C4">
        <w:rPr>
          <w:rFonts w:asciiTheme="minorHAnsi" w:hAnsiTheme="minorHAnsi" w:cstheme="minorHAnsi"/>
          <w:sz w:val="20"/>
          <w:szCs w:val="22"/>
        </w:rPr>
        <w:t xml:space="preserv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14:paraId="320DCDD5" w14:textId="7DF75D11" w:rsidR="002C6B9B" w:rsidRDefault="0074367D" w:rsidP="002C6B9B">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Les clients détenteurs ou éligibles à l’OCF </w:t>
      </w:r>
      <w:r w:rsidR="007A468F" w:rsidRPr="00A26153">
        <w:rPr>
          <w:sz w:val="20"/>
          <w:szCs w:val="22"/>
        </w:rPr>
        <w:t>ainsi que les clients détenteurs d’un compte SBB</w:t>
      </w:r>
      <w:r w:rsidR="007A468F" w:rsidRPr="006A49C4">
        <w:rPr>
          <w:sz w:val="20"/>
          <w:szCs w:val="22"/>
        </w:rPr>
        <w:t xml:space="preserve"> </w:t>
      </w:r>
      <w:r w:rsidRPr="006A49C4">
        <w:rPr>
          <w:rFonts w:asciiTheme="minorHAnsi" w:hAnsiTheme="minorHAnsi" w:cstheme="minorHAnsi"/>
          <w:sz w:val="20"/>
          <w:szCs w:val="22"/>
        </w:rPr>
        <w:t xml:space="preserve">ne doivent faire l’objet d’aucune sollicitation commerciale pour les produits tendant à fragiliser leur situation. Ainsi les détenteurs d’OCF </w:t>
      </w:r>
      <w:r w:rsidR="007A468F">
        <w:rPr>
          <w:sz w:val="20"/>
          <w:szCs w:val="22"/>
        </w:rPr>
        <w:t xml:space="preserve">et de </w:t>
      </w:r>
      <w:r w:rsidR="007A468F" w:rsidRPr="00A26153">
        <w:rPr>
          <w:sz w:val="20"/>
          <w:szCs w:val="22"/>
        </w:rPr>
        <w:t>SBB</w:t>
      </w:r>
      <w:r w:rsidR="007A468F" w:rsidRPr="006A49C4">
        <w:rPr>
          <w:sz w:val="20"/>
          <w:szCs w:val="22"/>
        </w:rPr>
        <w:t xml:space="preserve"> </w:t>
      </w:r>
      <w:r w:rsidRPr="006A49C4">
        <w:rPr>
          <w:rFonts w:asciiTheme="minorHAnsi" w:hAnsiTheme="minorHAnsi" w:cstheme="minorHAnsi"/>
          <w:sz w:val="20"/>
          <w:szCs w:val="22"/>
        </w:rPr>
        <w:t xml:space="preserve">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14:paraId="15BA5A7A" w14:textId="77777777" w:rsidR="0095487C" w:rsidRDefault="0095487C" w:rsidP="002C6B9B">
      <w:pPr>
        <w:pStyle w:val="Default"/>
        <w:jc w:val="both"/>
        <w:rPr>
          <w:rFonts w:asciiTheme="minorHAnsi" w:hAnsiTheme="minorHAnsi" w:cstheme="minorHAnsi"/>
          <w:sz w:val="20"/>
          <w:szCs w:val="22"/>
        </w:rPr>
      </w:pPr>
    </w:p>
    <w:p w14:paraId="3674AF10" w14:textId="16A8D28E" w:rsidR="007A6F2C" w:rsidRDefault="007A6F2C" w:rsidP="007A6F2C">
      <w:pPr>
        <w:pStyle w:val="Default"/>
        <w:jc w:val="both"/>
        <w:rPr>
          <w:rFonts w:asciiTheme="minorHAnsi" w:hAnsiTheme="minorHAnsi" w:cstheme="minorHAnsi"/>
          <w:color w:val="C00000"/>
          <w:sz w:val="20"/>
          <w:szCs w:val="22"/>
          <w:u w:val="single"/>
        </w:rPr>
      </w:pPr>
      <w:r>
        <w:rPr>
          <w:rFonts w:asciiTheme="minorHAnsi" w:hAnsiTheme="minorHAnsi" w:cstheme="minorHAnsi"/>
          <w:color w:val="C00000"/>
          <w:sz w:val="20"/>
          <w:szCs w:val="22"/>
          <w:u w:val="single"/>
        </w:rPr>
        <w:t xml:space="preserve">Seules les ventes pour lesquelles </w:t>
      </w:r>
      <w:r w:rsidRPr="006D5016">
        <w:rPr>
          <w:rFonts w:asciiTheme="minorHAnsi" w:hAnsiTheme="minorHAnsi" w:cstheme="minorHAnsi"/>
          <w:color w:val="C00000"/>
          <w:sz w:val="20"/>
          <w:szCs w:val="22"/>
          <w:u w:val="single"/>
        </w:rPr>
        <w:t xml:space="preserve">la double condition exclusive d’un TOP CC Vert </w:t>
      </w:r>
      <w:r w:rsidRPr="00380A80">
        <w:rPr>
          <w:rFonts w:asciiTheme="minorHAnsi" w:hAnsiTheme="minorHAnsi" w:cstheme="minorHAnsi"/>
          <w:b/>
          <w:bCs/>
          <w:color w:val="C00000"/>
          <w:sz w:val="20"/>
          <w:szCs w:val="22"/>
          <w:u w:val="single"/>
        </w:rPr>
        <w:t>et</w:t>
      </w:r>
      <w:r w:rsidRPr="006D5016">
        <w:rPr>
          <w:rFonts w:asciiTheme="minorHAnsi" w:hAnsiTheme="minorHAnsi" w:cstheme="minorHAnsi"/>
          <w:color w:val="C00000"/>
          <w:sz w:val="20"/>
          <w:szCs w:val="22"/>
          <w:u w:val="single"/>
        </w:rPr>
        <w:t xml:space="preserve"> actualisé depuis le 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01</w:t>
      </w:r>
      <w:r>
        <w:rPr>
          <w:rFonts w:asciiTheme="minorHAnsi" w:hAnsiTheme="minorHAnsi" w:cstheme="minorHAnsi"/>
          <w:color w:val="C00000"/>
          <w:sz w:val="20"/>
          <w:szCs w:val="22"/>
          <w:u w:val="single"/>
        </w:rPr>
        <w:t>/</w:t>
      </w:r>
      <w:r w:rsidRPr="006D5016">
        <w:rPr>
          <w:rFonts w:asciiTheme="minorHAnsi" w:hAnsiTheme="minorHAnsi" w:cstheme="minorHAnsi"/>
          <w:color w:val="C00000"/>
          <w:sz w:val="20"/>
          <w:szCs w:val="22"/>
          <w:u w:val="single"/>
        </w:rPr>
        <w:t>202</w:t>
      </w:r>
      <w:r w:rsidR="00342235">
        <w:rPr>
          <w:rFonts w:asciiTheme="minorHAnsi" w:hAnsiTheme="minorHAnsi" w:cstheme="minorHAnsi"/>
          <w:color w:val="C00000"/>
          <w:sz w:val="20"/>
          <w:szCs w:val="22"/>
          <w:u w:val="single"/>
        </w:rPr>
        <w:t>3</w:t>
      </w:r>
      <w:r>
        <w:rPr>
          <w:rFonts w:asciiTheme="minorHAnsi" w:hAnsiTheme="minorHAnsi" w:cstheme="minorHAnsi"/>
          <w:color w:val="C00000"/>
          <w:sz w:val="20"/>
          <w:szCs w:val="22"/>
          <w:u w:val="single"/>
        </w:rPr>
        <w:t xml:space="preserve"> est remplie au moment de l’arrêté du Challenge seront comptabilisées.</w:t>
      </w:r>
    </w:p>
    <w:p w14:paraId="522EB9A0" w14:textId="69233F67" w:rsidR="0095487C" w:rsidRPr="0095487C" w:rsidRDefault="0095487C" w:rsidP="0095487C">
      <w:pPr>
        <w:pStyle w:val="Default"/>
        <w:jc w:val="both"/>
        <w:rPr>
          <w:sz w:val="20"/>
          <w:szCs w:val="22"/>
        </w:rPr>
      </w:pPr>
      <w:r w:rsidRPr="0095487C">
        <w:rPr>
          <w:sz w:val="20"/>
          <w:szCs w:val="22"/>
        </w:rPr>
        <w:t xml:space="preserve">Tous les clients qui font </w:t>
      </w:r>
      <w:r w:rsidR="00C14D9B">
        <w:rPr>
          <w:sz w:val="20"/>
          <w:szCs w:val="22"/>
        </w:rPr>
        <w:t xml:space="preserve">à la fois </w:t>
      </w:r>
      <w:r w:rsidRPr="0095487C">
        <w:rPr>
          <w:sz w:val="20"/>
          <w:szCs w:val="22"/>
        </w:rPr>
        <w:t xml:space="preserve">l’objet d’un score LCB-FT </w:t>
      </w:r>
      <w:proofErr w:type="gramStart"/>
      <w:r w:rsidRPr="00460476">
        <w:rPr>
          <w:sz w:val="20"/>
          <w:szCs w:val="22"/>
        </w:rPr>
        <w:t xml:space="preserve">rouge </w:t>
      </w:r>
      <w:r w:rsidR="00C14D9B" w:rsidRPr="00460476">
        <w:rPr>
          <w:sz w:val="20"/>
          <w:szCs w:val="22"/>
        </w:rPr>
        <w:t xml:space="preserve"> </w:t>
      </w:r>
      <w:r w:rsidR="00460476" w:rsidRPr="00460476">
        <w:rPr>
          <w:b/>
          <w:bCs/>
          <w:sz w:val="20"/>
          <w:szCs w:val="22"/>
        </w:rPr>
        <w:t>ET</w:t>
      </w:r>
      <w:proofErr w:type="gramEnd"/>
      <w:r w:rsidR="00460476" w:rsidRPr="00460476">
        <w:rPr>
          <w:sz w:val="20"/>
          <w:szCs w:val="22"/>
        </w:rPr>
        <w:t xml:space="preserve"> d’une</w:t>
      </w:r>
      <w:r w:rsidRPr="0095487C">
        <w:rPr>
          <w:sz w:val="20"/>
          <w:szCs w:val="22"/>
        </w:rPr>
        <w:t xml:space="preserve"> opposition 0B03 sont exclus du challenge. Cela signifie qu’aucune vente sur ces clients ne devra être comptabilisée au titre du présent Challenge. </w:t>
      </w:r>
    </w:p>
    <w:p w14:paraId="65941BB2" w14:textId="78EEB08B" w:rsidR="0095487C" w:rsidRDefault="0095487C" w:rsidP="0095487C">
      <w:pPr>
        <w:pStyle w:val="Default"/>
        <w:jc w:val="both"/>
        <w:rPr>
          <w:sz w:val="20"/>
          <w:szCs w:val="22"/>
        </w:rPr>
      </w:pPr>
      <w:r w:rsidRPr="0095487C">
        <w:rPr>
          <w:sz w:val="20"/>
          <w:szCs w:val="22"/>
        </w:rPr>
        <w:t xml:space="preserve">Les participants au présent Challenge acceptent que d’éventuels contrôles puissent être réalisés a posteriori, afin de vérifier le respect des exigences décrites dans les procédures de commercialisation des produits ; notamment les </w:t>
      </w:r>
      <w:r w:rsidRPr="0095487C">
        <w:rPr>
          <w:sz w:val="20"/>
          <w:szCs w:val="22"/>
        </w:rPr>
        <w:lastRenderedPageBreak/>
        <w:t>spécificités qui régissent les clients présentant un score LCB-FT élevé et</w:t>
      </w:r>
      <w:r>
        <w:rPr>
          <w:sz w:val="20"/>
          <w:szCs w:val="22"/>
        </w:rPr>
        <w:t>/</w:t>
      </w:r>
      <w:r w:rsidRPr="0095487C">
        <w:rPr>
          <w:sz w:val="20"/>
          <w:szCs w:val="22"/>
        </w:rPr>
        <w:t>ou une surveillance spécifique LCB-FT</w:t>
      </w:r>
      <w:r w:rsidR="00C14D9B">
        <w:rPr>
          <w:sz w:val="20"/>
          <w:szCs w:val="22"/>
        </w:rPr>
        <w:t xml:space="preserve"> (</w:t>
      </w:r>
      <w:r w:rsidR="00C14D9B" w:rsidRPr="00C14D9B">
        <w:rPr>
          <w:sz w:val="20"/>
          <w:szCs w:val="22"/>
        </w:rPr>
        <w:t xml:space="preserve">exemple : les octrois de crédit de plus de 24 mois à des clients scorés rouge requièrent l’accord du </w:t>
      </w:r>
      <w:r w:rsidR="00460476" w:rsidRPr="00C14D9B">
        <w:rPr>
          <w:sz w:val="20"/>
          <w:szCs w:val="22"/>
        </w:rPr>
        <w:t>SLAB)</w:t>
      </w:r>
      <w:r w:rsidRPr="0095487C">
        <w:rPr>
          <w:sz w:val="20"/>
          <w:szCs w:val="22"/>
        </w:rPr>
        <w:t xml:space="preserve"> Des contrôles pourraient également porter sur le respect des règles en matière de déontologie telles qu’énoncées dans le règlement intérieur de la CEGEE.</w:t>
      </w:r>
    </w:p>
    <w:p w14:paraId="6B76D53A" w14:textId="48DEF2CD" w:rsidR="0095487C" w:rsidRDefault="0095487C" w:rsidP="007A6F2C">
      <w:pPr>
        <w:pStyle w:val="Default"/>
        <w:jc w:val="both"/>
        <w:rPr>
          <w:sz w:val="20"/>
          <w:szCs w:val="22"/>
        </w:rPr>
      </w:pPr>
    </w:p>
    <w:p w14:paraId="2C158F7F" w14:textId="77777777" w:rsidR="0095487C" w:rsidRDefault="0095487C" w:rsidP="007A6F2C">
      <w:pPr>
        <w:pStyle w:val="Default"/>
        <w:jc w:val="both"/>
        <w:rPr>
          <w:sz w:val="20"/>
          <w:szCs w:val="22"/>
        </w:rPr>
      </w:pPr>
    </w:p>
    <w:p w14:paraId="0A519175"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14:paraId="7645E8FA" w14:textId="77777777" w:rsidR="00720145" w:rsidRPr="006A49C4" w:rsidRDefault="00720145" w:rsidP="0074367D">
      <w:pPr>
        <w:autoSpaceDE w:val="0"/>
        <w:autoSpaceDN w:val="0"/>
        <w:jc w:val="both"/>
        <w:rPr>
          <w:rFonts w:asciiTheme="minorHAnsi" w:hAnsiTheme="minorHAnsi" w:cstheme="minorHAnsi"/>
          <w:sz w:val="20"/>
          <w:szCs w:val="22"/>
        </w:rPr>
      </w:pPr>
    </w:p>
    <w:p w14:paraId="7307B6DA" w14:textId="77777777" w:rsidR="00E519E7" w:rsidRPr="00720145" w:rsidRDefault="00E519E7" w:rsidP="008D17CE">
      <w:pPr>
        <w:pStyle w:val="Paragraphedeliste"/>
        <w:numPr>
          <w:ilvl w:val="0"/>
          <w:numId w:val="7"/>
        </w:numPr>
        <w:jc w:val="both"/>
        <w:rPr>
          <w:rFonts w:asciiTheme="minorHAnsi" w:hAnsiTheme="minorHAnsi" w:cstheme="minorHAnsi"/>
          <w:sz w:val="20"/>
          <w:szCs w:val="22"/>
        </w:rPr>
      </w:pPr>
      <w:r w:rsidRPr="00720145">
        <w:rPr>
          <w:rFonts w:asciiTheme="minorHAnsi" w:hAnsiTheme="minorHAnsi" w:cstheme="minorHAnsi"/>
          <w:sz w:val="20"/>
          <w:szCs w:val="22"/>
        </w:rPr>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r w:rsidR="00B80B73" w:rsidRPr="00720145">
        <w:rPr>
          <w:rFonts w:asciiTheme="minorHAnsi" w:hAnsiTheme="minorHAnsi" w:cstheme="minorHAnsi"/>
          <w:sz w:val="20"/>
          <w:szCs w:val="22"/>
        </w:rPr>
        <w:t xml:space="preserve"> avec une date de dernière actualisation (même si top cc déjà vert avant l’entretien</w:t>
      </w:r>
      <w:r w:rsidR="00676C73" w:rsidRPr="00720145">
        <w:rPr>
          <w:rFonts w:asciiTheme="minorHAnsi" w:hAnsiTheme="minorHAnsi" w:cstheme="minorHAnsi"/>
          <w:sz w:val="20"/>
          <w:szCs w:val="22"/>
        </w:rPr>
        <w:t>, il convient d’actualiser le top cc</w:t>
      </w:r>
      <w:r w:rsidR="00B80B73" w:rsidRPr="00720145">
        <w:rPr>
          <w:rFonts w:asciiTheme="minorHAnsi" w:hAnsiTheme="minorHAnsi" w:cstheme="minorHAnsi"/>
          <w:sz w:val="20"/>
          <w:szCs w:val="22"/>
        </w:rPr>
        <w:t>)</w:t>
      </w:r>
      <w:r w:rsidR="00B75E95" w:rsidRPr="00720145">
        <w:rPr>
          <w:rFonts w:asciiTheme="minorHAnsi" w:hAnsiTheme="minorHAnsi" w:cstheme="minorHAnsi"/>
          <w:sz w:val="20"/>
          <w:szCs w:val="22"/>
        </w:rPr>
        <w:t>, dans certains cas particuliers, un TOP CC Blanc ne déclasse pas un contrôle.</w:t>
      </w:r>
    </w:p>
    <w:p w14:paraId="09FEC91A" w14:textId="77777777" w:rsidR="0074367D" w:rsidRPr="006A49C4" w:rsidRDefault="00C1331B" w:rsidP="008D17CE">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14:paraId="0E75A052" w14:textId="77777777" w:rsidR="0074367D" w:rsidRPr="006A49C4" w:rsidRDefault="00C1331B" w:rsidP="008D17CE">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14:paraId="51943444" w14:textId="77777777" w:rsidR="0074367D" w:rsidRPr="006A49C4" w:rsidRDefault="00C1331B" w:rsidP="008D17CE">
      <w:pPr>
        <w:pStyle w:val="Paragraphedeliste"/>
        <w:numPr>
          <w:ilvl w:val="0"/>
          <w:numId w:val="7"/>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14:paraId="3DA603AC" w14:textId="77777777" w:rsidR="0074367D" w:rsidRPr="006A49C4" w:rsidRDefault="00C63B48" w:rsidP="008D17CE">
      <w:pPr>
        <w:pStyle w:val="Paragraphedeliste"/>
        <w:numPr>
          <w:ilvl w:val="0"/>
          <w:numId w:val="7"/>
        </w:numPr>
        <w:autoSpaceDE w:val="0"/>
        <w:autoSpaceDN w:val="0"/>
        <w:contextualSpacing w:val="0"/>
        <w:jc w:val="both"/>
        <w:rPr>
          <w:rFonts w:asciiTheme="minorHAnsi" w:hAnsiTheme="minorHAnsi" w:cstheme="minorHAnsi"/>
          <w:sz w:val="20"/>
          <w:szCs w:val="22"/>
        </w:rPr>
      </w:pPr>
      <w:r>
        <w:rPr>
          <w:rFonts w:asciiTheme="minorHAnsi" w:hAnsiTheme="minorHAnsi" w:cstheme="minorHAnsi"/>
          <w:sz w:val="20"/>
          <w:szCs w:val="22"/>
        </w:rPr>
        <w:t>En matière d’instruments financiers, a</w:t>
      </w:r>
      <w:r w:rsidR="00C1331B" w:rsidRPr="006A49C4">
        <w:rPr>
          <w:rFonts w:asciiTheme="minorHAnsi" w:hAnsiTheme="minorHAnsi" w:cstheme="minorHAnsi"/>
          <w:sz w:val="20"/>
          <w:szCs w:val="22"/>
        </w:rPr>
        <w:t>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14:paraId="24E7B7B3" w14:textId="77777777" w:rsidR="0074367D" w:rsidRDefault="00C1331B" w:rsidP="008D17CE">
      <w:pPr>
        <w:pStyle w:val="Paragraphedeliste"/>
        <w:numPr>
          <w:ilvl w:val="0"/>
          <w:numId w:val="8"/>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720145">
        <w:rPr>
          <w:rFonts w:asciiTheme="minorHAnsi" w:hAnsiTheme="minorHAnsi" w:cstheme="minorHAnsi"/>
          <w:sz w:val="20"/>
          <w:szCs w:val="22"/>
        </w:rPr>
        <w:t>Questionnaire Profil</w:t>
      </w:r>
      <w:r w:rsidR="0074367D" w:rsidRPr="00720145">
        <w:rPr>
          <w:rFonts w:asciiTheme="minorHAnsi" w:hAnsiTheme="minorHAnsi" w:cstheme="minorHAnsi"/>
          <w:sz w:val="20"/>
          <w:szCs w:val="22"/>
        </w:rPr>
        <w:t xml:space="preserve"> Investisseur</w:t>
      </w:r>
      <w:r w:rsidR="0074367D" w:rsidRPr="006A49C4">
        <w:rPr>
          <w:rFonts w:asciiTheme="minorHAnsi" w:hAnsiTheme="minorHAnsi" w:cstheme="minorHAnsi"/>
          <w:sz w:val="20"/>
          <w:szCs w:val="22"/>
        </w:rPr>
        <w:t>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14:paraId="687F1C2D" w14:textId="4D74EB27" w:rsidR="005F784A" w:rsidRDefault="005F784A" w:rsidP="008D17CE">
      <w:pPr>
        <w:pStyle w:val="Paragraphedeliste"/>
        <w:numPr>
          <w:ilvl w:val="0"/>
          <w:numId w:val="8"/>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14:paraId="196E18BA" w14:textId="34F1C667" w:rsidR="00405A95" w:rsidRPr="005F784A" w:rsidRDefault="00405A95" w:rsidP="008D17CE">
      <w:pPr>
        <w:pStyle w:val="Paragraphedeliste"/>
        <w:numPr>
          <w:ilvl w:val="0"/>
          <w:numId w:val="8"/>
        </w:numPr>
        <w:autoSpaceDE w:val="0"/>
        <w:autoSpaceDN w:val="0"/>
        <w:jc w:val="both"/>
        <w:rPr>
          <w:rFonts w:asciiTheme="minorHAnsi" w:hAnsiTheme="minorHAnsi" w:cstheme="minorHAnsi"/>
          <w:sz w:val="20"/>
          <w:szCs w:val="22"/>
        </w:rPr>
      </w:pPr>
      <w:r>
        <w:rPr>
          <w:rFonts w:asciiTheme="minorHAnsi" w:hAnsiTheme="minorHAnsi" w:cstheme="minorHAnsi"/>
          <w:sz w:val="20"/>
          <w:szCs w:val="22"/>
        </w:rPr>
        <w:t>Réalisation du « Questionnaire Finance Durable »</w:t>
      </w:r>
    </w:p>
    <w:p w14:paraId="6F68D57E" w14:textId="77777777" w:rsidR="0074367D" w:rsidRDefault="00C1331B" w:rsidP="008D17CE">
      <w:pPr>
        <w:pStyle w:val="Paragraphedeliste"/>
        <w:numPr>
          <w:ilvl w:val="0"/>
          <w:numId w:val="8"/>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14:paraId="519F8508" w14:textId="77777777"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t xml:space="preserve">                                </w:t>
      </w:r>
    </w:p>
    <w:p w14:paraId="6FBF6BFB" w14:textId="77777777" w:rsidR="0074367D"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14:paraId="600EC210" w14:textId="77777777"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14:paraId="3137CEDC" w14:textId="77777777" w:rsidR="0074367D" w:rsidRPr="006A49C4" w:rsidRDefault="0074367D" w:rsidP="002440B3">
      <w:pPr>
        <w:pStyle w:val="Default"/>
        <w:jc w:val="both"/>
        <w:rPr>
          <w:color w:val="C00000"/>
          <w:sz w:val="22"/>
          <w:szCs w:val="22"/>
        </w:rPr>
      </w:pPr>
    </w:p>
    <w:p w14:paraId="450788BE" w14:textId="77777777" w:rsidR="00756A4A" w:rsidRPr="006A49C4" w:rsidRDefault="00756A4A" w:rsidP="0095552D">
      <w:pPr>
        <w:pStyle w:val="Titre1"/>
      </w:pPr>
      <w:bookmarkStart w:id="35" w:name="_Toc164696640"/>
      <w:r w:rsidRPr="006A49C4">
        <w:t xml:space="preserve">Article </w:t>
      </w:r>
      <w:r w:rsidR="00CC64A8" w:rsidRPr="006A49C4">
        <w:t>1</w:t>
      </w:r>
      <w:r w:rsidR="00094F2C">
        <w:t>0</w:t>
      </w:r>
      <w:r w:rsidRPr="006A49C4">
        <w:t xml:space="preserve"> – Comité d’arbitrage</w:t>
      </w:r>
      <w:bookmarkEnd w:id="35"/>
    </w:p>
    <w:p w14:paraId="4D15AB0D" w14:textId="77777777" w:rsidR="0002798D" w:rsidRPr="006A49C4" w:rsidRDefault="0002798D" w:rsidP="00756A4A">
      <w:pPr>
        <w:pStyle w:val="Default"/>
        <w:jc w:val="both"/>
        <w:rPr>
          <w:color w:val="C00000"/>
          <w:sz w:val="22"/>
          <w:szCs w:val="22"/>
        </w:rPr>
      </w:pPr>
    </w:p>
    <w:p w14:paraId="534FFD3E" w14:textId="7FD60B24" w:rsidR="006E4095" w:rsidRDefault="00756A4A" w:rsidP="00B75E95">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C961A7">
        <w:rPr>
          <w:rFonts w:asciiTheme="minorHAnsi" w:hAnsiTheme="minorHAnsi" w:cstheme="minorHAnsi"/>
          <w:sz w:val="20"/>
          <w:szCs w:val="22"/>
        </w:rPr>
        <w:t>Direction de la maitrise des risques conformité BDD</w:t>
      </w:r>
      <w:r w:rsidR="00D010D4">
        <w:rPr>
          <w:rFonts w:asciiTheme="minorHAnsi" w:hAnsiTheme="minorHAnsi" w:cstheme="minorHAnsi"/>
          <w:sz w:val="20"/>
          <w:szCs w:val="22"/>
        </w:rPr>
        <w:t xml:space="preserve">, </w:t>
      </w:r>
      <w:r w:rsidR="00D010D4" w:rsidRPr="00CE73D1">
        <w:rPr>
          <w:rFonts w:asciiTheme="minorHAnsi" w:hAnsiTheme="minorHAnsi" w:cstheme="minorHAnsi"/>
          <w:sz w:val="20"/>
          <w:szCs w:val="22"/>
        </w:rPr>
        <w:t>Direction</w:t>
      </w:r>
      <w:r w:rsidR="00996754">
        <w:rPr>
          <w:rFonts w:asciiTheme="minorHAnsi" w:hAnsiTheme="minorHAnsi" w:cstheme="minorHAnsi"/>
          <w:sz w:val="20"/>
          <w:szCs w:val="22"/>
        </w:rPr>
        <w:t xml:space="preserve">3D, Marketing, </w:t>
      </w:r>
      <w:r w:rsidR="00C22ECC" w:rsidRPr="00AE38F6">
        <w:rPr>
          <w:rFonts w:asciiTheme="minorHAnsi" w:hAnsiTheme="minorHAnsi" w:cstheme="minorHAnsi"/>
          <w:sz w:val="20"/>
          <w:szCs w:val="22"/>
        </w:rPr>
        <w:t xml:space="preserve">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14:paraId="3EB32677" w14:textId="77777777" w:rsidR="00B75E95" w:rsidRPr="006A49C4" w:rsidRDefault="00B75E95" w:rsidP="00B75E95">
      <w:pPr>
        <w:pStyle w:val="Default"/>
        <w:jc w:val="both"/>
        <w:rPr>
          <w:b/>
          <w:bCs/>
          <w:color w:val="C00000"/>
          <w:sz w:val="22"/>
          <w:szCs w:val="22"/>
        </w:rPr>
      </w:pPr>
    </w:p>
    <w:p w14:paraId="79D76F21" w14:textId="77777777" w:rsidR="00FB6B58" w:rsidRPr="006A49C4" w:rsidRDefault="00756A4A" w:rsidP="0095552D">
      <w:pPr>
        <w:pStyle w:val="Titre1"/>
      </w:pPr>
      <w:bookmarkStart w:id="36" w:name="_Toc164696641"/>
      <w:r w:rsidRPr="006A49C4">
        <w:t xml:space="preserve">Article </w:t>
      </w:r>
      <w:r w:rsidR="00CC64A8" w:rsidRPr="006A49C4">
        <w:t>1</w:t>
      </w:r>
      <w:r w:rsidR="00094F2C">
        <w:t>1</w:t>
      </w:r>
      <w:r w:rsidR="003200BF" w:rsidRPr="006A49C4">
        <w:t xml:space="preserve"> – </w:t>
      </w:r>
      <w:r w:rsidR="00FB6B58" w:rsidRPr="006A49C4">
        <w:t>Responsabilités de la Société Organisatrice</w:t>
      </w:r>
      <w:bookmarkEnd w:id="36"/>
      <w:r w:rsidR="00FB6B58" w:rsidRPr="006A49C4">
        <w:t xml:space="preserve"> </w:t>
      </w:r>
    </w:p>
    <w:p w14:paraId="58CF4544" w14:textId="77777777" w:rsidR="0002798D" w:rsidRPr="006A49C4" w:rsidRDefault="0002798D" w:rsidP="00FB6B58">
      <w:pPr>
        <w:pStyle w:val="Default"/>
        <w:rPr>
          <w:color w:val="C00000"/>
          <w:sz w:val="22"/>
          <w:szCs w:val="22"/>
        </w:rPr>
      </w:pPr>
    </w:p>
    <w:p w14:paraId="22A11A58" w14:textId="0F48B057"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424556">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424556">
        <w:rPr>
          <w:color w:val="auto"/>
          <w:sz w:val="20"/>
          <w:szCs w:val="22"/>
        </w:rPr>
        <w:t>Challenge</w:t>
      </w:r>
      <w:r w:rsidR="00964B30" w:rsidRPr="006A49C4">
        <w:rPr>
          <w:color w:val="auto"/>
          <w:sz w:val="20"/>
          <w:szCs w:val="22"/>
        </w:rPr>
        <w:t xml:space="preserve"> </w:t>
      </w:r>
      <w:r w:rsidRPr="006A49C4">
        <w:rPr>
          <w:color w:val="auto"/>
          <w:sz w:val="20"/>
          <w:szCs w:val="22"/>
        </w:rPr>
        <w:t xml:space="preserve">et de reporter toute date annoncée. </w:t>
      </w:r>
    </w:p>
    <w:p w14:paraId="197C773D" w14:textId="77777777"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14:paraId="56F72DC2" w14:textId="77777777" w:rsidR="003200BF" w:rsidRPr="006A49C4" w:rsidRDefault="003200BF" w:rsidP="00F33376">
      <w:pPr>
        <w:pStyle w:val="Default"/>
        <w:jc w:val="both"/>
        <w:rPr>
          <w:color w:val="auto"/>
          <w:sz w:val="20"/>
          <w:szCs w:val="22"/>
        </w:rPr>
      </w:pPr>
    </w:p>
    <w:p w14:paraId="63A35A12" w14:textId="7284943B"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pourra annuler tout ou partie du </w:t>
      </w:r>
      <w:r w:rsidR="00424556">
        <w:rPr>
          <w:color w:val="auto"/>
          <w:sz w:val="20"/>
          <w:szCs w:val="22"/>
        </w:rPr>
        <w:t>Challenge</w:t>
      </w:r>
      <w:r w:rsidRPr="006A49C4">
        <w:rPr>
          <w:color w:val="auto"/>
          <w:sz w:val="20"/>
          <w:szCs w:val="22"/>
        </w:rPr>
        <w:t xml:space="preserve"> s'il apparaît que des fraudes ou tous emplois de moyen artificieux (et/ou leur tentative) sont intervenus sous quelque forme que ce soit dans le cadre de la participation au </w:t>
      </w:r>
      <w:r w:rsidR="00F33376" w:rsidRPr="006A49C4">
        <w:rPr>
          <w:b/>
          <w:bCs/>
          <w:color w:val="auto"/>
          <w:sz w:val="20"/>
          <w:szCs w:val="22"/>
        </w:rPr>
        <w:t xml:space="preserve">« </w:t>
      </w:r>
      <w:r w:rsidR="00424556" w:rsidRPr="002E1D7C">
        <w:rPr>
          <w:b/>
          <w:sz w:val="20"/>
          <w:szCs w:val="22"/>
        </w:rPr>
        <w:t>Challenge</w:t>
      </w:r>
      <w:r w:rsidR="008537AC" w:rsidRPr="002E1D7C">
        <w:rPr>
          <w:b/>
          <w:sz w:val="20"/>
          <w:szCs w:val="22"/>
        </w:rPr>
        <w:t xml:space="preserve"> </w:t>
      </w:r>
      <w:r w:rsidR="00AA513F">
        <w:rPr>
          <w:b/>
          <w:sz w:val="20"/>
          <w:szCs w:val="22"/>
        </w:rPr>
        <w:t xml:space="preserve">« Plus vite, plus haut, plus fort… Ensemble ! </w:t>
      </w:r>
      <w:r w:rsidRPr="006A49C4">
        <w:rPr>
          <w:b/>
          <w:bCs/>
          <w:color w:val="auto"/>
          <w:sz w:val="20"/>
          <w:szCs w:val="22"/>
        </w:rPr>
        <w:t>»</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14:paraId="0CC34247" w14:textId="79D4EA68" w:rsidR="00FB6B58" w:rsidRPr="006A49C4" w:rsidRDefault="00FB6B58" w:rsidP="00F33376">
      <w:pPr>
        <w:pStyle w:val="Default"/>
        <w:jc w:val="both"/>
        <w:rPr>
          <w:color w:val="auto"/>
          <w:sz w:val="20"/>
          <w:szCs w:val="22"/>
        </w:rPr>
      </w:pPr>
      <w:r w:rsidRPr="006A49C4">
        <w:rPr>
          <w:color w:val="auto"/>
          <w:sz w:val="20"/>
          <w:szCs w:val="22"/>
        </w:rPr>
        <w:lastRenderedPageBreak/>
        <w:t xml:space="preserve">La responsabilité de la Caisse d’Epargne Grand Est Europe ne saurait être engagée si par suite de fraudes (et/ou de leurs tentatives), d’emploi de moyens artificieux (et/ou de leurs tentatives), le déroulement du </w:t>
      </w:r>
      <w:r w:rsidR="00424556">
        <w:rPr>
          <w:color w:val="auto"/>
          <w:sz w:val="20"/>
          <w:szCs w:val="22"/>
        </w:rPr>
        <w:t>Challenge</w:t>
      </w:r>
      <w:r w:rsidRPr="006A49C4">
        <w:rPr>
          <w:color w:val="auto"/>
          <w:sz w:val="20"/>
          <w:szCs w:val="22"/>
        </w:rPr>
        <w:t xml:space="preserve"> ou la désignation des gagnants devait être annulé, reporté ou modifié. </w:t>
      </w:r>
    </w:p>
    <w:p w14:paraId="39D25A30" w14:textId="77777777" w:rsidR="003200BF" w:rsidRPr="006A49C4" w:rsidRDefault="003200BF" w:rsidP="00F33376">
      <w:pPr>
        <w:pStyle w:val="Default"/>
        <w:jc w:val="both"/>
        <w:rPr>
          <w:color w:val="auto"/>
          <w:sz w:val="20"/>
          <w:szCs w:val="22"/>
        </w:rPr>
      </w:pPr>
    </w:p>
    <w:p w14:paraId="55DAA659" w14:textId="2027E12A" w:rsidR="00FB6B58" w:rsidRPr="006A49C4" w:rsidRDefault="00FB6B58" w:rsidP="00F33376">
      <w:pPr>
        <w:pStyle w:val="Default"/>
        <w:jc w:val="both"/>
        <w:rPr>
          <w:color w:val="auto"/>
          <w:sz w:val="20"/>
          <w:szCs w:val="22"/>
        </w:rPr>
      </w:pPr>
      <w:r w:rsidRPr="006A49C4">
        <w:rPr>
          <w:color w:val="auto"/>
          <w:sz w:val="20"/>
          <w:szCs w:val="22"/>
        </w:rPr>
        <w:t xml:space="preserve">La Caisse d’Epargne Grand Est Europe décline toute responsabilité en cas d’incident résultant des modalités de participation au </w:t>
      </w:r>
      <w:r w:rsidR="00424556">
        <w:rPr>
          <w:color w:val="auto"/>
          <w:sz w:val="20"/>
          <w:szCs w:val="22"/>
        </w:rPr>
        <w:t>Challenge</w:t>
      </w:r>
      <w:r w:rsidRPr="006A49C4">
        <w:rPr>
          <w:color w:val="auto"/>
          <w:sz w:val="20"/>
          <w:szCs w:val="22"/>
        </w:rPr>
        <w:t xml:space="preserve">. </w:t>
      </w:r>
    </w:p>
    <w:p w14:paraId="402C860A" w14:textId="77777777" w:rsidR="00274774" w:rsidRPr="006A49C4" w:rsidRDefault="00274774" w:rsidP="00FB6B58">
      <w:pPr>
        <w:pStyle w:val="Default"/>
        <w:rPr>
          <w:color w:val="auto"/>
          <w:sz w:val="20"/>
          <w:szCs w:val="20"/>
        </w:rPr>
      </w:pPr>
    </w:p>
    <w:p w14:paraId="071F0215" w14:textId="77777777" w:rsidR="00371CFB" w:rsidRPr="006A49C4" w:rsidRDefault="00371CFB" w:rsidP="00FB6B58">
      <w:pPr>
        <w:pStyle w:val="Default"/>
        <w:rPr>
          <w:color w:val="auto"/>
          <w:sz w:val="20"/>
          <w:szCs w:val="20"/>
        </w:rPr>
      </w:pPr>
    </w:p>
    <w:p w14:paraId="4B9F87F1" w14:textId="77777777" w:rsidR="00FB6B58" w:rsidRPr="006A49C4" w:rsidRDefault="007D4254" w:rsidP="0095552D">
      <w:pPr>
        <w:pStyle w:val="Titre1"/>
      </w:pPr>
      <w:bookmarkStart w:id="37" w:name="_Toc164696642"/>
      <w:r w:rsidRPr="006A49C4">
        <w:t xml:space="preserve">Article </w:t>
      </w:r>
      <w:r w:rsidR="00CC64A8" w:rsidRPr="006A49C4">
        <w:t>1</w:t>
      </w:r>
      <w:r w:rsidR="00094F2C">
        <w:t>2</w:t>
      </w:r>
      <w:r w:rsidR="003200BF" w:rsidRPr="006A49C4">
        <w:t xml:space="preserve"> – </w:t>
      </w:r>
      <w:r w:rsidR="00FB6B58" w:rsidRPr="006A49C4">
        <w:t>Données à caractère personnel</w:t>
      </w:r>
      <w:bookmarkEnd w:id="37"/>
      <w:r w:rsidR="00FB6B58" w:rsidRPr="006A49C4">
        <w:t xml:space="preserve"> </w:t>
      </w:r>
    </w:p>
    <w:p w14:paraId="422EF7C0" w14:textId="77777777" w:rsidR="0002798D" w:rsidRPr="006A49C4" w:rsidRDefault="0002798D" w:rsidP="00FB6B58">
      <w:pPr>
        <w:pStyle w:val="Default"/>
        <w:rPr>
          <w:color w:val="C00000"/>
          <w:sz w:val="22"/>
          <w:szCs w:val="22"/>
        </w:rPr>
      </w:pPr>
    </w:p>
    <w:p w14:paraId="1EE35A5E" w14:textId="4F22CCC3"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 xml:space="preserve">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14:paraId="130E84EB" w14:textId="3D492F0F"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424556">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14:paraId="2F0DEAC3" w14:textId="77777777" w:rsidR="00274774" w:rsidRPr="006A49C4" w:rsidRDefault="00274774" w:rsidP="00F33376">
      <w:pPr>
        <w:pStyle w:val="Default"/>
        <w:jc w:val="both"/>
        <w:rPr>
          <w:rFonts w:asciiTheme="minorHAnsi" w:hAnsiTheme="minorHAnsi" w:cstheme="minorHAnsi"/>
          <w:color w:val="auto"/>
          <w:sz w:val="20"/>
          <w:szCs w:val="20"/>
        </w:rPr>
      </w:pPr>
    </w:p>
    <w:p w14:paraId="43F407F1" w14:textId="77777777" w:rsidR="00371CFB" w:rsidRPr="006A49C4" w:rsidRDefault="00371CFB" w:rsidP="00F33376">
      <w:pPr>
        <w:pStyle w:val="Default"/>
        <w:jc w:val="both"/>
        <w:rPr>
          <w:rFonts w:asciiTheme="minorHAnsi" w:hAnsiTheme="minorHAnsi" w:cstheme="minorHAnsi"/>
          <w:color w:val="auto"/>
          <w:sz w:val="20"/>
          <w:szCs w:val="20"/>
        </w:rPr>
      </w:pPr>
    </w:p>
    <w:p w14:paraId="03E17EDF" w14:textId="77777777" w:rsidR="00FB6B58" w:rsidRPr="006A49C4" w:rsidRDefault="007D4254" w:rsidP="0095552D">
      <w:pPr>
        <w:pStyle w:val="Titre1"/>
      </w:pPr>
      <w:bookmarkStart w:id="38" w:name="_Toc164696643"/>
      <w:r w:rsidRPr="006A49C4">
        <w:t>Article 1</w:t>
      </w:r>
      <w:r w:rsidR="00094F2C">
        <w:t>3</w:t>
      </w:r>
      <w:r w:rsidR="003200BF" w:rsidRPr="006A49C4">
        <w:t xml:space="preserve"> – </w:t>
      </w:r>
      <w:r w:rsidR="00FB6B58" w:rsidRPr="006A49C4">
        <w:t>Acceptation du règlement et mise à disposition du règlement</w:t>
      </w:r>
      <w:bookmarkEnd w:id="38"/>
      <w:r w:rsidR="00FB6B58" w:rsidRPr="006A49C4">
        <w:t xml:space="preserve"> </w:t>
      </w:r>
    </w:p>
    <w:p w14:paraId="7CCCEE13" w14:textId="77777777" w:rsidR="0002798D" w:rsidRPr="006A49C4" w:rsidRDefault="0002798D" w:rsidP="003200BF">
      <w:pPr>
        <w:pStyle w:val="Default"/>
        <w:rPr>
          <w:b/>
          <w:bCs/>
          <w:color w:val="C00000"/>
          <w:sz w:val="22"/>
          <w:szCs w:val="22"/>
        </w:rPr>
      </w:pPr>
    </w:p>
    <w:p w14:paraId="5CD65087" w14:textId="4EBD5E16"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00342235">
        <w:rPr>
          <w:b/>
          <w:bCs/>
          <w:color w:val="auto"/>
          <w:sz w:val="20"/>
          <w:szCs w:val="22"/>
        </w:rPr>
        <w:t xml:space="preserve">« </w:t>
      </w:r>
      <w:r w:rsidR="00342235">
        <w:rPr>
          <w:b/>
          <w:sz w:val="20"/>
          <w:szCs w:val="22"/>
        </w:rPr>
        <w:t>Plus</w:t>
      </w:r>
      <w:r w:rsidR="00AA513F">
        <w:rPr>
          <w:b/>
          <w:sz w:val="20"/>
          <w:szCs w:val="22"/>
        </w:rPr>
        <w:t xml:space="preserve"> vite, plus haut, plus fort… Ensemble ! »</w:t>
      </w:r>
      <w:r w:rsidRPr="006A49C4">
        <w:rPr>
          <w:rFonts w:asciiTheme="minorHAnsi" w:hAnsiTheme="minorHAnsi" w:cstheme="minorHAnsi"/>
          <w:color w:val="auto"/>
          <w:sz w:val="20"/>
          <w:szCs w:val="20"/>
        </w:rPr>
        <w:t xml:space="preserve"> implique l’acceptation sans réserve de son règlement complet. </w:t>
      </w:r>
    </w:p>
    <w:p w14:paraId="24DC2E2D" w14:textId="6462B4ED"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w:t>
      </w:r>
      <w:r w:rsidR="00996754">
        <w:rPr>
          <w:rFonts w:asciiTheme="minorHAnsi" w:hAnsiTheme="minorHAnsi" w:cstheme="minorHAnsi"/>
          <w:sz w:val="20"/>
          <w:szCs w:val="22"/>
        </w:rPr>
        <w:t xml:space="preserve"> </w:t>
      </w:r>
      <w:r w:rsidR="00EB3AA9" w:rsidRPr="006A49C4">
        <w:rPr>
          <w:rFonts w:asciiTheme="minorHAnsi" w:hAnsiTheme="minorHAnsi" w:cstheme="minorHAnsi"/>
          <w:sz w:val="20"/>
          <w:szCs w:val="22"/>
        </w:rPr>
        <w:t>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14:paraId="2DE433BD" w14:textId="77777777" w:rsidR="0002798D" w:rsidRPr="006A49C4" w:rsidRDefault="0002798D" w:rsidP="003200BF">
      <w:pPr>
        <w:pStyle w:val="Default"/>
        <w:jc w:val="both"/>
        <w:rPr>
          <w:rFonts w:asciiTheme="minorHAnsi" w:hAnsiTheme="minorHAnsi" w:cstheme="minorHAnsi"/>
          <w:color w:val="auto"/>
          <w:sz w:val="20"/>
          <w:szCs w:val="20"/>
        </w:rPr>
      </w:pPr>
    </w:p>
    <w:p w14:paraId="26A1A6C3" w14:textId="39C3C17D"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Grand Public</w:t>
      </w:r>
      <w:r w:rsidRPr="006A49C4">
        <w:rPr>
          <w:rFonts w:cs="Times New Roman"/>
          <w:color w:val="auto"/>
          <w:sz w:val="20"/>
          <w:szCs w:val="20"/>
        </w:rPr>
        <w:t xml:space="preserve">. </w:t>
      </w:r>
    </w:p>
    <w:p w14:paraId="22875D29" w14:textId="77777777" w:rsidR="00274774" w:rsidRPr="006A49C4" w:rsidRDefault="00274774" w:rsidP="003200BF">
      <w:pPr>
        <w:pStyle w:val="Default"/>
        <w:jc w:val="both"/>
        <w:rPr>
          <w:rFonts w:cs="Times New Roman"/>
          <w:color w:val="auto"/>
          <w:sz w:val="20"/>
          <w:szCs w:val="20"/>
        </w:rPr>
      </w:pPr>
    </w:p>
    <w:p w14:paraId="3E0DAAF6" w14:textId="77777777" w:rsidR="00371CFB" w:rsidRPr="006A49C4" w:rsidRDefault="00371CFB" w:rsidP="003200BF">
      <w:pPr>
        <w:pStyle w:val="Default"/>
        <w:jc w:val="both"/>
        <w:rPr>
          <w:rFonts w:cs="Times New Roman"/>
          <w:color w:val="auto"/>
          <w:sz w:val="20"/>
          <w:szCs w:val="20"/>
        </w:rPr>
      </w:pPr>
    </w:p>
    <w:p w14:paraId="2D647AA2" w14:textId="77777777" w:rsidR="00FB6B58" w:rsidRPr="006A49C4" w:rsidRDefault="007D4254" w:rsidP="0095552D">
      <w:pPr>
        <w:pStyle w:val="Titre1"/>
      </w:pPr>
      <w:bookmarkStart w:id="39" w:name="_Toc164696644"/>
      <w:r w:rsidRPr="006A49C4">
        <w:t>Article 1</w:t>
      </w:r>
      <w:r w:rsidR="00094F2C">
        <w:t>4</w:t>
      </w:r>
      <w:r w:rsidR="00FB6B58" w:rsidRPr="006A49C4">
        <w:t xml:space="preserve"> – Règlement des litiges</w:t>
      </w:r>
      <w:bookmarkEnd w:id="39"/>
      <w:r w:rsidR="00FB6B58" w:rsidRPr="006A49C4">
        <w:t xml:space="preserve"> </w:t>
      </w:r>
    </w:p>
    <w:p w14:paraId="02C15579" w14:textId="77777777" w:rsidR="0002798D" w:rsidRPr="006A49C4" w:rsidRDefault="0002798D" w:rsidP="00FB6B58">
      <w:pPr>
        <w:pStyle w:val="Default"/>
        <w:rPr>
          <w:color w:val="C00000"/>
          <w:sz w:val="22"/>
          <w:szCs w:val="22"/>
        </w:rPr>
      </w:pPr>
    </w:p>
    <w:p w14:paraId="4DF8B469" w14:textId="77777777"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14:paraId="592DF57D" w14:textId="77777777" w:rsidR="0002798D" w:rsidRPr="006A49C4" w:rsidRDefault="0002798D" w:rsidP="0002798D">
      <w:pPr>
        <w:pStyle w:val="Default"/>
        <w:jc w:val="both"/>
        <w:rPr>
          <w:rFonts w:asciiTheme="minorHAnsi" w:hAnsiTheme="minorHAnsi" w:cstheme="minorHAnsi"/>
          <w:color w:val="auto"/>
          <w:sz w:val="20"/>
          <w:szCs w:val="22"/>
        </w:rPr>
      </w:pPr>
    </w:p>
    <w:p w14:paraId="532FA8FB" w14:textId="77777777"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14:paraId="66728697" w14:textId="77777777"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C758F">
      <w:headerReference w:type="default" r:id="rId29"/>
      <w:footerReference w:type="default" r:id="rId30"/>
      <w:pgSz w:w="11906" w:h="16838"/>
      <w:pgMar w:top="1134" w:right="1134" w:bottom="1134" w:left="1134"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A2873" w14:textId="77777777" w:rsidR="00C515EB" w:rsidRDefault="00C515EB" w:rsidP="003200BF">
      <w:r>
        <w:separator/>
      </w:r>
    </w:p>
  </w:endnote>
  <w:endnote w:type="continuationSeparator" w:id="0">
    <w:p w14:paraId="65753B56" w14:textId="77777777" w:rsidR="00C515EB" w:rsidRDefault="00C515EB"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776E7" w14:textId="77777777" w:rsidR="0099211C" w:rsidRPr="004B29E4" w:rsidRDefault="0099211C" w:rsidP="00467C28">
    <w:pPr>
      <w:jc w:val="both"/>
      <w:rPr>
        <w:sz w:val="7"/>
        <w:szCs w:val="7"/>
      </w:rPr>
    </w:pPr>
    <w:r w:rsidRPr="004B29E4">
      <w:rPr>
        <w:rFonts w:ascii="Arial" w:hAnsi="Arial" w:cs="Arial"/>
        <w:b/>
        <w:color w:val="595959"/>
        <w:sz w:val="7"/>
        <w:szCs w:val="7"/>
      </w:rPr>
      <w:t>Caisse d’Epargne et de Prévoyance Grand Est Europe</w:t>
    </w:r>
    <w:r w:rsidRPr="004B29E4">
      <w:rPr>
        <w:rFonts w:ascii="Arial" w:hAnsi="Arial" w:cs="Arial"/>
        <w:color w:val="595959"/>
        <w:sz w:val="7"/>
        <w:szCs w:val="7"/>
      </w:rPr>
      <w:t>, 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6A976" w14:textId="77777777" w:rsidR="00C515EB" w:rsidRDefault="00C515EB" w:rsidP="003200BF">
      <w:r>
        <w:separator/>
      </w:r>
    </w:p>
  </w:footnote>
  <w:footnote w:type="continuationSeparator" w:id="0">
    <w:p w14:paraId="33755D40" w14:textId="77777777" w:rsidR="00C515EB" w:rsidRDefault="00C515EB"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9026368"/>
      <w:docPartObj>
        <w:docPartGallery w:val="Page Numbers (Top of Page)"/>
        <w:docPartUnique/>
      </w:docPartObj>
    </w:sdtPr>
    <w:sdtEndPr/>
    <w:sdtContent>
      <w:p w14:paraId="47C47CB7" w14:textId="77777777" w:rsidR="0099211C" w:rsidRDefault="0099211C" w:rsidP="00415F3D">
        <w:pPr>
          <w:pStyle w:val="En-tte"/>
          <w:jc w:val="right"/>
        </w:pPr>
        <w:r>
          <w:fldChar w:fldCharType="begin"/>
        </w:r>
        <w:r>
          <w:instrText>PAGE   \* MERGEFORMAT</w:instrText>
        </w:r>
        <w:r>
          <w:fldChar w:fldCharType="separate"/>
        </w:r>
        <w:r>
          <w:rPr>
            <w:noProof/>
          </w:rPr>
          <w:t>3</w:t>
        </w:r>
        <w:r>
          <w:fldChar w:fldCharType="end"/>
        </w:r>
      </w:p>
    </w:sdtContent>
  </w:sdt>
  <w:p w14:paraId="57F15AC9" w14:textId="77777777" w:rsidR="0099211C" w:rsidRDefault="0099211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819C4"/>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1" w15:restartNumberingAfterBreak="0">
    <w:nsid w:val="073B1FEC"/>
    <w:multiLevelType w:val="hybridMultilevel"/>
    <w:tmpl w:val="C0201574"/>
    <w:lvl w:ilvl="0" w:tplc="2064E59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 w15:restartNumberingAfterBreak="0">
    <w:nsid w:val="0AD8305B"/>
    <w:multiLevelType w:val="hybridMultilevel"/>
    <w:tmpl w:val="8E303632"/>
    <w:lvl w:ilvl="0" w:tplc="9EEEBC30">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E591832"/>
    <w:multiLevelType w:val="hybridMultilevel"/>
    <w:tmpl w:val="CF323794"/>
    <w:lvl w:ilvl="0" w:tplc="2D92902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1150E8A"/>
    <w:multiLevelType w:val="hybridMultilevel"/>
    <w:tmpl w:val="D35E4EC2"/>
    <w:lvl w:ilvl="0" w:tplc="284C47A0">
      <w:start w:val="1"/>
      <w:numFmt w:val="bullet"/>
      <w:lvlText w:val=""/>
      <w:lvlJc w:val="left"/>
      <w:pPr>
        <w:ind w:left="862" w:hanging="360"/>
      </w:pPr>
      <w:rPr>
        <w:rFonts w:ascii="Wingdings" w:hAnsi="Wingdings" w:hint="default"/>
        <w:color w:val="auto"/>
      </w:rPr>
    </w:lvl>
    <w:lvl w:ilvl="1" w:tplc="040C0003">
      <w:start w:val="1"/>
      <w:numFmt w:val="bullet"/>
      <w:lvlText w:val="o"/>
      <w:lvlJc w:val="left"/>
      <w:pPr>
        <w:ind w:left="1582" w:hanging="360"/>
      </w:pPr>
      <w:rPr>
        <w:rFonts w:ascii="Courier New" w:hAnsi="Courier New" w:cs="Courier New" w:hint="default"/>
      </w:rPr>
    </w:lvl>
    <w:lvl w:ilvl="2" w:tplc="040C0005">
      <w:start w:val="1"/>
      <w:numFmt w:val="bullet"/>
      <w:lvlText w:val=""/>
      <w:lvlJc w:val="left"/>
      <w:pPr>
        <w:ind w:left="2302" w:hanging="360"/>
      </w:pPr>
      <w:rPr>
        <w:rFonts w:ascii="Wingdings" w:hAnsi="Wingdings" w:hint="default"/>
      </w:rPr>
    </w:lvl>
    <w:lvl w:ilvl="3" w:tplc="040C0001">
      <w:start w:val="1"/>
      <w:numFmt w:val="bullet"/>
      <w:lvlText w:val=""/>
      <w:lvlJc w:val="left"/>
      <w:pPr>
        <w:ind w:left="3022" w:hanging="360"/>
      </w:pPr>
      <w:rPr>
        <w:rFonts w:ascii="Symbol" w:hAnsi="Symbol" w:hint="default"/>
      </w:rPr>
    </w:lvl>
    <w:lvl w:ilvl="4" w:tplc="040C0003">
      <w:start w:val="1"/>
      <w:numFmt w:val="bullet"/>
      <w:lvlText w:val="o"/>
      <w:lvlJc w:val="left"/>
      <w:pPr>
        <w:ind w:left="3742" w:hanging="360"/>
      </w:pPr>
      <w:rPr>
        <w:rFonts w:ascii="Courier New" w:hAnsi="Courier New" w:cs="Courier New" w:hint="default"/>
      </w:rPr>
    </w:lvl>
    <w:lvl w:ilvl="5" w:tplc="040C0005">
      <w:start w:val="1"/>
      <w:numFmt w:val="bullet"/>
      <w:lvlText w:val=""/>
      <w:lvlJc w:val="left"/>
      <w:pPr>
        <w:ind w:left="4462" w:hanging="360"/>
      </w:pPr>
      <w:rPr>
        <w:rFonts w:ascii="Wingdings" w:hAnsi="Wingdings" w:hint="default"/>
      </w:rPr>
    </w:lvl>
    <w:lvl w:ilvl="6" w:tplc="040C0001">
      <w:start w:val="1"/>
      <w:numFmt w:val="bullet"/>
      <w:lvlText w:val=""/>
      <w:lvlJc w:val="left"/>
      <w:pPr>
        <w:ind w:left="5182" w:hanging="360"/>
      </w:pPr>
      <w:rPr>
        <w:rFonts w:ascii="Symbol" w:hAnsi="Symbol" w:hint="default"/>
      </w:rPr>
    </w:lvl>
    <w:lvl w:ilvl="7" w:tplc="040C0003">
      <w:start w:val="1"/>
      <w:numFmt w:val="bullet"/>
      <w:lvlText w:val="o"/>
      <w:lvlJc w:val="left"/>
      <w:pPr>
        <w:ind w:left="5902" w:hanging="360"/>
      </w:pPr>
      <w:rPr>
        <w:rFonts w:ascii="Courier New" w:hAnsi="Courier New" w:cs="Courier New" w:hint="default"/>
      </w:rPr>
    </w:lvl>
    <w:lvl w:ilvl="8" w:tplc="040C0005">
      <w:start w:val="1"/>
      <w:numFmt w:val="bullet"/>
      <w:lvlText w:val=""/>
      <w:lvlJc w:val="left"/>
      <w:pPr>
        <w:ind w:left="6622" w:hanging="360"/>
      </w:pPr>
      <w:rPr>
        <w:rFonts w:ascii="Wingdings" w:hAnsi="Wingdings" w:hint="default"/>
      </w:rPr>
    </w:lvl>
  </w:abstractNum>
  <w:abstractNum w:abstractNumId="5" w15:restartNumberingAfterBreak="0">
    <w:nsid w:val="142179B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47C004F"/>
    <w:multiLevelType w:val="hybridMultilevel"/>
    <w:tmpl w:val="921480D8"/>
    <w:lvl w:ilvl="0" w:tplc="6F84A75E">
      <w:start w:val="1"/>
      <w:numFmt w:val="decimal"/>
      <w:lvlText w:val="%1."/>
      <w:lvlJc w:val="left"/>
      <w:pPr>
        <w:ind w:left="1068" w:hanging="360"/>
      </w:pPr>
      <w:rPr>
        <w:rFonts w:ascii="Calibri" w:eastAsiaTheme="minorHAnsi" w:hAnsi="Calibri" w:cs="Calibri"/>
        <w:color w:val="auto"/>
      </w:rPr>
    </w:lvl>
    <w:lvl w:ilvl="1" w:tplc="040C0001">
      <w:start w:val="1"/>
      <w:numFmt w:val="bullet"/>
      <w:lvlText w:val=""/>
      <w:lvlJc w:val="left"/>
      <w:pPr>
        <w:ind w:left="2289" w:hanging="360"/>
      </w:pPr>
      <w:rPr>
        <w:rFonts w:ascii="Symbol" w:hAnsi="Symbol" w:hint="default"/>
      </w:rPr>
    </w:lvl>
    <w:lvl w:ilvl="2" w:tplc="040C001B" w:tentative="1">
      <w:start w:val="1"/>
      <w:numFmt w:val="lowerRoman"/>
      <w:lvlText w:val="%3."/>
      <w:lvlJc w:val="right"/>
      <w:pPr>
        <w:ind w:left="3009" w:hanging="180"/>
      </w:pPr>
    </w:lvl>
    <w:lvl w:ilvl="3" w:tplc="040C000F" w:tentative="1">
      <w:start w:val="1"/>
      <w:numFmt w:val="decimal"/>
      <w:lvlText w:val="%4."/>
      <w:lvlJc w:val="left"/>
      <w:pPr>
        <w:ind w:left="3729" w:hanging="360"/>
      </w:pPr>
    </w:lvl>
    <w:lvl w:ilvl="4" w:tplc="040C0019" w:tentative="1">
      <w:start w:val="1"/>
      <w:numFmt w:val="lowerLetter"/>
      <w:lvlText w:val="%5."/>
      <w:lvlJc w:val="left"/>
      <w:pPr>
        <w:ind w:left="4449" w:hanging="360"/>
      </w:pPr>
    </w:lvl>
    <w:lvl w:ilvl="5" w:tplc="040C001B" w:tentative="1">
      <w:start w:val="1"/>
      <w:numFmt w:val="lowerRoman"/>
      <w:lvlText w:val="%6."/>
      <w:lvlJc w:val="right"/>
      <w:pPr>
        <w:ind w:left="5169" w:hanging="180"/>
      </w:pPr>
    </w:lvl>
    <w:lvl w:ilvl="6" w:tplc="040C000F" w:tentative="1">
      <w:start w:val="1"/>
      <w:numFmt w:val="decimal"/>
      <w:lvlText w:val="%7."/>
      <w:lvlJc w:val="left"/>
      <w:pPr>
        <w:ind w:left="5889" w:hanging="360"/>
      </w:pPr>
    </w:lvl>
    <w:lvl w:ilvl="7" w:tplc="040C0019" w:tentative="1">
      <w:start w:val="1"/>
      <w:numFmt w:val="lowerLetter"/>
      <w:lvlText w:val="%8."/>
      <w:lvlJc w:val="left"/>
      <w:pPr>
        <w:ind w:left="6609" w:hanging="360"/>
      </w:pPr>
    </w:lvl>
    <w:lvl w:ilvl="8" w:tplc="040C001B" w:tentative="1">
      <w:start w:val="1"/>
      <w:numFmt w:val="lowerRoman"/>
      <w:lvlText w:val="%9."/>
      <w:lvlJc w:val="right"/>
      <w:pPr>
        <w:ind w:left="7329" w:hanging="180"/>
      </w:pPr>
    </w:lvl>
  </w:abstractNum>
  <w:abstractNum w:abstractNumId="7" w15:restartNumberingAfterBreak="0">
    <w:nsid w:val="17C40072"/>
    <w:multiLevelType w:val="multilevel"/>
    <w:tmpl w:val="AD809512"/>
    <w:lvl w:ilvl="0">
      <w:start w:val="1"/>
      <w:numFmt w:val="decimal"/>
      <w:pStyle w:val="Titre1"/>
      <w:lvlText w:val="%1"/>
      <w:lvlJc w:val="left"/>
      <w:pPr>
        <w:ind w:left="432" w:hanging="432"/>
      </w:pPr>
    </w:lvl>
    <w:lvl w:ilvl="1">
      <w:start w:val="1"/>
      <w:numFmt w:val="decimal"/>
      <w:pStyle w:val="Titre2"/>
      <w:lvlText w:val="%1.%2"/>
      <w:lvlJc w:val="left"/>
      <w:pPr>
        <w:ind w:left="576" w:hanging="576"/>
      </w:pPr>
      <w:rPr>
        <w:b/>
        <w:bCs/>
        <w:color w:val="FF0000"/>
      </w:r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8" w15:restartNumberingAfterBreak="0">
    <w:nsid w:val="185F3C32"/>
    <w:multiLevelType w:val="hybridMultilevel"/>
    <w:tmpl w:val="07FC9842"/>
    <w:lvl w:ilvl="0" w:tplc="040C0003">
      <w:start w:val="1"/>
      <w:numFmt w:val="bullet"/>
      <w:lvlText w:val="o"/>
      <w:lvlJc w:val="left"/>
      <w:pPr>
        <w:ind w:left="1776" w:hanging="360"/>
      </w:pPr>
      <w:rPr>
        <w:rFonts w:ascii="Courier New" w:hAnsi="Courier New" w:cs="Courier New"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9" w15:restartNumberingAfterBreak="0">
    <w:nsid w:val="18F5377D"/>
    <w:multiLevelType w:val="hybridMultilevel"/>
    <w:tmpl w:val="C8C6FA04"/>
    <w:lvl w:ilvl="0" w:tplc="9EEEB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9951D1B"/>
    <w:multiLevelType w:val="hybridMultilevel"/>
    <w:tmpl w:val="2862C292"/>
    <w:lvl w:ilvl="0" w:tplc="CC580278">
      <w:start w:val="1"/>
      <w:numFmt w:val="decimal"/>
      <w:lvlText w:val="%1."/>
      <w:lvlJc w:val="left"/>
      <w:pPr>
        <w:ind w:left="720" w:hanging="360"/>
      </w:pPr>
      <w:rPr>
        <w:rFonts w:hint="default"/>
        <w:b/>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D2C8DA6">
      <w:start w:val="1"/>
      <w:numFmt w:val="lowerLetter"/>
      <w:lvlText w:val="%4)"/>
      <w:lvlJc w:val="left"/>
      <w:pPr>
        <w:ind w:left="2880" w:hanging="360"/>
      </w:pPr>
      <w:rPr>
        <w:rFonts w:hint="default"/>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B554758"/>
    <w:multiLevelType w:val="hybridMultilevel"/>
    <w:tmpl w:val="C2A27D12"/>
    <w:lvl w:ilvl="0" w:tplc="A0B612F0">
      <w:start w:val="1"/>
      <w:numFmt w:val="decimal"/>
      <w:lvlText w:val="%1."/>
      <w:lvlJc w:val="left"/>
      <w:pPr>
        <w:ind w:left="1776" w:hanging="360"/>
      </w:pPr>
      <w:rPr>
        <w:rFonts w:ascii="Calibri" w:eastAsiaTheme="minorHAnsi" w:hAnsi="Calibri" w:cs="Calibri"/>
        <w:b w:val="0"/>
        <w:bCs w:val="0"/>
        <w:color w:val="000000" w:themeColor="text1"/>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2" w15:restartNumberingAfterBreak="0">
    <w:nsid w:val="1BB40DEE"/>
    <w:multiLevelType w:val="hybridMultilevel"/>
    <w:tmpl w:val="4E4E9212"/>
    <w:lvl w:ilvl="0" w:tplc="E608783E">
      <w:start w:val="1"/>
      <w:numFmt w:val="lowerLetter"/>
      <w:lvlText w:val="%1)"/>
      <w:lvlJc w:val="left"/>
      <w:pPr>
        <w:ind w:left="1400" w:hanging="360"/>
      </w:pPr>
      <w:rPr>
        <w:rFonts w:hint="default"/>
      </w:rPr>
    </w:lvl>
    <w:lvl w:ilvl="1" w:tplc="040C0019" w:tentative="1">
      <w:start w:val="1"/>
      <w:numFmt w:val="lowerLetter"/>
      <w:lvlText w:val="%2."/>
      <w:lvlJc w:val="left"/>
      <w:pPr>
        <w:ind w:left="2120" w:hanging="360"/>
      </w:pPr>
    </w:lvl>
    <w:lvl w:ilvl="2" w:tplc="040C001B" w:tentative="1">
      <w:start w:val="1"/>
      <w:numFmt w:val="lowerRoman"/>
      <w:lvlText w:val="%3."/>
      <w:lvlJc w:val="right"/>
      <w:pPr>
        <w:ind w:left="2840" w:hanging="180"/>
      </w:pPr>
    </w:lvl>
    <w:lvl w:ilvl="3" w:tplc="040C000F" w:tentative="1">
      <w:start w:val="1"/>
      <w:numFmt w:val="decimal"/>
      <w:lvlText w:val="%4."/>
      <w:lvlJc w:val="left"/>
      <w:pPr>
        <w:ind w:left="3560" w:hanging="360"/>
      </w:pPr>
    </w:lvl>
    <w:lvl w:ilvl="4" w:tplc="040C0019" w:tentative="1">
      <w:start w:val="1"/>
      <w:numFmt w:val="lowerLetter"/>
      <w:lvlText w:val="%5."/>
      <w:lvlJc w:val="left"/>
      <w:pPr>
        <w:ind w:left="4280" w:hanging="360"/>
      </w:pPr>
    </w:lvl>
    <w:lvl w:ilvl="5" w:tplc="040C001B" w:tentative="1">
      <w:start w:val="1"/>
      <w:numFmt w:val="lowerRoman"/>
      <w:lvlText w:val="%6."/>
      <w:lvlJc w:val="right"/>
      <w:pPr>
        <w:ind w:left="5000" w:hanging="180"/>
      </w:pPr>
    </w:lvl>
    <w:lvl w:ilvl="6" w:tplc="040C000F" w:tentative="1">
      <w:start w:val="1"/>
      <w:numFmt w:val="decimal"/>
      <w:lvlText w:val="%7."/>
      <w:lvlJc w:val="left"/>
      <w:pPr>
        <w:ind w:left="5720" w:hanging="360"/>
      </w:pPr>
    </w:lvl>
    <w:lvl w:ilvl="7" w:tplc="040C0019" w:tentative="1">
      <w:start w:val="1"/>
      <w:numFmt w:val="lowerLetter"/>
      <w:lvlText w:val="%8."/>
      <w:lvlJc w:val="left"/>
      <w:pPr>
        <w:ind w:left="6440" w:hanging="360"/>
      </w:pPr>
    </w:lvl>
    <w:lvl w:ilvl="8" w:tplc="040C001B" w:tentative="1">
      <w:start w:val="1"/>
      <w:numFmt w:val="lowerRoman"/>
      <w:lvlText w:val="%9."/>
      <w:lvlJc w:val="right"/>
      <w:pPr>
        <w:ind w:left="7160" w:hanging="180"/>
      </w:pPr>
    </w:lvl>
  </w:abstractNum>
  <w:abstractNum w:abstractNumId="13" w15:restartNumberingAfterBreak="0">
    <w:nsid w:val="1D696F94"/>
    <w:multiLevelType w:val="hybridMultilevel"/>
    <w:tmpl w:val="3ED85C74"/>
    <w:lvl w:ilvl="0" w:tplc="6A303654">
      <w:start w:val="1"/>
      <w:numFmt w:val="decimal"/>
      <w:lvlText w:val="%1."/>
      <w:lvlJc w:val="left"/>
      <w:pPr>
        <w:ind w:left="1776" w:hanging="360"/>
      </w:pPr>
      <w:rPr>
        <w:rFonts w:ascii="Calibri" w:eastAsiaTheme="minorHAnsi" w:hAnsi="Calibri" w:cs="Calibri"/>
      </w:rPr>
    </w:lvl>
    <w:lvl w:ilvl="1" w:tplc="040C0019">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4" w15:restartNumberingAfterBreak="0">
    <w:nsid w:val="1DE63A6B"/>
    <w:multiLevelType w:val="hybridMultilevel"/>
    <w:tmpl w:val="B0B0FC06"/>
    <w:lvl w:ilvl="0" w:tplc="7A06B93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1FC75652"/>
    <w:multiLevelType w:val="hybridMultilevel"/>
    <w:tmpl w:val="192859E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549213A"/>
    <w:multiLevelType w:val="hybridMultilevel"/>
    <w:tmpl w:val="D39A6F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71B6286"/>
    <w:multiLevelType w:val="hybridMultilevel"/>
    <w:tmpl w:val="AA74BC24"/>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8" w15:restartNumberingAfterBreak="0">
    <w:nsid w:val="2DC51717"/>
    <w:multiLevelType w:val="hybridMultilevel"/>
    <w:tmpl w:val="8D06C0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FD40280"/>
    <w:multiLevelType w:val="hybridMultilevel"/>
    <w:tmpl w:val="CAC690B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20E7B3A"/>
    <w:multiLevelType w:val="hybridMultilevel"/>
    <w:tmpl w:val="770698C4"/>
    <w:lvl w:ilvl="0" w:tplc="040C0001">
      <w:start w:val="1"/>
      <w:numFmt w:val="bullet"/>
      <w:lvlText w:val=""/>
      <w:lvlJc w:val="left"/>
      <w:pPr>
        <w:ind w:left="993" w:hanging="360"/>
      </w:pPr>
      <w:rPr>
        <w:rFonts w:ascii="Symbol" w:hAnsi="Symbol" w:hint="default"/>
      </w:rPr>
    </w:lvl>
    <w:lvl w:ilvl="1" w:tplc="040C0003">
      <w:start w:val="1"/>
      <w:numFmt w:val="bullet"/>
      <w:lvlText w:val="o"/>
      <w:lvlJc w:val="left"/>
      <w:pPr>
        <w:ind w:left="1713" w:hanging="360"/>
      </w:pPr>
      <w:rPr>
        <w:rFonts w:ascii="Courier New" w:hAnsi="Courier New" w:cs="Courier New" w:hint="default"/>
      </w:rPr>
    </w:lvl>
    <w:lvl w:ilvl="2" w:tplc="040C0005">
      <w:start w:val="1"/>
      <w:numFmt w:val="bullet"/>
      <w:lvlText w:val=""/>
      <w:lvlJc w:val="left"/>
      <w:pPr>
        <w:ind w:left="2433" w:hanging="360"/>
      </w:pPr>
      <w:rPr>
        <w:rFonts w:ascii="Wingdings" w:hAnsi="Wingdings" w:hint="default"/>
      </w:rPr>
    </w:lvl>
    <w:lvl w:ilvl="3" w:tplc="040C0001">
      <w:start w:val="1"/>
      <w:numFmt w:val="bullet"/>
      <w:lvlText w:val=""/>
      <w:lvlJc w:val="left"/>
      <w:pPr>
        <w:ind w:left="3153" w:hanging="360"/>
      </w:pPr>
      <w:rPr>
        <w:rFonts w:ascii="Symbol" w:hAnsi="Symbol" w:hint="default"/>
      </w:rPr>
    </w:lvl>
    <w:lvl w:ilvl="4" w:tplc="040C0003">
      <w:start w:val="1"/>
      <w:numFmt w:val="bullet"/>
      <w:lvlText w:val="o"/>
      <w:lvlJc w:val="left"/>
      <w:pPr>
        <w:ind w:left="3873" w:hanging="360"/>
      </w:pPr>
      <w:rPr>
        <w:rFonts w:ascii="Courier New" w:hAnsi="Courier New" w:cs="Courier New" w:hint="default"/>
      </w:rPr>
    </w:lvl>
    <w:lvl w:ilvl="5" w:tplc="040C0005">
      <w:start w:val="1"/>
      <w:numFmt w:val="bullet"/>
      <w:lvlText w:val=""/>
      <w:lvlJc w:val="left"/>
      <w:pPr>
        <w:ind w:left="4593" w:hanging="360"/>
      </w:pPr>
      <w:rPr>
        <w:rFonts w:ascii="Wingdings" w:hAnsi="Wingdings" w:hint="default"/>
      </w:rPr>
    </w:lvl>
    <w:lvl w:ilvl="6" w:tplc="040C0001">
      <w:start w:val="1"/>
      <w:numFmt w:val="bullet"/>
      <w:lvlText w:val=""/>
      <w:lvlJc w:val="left"/>
      <w:pPr>
        <w:ind w:left="5313" w:hanging="360"/>
      </w:pPr>
      <w:rPr>
        <w:rFonts w:ascii="Symbol" w:hAnsi="Symbol" w:hint="default"/>
      </w:rPr>
    </w:lvl>
    <w:lvl w:ilvl="7" w:tplc="040C0003">
      <w:start w:val="1"/>
      <w:numFmt w:val="bullet"/>
      <w:lvlText w:val="o"/>
      <w:lvlJc w:val="left"/>
      <w:pPr>
        <w:ind w:left="6033" w:hanging="360"/>
      </w:pPr>
      <w:rPr>
        <w:rFonts w:ascii="Courier New" w:hAnsi="Courier New" w:cs="Courier New" w:hint="default"/>
      </w:rPr>
    </w:lvl>
    <w:lvl w:ilvl="8" w:tplc="040C0005">
      <w:start w:val="1"/>
      <w:numFmt w:val="bullet"/>
      <w:lvlText w:val=""/>
      <w:lvlJc w:val="left"/>
      <w:pPr>
        <w:ind w:left="6753" w:hanging="360"/>
      </w:pPr>
      <w:rPr>
        <w:rFonts w:ascii="Wingdings" w:hAnsi="Wingdings" w:hint="default"/>
      </w:rPr>
    </w:lvl>
  </w:abstractNum>
  <w:abstractNum w:abstractNumId="21"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22"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4" w15:restartNumberingAfterBreak="0">
    <w:nsid w:val="46E50C26"/>
    <w:multiLevelType w:val="hybridMultilevel"/>
    <w:tmpl w:val="C3D677A6"/>
    <w:lvl w:ilvl="0" w:tplc="91642538">
      <w:start w:val="1"/>
      <w:numFmt w:val="decimal"/>
      <w:lvlText w:val="%1."/>
      <w:lvlJc w:val="left"/>
      <w:pPr>
        <w:ind w:left="1068" w:hanging="360"/>
      </w:pPr>
      <w:rPr>
        <w:b w:val="0"/>
        <w:bCs w:val="0"/>
        <w:color w:val="000000" w:themeColor="text1"/>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15:restartNumberingAfterBreak="0">
    <w:nsid w:val="496F6197"/>
    <w:multiLevelType w:val="hybridMultilevel"/>
    <w:tmpl w:val="032AAAA2"/>
    <w:lvl w:ilvl="0" w:tplc="9B7EB7A6">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6" w15:restartNumberingAfterBreak="0">
    <w:nsid w:val="4A376D7A"/>
    <w:multiLevelType w:val="hybridMultilevel"/>
    <w:tmpl w:val="528AED52"/>
    <w:lvl w:ilvl="0" w:tplc="13120582">
      <w:start w:val="1"/>
      <w:numFmt w:val="decimal"/>
      <w:lvlText w:val="%1."/>
      <w:lvlJc w:val="left"/>
      <w:pPr>
        <w:ind w:left="862" w:hanging="360"/>
      </w:pPr>
      <w:rPr>
        <w:b w:val="0"/>
        <w:bCs w:val="0"/>
        <w:color w:val="000000" w:themeColor="text1"/>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27" w15:restartNumberingAfterBreak="0">
    <w:nsid w:val="4BB94DD4"/>
    <w:multiLevelType w:val="hybridMultilevel"/>
    <w:tmpl w:val="E58A96B2"/>
    <w:lvl w:ilvl="0" w:tplc="46DE0BF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28"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5272298B"/>
    <w:multiLevelType w:val="hybridMultilevel"/>
    <w:tmpl w:val="CD445AD2"/>
    <w:lvl w:ilvl="0" w:tplc="6D329A26">
      <w:start w:val="2"/>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541D2FA4"/>
    <w:multiLevelType w:val="hybridMultilevel"/>
    <w:tmpl w:val="DFDA5724"/>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5F428B6"/>
    <w:multiLevelType w:val="hybridMultilevel"/>
    <w:tmpl w:val="8B34C710"/>
    <w:lvl w:ilvl="0" w:tplc="040C0003">
      <w:start w:val="1"/>
      <w:numFmt w:val="bullet"/>
      <w:lvlText w:val="o"/>
      <w:lvlJc w:val="left"/>
      <w:pPr>
        <w:ind w:left="1776" w:hanging="360"/>
      </w:pPr>
      <w:rPr>
        <w:rFonts w:ascii="Courier New" w:hAnsi="Courier New" w:cs="Courier New"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32" w15:restartNumberingAfterBreak="0">
    <w:nsid w:val="5DF26510"/>
    <w:multiLevelType w:val="hybridMultilevel"/>
    <w:tmpl w:val="806E5AA0"/>
    <w:lvl w:ilvl="0" w:tplc="C34CF1C4">
      <w:start w:val="1"/>
      <w:numFmt w:val="lowerLetter"/>
      <w:lvlText w:val="%1)"/>
      <w:lvlJc w:val="left"/>
      <w:pPr>
        <w:ind w:left="1040" w:hanging="360"/>
      </w:pPr>
      <w:rPr>
        <w:rFonts w:hint="default"/>
      </w:rPr>
    </w:lvl>
    <w:lvl w:ilvl="1" w:tplc="040C0019" w:tentative="1">
      <w:start w:val="1"/>
      <w:numFmt w:val="lowerLetter"/>
      <w:lvlText w:val="%2."/>
      <w:lvlJc w:val="left"/>
      <w:pPr>
        <w:ind w:left="1760" w:hanging="360"/>
      </w:pPr>
    </w:lvl>
    <w:lvl w:ilvl="2" w:tplc="040C001B" w:tentative="1">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33"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501"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4" w15:restartNumberingAfterBreak="0">
    <w:nsid w:val="6EA90D3D"/>
    <w:multiLevelType w:val="hybridMultilevel"/>
    <w:tmpl w:val="83968868"/>
    <w:lvl w:ilvl="0" w:tplc="040C0017">
      <w:start w:val="1"/>
      <w:numFmt w:val="lowerLetter"/>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3671326"/>
    <w:multiLevelType w:val="hybridMultilevel"/>
    <w:tmpl w:val="B9A687F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7" w15:restartNumberingAfterBreak="0">
    <w:nsid w:val="759A6224"/>
    <w:multiLevelType w:val="hybridMultilevel"/>
    <w:tmpl w:val="857A2D0C"/>
    <w:lvl w:ilvl="0" w:tplc="7DA4872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8" w15:restartNumberingAfterBreak="0">
    <w:nsid w:val="77F2447B"/>
    <w:multiLevelType w:val="hybridMultilevel"/>
    <w:tmpl w:val="9AC88B8A"/>
    <w:lvl w:ilvl="0" w:tplc="0AA477D8">
      <w:start w:val="1"/>
      <w:numFmt w:val="decimal"/>
      <w:lvlText w:val="%1."/>
      <w:lvlJc w:val="left"/>
      <w:pPr>
        <w:ind w:left="1176" w:hanging="360"/>
      </w:pPr>
    </w:lvl>
    <w:lvl w:ilvl="1" w:tplc="040C0019">
      <w:start w:val="1"/>
      <w:numFmt w:val="lowerLetter"/>
      <w:lvlText w:val="%2."/>
      <w:lvlJc w:val="left"/>
      <w:pPr>
        <w:ind w:left="1896" w:hanging="360"/>
      </w:p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abstractNum w:abstractNumId="39" w15:restartNumberingAfterBreak="0">
    <w:nsid w:val="7C30174F"/>
    <w:multiLevelType w:val="hybridMultilevel"/>
    <w:tmpl w:val="2F0400AE"/>
    <w:lvl w:ilvl="0" w:tplc="0FA6D710">
      <w:start w:val="1"/>
      <w:numFmt w:val="decimal"/>
      <w:pStyle w:val="Style2"/>
      <w:lvlText w:val="%1.1"/>
      <w:lvlJc w:val="left"/>
      <w:pPr>
        <w:ind w:left="1004" w:hanging="360"/>
      </w:pPr>
      <w:rPr>
        <w:rFonts w:hint="default"/>
      </w:r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40" w15:restartNumberingAfterBreak="0">
    <w:nsid w:val="7C8D6EC9"/>
    <w:multiLevelType w:val="hybridMultilevel"/>
    <w:tmpl w:val="7664655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D561463"/>
    <w:multiLevelType w:val="hybridMultilevel"/>
    <w:tmpl w:val="28C8FC4E"/>
    <w:lvl w:ilvl="0" w:tplc="FD3214A4">
      <w:start w:val="1"/>
      <w:numFmt w:val="decimal"/>
      <w:lvlText w:val="%1."/>
      <w:lvlJc w:val="left"/>
      <w:pPr>
        <w:ind w:left="1068" w:hanging="360"/>
      </w:pPr>
      <w:rPr>
        <w:rFonts w:ascii="Calibri" w:eastAsiaTheme="minorHAnsi" w:hAnsi="Calibri" w:cs="Calibri"/>
        <w:b w:val="0"/>
        <w:bCs w:val="0"/>
        <w:color w:val="auto"/>
      </w:rPr>
    </w:lvl>
    <w:lvl w:ilvl="1" w:tplc="040C0001">
      <w:start w:val="1"/>
      <w:numFmt w:val="bullet"/>
      <w:lvlText w:val=""/>
      <w:lvlJc w:val="left"/>
      <w:pPr>
        <w:ind w:left="2289" w:hanging="360"/>
      </w:pPr>
      <w:rPr>
        <w:rFonts w:ascii="Symbol" w:hAnsi="Symbol" w:hint="default"/>
      </w:rPr>
    </w:lvl>
    <w:lvl w:ilvl="2" w:tplc="040C001B" w:tentative="1">
      <w:start w:val="1"/>
      <w:numFmt w:val="lowerRoman"/>
      <w:lvlText w:val="%3."/>
      <w:lvlJc w:val="right"/>
      <w:pPr>
        <w:ind w:left="3009" w:hanging="180"/>
      </w:pPr>
    </w:lvl>
    <w:lvl w:ilvl="3" w:tplc="040C000F" w:tentative="1">
      <w:start w:val="1"/>
      <w:numFmt w:val="decimal"/>
      <w:lvlText w:val="%4."/>
      <w:lvlJc w:val="left"/>
      <w:pPr>
        <w:ind w:left="3729" w:hanging="360"/>
      </w:pPr>
    </w:lvl>
    <w:lvl w:ilvl="4" w:tplc="040C0019" w:tentative="1">
      <w:start w:val="1"/>
      <w:numFmt w:val="lowerLetter"/>
      <w:lvlText w:val="%5."/>
      <w:lvlJc w:val="left"/>
      <w:pPr>
        <w:ind w:left="4449" w:hanging="360"/>
      </w:pPr>
    </w:lvl>
    <w:lvl w:ilvl="5" w:tplc="040C001B" w:tentative="1">
      <w:start w:val="1"/>
      <w:numFmt w:val="lowerRoman"/>
      <w:lvlText w:val="%6."/>
      <w:lvlJc w:val="right"/>
      <w:pPr>
        <w:ind w:left="5169" w:hanging="180"/>
      </w:pPr>
    </w:lvl>
    <w:lvl w:ilvl="6" w:tplc="040C000F" w:tentative="1">
      <w:start w:val="1"/>
      <w:numFmt w:val="decimal"/>
      <w:lvlText w:val="%7."/>
      <w:lvlJc w:val="left"/>
      <w:pPr>
        <w:ind w:left="5889" w:hanging="360"/>
      </w:pPr>
    </w:lvl>
    <w:lvl w:ilvl="7" w:tplc="040C0019" w:tentative="1">
      <w:start w:val="1"/>
      <w:numFmt w:val="lowerLetter"/>
      <w:lvlText w:val="%8."/>
      <w:lvlJc w:val="left"/>
      <w:pPr>
        <w:ind w:left="6609" w:hanging="360"/>
      </w:pPr>
    </w:lvl>
    <w:lvl w:ilvl="8" w:tplc="040C001B" w:tentative="1">
      <w:start w:val="1"/>
      <w:numFmt w:val="lowerRoman"/>
      <w:lvlText w:val="%9."/>
      <w:lvlJc w:val="right"/>
      <w:pPr>
        <w:ind w:left="7329" w:hanging="180"/>
      </w:pPr>
    </w:lvl>
  </w:abstractNum>
  <w:num w:numId="1" w16cid:durableId="466748072">
    <w:abstractNumId w:val="33"/>
  </w:num>
  <w:num w:numId="2" w16cid:durableId="627203889">
    <w:abstractNumId w:val="22"/>
  </w:num>
  <w:num w:numId="3" w16cid:durableId="315500070">
    <w:abstractNumId w:val="11"/>
  </w:num>
  <w:num w:numId="4" w16cid:durableId="1463888441">
    <w:abstractNumId w:val="21"/>
  </w:num>
  <w:num w:numId="5" w16cid:durableId="128402004">
    <w:abstractNumId w:val="35"/>
  </w:num>
  <w:num w:numId="6" w16cid:durableId="951744963">
    <w:abstractNumId w:val="17"/>
  </w:num>
  <w:num w:numId="7" w16cid:durableId="1058013743">
    <w:abstractNumId w:val="28"/>
  </w:num>
  <w:num w:numId="8" w16cid:durableId="487015427">
    <w:abstractNumId w:val="23"/>
  </w:num>
  <w:num w:numId="9" w16cid:durableId="1339235019">
    <w:abstractNumId w:val="17"/>
  </w:num>
  <w:num w:numId="10" w16cid:durableId="267201289">
    <w:abstractNumId w:val="20"/>
  </w:num>
  <w:num w:numId="11" w16cid:durableId="1004479545">
    <w:abstractNumId w:val="10"/>
  </w:num>
  <w:num w:numId="12" w16cid:durableId="1668360609">
    <w:abstractNumId w:val="5"/>
  </w:num>
  <w:num w:numId="13" w16cid:durableId="1367294920">
    <w:abstractNumId w:val="34"/>
  </w:num>
  <w:num w:numId="14" w16cid:durableId="1912737222">
    <w:abstractNumId w:val="39"/>
  </w:num>
  <w:num w:numId="15" w16cid:durableId="1667707008">
    <w:abstractNumId w:val="7"/>
  </w:num>
  <w:num w:numId="16" w16cid:durableId="424768054">
    <w:abstractNumId w:val="0"/>
  </w:num>
  <w:num w:numId="17" w16cid:durableId="1831672687">
    <w:abstractNumId w:val="40"/>
  </w:num>
  <w:num w:numId="18" w16cid:durableId="1930507158">
    <w:abstractNumId w:val="2"/>
  </w:num>
  <w:num w:numId="19" w16cid:durableId="162284963">
    <w:abstractNumId w:val="4"/>
  </w:num>
  <w:num w:numId="20" w16cid:durableId="1102915914">
    <w:abstractNumId w:val="32"/>
  </w:num>
  <w:num w:numId="21" w16cid:durableId="1346706903">
    <w:abstractNumId w:val="9"/>
  </w:num>
  <w:num w:numId="22" w16cid:durableId="1605847419">
    <w:abstractNumId w:val="3"/>
  </w:num>
  <w:num w:numId="23" w16cid:durableId="1895192593">
    <w:abstractNumId w:val="13"/>
  </w:num>
  <w:num w:numId="24" w16cid:durableId="392393192">
    <w:abstractNumId w:val="27"/>
  </w:num>
  <w:num w:numId="25" w16cid:durableId="1108817716">
    <w:abstractNumId w:val="37"/>
  </w:num>
  <w:num w:numId="26" w16cid:durableId="961962354">
    <w:abstractNumId w:val="26"/>
  </w:num>
  <w:num w:numId="27" w16cid:durableId="1075709814">
    <w:abstractNumId w:val="15"/>
  </w:num>
  <w:num w:numId="28" w16cid:durableId="106784540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3938923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031878025">
    <w:abstractNumId w:val="40"/>
  </w:num>
  <w:num w:numId="31" w16cid:durableId="1114860945">
    <w:abstractNumId w:val="30"/>
  </w:num>
  <w:num w:numId="32" w16cid:durableId="155193373">
    <w:abstractNumId w:val="4"/>
  </w:num>
  <w:num w:numId="33" w16cid:durableId="1072234517">
    <w:abstractNumId w:val="41"/>
  </w:num>
  <w:num w:numId="34" w16cid:durableId="1118140726">
    <w:abstractNumId w:val="6"/>
  </w:num>
  <w:num w:numId="35" w16cid:durableId="1247029850">
    <w:abstractNumId w:val="25"/>
  </w:num>
  <w:num w:numId="36" w16cid:durableId="1776553736">
    <w:abstractNumId w:val="29"/>
  </w:num>
  <w:num w:numId="37" w16cid:durableId="1211308650">
    <w:abstractNumId w:val="16"/>
  </w:num>
  <w:num w:numId="38" w16cid:durableId="97678089">
    <w:abstractNumId w:val="18"/>
  </w:num>
  <w:num w:numId="39" w16cid:durableId="53088303">
    <w:abstractNumId w:val="24"/>
  </w:num>
  <w:num w:numId="40" w16cid:durableId="263346124">
    <w:abstractNumId w:val="36"/>
  </w:num>
  <w:num w:numId="41" w16cid:durableId="2135907065">
    <w:abstractNumId w:val="31"/>
  </w:num>
  <w:num w:numId="42" w16cid:durableId="1004895536">
    <w:abstractNumId w:val="8"/>
  </w:num>
  <w:num w:numId="43" w16cid:durableId="658533275">
    <w:abstractNumId w:val="19"/>
  </w:num>
  <w:num w:numId="44" w16cid:durableId="177233062">
    <w:abstractNumId w:val="1"/>
  </w:num>
  <w:num w:numId="45" w16cid:durableId="220750530">
    <w:abstractNumId w:val="12"/>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B58"/>
    <w:rsid w:val="000008D7"/>
    <w:rsid w:val="00002F6D"/>
    <w:rsid w:val="00006758"/>
    <w:rsid w:val="00007E1C"/>
    <w:rsid w:val="000105A4"/>
    <w:rsid w:val="00010C3E"/>
    <w:rsid w:val="00012840"/>
    <w:rsid w:val="000133AA"/>
    <w:rsid w:val="00021AA2"/>
    <w:rsid w:val="000237F9"/>
    <w:rsid w:val="000246DD"/>
    <w:rsid w:val="000256FC"/>
    <w:rsid w:val="0002798D"/>
    <w:rsid w:val="00031B57"/>
    <w:rsid w:val="00031C02"/>
    <w:rsid w:val="00033490"/>
    <w:rsid w:val="00033DFD"/>
    <w:rsid w:val="00045F8F"/>
    <w:rsid w:val="00062308"/>
    <w:rsid w:val="00062574"/>
    <w:rsid w:val="00064F50"/>
    <w:rsid w:val="0006513C"/>
    <w:rsid w:val="0007133B"/>
    <w:rsid w:val="00071FB4"/>
    <w:rsid w:val="00073656"/>
    <w:rsid w:val="00073811"/>
    <w:rsid w:val="000818E5"/>
    <w:rsid w:val="00092039"/>
    <w:rsid w:val="00094D68"/>
    <w:rsid w:val="00094F2C"/>
    <w:rsid w:val="000951C0"/>
    <w:rsid w:val="00095BAF"/>
    <w:rsid w:val="00095DF9"/>
    <w:rsid w:val="00096145"/>
    <w:rsid w:val="00096170"/>
    <w:rsid w:val="00097637"/>
    <w:rsid w:val="000A2AEC"/>
    <w:rsid w:val="000A3E28"/>
    <w:rsid w:val="000A46F1"/>
    <w:rsid w:val="000A7403"/>
    <w:rsid w:val="000B097F"/>
    <w:rsid w:val="000B17F5"/>
    <w:rsid w:val="000C1496"/>
    <w:rsid w:val="000C248F"/>
    <w:rsid w:val="000C2850"/>
    <w:rsid w:val="000C312B"/>
    <w:rsid w:val="000C6795"/>
    <w:rsid w:val="000D04EB"/>
    <w:rsid w:val="000D4E53"/>
    <w:rsid w:val="000D653B"/>
    <w:rsid w:val="000D7868"/>
    <w:rsid w:val="000E1984"/>
    <w:rsid w:val="000E1DE3"/>
    <w:rsid w:val="000E5C54"/>
    <w:rsid w:val="000E72A8"/>
    <w:rsid w:val="000F645D"/>
    <w:rsid w:val="000F7439"/>
    <w:rsid w:val="001016E6"/>
    <w:rsid w:val="001017D5"/>
    <w:rsid w:val="00101DB9"/>
    <w:rsid w:val="00101F88"/>
    <w:rsid w:val="00104046"/>
    <w:rsid w:val="001078E2"/>
    <w:rsid w:val="0011409A"/>
    <w:rsid w:val="001153AD"/>
    <w:rsid w:val="00127AF8"/>
    <w:rsid w:val="00131920"/>
    <w:rsid w:val="0013276B"/>
    <w:rsid w:val="001348B2"/>
    <w:rsid w:val="00135C92"/>
    <w:rsid w:val="00136A3A"/>
    <w:rsid w:val="00141E23"/>
    <w:rsid w:val="001432C8"/>
    <w:rsid w:val="0014510C"/>
    <w:rsid w:val="00146288"/>
    <w:rsid w:val="00151679"/>
    <w:rsid w:val="00151877"/>
    <w:rsid w:val="00152AED"/>
    <w:rsid w:val="00160B79"/>
    <w:rsid w:val="00165C70"/>
    <w:rsid w:val="001670E4"/>
    <w:rsid w:val="00172462"/>
    <w:rsid w:val="00172848"/>
    <w:rsid w:val="001732D8"/>
    <w:rsid w:val="00177501"/>
    <w:rsid w:val="00177709"/>
    <w:rsid w:val="00182B82"/>
    <w:rsid w:val="00183C5A"/>
    <w:rsid w:val="00184D87"/>
    <w:rsid w:val="00186E00"/>
    <w:rsid w:val="00187006"/>
    <w:rsid w:val="00193C97"/>
    <w:rsid w:val="001A2F25"/>
    <w:rsid w:val="001A32DC"/>
    <w:rsid w:val="001A3632"/>
    <w:rsid w:val="001A645A"/>
    <w:rsid w:val="001B20D6"/>
    <w:rsid w:val="001B3C7D"/>
    <w:rsid w:val="001C0A9F"/>
    <w:rsid w:val="001C2ED5"/>
    <w:rsid w:val="001C392A"/>
    <w:rsid w:val="001C3B3B"/>
    <w:rsid w:val="001C4819"/>
    <w:rsid w:val="001C54FB"/>
    <w:rsid w:val="001C5D7B"/>
    <w:rsid w:val="001C62A5"/>
    <w:rsid w:val="001E0069"/>
    <w:rsid w:val="001E12C6"/>
    <w:rsid w:val="001E236C"/>
    <w:rsid w:val="001F5554"/>
    <w:rsid w:val="001F71C9"/>
    <w:rsid w:val="00200A35"/>
    <w:rsid w:val="00204955"/>
    <w:rsid w:val="00205255"/>
    <w:rsid w:val="00206A27"/>
    <w:rsid w:val="0020782D"/>
    <w:rsid w:val="00210D6B"/>
    <w:rsid w:val="00212872"/>
    <w:rsid w:val="002204C0"/>
    <w:rsid w:val="00224E74"/>
    <w:rsid w:val="00225964"/>
    <w:rsid w:val="002262C8"/>
    <w:rsid w:val="00227512"/>
    <w:rsid w:val="00230139"/>
    <w:rsid w:val="00235A8B"/>
    <w:rsid w:val="002413FD"/>
    <w:rsid w:val="002415FF"/>
    <w:rsid w:val="00241934"/>
    <w:rsid w:val="002433B1"/>
    <w:rsid w:val="002440B3"/>
    <w:rsid w:val="0024660F"/>
    <w:rsid w:val="00250684"/>
    <w:rsid w:val="0025363C"/>
    <w:rsid w:val="00255183"/>
    <w:rsid w:val="00255BFB"/>
    <w:rsid w:val="002570DD"/>
    <w:rsid w:val="00257B19"/>
    <w:rsid w:val="002607DF"/>
    <w:rsid w:val="00261671"/>
    <w:rsid w:val="00262BFD"/>
    <w:rsid w:val="002646C1"/>
    <w:rsid w:val="0027131B"/>
    <w:rsid w:val="002725F8"/>
    <w:rsid w:val="0027261C"/>
    <w:rsid w:val="00272FB8"/>
    <w:rsid w:val="00274774"/>
    <w:rsid w:val="00275A45"/>
    <w:rsid w:val="002804B8"/>
    <w:rsid w:val="0028067A"/>
    <w:rsid w:val="00281459"/>
    <w:rsid w:val="0028240F"/>
    <w:rsid w:val="0029166F"/>
    <w:rsid w:val="0029508A"/>
    <w:rsid w:val="002953D5"/>
    <w:rsid w:val="002A03EF"/>
    <w:rsid w:val="002B18B7"/>
    <w:rsid w:val="002B1AB3"/>
    <w:rsid w:val="002B37C4"/>
    <w:rsid w:val="002B461E"/>
    <w:rsid w:val="002B533A"/>
    <w:rsid w:val="002B7EAC"/>
    <w:rsid w:val="002C0565"/>
    <w:rsid w:val="002C5D81"/>
    <w:rsid w:val="002C6B9B"/>
    <w:rsid w:val="002C758F"/>
    <w:rsid w:val="002C7A3D"/>
    <w:rsid w:val="002D03F9"/>
    <w:rsid w:val="002D16DB"/>
    <w:rsid w:val="002E1D7C"/>
    <w:rsid w:val="002E589E"/>
    <w:rsid w:val="002E799C"/>
    <w:rsid w:val="002F2536"/>
    <w:rsid w:val="002F310F"/>
    <w:rsid w:val="002F3778"/>
    <w:rsid w:val="002F77D6"/>
    <w:rsid w:val="003007C9"/>
    <w:rsid w:val="00304696"/>
    <w:rsid w:val="003055EF"/>
    <w:rsid w:val="00306AD5"/>
    <w:rsid w:val="00311B42"/>
    <w:rsid w:val="00311F04"/>
    <w:rsid w:val="00312B1D"/>
    <w:rsid w:val="003138C1"/>
    <w:rsid w:val="00314EBB"/>
    <w:rsid w:val="003200BF"/>
    <w:rsid w:val="0032014B"/>
    <w:rsid w:val="003262E0"/>
    <w:rsid w:val="003264FC"/>
    <w:rsid w:val="003268A2"/>
    <w:rsid w:val="00327769"/>
    <w:rsid w:val="003306DA"/>
    <w:rsid w:val="00330733"/>
    <w:rsid w:val="00334A95"/>
    <w:rsid w:val="003352D0"/>
    <w:rsid w:val="0033589F"/>
    <w:rsid w:val="003358B1"/>
    <w:rsid w:val="0034002B"/>
    <w:rsid w:val="003417EF"/>
    <w:rsid w:val="00342235"/>
    <w:rsid w:val="0034239C"/>
    <w:rsid w:val="00345C31"/>
    <w:rsid w:val="00347AEF"/>
    <w:rsid w:val="003555BB"/>
    <w:rsid w:val="00363377"/>
    <w:rsid w:val="00365C70"/>
    <w:rsid w:val="00366651"/>
    <w:rsid w:val="00367E4C"/>
    <w:rsid w:val="003708E6"/>
    <w:rsid w:val="00370C00"/>
    <w:rsid w:val="0037134D"/>
    <w:rsid w:val="00371CFB"/>
    <w:rsid w:val="00373079"/>
    <w:rsid w:val="003751D8"/>
    <w:rsid w:val="00376155"/>
    <w:rsid w:val="0037623C"/>
    <w:rsid w:val="00376E47"/>
    <w:rsid w:val="003832B5"/>
    <w:rsid w:val="003837B9"/>
    <w:rsid w:val="00384D24"/>
    <w:rsid w:val="00386E8F"/>
    <w:rsid w:val="0039023C"/>
    <w:rsid w:val="00390B93"/>
    <w:rsid w:val="0039239D"/>
    <w:rsid w:val="003924C4"/>
    <w:rsid w:val="003939F9"/>
    <w:rsid w:val="00393E1F"/>
    <w:rsid w:val="00395C3B"/>
    <w:rsid w:val="003A218E"/>
    <w:rsid w:val="003A3148"/>
    <w:rsid w:val="003A52DC"/>
    <w:rsid w:val="003B2B21"/>
    <w:rsid w:val="003B3F64"/>
    <w:rsid w:val="003B5127"/>
    <w:rsid w:val="003B68F3"/>
    <w:rsid w:val="003C4CC6"/>
    <w:rsid w:val="003C7A6C"/>
    <w:rsid w:val="003D1147"/>
    <w:rsid w:val="003D13A7"/>
    <w:rsid w:val="003D15B7"/>
    <w:rsid w:val="003D4247"/>
    <w:rsid w:val="003D55AC"/>
    <w:rsid w:val="003D62B0"/>
    <w:rsid w:val="003D7545"/>
    <w:rsid w:val="003E11D8"/>
    <w:rsid w:val="003E3150"/>
    <w:rsid w:val="003E6347"/>
    <w:rsid w:val="003F5B0E"/>
    <w:rsid w:val="00403D97"/>
    <w:rsid w:val="00405943"/>
    <w:rsid w:val="00405A95"/>
    <w:rsid w:val="004114A1"/>
    <w:rsid w:val="00415F3D"/>
    <w:rsid w:val="00423365"/>
    <w:rsid w:val="00424556"/>
    <w:rsid w:val="00426118"/>
    <w:rsid w:val="004264B5"/>
    <w:rsid w:val="0042655B"/>
    <w:rsid w:val="00435B5B"/>
    <w:rsid w:val="00436057"/>
    <w:rsid w:val="00441793"/>
    <w:rsid w:val="00443002"/>
    <w:rsid w:val="004578DF"/>
    <w:rsid w:val="00457ECF"/>
    <w:rsid w:val="004600BA"/>
    <w:rsid w:val="00460476"/>
    <w:rsid w:val="00466134"/>
    <w:rsid w:val="00467C28"/>
    <w:rsid w:val="004716CA"/>
    <w:rsid w:val="00476C16"/>
    <w:rsid w:val="00483BF7"/>
    <w:rsid w:val="004851B1"/>
    <w:rsid w:val="00485D05"/>
    <w:rsid w:val="004861B7"/>
    <w:rsid w:val="00490D69"/>
    <w:rsid w:val="004923AD"/>
    <w:rsid w:val="00495F04"/>
    <w:rsid w:val="004A51E0"/>
    <w:rsid w:val="004A588D"/>
    <w:rsid w:val="004B0A76"/>
    <w:rsid w:val="004B1428"/>
    <w:rsid w:val="004B29E4"/>
    <w:rsid w:val="004B3EA0"/>
    <w:rsid w:val="004B4B4E"/>
    <w:rsid w:val="004B6DA2"/>
    <w:rsid w:val="004B7DD5"/>
    <w:rsid w:val="004C2957"/>
    <w:rsid w:val="004C4259"/>
    <w:rsid w:val="004C4802"/>
    <w:rsid w:val="004C62D0"/>
    <w:rsid w:val="004D30DA"/>
    <w:rsid w:val="004D64DE"/>
    <w:rsid w:val="004D6A9F"/>
    <w:rsid w:val="004E01AA"/>
    <w:rsid w:val="004E094F"/>
    <w:rsid w:val="004E7D38"/>
    <w:rsid w:val="004F13FD"/>
    <w:rsid w:val="0050034C"/>
    <w:rsid w:val="00500CD7"/>
    <w:rsid w:val="00506256"/>
    <w:rsid w:val="00513997"/>
    <w:rsid w:val="0051662A"/>
    <w:rsid w:val="00516FFC"/>
    <w:rsid w:val="00526AF5"/>
    <w:rsid w:val="005307D6"/>
    <w:rsid w:val="00531C5C"/>
    <w:rsid w:val="005324F1"/>
    <w:rsid w:val="00532FF6"/>
    <w:rsid w:val="00541103"/>
    <w:rsid w:val="005456F1"/>
    <w:rsid w:val="00547850"/>
    <w:rsid w:val="00553462"/>
    <w:rsid w:val="005549C3"/>
    <w:rsid w:val="00555781"/>
    <w:rsid w:val="005627CF"/>
    <w:rsid w:val="00563C17"/>
    <w:rsid w:val="00564C96"/>
    <w:rsid w:val="0056548B"/>
    <w:rsid w:val="00570332"/>
    <w:rsid w:val="00570A21"/>
    <w:rsid w:val="0057131B"/>
    <w:rsid w:val="00576865"/>
    <w:rsid w:val="005812FC"/>
    <w:rsid w:val="005815D7"/>
    <w:rsid w:val="00582FCD"/>
    <w:rsid w:val="00584197"/>
    <w:rsid w:val="00584CD3"/>
    <w:rsid w:val="00586035"/>
    <w:rsid w:val="00587BE0"/>
    <w:rsid w:val="00590258"/>
    <w:rsid w:val="005922BE"/>
    <w:rsid w:val="005956FC"/>
    <w:rsid w:val="005A0EC0"/>
    <w:rsid w:val="005A1318"/>
    <w:rsid w:val="005A31FA"/>
    <w:rsid w:val="005A7B17"/>
    <w:rsid w:val="005B0A69"/>
    <w:rsid w:val="005B25E7"/>
    <w:rsid w:val="005C17A0"/>
    <w:rsid w:val="005C3F63"/>
    <w:rsid w:val="005C647C"/>
    <w:rsid w:val="005C7029"/>
    <w:rsid w:val="005D16C0"/>
    <w:rsid w:val="005D43A1"/>
    <w:rsid w:val="005D4616"/>
    <w:rsid w:val="005D68D5"/>
    <w:rsid w:val="005D6B84"/>
    <w:rsid w:val="005E31DD"/>
    <w:rsid w:val="005E3C2C"/>
    <w:rsid w:val="005E5EB2"/>
    <w:rsid w:val="005F1B68"/>
    <w:rsid w:val="005F2EE6"/>
    <w:rsid w:val="005F4DA1"/>
    <w:rsid w:val="005F50FB"/>
    <w:rsid w:val="005F784A"/>
    <w:rsid w:val="006003D1"/>
    <w:rsid w:val="00603F36"/>
    <w:rsid w:val="006101CE"/>
    <w:rsid w:val="006113C9"/>
    <w:rsid w:val="006127D5"/>
    <w:rsid w:val="00613BE7"/>
    <w:rsid w:val="00614696"/>
    <w:rsid w:val="00614815"/>
    <w:rsid w:val="00615460"/>
    <w:rsid w:val="00615AE7"/>
    <w:rsid w:val="00623B35"/>
    <w:rsid w:val="006255D1"/>
    <w:rsid w:val="00626385"/>
    <w:rsid w:val="0062656B"/>
    <w:rsid w:val="006318F8"/>
    <w:rsid w:val="00632A91"/>
    <w:rsid w:val="00636DF5"/>
    <w:rsid w:val="00636FDE"/>
    <w:rsid w:val="00642B9D"/>
    <w:rsid w:val="00647763"/>
    <w:rsid w:val="006551F2"/>
    <w:rsid w:val="006579D1"/>
    <w:rsid w:val="00661BBD"/>
    <w:rsid w:val="00672021"/>
    <w:rsid w:val="00672317"/>
    <w:rsid w:val="00676939"/>
    <w:rsid w:val="00676C73"/>
    <w:rsid w:val="006824AD"/>
    <w:rsid w:val="0068302B"/>
    <w:rsid w:val="006845F1"/>
    <w:rsid w:val="00686034"/>
    <w:rsid w:val="00686E52"/>
    <w:rsid w:val="006911FD"/>
    <w:rsid w:val="00694DEE"/>
    <w:rsid w:val="006A10B6"/>
    <w:rsid w:val="006A169C"/>
    <w:rsid w:val="006A3163"/>
    <w:rsid w:val="006A45F1"/>
    <w:rsid w:val="006A466E"/>
    <w:rsid w:val="006A49C4"/>
    <w:rsid w:val="006A5361"/>
    <w:rsid w:val="006A5562"/>
    <w:rsid w:val="006B0017"/>
    <w:rsid w:val="006B0623"/>
    <w:rsid w:val="006B0E0B"/>
    <w:rsid w:val="006B385F"/>
    <w:rsid w:val="006B5D4A"/>
    <w:rsid w:val="006C0803"/>
    <w:rsid w:val="006C1119"/>
    <w:rsid w:val="006C2F96"/>
    <w:rsid w:val="006C7B2C"/>
    <w:rsid w:val="006D1008"/>
    <w:rsid w:val="006D19B2"/>
    <w:rsid w:val="006D3A89"/>
    <w:rsid w:val="006D5016"/>
    <w:rsid w:val="006D7A3E"/>
    <w:rsid w:val="006E4095"/>
    <w:rsid w:val="006E5A65"/>
    <w:rsid w:val="006E6E20"/>
    <w:rsid w:val="006F0F39"/>
    <w:rsid w:val="006F296E"/>
    <w:rsid w:val="006F4E88"/>
    <w:rsid w:val="006F7F7D"/>
    <w:rsid w:val="007024BD"/>
    <w:rsid w:val="007029E4"/>
    <w:rsid w:val="00704B1C"/>
    <w:rsid w:val="00705E4C"/>
    <w:rsid w:val="007114DF"/>
    <w:rsid w:val="00711954"/>
    <w:rsid w:val="0071398C"/>
    <w:rsid w:val="00716D62"/>
    <w:rsid w:val="0071772B"/>
    <w:rsid w:val="007178BA"/>
    <w:rsid w:val="00720145"/>
    <w:rsid w:val="00722D01"/>
    <w:rsid w:val="00723F83"/>
    <w:rsid w:val="007241AC"/>
    <w:rsid w:val="00726038"/>
    <w:rsid w:val="0072661C"/>
    <w:rsid w:val="007266BB"/>
    <w:rsid w:val="007308D7"/>
    <w:rsid w:val="00730E8A"/>
    <w:rsid w:val="007340A5"/>
    <w:rsid w:val="00734EC6"/>
    <w:rsid w:val="0073684A"/>
    <w:rsid w:val="00741F31"/>
    <w:rsid w:val="0074367D"/>
    <w:rsid w:val="00744A79"/>
    <w:rsid w:val="00750290"/>
    <w:rsid w:val="007508E4"/>
    <w:rsid w:val="00751372"/>
    <w:rsid w:val="00752A7A"/>
    <w:rsid w:val="00752C80"/>
    <w:rsid w:val="00756A4A"/>
    <w:rsid w:val="007672F8"/>
    <w:rsid w:val="007701D9"/>
    <w:rsid w:val="00770FA2"/>
    <w:rsid w:val="00775010"/>
    <w:rsid w:val="0077537E"/>
    <w:rsid w:val="00776E38"/>
    <w:rsid w:val="00776F6E"/>
    <w:rsid w:val="007770B1"/>
    <w:rsid w:val="00780086"/>
    <w:rsid w:val="00782D8D"/>
    <w:rsid w:val="00785921"/>
    <w:rsid w:val="007871B3"/>
    <w:rsid w:val="00792E4A"/>
    <w:rsid w:val="0079373F"/>
    <w:rsid w:val="007951EB"/>
    <w:rsid w:val="007A0482"/>
    <w:rsid w:val="007A0906"/>
    <w:rsid w:val="007A2213"/>
    <w:rsid w:val="007A30E9"/>
    <w:rsid w:val="007A468F"/>
    <w:rsid w:val="007A5715"/>
    <w:rsid w:val="007A6F2C"/>
    <w:rsid w:val="007A7842"/>
    <w:rsid w:val="007A7A68"/>
    <w:rsid w:val="007A7AB0"/>
    <w:rsid w:val="007B1A2A"/>
    <w:rsid w:val="007B3213"/>
    <w:rsid w:val="007B518D"/>
    <w:rsid w:val="007D4254"/>
    <w:rsid w:val="007D772F"/>
    <w:rsid w:val="007E0118"/>
    <w:rsid w:val="007E0950"/>
    <w:rsid w:val="007E0D54"/>
    <w:rsid w:val="007E1F5C"/>
    <w:rsid w:val="007E3313"/>
    <w:rsid w:val="007E42D5"/>
    <w:rsid w:val="007F2362"/>
    <w:rsid w:val="007F4E8F"/>
    <w:rsid w:val="007F62C5"/>
    <w:rsid w:val="00801881"/>
    <w:rsid w:val="00802636"/>
    <w:rsid w:val="00803C27"/>
    <w:rsid w:val="00804C54"/>
    <w:rsid w:val="00810405"/>
    <w:rsid w:val="00810E8B"/>
    <w:rsid w:val="0081279A"/>
    <w:rsid w:val="008141C6"/>
    <w:rsid w:val="00821DE6"/>
    <w:rsid w:val="00827E7F"/>
    <w:rsid w:val="008316C6"/>
    <w:rsid w:val="008325EE"/>
    <w:rsid w:val="008348E8"/>
    <w:rsid w:val="00835A72"/>
    <w:rsid w:val="008362DF"/>
    <w:rsid w:val="00837356"/>
    <w:rsid w:val="00840275"/>
    <w:rsid w:val="00843EA5"/>
    <w:rsid w:val="008537AC"/>
    <w:rsid w:val="008575A7"/>
    <w:rsid w:val="00860781"/>
    <w:rsid w:val="008623E7"/>
    <w:rsid w:val="008624B9"/>
    <w:rsid w:val="00863DA0"/>
    <w:rsid w:val="0086441A"/>
    <w:rsid w:val="00864F97"/>
    <w:rsid w:val="00870189"/>
    <w:rsid w:val="008704BE"/>
    <w:rsid w:val="00873C63"/>
    <w:rsid w:val="00875A11"/>
    <w:rsid w:val="00876E74"/>
    <w:rsid w:val="008770D1"/>
    <w:rsid w:val="00883098"/>
    <w:rsid w:val="00884132"/>
    <w:rsid w:val="00893279"/>
    <w:rsid w:val="00894A56"/>
    <w:rsid w:val="008A07D5"/>
    <w:rsid w:val="008A42B6"/>
    <w:rsid w:val="008A7FFA"/>
    <w:rsid w:val="008B01D1"/>
    <w:rsid w:val="008B0496"/>
    <w:rsid w:val="008B0A64"/>
    <w:rsid w:val="008B18AF"/>
    <w:rsid w:val="008B1C38"/>
    <w:rsid w:val="008B32A7"/>
    <w:rsid w:val="008B5D63"/>
    <w:rsid w:val="008B6CF2"/>
    <w:rsid w:val="008C295D"/>
    <w:rsid w:val="008C2E58"/>
    <w:rsid w:val="008C2E96"/>
    <w:rsid w:val="008C4E89"/>
    <w:rsid w:val="008C6B61"/>
    <w:rsid w:val="008D17CE"/>
    <w:rsid w:val="008D4574"/>
    <w:rsid w:val="008D7BC1"/>
    <w:rsid w:val="008E0BAA"/>
    <w:rsid w:val="008F0C0C"/>
    <w:rsid w:val="008F118F"/>
    <w:rsid w:val="008F6CFA"/>
    <w:rsid w:val="00902555"/>
    <w:rsid w:val="00903894"/>
    <w:rsid w:val="00903AB0"/>
    <w:rsid w:val="00907AAA"/>
    <w:rsid w:val="00914593"/>
    <w:rsid w:val="00916501"/>
    <w:rsid w:val="009202EC"/>
    <w:rsid w:val="00924824"/>
    <w:rsid w:val="0092574E"/>
    <w:rsid w:val="00927D0B"/>
    <w:rsid w:val="00935031"/>
    <w:rsid w:val="00937338"/>
    <w:rsid w:val="0094006D"/>
    <w:rsid w:val="009427B2"/>
    <w:rsid w:val="009429D8"/>
    <w:rsid w:val="00944661"/>
    <w:rsid w:val="00945AC1"/>
    <w:rsid w:val="0095452D"/>
    <w:rsid w:val="0095487C"/>
    <w:rsid w:val="0095552D"/>
    <w:rsid w:val="0095581D"/>
    <w:rsid w:val="009572D4"/>
    <w:rsid w:val="00961B8B"/>
    <w:rsid w:val="00962527"/>
    <w:rsid w:val="00962C63"/>
    <w:rsid w:val="009644D8"/>
    <w:rsid w:val="00964B30"/>
    <w:rsid w:val="00965F2C"/>
    <w:rsid w:val="009675AA"/>
    <w:rsid w:val="00970EA3"/>
    <w:rsid w:val="00972BA8"/>
    <w:rsid w:val="00975F44"/>
    <w:rsid w:val="0098097C"/>
    <w:rsid w:val="009815ED"/>
    <w:rsid w:val="009818A3"/>
    <w:rsid w:val="00984CB4"/>
    <w:rsid w:val="009867B3"/>
    <w:rsid w:val="0098774F"/>
    <w:rsid w:val="0099211C"/>
    <w:rsid w:val="00996754"/>
    <w:rsid w:val="00997BAC"/>
    <w:rsid w:val="009A24B1"/>
    <w:rsid w:val="009A3454"/>
    <w:rsid w:val="009A3FDF"/>
    <w:rsid w:val="009A7493"/>
    <w:rsid w:val="009B17BA"/>
    <w:rsid w:val="009B5A5C"/>
    <w:rsid w:val="009C1649"/>
    <w:rsid w:val="009C2438"/>
    <w:rsid w:val="009C26FB"/>
    <w:rsid w:val="009C46A8"/>
    <w:rsid w:val="009D3B4C"/>
    <w:rsid w:val="009D5262"/>
    <w:rsid w:val="009D6C89"/>
    <w:rsid w:val="009D7CE2"/>
    <w:rsid w:val="009D7ECB"/>
    <w:rsid w:val="009E07B8"/>
    <w:rsid w:val="009E0A5A"/>
    <w:rsid w:val="009E78FF"/>
    <w:rsid w:val="009F0E98"/>
    <w:rsid w:val="009F108F"/>
    <w:rsid w:val="009F4BA0"/>
    <w:rsid w:val="009F5B47"/>
    <w:rsid w:val="009F61F0"/>
    <w:rsid w:val="00A00902"/>
    <w:rsid w:val="00A014E6"/>
    <w:rsid w:val="00A04EF1"/>
    <w:rsid w:val="00A06A96"/>
    <w:rsid w:val="00A145B2"/>
    <w:rsid w:val="00A205DE"/>
    <w:rsid w:val="00A20CC8"/>
    <w:rsid w:val="00A215DA"/>
    <w:rsid w:val="00A27D92"/>
    <w:rsid w:val="00A324F8"/>
    <w:rsid w:val="00A33095"/>
    <w:rsid w:val="00A34EB4"/>
    <w:rsid w:val="00A3514B"/>
    <w:rsid w:val="00A43FC2"/>
    <w:rsid w:val="00A4480C"/>
    <w:rsid w:val="00A46855"/>
    <w:rsid w:val="00A47A61"/>
    <w:rsid w:val="00A51F18"/>
    <w:rsid w:val="00A532E5"/>
    <w:rsid w:val="00A574A5"/>
    <w:rsid w:val="00A57981"/>
    <w:rsid w:val="00A62157"/>
    <w:rsid w:val="00A64E30"/>
    <w:rsid w:val="00A67072"/>
    <w:rsid w:val="00A67339"/>
    <w:rsid w:val="00A67DD4"/>
    <w:rsid w:val="00A71BB4"/>
    <w:rsid w:val="00A7422F"/>
    <w:rsid w:val="00A75468"/>
    <w:rsid w:val="00A76703"/>
    <w:rsid w:val="00A76FBF"/>
    <w:rsid w:val="00A804DD"/>
    <w:rsid w:val="00A80F67"/>
    <w:rsid w:val="00A81B3A"/>
    <w:rsid w:val="00A821AF"/>
    <w:rsid w:val="00A828B8"/>
    <w:rsid w:val="00A82EA7"/>
    <w:rsid w:val="00A834E3"/>
    <w:rsid w:val="00A8400E"/>
    <w:rsid w:val="00A8517F"/>
    <w:rsid w:val="00A85AC5"/>
    <w:rsid w:val="00A94546"/>
    <w:rsid w:val="00A958C7"/>
    <w:rsid w:val="00AA1B26"/>
    <w:rsid w:val="00AA28F5"/>
    <w:rsid w:val="00AA3739"/>
    <w:rsid w:val="00AA513F"/>
    <w:rsid w:val="00AB26E4"/>
    <w:rsid w:val="00AB4D6E"/>
    <w:rsid w:val="00AB50DE"/>
    <w:rsid w:val="00AB534D"/>
    <w:rsid w:val="00AB5EB2"/>
    <w:rsid w:val="00AC2ACA"/>
    <w:rsid w:val="00AC524D"/>
    <w:rsid w:val="00AD01FA"/>
    <w:rsid w:val="00AD314C"/>
    <w:rsid w:val="00AE38F6"/>
    <w:rsid w:val="00AE7A30"/>
    <w:rsid w:val="00AF240F"/>
    <w:rsid w:val="00AF4C0C"/>
    <w:rsid w:val="00AF6FE6"/>
    <w:rsid w:val="00B003BD"/>
    <w:rsid w:val="00B0217B"/>
    <w:rsid w:val="00B035E1"/>
    <w:rsid w:val="00B114ED"/>
    <w:rsid w:val="00B14344"/>
    <w:rsid w:val="00B1700F"/>
    <w:rsid w:val="00B20353"/>
    <w:rsid w:val="00B220F9"/>
    <w:rsid w:val="00B2537B"/>
    <w:rsid w:val="00B309B0"/>
    <w:rsid w:val="00B3170D"/>
    <w:rsid w:val="00B3170E"/>
    <w:rsid w:val="00B34DCC"/>
    <w:rsid w:val="00B3537F"/>
    <w:rsid w:val="00B36101"/>
    <w:rsid w:val="00B36426"/>
    <w:rsid w:val="00B37BEF"/>
    <w:rsid w:val="00B443B9"/>
    <w:rsid w:val="00B47617"/>
    <w:rsid w:val="00B52E31"/>
    <w:rsid w:val="00B55A09"/>
    <w:rsid w:val="00B6082B"/>
    <w:rsid w:val="00B61DD3"/>
    <w:rsid w:val="00B63E2A"/>
    <w:rsid w:val="00B653CA"/>
    <w:rsid w:val="00B65B7A"/>
    <w:rsid w:val="00B70EFE"/>
    <w:rsid w:val="00B71E53"/>
    <w:rsid w:val="00B726AD"/>
    <w:rsid w:val="00B7272B"/>
    <w:rsid w:val="00B72D94"/>
    <w:rsid w:val="00B75E95"/>
    <w:rsid w:val="00B76F37"/>
    <w:rsid w:val="00B809A2"/>
    <w:rsid w:val="00B80B73"/>
    <w:rsid w:val="00B82E44"/>
    <w:rsid w:val="00B914F8"/>
    <w:rsid w:val="00B9320B"/>
    <w:rsid w:val="00B937CF"/>
    <w:rsid w:val="00B954F5"/>
    <w:rsid w:val="00B96775"/>
    <w:rsid w:val="00B975B9"/>
    <w:rsid w:val="00B97699"/>
    <w:rsid w:val="00B978CD"/>
    <w:rsid w:val="00BA0967"/>
    <w:rsid w:val="00BA0A85"/>
    <w:rsid w:val="00BA3756"/>
    <w:rsid w:val="00BA6065"/>
    <w:rsid w:val="00BB1289"/>
    <w:rsid w:val="00BB41D5"/>
    <w:rsid w:val="00BB5721"/>
    <w:rsid w:val="00BB78B7"/>
    <w:rsid w:val="00BC0029"/>
    <w:rsid w:val="00BC1CC9"/>
    <w:rsid w:val="00BC4923"/>
    <w:rsid w:val="00BC77E2"/>
    <w:rsid w:val="00BD2705"/>
    <w:rsid w:val="00BD3694"/>
    <w:rsid w:val="00BD50A6"/>
    <w:rsid w:val="00BD538C"/>
    <w:rsid w:val="00BD6728"/>
    <w:rsid w:val="00BE15E2"/>
    <w:rsid w:val="00BE2FE9"/>
    <w:rsid w:val="00BE420B"/>
    <w:rsid w:val="00BE6866"/>
    <w:rsid w:val="00BE6D01"/>
    <w:rsid w:val="00BF06DE"/>
    <w:rsid w:val="00BF0EB4"/>
    <w:rsid w:val="00BF2213"/>
    <w:rsid w:val="00BF4819"/>
    <w:rsid w:val="00C00E37"/>
    <w:rsid w:val="00C040B8"/>
    <w:rsid w:val="00C1331B"/>
    <w:rsid w:val="00C14D9B"/>
    <w:rsid w:val="00C20F9E"/>
    <w:rsid w:val="00C22ECC"/>
    <w:rsid w:val="00C25AC2"/>
    <w:rsid w:val="00C33406"/>
    <w:rsid w:val="00C34A42"/>
    <w:rsid w:val="00C36EB9"/>
    <w:rsid w:val="00C37FCD"/>
    <w:rsid w:val="00C41620"/>
    <w:rsid w:val="00C42F00"/>
    <w:rsid w:val="00C459F7"/>
    <w:rsid w:val="00C4674A"/>
    <w:rsid w:val="00C5105E"/>
    <w:rsid w:val="00C5132F"/>
    <w:rsid w:val="00C515EB"/>
    <w:rsid w:val="00C565D2"/>
    <w:rsid w:val="00C629E6"/>
    <w:rsid w:val="00C62EC8"/>
    <w:rsid w:val="00C63B48"/>
    <w:rsid w:val="00C65108"/>
    <w:rsid w:val="00C67C79"/>
    <w:rsid w:val="00C70DF8"/>
    <w:rsid w:val="00C808E7"/>
    <w:rsid w:val="00C81940"/>
    <w:rsid w:val="00C81B3A"/>
    <w:rsid w:val="00C84338"/>
    <w:rsid w:val="00C86818"/>
    <w:rsid w:val="00C86884"/>
    <w:rsid w:val="00C86EDD"/>
    <w:rsid w:val="00C90426"/>
    <w:rsid w:val="00C90DAD"/>
    <w:rsid w:val="00C925B2"/>
    <w:rsid w:val="00C9261C"/>
    <w:rsid w:val="00C94E40"/>
    <w:rsid w:val="00C961A7"/>
    <w:rsid w:val="00C96C0F"/>
    <w:rsid w:val="00C96FDA"/>
    <w:rsid w:val="00CA11F7"/>
    <w:rsid w:val="00CA2B7C"/>
    <w:rsid w:val="00CA5625"/>
    <w:rsid w:val="00CB3A53"/>
    <w:rsid w:val="00CB70E9"/>
    <w:rsid w:val="00CB7688"/>
    <w:rsid w:val="00CC45F6"/>
    <w:rsid w:val="00CC64A8"/>
    <w:rsid w:val="00CC6A5F"/>
    <w:rsid w:val="00CC6EFA"/>
    <w:rsid w:val="00CD302B"/>
    <w:rsid w:val="00CD68C0"/>
    <w:rsid w:val="00CE2073"/>
    <w:rsid w:val="00CE4461"/>
    <w:rsid w:val="00CE73D1"/>
    <w:rsid w:val="00CF05CC"/>
    <w:rsid w:val="00CF3794"/>
    <w:rsid w:val="00CF3F24"/>
    <w:rsid w:val="00CF5625"/>
    <w:rsid w:val="00CF6DBD"/>
    <w:rsid w:val="00CF7F17"/>
    <w:rsid w:val="00D00CBA"/>
    <w:rsid w:val="00D010D4"/>
    <w:rsid w:val="00D01CC4"/>
    <w:rsid w:val="00D01EBF"/>
    <w:rsid w:val="00D0432C"/>
    <w:rsid w:val="00D05220"/>
    <w:rsid w:val="00D06A21"/>
    <w:rsid w:val="00D231E9"/>
    <w:rsid w:val="00D23BC9"/>
    <w:rsid w:val="00D248F3"/>
    <w:rsid w:val="00D26D36"/>
    <w:rsid w:val="00D276A0"/>
    <w:rsid w:val="00D27F85"/>
    <w:rsid w:val="00D32293"/>
    <w:rsid w:val="00D322B0"/>
    <w:rsid w:val="00D327BD"/>
    <w:rsid w:val="00D34D65"/>
    <w:rsid w:val="00D3779B"/>
    <w:rsid w:val="00D41EEE"/>
    <w:rsid w:val="00D46446"/>
    <w:rsid w:val="00D50D2C"/>
    <w:rsid w:val="00D52039"/>
    <w:rsid w:val="00D55D9E"/>
    <w:rsid w:val="00D56482"/>
    <w:rsid w:val="00D75C74"/>
    <w:rsid w:val="00D76B51"/>
    <w:rsid w:val="00D7743F"/>
    <w:rsid w:val="00D83278"/>
    <w:rsid w:val="00D84B80"/>
    <w:rsid w:val="00D9148F"/>
    <w:rsid w:val="00D97812"/>
    <w:rsid w:val="00DA20E3"/>
    <w:rsid w:val="00DA2A59"/>
    <w:rsid w:val="00DA36CD"/>
    <w:rsid w:val="00DA40B4"/>
    <w:rsid w:val="00DA4FD0"/>
    <w:rsid w:val="00DA7CD6"/>
    <w:rsid w:val="00DB0171"/>
    <w:rsid w:val="00DB42D2"/>
    <w:rsid w:val="00DB6F47"/>
    <w:rsid w:val="00DC0608"/>
    <w:rsid w:val="00DC5614"/>
    <w:rsid w:val="00DC6BD7"/>
    <w:rsid w:val="00DC6F22"/>
    <w:rsid w:val="00DD5111"/>
    <w:rsid w:val="00DD7248"/>
    <w:rsid w:val="00DE5E7C"/>
    <w:rsid w:val="00DF2007"/>
    <w:rsid w:val="00E007EB"/>
    <w:rsid w:val="00E00AE4"/>
    <w:rsid w:val="00E00CE2"/>
    <w:rsid w:val="00E0762D"/>
    <w:rsid w:val="00E11A54"/>
    <w:rsid w:val="00E1267A"/>
    <w:rsid w:val="00E13A9A"/>
    <w:rsid w:val="00E17188"/>
    <w:rsid w:val="00E21B63"/>
    <w:rsid w:val="00E222CA"/>
    <w:rsid w:val="00E22D4D"/>
    <w:rsid w:val="00E31372"/>
    <w:rsid w:val="00E32CBA"/>
    <w:rsid w:val="00E333B4"/>
    <w:rsid w:val="00E35979"/>
    <w:rsid w:val="00E377D7"/>
    <w:rsid w:val="00E37DAC"/>
    <w:rsid w:val="00E37E2F"/>
    <w:rsid w:val="00E45C51"/>
    <w:rsid w:val="00E47101"/>
    <w:rsid w:val="00E47417"/>
    <w:rsid w:val="00E5015F"/>
    <w:rsid w:val="00E50C63"/>
    <w:rsid w:val="00E519E7"/>
    <w:rsid w:val="00E567B0"/>
    <w:rsid w:val="00E6002A"/>
    <w:rsid w:val="00E60C8C"/>
    <w:rsid w:val="00E63C20"/>
    <w:rsid w:val="00E661A2"/>
    <w:rsid w:val="00E71C1B"/>
    <w:rsid w:val="00E73ED1"/>
    <w:rsid w:val="00E75F02"/>
    <w:rsid w:val="00E80B70"/>
    <w:rsid w:val="00E817A2"/>
    <w:rsid w:val="00E82482"/>
    <w:rsid w:val="00E864BA"/>
    <w:rsid w:val="00E87987"/>
    <w:rsid w:val="00E87CD8"/>
    <w:rsid w:val="00E9251F"/>
    <w:rsid w:val="00E92E5C"/>
    <w:rsid w:val="00E94481"/>
    <w:rsid w:val="00E94743"/>
    <w:rsid w:val="00E96B52"/>
    <w:rsid w:val="00EA0A1E"/>
    <w:rsid w:val="00EA3CAD"/>
    <w:rsid w:val="00EA3CDC"/>
    <w:rsid w:val="00EA57E2"/>
    <w:rsid w:val="00EB0589"/>
    <w:rsid w:val="00EB376B"/>
    <w:rsid w:val="00EB3AA9"/>
    <w:rsid w:val="00EB477A"/>
    <w:rsid w:val="00EB4B7D"/>
    <w:rsid w:val="00EB5651"/>
    <w:rsid w:val="00EB741E"/>
    <w:rsid w:val="00EB7B95"/>
    <w:rsid w:val="00EC1103"/>
    <w:rsid w:val="00EC15DA"/>
    <w:rsid w:val="00EC47D4"/>
    <w:rsid w:val="00EC596F"/>
    <w:rsid w:val="00EC695A"/>
    <w:rsid w:val="00ED5188"/>
    <w:rsid w:val="00ED737C"/>
    <w:rsid w:val="00EE0248"/>
    <w:rsid w:val="00EE3C3C"/>
    <w:rsid w:val="00EE44D8"/>
    <w:rsid w:val="00EE5F9E"/>
    <w:rsid w:val="00EF6977"/>
    <w:rsid w:val="00F04D51"/>
    <w:rsid w:val="00F07BE7"/>
    <w:rsid w:val="00F17874"/>
    <w:rsid w:val="00F22AAA"/>
    <w:rsid w:val="00F25E02"/>
    <w:rsid w:val="00F323A1"/>
    <w:rsid w:val="00F33376"/>
    <w:rsid w:val="00F342D0"/>
    <w:rsid w:val="00F35EEB"/>
    <w:rsid w:val="00F3614E"/>
    <w:rsid w:val="00F36ADD"/>
    <w:rsid w:val="00F43AB0"/>
    <w:rsid w:val="00F50A26"/>
    <w:rsid w:val="00F50EC6"/>
    <w:rsid w:val="00F55BF0"/>
    <w:rsid w:val="00F565E7"/>
    <w:rsid w:val="00F56C49"/>
    <w:rsid w:val="00F60964"/>
    <w:rsid w:val="00F619A2"/>
    <w:rsid w:val="00F62132"/>
    <w:rsid w:val="00F64316"/>
    <w:rsid w:val="00F64FE0"/>
    <w:rsid w:val="00F672DB"/>
    <w:rsid w:val="00F67769"/>
    <w:rsid w:val="00F71155"/>
    <w:rsid w:val="00F72A40"/>
    <w:rsid w:val="00F73E3F"/>
    <w:rsid w:val="00F74AAA"/>
    <w:rsid w:val="00F768B9"/>
    <w:rsid w:val="00F7776F"/>
    <w:rsid w:val="00F83371"/>
    <w:rsid w:val="00F869A5"/>
    <w:rsid w:val="00F900D8"/>
    <w:rsid w:val="00F90A28"/>
    <w:rsid w:val="00F938EB"/>
    <w:rsid w:val="00F94BDF"/>
    <w:rsid w:val="00FA0758"/>
    <w:rsid w:val="00FA1144"/>
    <w:rsid w:val="00FA2F11"/>
    <w:rsid w:val="00FA385B"/>
    <w:rsid w:val="00FA6350"/>
    <w:rsid w:val="00FA74D7"/>
    <w:rsid w:val="00FB5680"/>
    <w:rsid w:val="00FB6821"/>
    <w:rsid w:val="00FB6B58"/>
    <w:rsid w:val="00FC0BCC"/>
    <w:rsid w:val="00FC196E"/>
    <w:rsid w:val="00FC2A68"/>
    <w:rsid w:val="00FC44A2"/>
    <w:rsid w:val="00FD0AED"/>
    <w:rsid w:val="00FD17F4"/>
    <w:rsid w:val="00FD4158"/>
    <w:rsid w:val="00FD587F"/>
    <w:rsid w:val="00FE1268"/>
    <w:rsid w:val="00FE2197"/>
    <w:rsid w:val="00FE21A4"/>
    <w:rsid w:val="00FE3812"/>
    <w:rsid w:val="00FE52FB"/>
    <w:rsid w:val="00FE7878"/>
    <w:rsid w:val="00FF2C3B"/>
    <w:rsid w:val="00FF3F5E"/>
    <w:rsid w:val="00FF4E02"/>
    <w:rsid w:val="00FF65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4E3483"/>
  <w15:docId w15:val="{C3A8A222-75B0-4754-891D-7C5918A0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183"/>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autoRedefine/>
    <w:qFormat/>
    <w:rsid w:val="0095552D"/>
    <w:pPr>
      <w:keepNext/>
      <w:numPr>
        <w:numId w:val="15"/>
      </w:numPr>
      <w:spacing w:before="240" w:after="60"/>
      <w:jc w:val="both"/>
      <w:outlineLvl w:val="0"/>
    </w:pPr>
    <w:rPr>
      <w:b/>
      <w:bCs/>
      <w:color w:val="960000"/>
      <w:kern w:val="32"/>
      <w:szCs w:val="32"/>
      <w:u w:val="single"/>
    </w:rPr>
  </w:style>
  <w:style w:type="paragraph" w:styleId="Titre2">
    <w:name w:val="heading 2"/>
    <w:basedOn w:val="Normal"/>
    <w:next w:val="Normal"/>
    <w:link w:val="Titre2Car"/>
    <w:autoRedefine/>
    <w:uiPriority w:val="9"/>
    <w:unhideWhenUsed/>
    <w:qFormat/>
    <w:rsid w:val="004B7DD5"/>
    <w:pPr>
      <w:keepNext/>
      <w:keepLines/>
      <w:numPr>
        <w:ilvl w:val="1"/>
        <w:numId w:val="15"/>
      </w:numPr>
      <w:spacing w:before="40"/>
      <w:outlineLvl w:val="1"/>
    </w:pPr>
    <w:rPr>
      <w:rFonts w:asciiTheme="minorHAnsi" w:eastAsiaTheme="majorEastAsia" w:hAnsiTheme="minorHAnsi" w:cstheme="majorBidi"/>
      <w:b/>
      <w:color w:val="C00000"/>
      <w:sz w:val="22"/>
      <w:szCs w:val="26"/>
    </w:rPr>
  </w:style>
  <w:style w:type="paragraph" w:styleId="Titre3">
    <w:name w:val="heading 3"/>
    <w:basedOn w:val="Normal"/>
    <w:next w:val="Normal"/>
    <w:link w:val="Titre3Car"/>
    <w:uiPriority w:val="9"/>
    <w:semiHidden/>
    <w:unhideWhenUsed/>
    <w:qFormat/>
    <w:rsid w:val="009C2438"/>
    <w:pPr>
      <w:keepNext/>
      <w:keepLines/>
      <w:numPr>
        <w:ilvl w:val="2"/>
        <w:numId w:val="15"/>
      </w:numPr>
      <w:spacing w:before="40"/>
      <w:outlineLvl w:val="2"/>
    </w:pPr>
    <w:rPr>
      <w:rFonts w:asciiTheme="majorHAnsi" w:eastAsiaTheme="majorEastAsia" w:hAnsiTheme="majorHAnsi" w:cstheme="majorBidi"/>
      <w:color w:val="243F60" w:themeColor="accent1" w:themeShade="7F"/>
    </w:rPr>
  </w:style>
  <w:style w:type="paragraph" w:styleId="Titre4">
    <w:name w:val="heading 4"/>
    <w:basedOn w:val="Normal"/>
    <w:next w:val="Normal"/>
    <w:link w:val="Titre4Car"/>
    <w:uiPriority w:val="9"/>
    <w:semiHidden/>
    <w:unhideWhenUsed/>
    <w:qFormat/>
    <w:rsid w:val="009C2438"/>
    <w:pPr>
      <w:keepNext/>
      <w:keepLines/>
      <w:numPr>
        <w:ilvl w:val="3"/>
        <w:numId w:val="15"/>
      </w:numPr>
      <w:spacing w:before="4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9C2438"/>
    <w:pPr>
      <w:keepNext/>
      <w:keepLines/>
      <w:numPr>
        <w:ilvl w:val="4"/>
        <w:numId w:val="15"/>
      </w:numPr>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9C2438"/>
    <w:pPr>
      <w:keepNext/>
      <w:keepLines/>
      <w:numPr>
        <w:ilvl w:val="5"/>
        <w:numId w:val="15"/>
      </w:numPr>
      <w:spacing w:before="4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9C2438"/>
    <w:pPr>
      <w:keepNext/>
      <w:keepLines/>
      <w:numPr>
        <w:ilvl w:val="6"/>
        <w:numId w:val="15"/>
      </w:numPr>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9C2438"/>
    <w:pPr>
      <w:keepNext/>
      <w:keepLines/>
      <w:numPr>
        <w:ilvl w:val="7"/>
        <w:numId w:val="15"/>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9C2438"/>
    <w:pPr>
      <w:keepNext/>
      <w:keepLines/>
      <w:numPr>
        <w:ilvl w:val="8"/>
        <w:numId w:val="1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95552D"/>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link w:val="DefaultCar"/>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unhideWhenUsed/>
    <w:rsid w:val="007024BD"/>
    <w:rPr>
      <w:sz w:val="20"/>
      <w:szCs w:val="20"/>
    </w:rPr>
  </w:style>
  <w:style w:type="character" w:customStyle="1" w:styleId="CommentaireCar">
    <w:name w:val="Commentaire Car"/>
    <w:basedOn w:val="Policepardfaut"/>
    <w:link w:val="Commentaire"/>
    <w:uiPriority w:val="99"/>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 w:type="paragraph" w:styleId="En-ttedetabledesmatires">
    <w:name w:val="TOC Heading"/>
    <w:basedOn w:val="Titre1"/>
    <w:next w:val="Normal"/>
    <w:uiPriority w:val="39"/>
    <w:unhideWhenUsed/>
    <w:qFormat/>
    <w:rsid w:val="00F35EEB"/>
    <w:pPr>
      <w:keepLines/>
      <w:spacing w:after="0" w:line="259" w:lineRule="auto"/>
      <w:jc w:val="left"/>
      <w:outlineLvl w:val="9"/>
    </w:pPr>
    <w:rPr>
      <w:rFonts w:asciiTheme="majorHAnsi" w:eastAsiaTheme="majorEastAsia" w:hAnsiTheme="majorHAnsi" w:cstheme="majorBidi"/>
      <w:b w:val="0"/>
      <w:bCs w:val="0"/>
      <w:color w:val="365F91" w:themeColor="accent1" w:themeShade="BF"/>
      <w:kern w:val="0"/>
      <w:sz w:val="32"/>
      <w:u w:val="none"/>
    </w:rPr>
  </w:style>
  <w:style w:type="paragraph" w:customStyle="1" w:styleId="Style2">
    <w:name w:val="Style 2"/>
    <w:basedOn w:val="Default"/>
    <w:link w:val="Style2Car"/>
    <w:qFormat/>
    <w:rsid w:val="00F35EEB"/>
    <w:pPr>
      <w:numPr>
        <w:numId w:val="14"/>
      </w:numPr>
      <w:jc w:val="both"/>
    </w:pPr>
    <w:rPr>
      <w:b/>
      <w:bCs/>
      <w:color w:val="C00000"/>
      <w:sz w:val="22"/>
      <w:szCs w:val="22"/>
    </w:rPr>
  </w:style>
  <w:style w:type="paragraph" w:styleId="TM3">
    <w:name w:val="toc 3"/>
    <w:basedOn w:val="Normal"/>
    <w:next w:val="Normal"/>
    <w:autoRedefine/>
    <w:uiPriority w:val="39"/>
    <w:unhideWhenUsed/>
    <w:rsid w:val="00AD314C"/>
    <w:pPr>
      <w:spacing w:after="100" w:line="259" w:lineRule="auto"/>
      <w:ind w:left="440"/>
    </w:pPr>
    <w:rPr>
      <w:rFonts w:asciiTheme="minorHAnsi" w:eastAsiaTheme="minorEastAsia" w:hAnsiTheme="minorHAnsi"/>
      <w:sz w:val="22"/>
      <w:szCs w:val="22"/>
    </w:rPr>
  </w:style>
  <w:style w:type="character" w:customStyle="1" w:styleId="DefaultCar">
    <w:name w:val="Default Car"/>
    <w:basedOn w:val="Policepardfaut"/>
    <w:link w:val="Default"/>
    <w:uiPriority w:val="99"/>
    <w:rsid w:val="00F35EEB"/>
    <w:rPr>
      <w:rFonts w:ascii="Calibri" w:hAnsi="Calibri" w:cs="Calibri"/>
      <w:color w:val="000000"/>
      <w:sz w:val="24"/>
      <w:szCs w:val="24"/>
    </w:rPr>
  </w:style>
  <w:style w:type="character" w:customStyle="1" w:styleId="Style2Car">
    <w:name w:val="Style 2 Car"/>
    <w:basedOn w:val="DefaultCar"/>
    <w:link w:val="Style2"/>
    <w:rsid w:val="00F35EEB"/>
    <w:rPr>
      <w:rFonts w:ascii="Calibri" w:hAnsi="Calibri" w:cs="Calibri"/>
      <w:b/>
      <w:bCs/>
      <w:color w:val="C00000"/>
      <w:sz w:val="24"/>
      <w:szCs w:val="24"/>
    </w:rPr>
  </w:style>
  <w:style w:type="character" w:customStyle="1" w:styleId="Titre2Car">
    <w:name w:val="Titre 2 Car"/>
    <w:basedOn w:val="Policepardfaut"/>
    <w:link w:val="Titre2"/>
    <w:uiPriority w:val="9"/>
    <w:rsid w:val="009C2438"/>
    <w:rPr>
      <w:rFonts w:eastAsiaTheme="majorEastAsia" w:cstheme="majorBidi"/>
      <w:b/>
      <w:color w:val="C00000"/>
      <w:szCs w:val="26"/>
      <w:lang w:eastAsia="fr-FR"/>
    </w:rPr>
  </w:style>
  <w:style w:type="character" w:customStyle="1" w:styleId="Titre3Car">
    <w:name w:val="Titre 3 Car"/>
    <w:basedOn w:val="Policepardfaut"/>
    <w:link w:val="Titre3"/>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4Car">
    <w:name w:val="Titre 4 Car"/>
    <w:basedOn w:val="Policepardfaut"/>
    <w:link w:val="Titre4"/>
    <w:uiPriority w:val="9"/>
    <w:semiHidden/>
    <w:rsid w:val="009C2438"/>
    <w:rPr>
      <w:rFonts w:asciiTheme="majorHAnsi" w:eastAsiaTheme="majorEastAsia" w:hAnsiTheme="majorHAnsi" w:cstheme="majorBidi"/>
      <w:i/>
      <w:iCs/>
      <w:color w:val="365F91" w:themeColor="accent1" w:themeShade="BF"/>
      <w:sz w:val="24"/>
      <w:szCs w:val="24"/>
      <w:lang w:eastAsia="fr-FR"/>
    </w:rPr>
  </w:style>
  <w:style w:type="character" w:customStyle="1" w:styleId="Titre5Car">
    <w:name w:val="Titre 5 Car"/>
    <w:basedOn w:val="Policepardfaut"/>
    <w:link w:val="Titre5"/>
    <w:uiPriority w:val="9"/>
    <w:semiHidden/>
    <w:rsid w:val="009C2438"/>
    <w:rPr>
      <w:rFonts w:asciiTheme="majorHAnsi" w:eastAsiaTheme="majorEastAsia" w:hAnsiTheme="majorHAnsi" w:cstheme="majorBidi"/>
      <w:color w:val="365F91" w:themeColor="accent1" w:themeShade="BF"/>
      <w:sz w:val="24"/>
      <w:szCs w:val="24"/>
      <w:lang w:eastAsia="fr-FR"/>
    </w:rPr>
  </w:style>
  <w:style w:type="character" w:customStyle="1" w:styleId="Titre6Car">
    <w:name w:val="Titre 6 Car"/>
    <w:basedOn w:val="Policepardfaut"/>
    <w:link w:val="Titre6"/>
    <w:uiPriority w:val="9"/>
    <w:semiHidden/>
    <w:rsid w:val="009C2438"/>
    <w:rPr>
      <w:rFonts w:asciiTheme="majorHAnsi" w:eastAsiaTheme="majorEastAsia" w:hAnsiTheme="majorHAnsi" w:cstheme="majorBidi"/>
      <w:color w:val="243F60" w:themeColor="accent1" w:themeShade="7F"/>
      <w:sz w:val="24"/>
      <w:szCs w:val="24"/>
      <w:lang w:eastAsia="fr-FR"/>
    </w:rPr>
  </w:style>
  <w:style w:type="character" w:customStyle="1" w:styleId="Titre7Car">
    <w:name w:val="Titre 7 Car"/>
    <w:basedOn w:val="Policepardfaut"/>
    <w:link w:val="Titre7"/>
    <w:uiPriority w:val="9"/>
    <w:semiHidden/>
    <w:rsid w:val="009C2438"/>
    <w:rPr>
      <w:rFonts w:asciiTheme="majorHAnsi" w:eastAsiaTheme="majorEastAsia" w:hAnsiTheme="majorHAnsi" w:cstheme="majorBidi"/>
      <w:i/>
      <w:iCs/>
      <w:color w:val="243F60" w:themeColor="accent1" w:themeShade="7F"/>
      <w:sz w:val="24"/>
      <w:szCs w:val="24"/>
      <w:lang w:eastAsia="fr-FR"/>
    </w:rPr>
  </w:style>
  <w:style w:type="character" w:customStyle="1" w:styleId="Titre8Car">
    <w:name w:val="Titre 8 Car"/>
    <w:basedOn w:val="Policepardfaut"/>
    <w:link w:val="Titre8"/>
    <w:uiPriority w:val="9"/>
    <w:semiHidden/>
    <w:rsid w:val="009C2438"/>
    <w:rPr>
      <w:rFonts w:asciiTheme="majorHAnsi" w:eastAsiaTheme="majorEastAsia" w:hAnsiTheme="majorHAnsi" w:cstheme="majorBidi"/>
      <w:color w:val="272727" w:themeColor="text1" w:themeTint="D8"/>
      <w:sz w:val="21"/>
      <w:szCs w:val="21"/>
      <w:lang w:eastAsia="fr-FR"/>
    </w:rPr>
  </w:style>
  <w:style w:type="character" w:customStyle="1" w:styleId="Titre9Car">
    <w:name w:val="Titre 9 Car"/>
    <w:basedOn w:val="Policepardfaut"/>
    <w:link w:val="Titre9"/>
    <w:uiPriority w:val="9"/>
    <w:semiHidden/>
    <w:rsid w:val="009C2438"/>
    <w:rPr>
      <w:rFonts w:asciiTheme="majorHAnsi" w:eastAsiaTheme="majorEastAsia" w:hAnsiTheme="majorHAnsi" w:cstheme="majorBidi"/>
      <w:i/>
      <w:iCs/>
      <w:color w:val="272727" w:themeColor="text1" w:themeTint="D8"/>
      <w:sz w:val="21"/>
      <w:szCs w:val="21"/>
      <w:lang w:eastAsia="fr-FR"/>
    </w:rPr>
  </w:style>
  <w:style w:type="paragraph" w:styleId="Sansinterligne">
    <w:name w:val="No Spacing"/>
    <w:link w:val="SansinterligneCar"/>
    <w:uiPriority w:val="1"/>
    <w:qFormat/>
    <w:rsid w:val="002C758F"/>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2C758F"/>
    <w:rPr>
      <w:rFonts w:eastAsiaTheme="minorEastAsia"/>
      <w:lang w:eastAsia="fr-FR"/>
    </w:rPr>
  </w:style>
  <w:style w:type="paragraph" w:styleId="Rvision">
    <w:name w:val="Revision"/>
    <w:hidden/>
    <w:uiPriority w:val="99"/>
    <w:semiHidden/>
    <w:rsid w:val="00AB5EB2"/>
    <w:pPr>
      <w:spacing w:after="0"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3505816">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159734511">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32949410">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1056660178">
          <w:marLeft w:val="850"/>
          <w:marRight w:val="0"/>
          <w:marTop w:val="0"/>
          <w:marBottom w:val="0"/>
          <w:divBdr>
            <w:top w:val="none" w:sz="0" w:space="0" w:color="auto"/>
            <w:left w:val="none" w:sz="0" w:space="0" w:color="auto"/>
            <w:bottom w:val="none" w:sz="0" w:space="0" w:color="auto"/>
            <w:right w:val="none" w:sz="0" w:space="0" w:color="auto"/>
          </w:divBdr>
        </w:div>
        <w:div w:id="50825699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28902171">
      <w:bodyDiv w:val="1"/>
      <w:marLeft w:val="0"/>
      <w:marRight w:val="0"/>
      <w:marTop w:val="0"/>
      <w:marBottom w:val="0"/>
      <w:divBdr>
        <w:top w:val="none" w:sz="0" w:space="0" w:color="auto"/>
        <w:left w:val="none" w:sz="0" w:space="0" w:color="auto"/>
        <w:bottom w:val="none" w:sz="0" w:space="0" w:color="auto"/>
        <w:right w:val="none" w:sz="0" w:space="0" w:color="auto"/>
      </w:divBdr>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664624663">
      <w:bodyDiv w:val="1"/>
      <w:marLeft w:val="0"/>
      <w:marRight w:val="0"/>
      <w:marTop w:val="0"/>
      <w:marBottom w:val="0"/>
      <w:divBdr>
        <w:top w:val="none" w:sz="0" w:space="0" w:color="auto"/>
        <w:left w:val="none" w:sz="0" w:space="0" w:color="auto"/>
        <w:bottom w:val="none" w:sz="0" w:space="0" w:color="auto"/>
        <w:right w:val="none" w:sz="0" w:space="0" w:color="auto"/>
      </w:divBdr>
    </w:div>
    <w:div w:id="667102138">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780153394">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3769164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03508509">
      <w:bodyDiv w:val="1"/>
      <w:marLeft w:val="0"/>
      <w:marRight w:val="0"/>
      <w:marTop w:val="0"/>
      <w:marBottom w:val="0"/>
      <w:divBdr>
        <w:top w:val="none" w:sz="0" w:space="0" w:color="auto"/>
        <w:left w:val="none" w:sz="0" w:space="0" w:color="auto"/>
        <w:bottom w:val="none" w:sz="0" w:space="0" w:color="auto"/>
        <w:right w:val="none" w:sz="0" w:space="0" w:color="auto"/>
      </w:divBdr>
    </w:div>
    <w:div w:id="1018392623">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064911007">
      <w:bodyDiv w:val="1"/>
      <w:marLeft w:val="0"/>
      <w:marRight w:val="0"/>
      <w:marTop w:val="0"/>
      <w:marBottom w:val="0"/>
      <w:divBdr>
        <w:top w:val="none" w:sz="0" w:space="0" w:color="auto"/>
        <w:left w:val="none" w:sz="0" w:space="0" w:color="auto"/>
        <w:bottom w:val="none" w:sz="0" w:space="0" w:color="auto"/>
        <w:right w:val="none" w:sz="0" w:space="0" w:color="auto"/>
      </w:divBdr>
    </w:div>
    <w:div w:id="1074279787">
      <w:bodyDiv w:val="1"/>
      <w:marLeft w:val="0"/>
      <w:marRight w:val="0"/>
      <w:marTop w:val="0"/>
      <w:marBottom w:val="0"/>
      <w:divBdr>
        <w:top w:val="none" w:sz="0" w:space="0" w:color="auto"/>
        <w:left w:val="none" w:sz="0" w:space="0" w:color="auto"/>
        <w:bottom w:val="none" w:sz="0" w:space="0" w:color="auto"/>
        <w:right w:val="none" w:sz="0" w:space="0" w:color="auto"/>
      </w:divBdr>
    </w:div>
    <w:div w:id="1106345320">
      <w:bodyDiv w:val="1"/>
      <w:marLeft w:val="0"/>
      <w:marRight w:val="0"/>
      <w:marTop w:val="0"/>
      <w:marBottom w:val="0"/>
      <w:divBdr>
        <w:top w:val="none" w:sz="0" w:space="0" w:color="auto"/>
        <w:left w:val="none" w:sz="0" w:space="0" w:color="auto"/>
        <w:bottom w:val="none" w:sz="0" w:space="0" w:color="auto"/>
        <w:right w:val="none" w:sz="0" w:space="0" w:color="auto"/>
      </w:divBdr>
    </w:div>
    <w:div w:id="1123963470">
      <w:bodyDiv w:val="1"/>
      <w:marLeft w:val="0"/>
      <w:marRight w:val="0"/>
      <w:marTop w:val="0"/>
      <w:marBottom w:val="0"/>
      <w:divBdr>
        <w:top w:val="none" w:sz="0" w:space="0" w:color="auto"/>
        <w:left w:val="none" w:sz="0" w:space="0" w:color="auto"/>
        <w:bottom w:val="none" w:sz="0" w:space="0" w:color="auto"/>
        <w:right w:val="none" w:sz="0" w:space="0" w:color="auto"/>
      </w:divBdr>
      <w:divsChild>
        <w:div w:id="1669570">
          <w:marLeft w:val="274"/>
          <w:marRight w:val="0"/>
          <w:marTop w:val="72"/>
          <w:marBottom w:val="0"/>
          <w:divBdr>
            <w:top w:val="none" w:sz="0" w:space="0" w:color="auto"/>
            <w:left w:val="none" w:sz="0" w:space="0" w:color="auto"/>
            <w:bottom w:val="none" w:sz="0" w:space="0" w:color="auto"/>
            <w:right w:val="none" w:sz="0" w:space="0" w:color="auto"/>
          </w:divBdr>
        </w:div>
        <w:div w:id="384765561">
          <w:marLeft w:val="1440"/>
          <w:marRight w:val="0"/>
          <w:marTop w:val="67"/>
          <w:marBottom w:val="0"/>
          <w:divBdr>
            <w:top w:val="none" w:sz="0" w:space="0" w:color="auto"/>
            <w:left w:val="none" w:sz="0" w:space="0" w:color="auto"/>
            <w:bottom w:val="none" w:sz="0" w:space="0" w:color="auto"/>
            <w:right w:val="none" w:sz="0" w:space="0" w:color="auto"/>
          </w:divBdr>
        </w:div>
        <w:div w:id="395788604">
          <w:marLeft w:val="1440"/>
          <w:marRight w:val="0"/>
          <w:marTop w:val="67"/>
          <w:marBottom w:val="0"/>
          <w:divBdr>
            <w:top w:val="none" w:sz="0" w:space="0" w:color="auto"/>
            <w:left w:val="none" w:sz="0" w:space="0" w:color="auto"/>
            <w:bottom w:val="none" w:sz="0" w:space="0" w:color="auto"/>
            <w:right w:val="none" w:sz="0" w:space="0" w:color="auto"/>
          </w:divBdr>
        </w:div>
        <w:div w:id="514926300">
          <w:marLeft w:val="2074"/>
          <w:marRight w:val="0"/>
          <w:marTop w:val="48"/>
          <w:marBottom w:val="0"/>
          <w:divBdr>
            <w:top w:val="none" w:sz="0" w:space="0" w:color="auto"/>
            <w:left w:val="none" w:sz="0" w:space="0" w:color="auto"/>
            <w:bottom w:val="none" w:sz="0" w:space="0" w:color="auto"/>
            <w:right w:val="none" w:sz="0" w:space="0" w:color="auto"/>
          </w:divBdr>
        </w:div>
        <w:div w:id="439379139">
          <w:marLeft w:val="2074"/>
          <w:marRight w:val="0"/>
          <w:marTop w:val="48"/>
          <w:marBottom w:val="0"/>
          <w:divBdr>
            <w:top w:val="none" w:sz="0" w:space="0" w:color="auto"/>
            <w:left w:val="none" w:sz="0" w:space="0" w:color="auto"/>
            <w:bottom w:val="none" w:sz="0" w:space="0" w:color="auto"/>
            <w:right w:val="none" w:sz="0" w:space="0" w:color="auto"/>
          </w:divBdr>
        </w:div>
        <w:div w:id="413212079">
          <w:marLeft w:val="2074"/>
          <w:marRight w:val="0"/>
          <w:marTop w:val="48"/>
          <w:marBottom w:val="0"/>
          <w:divBdr>
            <w:top w:val="none" w:sz="0" w:space="0" w:color="auto"/>
            <w:left w:val="none" w:sz="0" w:space="0" w:color="auto"/>
            <w:bottom w:val="none" w:sz="0" w:space="0" w:color="auto"/>
            <w:right w:val="none" w:sz="0" w:space="0" w:color="auto"/>
          </w:divBdr>
        </w:div>
      </w:divsChild>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165974224">
      <w:bodyDiv w:val="1"/>
      <w:marLeft w:val="0"/>
      <w:marRight w:val="0"/>
      <w:marTop w:val="0"/>
      <w:marBottom w:val="0"/>
      <w:divBdr>
        <w:top w:val="none" w:sz="0" w:space="0" w:color="auto"/>
        <w:left w:val="none" w:sz="0" w:space="0" w:color="auto"/>
        <w:bottom w:val="none" w:sz="0" w:space="0" w:color="auto"/>
        <w:right w:val="none" w:sz="0" w:space="0" w:color="auto"/>
      </w:divBdr>
    </w:div>
    <w:div w:id="1185365685">
      <w:bodyDiv w:val="1"/>
      <w:marLeft w:val="0"/>
      <w:marRight w:val="0"/>
      <w:marTop w:val="0"/>
      <w:marBottom w:val="0"/>
      <w:divBdr>
        <w:top w:val="none" w:sz="0" w:space="0" w:color="auto"/>
        <w:left w:val="none" w:sz="0" w:space="0" w:color="auto"/>
        <w:bottom w:val="none" w:sz="0" w:space="0" w:color="auto"/>
        <w:right w:val="none" w:sz="0" w:space="0" w:color="auto"/>
      </w:divBdr>
    </w:div>
    <w:div w:id="1188567807">
      <w:bodyDiv w:val="1"/>
      <w:marLeft w:val="0"/>
      <w:marRight w:val="0"/>
      <w:marTop w:val="0"/>
      <w:marBottom w:val="0"/>
      <w:divBdr>
        <w:top w:val="none" w:sz="0" w:space="0" w:color="auto"/>
        <w:left w:val="none" w:sz="0" w:space="0" w:color="auto"/>
        <w:bottom w:val="none" w:sz="0" w:space="0" w:color="auto"/>
        <w:right w:val="none" w:sz="0" w:space="0" w:color="auto"/>
      </w:divBdr>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274289756">
      <w:bodyDiv w:val="1"/>
      <w:marLeft w:val="0"/>
      <w:marRight w:val="0"/>
      <w:marTop w:val="0"/>
      <w:marBottom w:val="0"/>
      <w:divBdr>
        <w:top w:val="none" w:sz="0" w:space="0" w:color="auto"/>
        <w:left w:val="none" w:sz="0" w:space="0" w:color="auto"/>
        <w:bottom w:val="none" w:sz="0" w:space="0" w:color="auto"/>
        <w:right w:val="none" w:sz="0" w:space="0" w:color="auto"/>
      </w:divBdr>
      <w:divsChild>
        <w:div w:id="2069574394">
          <w:marLeft w:val="274"/>
          <w:marRight w:val="0"/>
          <w:marTop w:val="72"/>
          <w:marBottom w:val="0"/>
          <w:divBdr>
            <w:top w:val="none" w:sz="0" w:space="0" w:color="auto"/>
            <w:left w:val="none" w:sz="0" w:space="0" w:color="auto"/>
            <w:bottom w:val="none" w:sz="0" w:space="0" w:color="auto"/>
            <w:right w:val="none" w:sz="0" w:space="0" w:color="auto"/>
          </w:divBdr>
        </w:div>
        <w:div w:id="1384400694">
          <w:marLeft w:val="1440"/>
          <w:marRight w:val="0"/>
          <w:marTop w:val="67"/>
          <w:marBottom w:val="0"/>
          <w:divBdr>
            <w:top w:val="none" w:sz="0" w:space="0" w:color="auto"/>
            <w:left w:val="none" w:sz="0" w:space="0" w:color="auto"/>
            <w:bottom w:val="none" w:sz="0" w:space="0" w:color="auto"/>
            <w:right w:val="none" w:sz="0" w:space="0" w:color="auto"/>
          </w:divBdr>
        </w:div>
        <w:div w:id="1968732573">
          <w:marLeft w:val="1440"/>
          <w:marRight w:val="0"/>
          <w:marTop w:val="67"/>
          <w:marBottom w:val="0"/>
          <w:divBdr>
            <w:top w:val="none" w:sz="0" w:space="0" w:color="auto"/>
            <w:left w:val="none" w:sz="0" w:space="0" w:color="auto"/>
            <w:bottom w:val="none" w:sz="0" w:space="0" w:color="auto"/>
            <w:right w:val="none" w:sz="0" w:space="0" w:color="auto"/>
          </w:divBdr>
        </w:div>
        <w:div w:id="492769016">
          <w:marLeft w:val="2074"/>
          <w:marRight w:val="0"/>
          <w:marTop w:val="48"/>
          <w:marBottom w:val="0"/>
          <w:divBdr>
            <w:top w:val="none" w:sz="0" w:space="0" w:color="auto"/>
            <w:left w:val="none" w:sz="0" w:space="0" w:color="auto"/>
            <w:bottom w:val="none" w:sz="0" w:space="0" w:color="auto"/>
            <w:right w:val="none" w:sz="0" w:space="0" w:color="auto"/>
          </w:divBdr>
        </w:div>
      </w:divsChild>
    </w:div>
    <w:div w:id="1286808294">
      <w:bodyDiv w:val="1"/>
      <w:marLeft w:val="0"/>
      <w:marRight w:val="0"/>
      <w:marTop w:val="0"/>
      <w:marBottom w:val="0"/>
      <w:divBdr>
        <w:top w:val="none" w:sz="0" w:space="0" w:color="auto"/>
        <w:left w:val="none" w:sz="0" w:space="0" w:color="auto"/>
        <w:bottom w:val="none" w:sz="0" w:space="0" w:color="auto"/>
        <w:right w:val="none" w:sz="0" w:space="0" w:color="auto"/>
      </w:divBdr>
    </w:div>
    <w:div w:id="1302924397">
      <w:bodyDiv w:val="1"/>
      <w:marLeft w:val="0"/>
      <w:marRight w:val="0"/>
      <w:marTop w:val="0"/>
      <w:marBottom w:val="0"/>
      <w:divBdr>
        <w:top w:val="none" w:sz="0" w:space="0" w:color="auto"/>
        <w:left w:val="none" w:sz="0" w:space="0" w:color="auto"/>
        <w:bottom w:val="none" w:sz="0" w:space="0" w:color="auto"/>
        <w:right w:val="none" w:sz="0" w:space="0" w:color="auto"/>
      </w:divBdr>
    </w:div>
    <w:div w:id="1331636319">
      <w:bodyDiv w:val="1"/>
      <w:marLeft w:val="0"/>
      <w:marRight w:val="0"/>
      <w:marTop w:val="0"/>
      <w:marBottom w:val="0"/>
      <w:divBdr>
        <w:top w:val="none" w:sz="0" w:space="0" w:color="auto"/>
        <w:left w:val="none" w:sz="0" w:space="0" w:color="auto"/>
        <w:bottom w:val="none" w:sz="0" w:space="0" w:color="auto"/>
        <w:right w:val="none" w:sz="0" w:space="0" w:color="auto"/>
      </w:divBdr>
    </w:div>
    <w:div w:id="1403989745">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155533850">
          <w:marLeft w:val="274"/>
          <w:marRight w:val="0"/>
          <w:marTop w:val="0"/>
          <w:marBottom w:val="0"/>
          <w:divBdr>
            <w:top w:val="none" w:sz="0" w:space="0" w:color="auto"/>
            <w:left w:val="none" w:sz="0" w:space="0" w:color="auto"/>
            <w:bottom w:val="none" w:sz="0" w:space="0" w:color="auto"/>
            <w:right w:val="none" w:sz="0" w:space="0" w:color="auto"/>
          </w:divBdr>
        </w:div>
      </w:divsChild>
    </w:div>
    <w:div w:id="1422490282">
      <w:bodyDiv w:val="1"/>
      <w:marLeft w:val="0"/>
      <w:marRight w:val="0"/>
      <w:marTop w:val="0"/>
      <w:marBottom w:val="0"/>
      <w:divBdr>
        <w:top w:val="none" w:sz="0" w:space="0" w:color="auto"/>
        <w:left w:val="none" w:sz="0" w:space="0" w:color="auto"/>
        <w:bottom w:val="none" w:sz="0" w:space="0" w:color="auto"/>
        <w:right w:val="none" w:sz="0" w:space="0" w:color="auto"/>
      </w:divBdr>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sChild>
    </w:div>
    <w:div w:id="1443110648">
      <w:bodyDiv w:val="1"/>
      <w:marLeft w:val="0"/>
      <w:marRight w:val="0"/>
      <w:marTop w:val="0"/>
      <w:marBottom w:val="0"/>
      <w:divBdr>
        <w:top w:val="none" w:sz="0" w:space="0" w:color="auto"/>
        <w:left w:val="none" w:sz="0" w:space="0" w:color="auto"/>
        <w:bottom w:val="none" w:sz="0" w:space="0" w:color="auto"/>
        <w:right w:val="none" w:sz="0" w:space="0" w:color="auto"/>
      </w:divBdr>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48630195">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696492515">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56514832">
      <w:bodyDiv w:val="1"/>
      <w:marLeft w:val="0"/>
      <w:marRight w:val="0"/>
      <w:marTop w:val="0"/>
      <w:marBottom w:val="0"/>
      <w:divBdr>
        <w:top w:val="none" w:sz="0" w:space="0" w:color="auto"/>
        <w:left w:val="none" w:sz="0" w:space="0" w:color="auto"/>
        <w:bottom w:val="none" w:sz="0" w:space="0" w:color="auto"/>
        <w:right w:val="none" w:sz="0" w:space="0" w:color="auto"/>
      </w:divBdr>
    </w:div>
    <w:div w:id="1792087136">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25463162">
      <w:bodyDiv w:val="1"/>
      <w:marLeft w:val="0"/>
      <w:marRight w:val="0"/>
      <w:marTop w:val="0"/>
      <w:marBottom w:val="0"/>
      <w:divBdr>
        <w:top w:val="none" w:sz="0" w:space="0" w:color="auto"/>
        <w:left w:val="none" w:sz="0" w:space="0" w:color="auto"/>
        <w:bottom w:val="none" w:sz="0" w:space="0" w:color="auto"/>
        <w:right w:val="none" w:sz="0" w:space="0" w:color="auto"/>
      </w:divBdr>
      <w:divsChild>
        <w:div w:id="324631105">
          <w:marLeft w:val="2074"/>
          <w:marRight w:val="0"/>
          <w:marTop w:val="48"/>
          <w:marBottom w:val="0"/>
          <w:divBdr>
            <w:top w:val="none" w:sz="0" w:space="0" w:color="auto"/>
            <w:left w:val="none" w:sz="0" w:space="0" w:color="auto"/>
            <w:bottom w:val="none" w:sz="0" w:space="0" w:color="auto"/>
            <w:right w:val="none" w:sz="0" w:space="0" w:color="auto"/>
          </w:divBdr>
        </w:div>
        <w:div w:id="1573467349">
          <w:marLeft w:val="2074"/>
          <w:marRight w:val="0"/>
          <w:marTop w:val="48"/>
          <w:marBottom w:val="0"/>
          <w:divBdr>
            <w:top w:val="none" w:sz="0" w:space="0" w:color="auto"/>
            <w:left w:val="none" w:sz="0" w:space="0" w:color="auto"/>
            <w:bottom w:val="none" w:sz="0" w:space="0" w:color="auto"/>
            <w:right w:val="none" w:sz="0" w:space="0" w:color="auto"/>
          </w:divBdr>
        </w:div>
      </w:divsChild>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856187243">
      <w:bodyDiv w:val="1"/>
      <w:marLeft w:val="0"/>
      <w:marRight w:val="0"/>
      <w:marTop w:val="0"/>
      <w:marBottom w:val="0"/>
      <w:divBdr>
        <w:top w:val="none" w:sz="0" w:space="0" w:color="auto"/>
        <w:left w:val="none" w:sz="0" w:space="0" w:color="auto"/>
        <w:bottom w:val="none" w:sz="0" w:space="0" w:color="auto"/>
        <w:right w:val="none" w:sz="0" w:space="0" w:color="auto"/>
      </w:divBdr>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28216653">
      <w:bodyDiv w:val="1"/>
      <w:marLeft w:val="0"/>
      <w:marRight w:val="0"/>
      <w:marTop w:val="0"/>
      <w:marBottom w:val="0"/>
      <w:divBdr>
        <w:top w:val="none" w:sz="0" w:space="0" w:color="auto"/>
        <w:left w:val="none" w:sz="0" w:space="0" w:color="auto"/>
        <w:bottom w:val="none" w:sz="0" w:space="0" w:color="auto"/>
        <w:right w:val="none" w:sz="0" w:space="0" w:color="auto"/>
      </w:divBdr>
    </w:div>
    <w:div w:id="2059427004">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099718044">
      <w:bodyDiv w:val="1"/>
      <w:marLeft w:val="0"/>
      <w:marRight w:val="0"/>
      <w:marTop w:val="0"/>
      <w:marBottom w:val="0"/>
      <w:divBdr>
        <w:top w:val="none" w:sz="0" w:space="0" w:color="auto"/>
        <w:left w:val="none" w:sz="0" w:space="0" w:color="auto"/>
        <w:bottom w:val="none" w:sz="0" w:space="0" w:color="auto"/>
        <w:right w:val="none" w:sz="0" w:space="0" w:color="auto"/>
      </w:divBdr>
      <w:divsChild>
        <w:div w:id="680083047">
          <w:marLeft w:val="274"/>
          <w:marRight w:val="0"/>
          <w:marTop w:val="72"/>
          <w:marBottom w:val="0"/>
          <w:divBdr>
            <w:top w:val="none" w:sz="0" w:space="0" w:color="auto"/>
            <w:left w:val="none" w:sz="0" w:space="0" w:color="auto"/>
            <w:bottom w:val="none" w:sz="0" w:space="0" w:color="auto"/>
            <w:right w:val="none" w:sz="0" w:space="0" w:color="auto"/>
          </w:divBdr>
        </w:div>
        <w:div w:id="1746876339">
          <w:marLeft w:val="1440"/>
          <w:marRight w:val="0"/>
          <w:marTop w:val="67"/>
          <w:marBottom w:val="0"/>
          <w:divBdr>
            <w:top w:val="none" w:sz="0" w:space="0" w:color="auto"/>
            <w:left w:val="none" w:sz="0" w:space="0" w:color="auto"/>
            <w:bottom w:val="none" w:sz="0" w:space="0" w:color="auto"/>
            <w:right w:val="none" w:sz="0" w:space="0" w:color="auto"/>
          </w:divBdr>
        </w:div>
        <w:div w:id="1346588142">
          <w:marLeft w:val="1440"/>
          <w:marRight w:val="0"/>
          <w:marTop w:val="67"/>
          <w:marBottom w:val="0"/>
          <w:divBdr>
            <w:top w:val="none" w:sz="0" w:space="0" w:color="auto"/>
            <w:left w:val="none" w:sz="0" w:space="0" w:color="auto"/>
            <w:bottom w:val="none" w:sz="0" w:space="0" w:color="auto"/>
            <w:right w:val="none" w:sz="0" w:space="0" w:color="auto"/>
          </w:divBdr>
        </w:div>
        <w:div w:id="648831166">
          <w:marLeft w:val="2074"/>
          <w:marRight w:val="0"/>
          <w:marTop w:val="48"/>
          <w:marBottom w:val="0"/>
          <w:divBdr>
            <w:top w:val="none" w:sz="0" w:space="0" w:color="auto"/>
            <w:left w:val="none" w:sz="0" w:space="0" w:color="auto"/>
            <w:bottom w:val="none" w:sz="0" w:space="0" w:color="auto"/>
            <w:right w:val="none" w:sz="0" w:space="0" w:color="auto"/>
          </w:divBdr>
        </w:div>
        <w:div w:id="2126651911">
          <w:marLeft w:val="2074"/>
          <w:marRight w:val="0"/>
          <w:marTop w:val="48"/>
          <w:marBottom w:val="0"/>
          <w:divBdr>
            <w:top w:val="none" w:sz="0" w:space="0" w:color="auto"/>
            <w:left w:val="none" w:sz="0" w:space="0" w:color="auto"/>
            <w:bottom w:val="none" w:sz="0" w:space="0" w:color="auto"/>
            <w:right w:val="none" w:sz="0" w:space="0" w:color="auto"/>
          </w:divBdr>
        </w:div>
        <w:div w:id="914515758">
          <w:marLeft w:val="2074"/>
          <w:marRight w:val="0"/>
          <w:marTop w:val="48"/>
          <w:marBottom w:val="0"/>
          <w:divBdr>
            <w:top w:val="none" w:sz="0" w:space="0" w:color="auto"/>
            <w:left w:val="none" w:sz="0" w:space="0" w:color="auto"/>
            <w:bottom w:val="none" w:sz="0" w:space="0" w:color="auto"/>
            <w:right w:val="none" w:sz="0" w:space="0" w:color="auto"/>
          </w:divBdr>
        </w:div>
      </w:divsChild>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 w:id="2147234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cid:image021.png@01D85887.DC221500" TargetMode="Externa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cid:image007.png@01D957F7.36AF0A40" TargetMode="External"/><Relationship Id="rId23" Type="http://schemas.openxmlformats.org/officeDocument/2006/relationships/image" Target="media/image13.emf"/><Relationship Id="rId28" Type="http://schemas.openxmlformats.org/officeDocument/2006/relationships/image" Target="media/image18.png"/><Relationship Id="rId10" Type="http://schemas.openxmlformats.org/officeDocument/2006/relationships/image" Target="media/image2.png"/><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79529507E54368A88DBBCD68AE75D3"/>
        <w:category>
          <w:name w:val="Général"/>
          <w:gallery w:val="placeholder"/>
        </w:category>
        <w:types>
          <w:type w:val="bbPlcHdr"/>
        </w:types>
        <w:behaviors>
          <w:behavior w:val="content"/>
        </w:behaviors>
        <w:guid w:val="{2409BE35-F027-472D-94AF-883CB60C8E6F}"/>
      </w:docPartPr>
      <w:docPartBody>
        <w:p w:rsidR="00A7617E" w:rsidRDefault="00A7617E" w:rsidP="00A7617E">
          <w:pPr>
            <w:pStyle w:val="2979529507E54368A88DBBCD68AE75D3"/>
          </w:pPr>
          <w:r>
            <w:rPr>
              <w:color w:val="2F5496" w:themeColor="accent1" w:themeShade="BF"/>
              <w:sz w:val="24"/>
              <w:szCs w:val="24"/>
            </w:rPr>
            <w:t>[Nom de la société]</w:t>
          </w:r>
        </w:p>
      </w:docPartBody>
    </w:docPart>
    <w:docPart>
      <w:docPartPr>
        <w:name w:val="C5A35AF24ABA4E0DAC2EF6E814A02226"/>
        <w:category>
          <w:name w:val="Général"/>
          <w:gallery w:val="placeholder"/>
        </w:category>
        <w:types>
          <w:type w:val="bbPlcHdr"/>
        </w:types>
        <w:behaviors>
          <w:behavior w:val="content"/>
        </w:behaviors>
        <w:guid w:val="{219BF6DB-C3FF-4FE8-B399-27671527BDCD}"/>
      </w:docPartPr>
      <w:docPartBody>
        <w:p w:rsidR="00A7617E" w:rsidRDefault="00A7617E" w:rsidP="00A7617E">
          <w:pPr>
            <w:pStyle w:val="C5A35AF24ABA4E0DAC2EF6E814A02226"/>
          </w:pPr>
          <w:r>
            <w:rPr>
              <w:color w:val="2F5496" w:themeColor="accent1" w:themeShade="BF"/>
              <w:sz w:val="24"/>
              <w:szCs w:val="24"/>
            </w:rPr>
            <w:t>[Sous-titre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17E"/>
    <w:rsid w:val="0009514D"/>
    <w:rsid w:val="001475AF"/>
    <w:rsid w:val="0018128C"/>
    <w:rsid w:val="001842BA"/>
    <w:rsid w:val="001A560D"/>
    <w:rsid w:val="00246270"/>
    <w:rsid w:val="002601BD"/>
    <w:rsid w:val="00286B69"/>
    <w:rsid w:val="00375809"/>
    <w:rsid w:val="004C7EFF"/>
    <w:rsid w:val="005341E0"/>
    <w:rsid w:val="007033CB"/>
    <w:rsid w:val="008118AA"/>
    <w:rsid w:val="0089125B"/>
    <w:rsid w:val="008F1E3E"/>
    <w:rsid w:val="008F6476"/>
    <w:rsid w:val="009117AD"/>
    <w:rsid w:val="0091520D"/>
    <w:rsid w:val="009728EC"/>
    <w:rsid w:val="00A7617E"/>
    <w:rsid w:val="00B252FE"/>
    <w:rsid w:val="00B324A0"/>
    <w:rsid w:val="00B735D4"/>
    <w:rsid w:val="00BE58B4"/>
    <w:rsid w:val="00BE7C52"/>
    <w:rsid w:val="00C35B4D"/>
    <w:rsid w:val="00C90DB0"/>
    <w:rsid w:val="00C93498"/>
    <w:rsid w:val="00D64B22"/>
    <w:rsid w:val="00D81FB0"/>
    <w:rsid w:val="00DA4526"/>
    <w:rsid w:val="00E2530C"/>
    <w:rsid w:val="00E67D0C"/>
    <w:rsid w:val="00EF311D"/>
    <w:rsid w:val="00F67A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2979529507E54368A88DBBCD68AE75D3">
    <w:name w:val="2979529507E54368A88DBBCD68AE75D3"/>
    <w:rsid w:val="00A7617E"/>
  </w:style>
  <w:style w:type="paragraph" w:customStyle="1" w:styleId="C5A35AF24ABA4E0DAC2EF6E814A02226">
    <w:name w:val="C5A35AF24ABA4E0DAC2EF6E814A02226"/>
    <w:rsid w:val="00A761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1DCAF36-0EF4-405F-9F31-4B3342350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24</Pages>
  <Words>7001</Words>
  <Characters>38509</Characters>
  <Application>Microsoft Office Word</Application>
  <DocSecurity>0</DocSecurity>
  <Lines>320</Lines>
  <Paragraphs>90</Paragraphs>
  <ScaleCrop>false</ScaleCrop>
  <HeadingPairs>
    <vt:vector size="2" baseType="variant">
      <vt:variant>
        <vt:lpstr>Titre</vt:lpstr>
      </vt:variant>
      <vt:variant>
        <vt:i4>1</vt:i4>
      </vt:variant>
    </vt:vector>
  </HeadingPairs>
  <TitlesOfParts>
    <vt:vector size="1" baseType="lpstr">
      <vt:lpstr>Règlement Challenge</vt:lpstr>
    </vt:vector>
  </TitlesOfParts>
  <Company>REGLEMENT CHALLENGE</Company>
  <LinksUpToDate>false</LinksUpToDate>
  <CharactersWithSpaces>45420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Règlement Challenge</dc:title>
  <dc:subject>1er MAI – 31 AOUT 2024</dc:subject>
  <dc:creator>a570128</dc:creator>
  <cp:lastModifiedBy>ESTANG Ludivine [CEGEE]</cp:lastModifiedBy>
  <cp:revision>6</cp:revision>
  <cp:lastPrinted>2024-04-25T08:37:00Z</cp:lastPrinted>
  <dcterms:created xsi:type="dcterms:W3CDTF">2024-05-03T15:22:00Z</dcterms:created>
  <dcterms:modified xsi:type="dcterms:W3CDTF">2024-05-14T16:01:00Z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2023-03-28T07:34:12Z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