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8E2E7C">
        <w:trPr>
          <w:trHeight w:val="550"/>
        </w:trPr>
        <w:tc>
          <w:tcPr>
            <w:tcW w:w="15735" w:type="dxa"/>
            <w:tcBorders>
              <w:bottom w:val="single" w:sz="4" w:space="0" w:color="auto"/>
            </w:tcBorders>
            <w:vAlign w:val="center"/>
          </w:tcPr>
          <w:p w:rsidR="0035465A" w:rsidRPr="00EC6CB9" w:rsidRDefault="00B6235F" w:rsidP="008E2E7C">
            <w:pPr>
              <w:jc w:val="center"/>
              <w:rPr>
                <w:rFonts w:ascii="Times New Roman" w:hAnsi="Times New Roman" w:cs="Times New Roman"/>
                <w:b/>
                <w:sz w:val="40"/>
                <w:szCs w:val="40"/>
              </w:rPr>
            </w:pPr>
            <w:r>
              <w:rPr>
                <w:rFonts w:ascii="Times New Roman" w:hAnsi="Times New Roman" w:cs="Times New Roman"/>
                <w:b/>
                <w:sz w:val="32"/>
                <w:szCs w:val="40"/>
              </w:rPr>
              <w:t>BRIEF</w:t>
            </w:r>
            <w:r w:rsidR="00F90648">
              <w:rPr>
                <w:rFonts w:ascii="Times New Roman" w:hAnsi="Times New Roman" w:cs="Times New Roman"/>
                <w:b/>
                <w:sz w:val="32"/>
                <w:szCs w:val="40"/>
              </w:rPr>
              <w:t xml:space="preserve"> </w:t>
            </w:r>
            <w:r>
              <w:rPr>
                <w:rFonts w:ascii="Times New Roman" w:hAnsi="Times New Roman" w:cs="Times New Roman"/>
                <w:b/>
                <w:sz w:val="32"/>
                <w:szCs w:val="40"/>
              </w:rPr>
              <w:t>DES</w:t>
            </w:r>
            <w:r w:rsidR="00F90648">
              <w:rPr>
                <w:rFonts w:ascii="Times New Roman" w:hAnsi="Times New Roman" w:cs="Times New Roman"/>
                <w:b/>
                <w:sz w:val="32"/>
                <w:szCs w:val="40"/>
              </w:rPr>
              <w:t xml:space="preserve"> </w:t>
            </w:r>
            <w:r>
              <w:rPr>
                <w:rFonts w:ascii="Times New Roman" w:hAnsi="Times New Roman" w:cs="Times New Roman"/>
                <w:b/>
                <w:sz w:val="32"/>
                <w:szCs w:val="40"/>
              </w:rPr>
              <w:t>ACTUALITES</w:t>
            </w:r>
            <w:r w:rsidR="00F90648">
              <w:rPr>
                <w:rFonts w:ascii="Times New Roman" w:hAnsi="Times New Roman" w:cs="Times New Roman"/>
                <w:b/>
                <w:sz w:val="32"/>
                <w:szCs w:val="40"/>
              </w:rPr>
              <w:t xml:space="preserve"> </w:t>
            </w:r>
            <w:r w:rsidR="00BB7708">
              <w:rPr>
                <w:rFonts w:ascii="Times New Roman" w:hAnsi="Times New Roman" w:cs="Times New Roman"/>
                <w:b/>
                <w:sz w:val="32"/>
                <w:szCs w:val="40"/>
              </w:rPr>
              <w:t>2018</w:t>
            </w:r>
            <w:r w:rsidR="00F9064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sidR="00F9064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sidR="00F90648">
              <w:rPr>
                <w:rFonts w:ascii="Times New Roman" w:hAnsi="Times New Roman" w:cs="Times New Roman"/>
                <w:b/>
                <w:sz w:val="32"/>
                <w:szCs w:val="40"/>
              </w:rPr>
              <w:t xml:space="preserve"> </w:t>
            </w:r>
            <w:r w:rsidR="00241E45">
              <w:rPr>
                <w:rFonts w:ascii="Times New Roman" w:hAnsi="Times New Roman" w:cs="Times New Roman"/>
                <w:b/>
                <w:sz w:val="32"/>
                <w:szCs w:val="40"/>
              </w:rPr>
              <w:t>38</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8A2C98" w:rsidTr="00F5215E">
        <w:trPr>
          <w:trHeight w:val="559"/>
        </w:trPr>
        <w:tc>
          <w:tcPr>
            <w:tcW w:w="1560"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Plan</w:t>
            </w:r>
          </w:p>
        </w:tc>
      </w:tr>
      <w:tr w:rsidR="00A62E1D" w:rsidRPr="008A2C98" w:rsidTr="00E9513F">
        <w:trPr>
          <w:trHeight w:val="391"/>
        </w:trPr>
        <w:tc>
          <w:tcPr>
            <w:tcW w:w="15735" w:type="dxa"/>
            <w:gridSpan w:val="3"/>
            <w:tcBorders>
              <w:bottom w:val="single" w:sz="4" w:space="0" w:color="auto"/>
            </w:tcBorders>
            <w:shd w:val="clear" w:color="auto" w:fill="76923C" w:themeFill="accent3" w:themeFillShade="BF"/>
            <w:vAlign w:val="center"/>
          </w:tcPr>
          <w:p w:rsidR="00A62E1D" w:rsidRPr="008A2C98" w:rsidRDefault="00A62E1D" w:rsidP="004625A3">
            <w:pPr>
              <w:jc w:val="center"/>
              <w:rPr>
                <w:rFonts w:ascii="Times New Roman" w:hAnsi="Times New Roman" w:cs="Times New Roman"/>
                <w:b/>
                <w:bCs/>
                <w:sz w:val="20"/>
                <w:szCs w:val="20"/>
              </w:rPr>
            </w:pPr>
            <w:r w:rsidRPr="008A2C98">
              <w:rPr>
                <w:rFonts w:ascii="Times New Roman" w:hAnsi="Times New Roman" w:cs="Times New Roman"/>
                <w:b/>
                <w:bCs/>
                <w:color w:val="FFFFFF" w:themeColor="background1"/>
                <w:sz w:val="20"/>
                <w:szCs w:val="20"/>
              </w:rPr>
              <w:t>POUR</w:t>
            </w:r>
            <w:r w:rsidR="00F90648" w:rsidRPr="008A2C98">
              <w:rPr>
                <w:rFonts w:ascii="Times New Roman" w:hAnsi="Times New Roman" w:cs="Times New Roman"/>
                <w:b/>
                <w:bCs/>
                <w:color w:val="FFFFFF" w:themeColor="background1"/>
                <w:sz w:val="20"/>
                <w:szCs w:val="20"/>
              </w:rPr>
              <w:t xml:space="preserve"> </w:t>
            </w:r>
            <w:r w:rsidRPr="008A2C98">
              <w:rPr>
                <w:rFonts w:ascii="Times New Roman" w:hAnsi="Times New Roman" w:cs="Times New Roman"/>
                <w:b/>
                <w:bCs/>
                <w:color w:val="FFFFFF" w:themeColor="background1"/>
                <w:sz w:val="20"/>
                <w:szCs w:val="20"/>
              </w:rPr>
              <w:t>INFORMATION</w:t>
            </w:r>
          </w:p>
        </w:tc>
      </w:tr>
      <w:tr w:rsidR="002C2C1D" w:rsidRPr="00084343" w:rsidTr="002C2C1D">
        <w:trPr>
          <w:trHeight w:val="273"/>
        </w:trPr>
        <w:tc>
          <w:tcPr>
            <w:tcW w:w="15735" w:type="dxa"/>
            <w:gridSpan w:val="3"/>
            <w:tcBorders>
              <w:bottom w:val="single" w:sz="4" w:space="0" w:color="auto"/>
            </w:tcBorders>
            <w:shd w:val="clear" w:color="auto" w:fill="BFBFBF" w:themeFill="background1" w:themeFillShade="BF"/>
            <w:vAlign w:val="center"/>
          </w:tcPr>
          <w:p w:rsidR="002C2C1D" w:rsidRPr="008A5AFC" w:rsidRDefault="002C2C1D" w:rsidP="002C2C1D">
            <w:pPr>
              <w:pStyle w:val="wordsection1"/>
              <w:spacing w:before="0" w:beforeAutospacing="0" w:after="0" w:afterAutospacing="0"/>
              <w:ind w:left="1080"/>
              <w:jc w:val="center"/>
              <w:rPr>
                <w:sz w:val="20"/>
                <w:szCs w:val="20"/>
              </w:rPr>
            </w:pPr>
            <w:r>
              <w:rPr>
                <w:b/>
                <w:bCs/>
                <w:sz w:val="20"/>
                <w:szCs w:val="20"/>
              </w:rPr>
              <w:t>Epargne</w:t>
            </w:r>
          </w:p>
        </w:tc>
      </w:tr>
      <w:tr w:rsidR="00613F47" w:rsidRPr="008A2C98" w:rsidTr="00084343">
        <w:trPr>
          <w:trHeight w:val="593"/>
        </w:trPr>
        <w:tc>
          <w:tcPr>
            <w:tcW w:w="1560" w:type="dxa"/>
            <w:tcBorders>
              <w:bottom w:val="single" w:sz="4" w:space="0" w:color="auto"/>
            </w:tcBorders>
            <w:vAlign w:val="center"/>
          </w:tcPr>
          <w:p w:rsidR="00613F47" w:rsidRPr="00084343" w:rsidRDefault="00613F47" w:rsidP="000C708D">
            <w:pPr>
              <w:rPr>
                <w:rFonts w:ascii="Times New Roman" w:hAnsi="Times New Roman" w:cs="Times New Roman"/>
                <w:b/>
                <w:bCs/>
                <w:sz w:val="20"/>
                <w:szCs w:val="20"/>
              </w:rPr>
            </w:pPr>
            <w:r w:rsidRPr="00084343">
              <w:rPr>
                <w:rFonts w:ascii="Times New Roman" w:hAnsi="Times New Roman" w:cs="Times New Roman"/>
                <w:b/>
                <w:bCs/>
                <w:sz w:val="20"/>
                <w:szCs w:val="20"/>
              </w:rPr>
              <w:t>Com. DMA</w:t>
            </w:r>
          </w:p>
        </w:tc>
        <w:tc>
          <w:tcPr>
            <w:tcW w:w="1843" w:type="dxa"/>
            <w:tcBorders>
              <w:bottom w:val="single" w:sz="4" w:space="0" w:color="auto"/>
            </w:tcBorders>
            <w:vAlign w:val="center"/>
          </w:tcPr>
          <w:p w:rsidR="00613F47" w:rsidRPr="00084343" w:rsidRDefault="00613F47" w:rsidP="000C708D">
            <w:pPr>
              <w:rPr>
                <w:rFonts w:ascii="Times New Roman" w:hAnsi="Times New Roman" w:cs="Times New Roman"/>
                <w:b/>
                <w:bCs/>
                <w:color w:val="000000"/>
                <w:sz w:val="20"/>
                <w:szCs w:val="20"/>
              </w:rPr>
            </w:pPr>
            <w:r w:rsidRPr="00084343">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auto"/>
            <w:vAlign w:val="center"/>
          </w:tcPr>
          <w:p w:rsidR="00613F47" w:rsidRPr="00613F47" w:rsidRDefault="00771E88" w:rsidP="00613F47">
            <w:pPr>
              <w:numPr>
                <w:ilvl w:val="0"/>
                <w:numId w:val="6"/>
              </w:numPr>
              <w:tabs>
                <w:tab w:val="num" w:pos="720"/>
              </w:tabs>
              <w:ind w:left="176" w:hanging="176"/>
              <w:contextualSpacing/>
              <w:jc w:val="both"/>
              <w:rPr>
                <w:rFonts w:ascii="Times New Roman" w:hAnsi="Times New Roman" w:cs="Times New Roman"/>
                <w:b/>
                <w:bCs/>
                <w:color w:val="000000"/>
                <w:sz w:val="20"/>
                <w:szCs w:val="20"/>
              </w:rPr>
            </w:pPr>
            <w:hyperlink r:id="rId9" w:history="1">
              <w:r w:rsidR="00613F47" w:rsidRPr="00613F47">
                <w:rPr>
                  <w:rStyle w:val="Lienhypertexte"/>
                  <w:rFonts w:ascii="Times New Roman" w:hAnsi="Times New Roman" w:cs="Times New Roman"/>
                  <w:sz w:val="20"/>
                  <w:szCs w:val="20"/>
                  <w:lang w:eastAsia="fr-FR"/>
                </w:rPr>
                <w:t>CLIQUEZ ICI</w:t>
              </w:r>
            </w:hyperlink>
            <w:r w:rsidR="00613F47" w:rsidRPr="00613F47">
              <w:rPr>
                <w:rFonts w:ascii="Times New Roman" w:hAnsi="Times New Roman" w:cs="Times New Roman"/>
                <w:color w:val="000000"/>
                <w:sz w:val="20"/>
                <w:szCs w:val="20"/>
                <w:lang w:eastAsia="fr-FR"/>
              </w:rPr>
              <w:t xml:space="preserve"> pour </w:t>
            </w:r>
            <w:r w:rsidR="00613F47" w:rsidRPr="00613F47">
              <w:rPr>
                <w:rFonts w:ascii="Times New Roman" w:hAnsi="Times New Roman" w:cs="Times New Roman"/>
                <w:b/>
                <w:color w:val="000000"/>
                <w:sz w:val="20"/>
                <w:szCs w:val="20"/>
                <w:lang w:eastAsia="fr-FR"/>
              </w:rPr>
              <w:t>accéder à la liste des PEL potentiellement en non-respect,</w:t>
            </w:r>
            <w:r w:rsidR="00613F47" w:rsidRPr="00613F47">
              <w:rPr>
                <w:rFonts w:ascii="Times New Roman" w:hAnsi="Times New Roman" w:cs="Times New Roman"/>
                <w:color w:val="000000"/>
                <w:sz w:val="20"/>
                <w:szCs w:val="20"/>
                <w:lang w:eastAsia="fr-FR"/>
              </w:rPr>
              <w:t xml:space="preserve"> échéances du 11/09 au 21/10/2018 qui seront clôturés à J+1 de la date anniversaire (volumétrie 848 clients).</w:t>
            </w:r>
          </w:p>
        </w:tc>
      </w:tr>
      <w:tr w:rsidR="00613F47" w:rsidRPr="008A2C98" w:rsidTr="00241E45">
        <w:trPr>
          <w:trHeight w:val="417"/>
        </w:trPr>
        <w:tc>
          <w:tcPr>
            <w:tcW w:w="1560" w:type="dxa"/>
            <w:tcBorders>
              <w:bottom w:val="single" w:sz="4" w:space="0" w:color="auto"/>
            </w:tcBorders>
            <w:vAlign w:val="center"/>
          </w:tcPr>
          <w:p w:rsidR="00613F47" w:rsidRPr="00084343" w:rsidRDefault="00613F47" w:rsidP="000C708D">
            <w:pPr>
              <w:rPr>
                <w:rFonts w:ascii="Times New Roman" w:hAnsi="Times New Roman" w:cs="Times New Roman"/>
                <w:b/>
                <w:bCs/>
                <w:sz w:val="20"/>
                <w:szCs w:val="20"/>
              </w:rPr>
            </w:pPr>
            <w:r w:rsidRPr="00084343">
              <w:rPr>
                <w:rFonts w:ascii="Times New Roman" w:hAnsi="Times New Roman" w:cs="Times New Roman"/>
                <w:b/>
                <w:bCs/>
                <w:sz w:val="20"/>
                <w:szCs w:val="20"/>
              </w:rPr>
              <w:t>Com. DMA</w:t>
            </w:r>
          </w:p>
        </w:tc>
        <w:tc>
          <w:tcPr>
            <w:tcW w:w="1843" w:type="dxa"/>
            <w:tcBorders>
              <w:bottom w:val="single" w:sz="4" w:space="0" w:color="auto"/>
            </w:tcBorders>
            <w:vAlign w:val="center"/>
          </w:tcPr>
          <w:p w:rsidR="00613F47" w:rsidRPr="00084343" w:rsidRDefault="00613F47" w:rsidP="000C708D">
            <w:pPr>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Suivi Hélios Janvier 2029 </w:t>
            </w:r>
          </w:p>
        </w:tc>
        <w:tc>
          <w:tcPr>
            <w:tcW w:w="12332" w:type="dxa"/>
            <w:tcBorders>
              <w:bottom w:val="single" w:sz="4" w:space="0" w:color="auto"/>
            </w:tcBorders>
            <w:shd w:val="clear" w:color="auto" w:fill="auto"/>
            <w:vAlign w:val="center"/>
          </w:tcPr>
          <w:p w:rsidR="00613F47" w:rsidRPr="00613F47" w:rsidRDefault="00613F47" w:rsidP="000C708D">
            <w:pPr>
              <w:numPr>
                <w:ilvl w:val="0"/>
                <w:numId w:val="6"/>
              </w:numPr>
              <w:ind w:left="176" w:hanging="176"/>
              <w:contextualSpacing/>
              <w:jc w:val="both"/>
              <w:rPr>
                <w:rFonts w:ascii="Times New Roman" w:hAnsi="Times New Roman" w:cs="Times New Roman"/>
                <w:bCs/>
                <w:iCs/>
                <w:color w:val="000000"/>
                <w:sz w:val="20"/>
                <w:szCs w:val="20"/>
              </w:rPr>
            </w:pPr>
            <w:r w:rsidRPr="00613F47">
              <w:rPr>
                <w:rFonts w:ascii="Times New Roman" w:hAnsi="Times New Roman" w:cs="Times New Roman"/>
                <w:bCs/>
                <w:iCs/>
                <w:color w:val="000000"/>
                <w:sz w:val="20"/>
                <w:szCs w:val="20"/>
              </w:rPr>
              <w:t>La commercialisation de l’obligation Hélios Janvier 2029 a démarré ce mercredi 12 septembre (</w:t>
            </w:r>
            <w:r w:rsidRPr="00613F47">
              <w:rPr>
                <w:rFonts w:ascii="Times New Roman" w:hAnsi="Times New Roman" w:cs="Times New Roman"/>
                <w:bCs/>
                <w:i/>
                <w:iCs/>
                <w:color w:val="000000"/>
                <w:sz w:val="20"/>
                <w:szCs w:val="20"/>
              </w:rPr>
              <w:t>et se clôturera le 12 décembre</w:t>
            </w:r>
            <w:r w:rsidRPr="00613F47">
              <w:rPr>
                <w:rFonts w:ascii="Times New Roman" w:hAnsi="Times New Roman" w:cs="Times New Roman"/>
                <w:bCs/>
                <w:iCs/>
                <w:color w:val="000000"/>
                <w:sz w:val="20"/>
                <w:szCs w:val="20"/>
              </w:rPr>
              <w:t>).</w:t>
            </w:r>
          </w:p>
          <w:p w:rsidR="00613F47" w:rsidRPr="00613F47" w:rsidRDefault="00613F47" w:rsidP="000C708D">
            <w:pPr>
              <w:ind w:left="176"/>
              <w:contextualSpacing/>
              <w:jc w:val="both"/>
              <w:rPr>
                <w:rFonts w:ascii="Times New Roman" w:hAnsi="Times New Roman" w:cs="Times New Roman"/>
                <w:bCs/>
                <w:iCs/>
                <w:color w:val="000000"/>
                <w:sz w:val="20"/>
                <w:szCs w:val="20"/>
              </w:rPr>
            </w:pPr>
            <w:r w:rsidRPr="00613F47">
              <w:rPr>
                <w:rFonts w:ascii="Times New Roman" w:hAnsi="Times New Roman" w:cs="Times New Roman"/>
                <w:bCs/>
                <w:iCs/>
                <w:color w:val="000000"/>
                <w:sz w:val="20"/>
                <w:szCs w:val="20"/>
              </w:rPr>
              <w:t>Pour rappel, une enveloppe de 38M€ a été répartie sur le</w:t>
            </w:r>
            <w:r>
              <w:rPr>
                <w:rFonts w:ascii="Times New Roman" w:hAnsi="Times New Roman" w:cs="Times New Roman"/>
                <w:bCs/>
                <w:iCs/>
                <w:color w:val="000000"/>
                <w:sz w:val="20"/>
                <w:szCs w:val="20"/>
              </w:rPr>
              <w:t>s 7 Directions Commerciales du t</w:t>
            </w:r>
            <w:r w:rsidRPr="00613F47">
              <w:rPr>
                <w:rFonts w:ascii="Times New Roman" w:hAnsi="Times New Roman" w:cs="Times New Roman"/>
                <w:bCs/>
                <w:iCs/>
                <w:color w:val="000000"/>
                <w:sz w:val="20"/>
                <w:szCs w:val="20"/>
              </w:rPr>
              <w:t>erritoire. </w:t>
            </w:r>
          </w:p>
          <w:p w:rsidR="00613F47" w:rsidRPr="00613F47" w:rsidRDefault="00613F47" w:rsidP="000C708D">
            <w:pPr>
              <w:ind w:left="176"/>
              <w:contextualSpacing/>
              <w:jc w:val="both"/>
              <w:rPr>
                <w:rFonts w:ascii="Times New Roman" w:hAnsi="Times New Roman" w:cs="Times New Roman"/>
                <w:bCs/>
                <w:iCs/>
                <w:color w:val="000000"/>
                <w:sz w:val="20"/>
                <w:szCs w:val="20"/>
              </w:rPr>
            </w:pPr>
            <w:r w:rsidRPr="00613F47">
              <w:rPr>
                <w:rFonts w:ascii="Times New Roman" w:hAnsi="Times New Roman" w:cs="Times New Roman"/>
                <w:bCs/>
                <w:iCs/>
                <w:color w:val="000000"/>
                <w:sz w:val="20"/>
                <w:szCs w:val="20"/>
              </w:rPr>
              <w:t xml:space="preserve">Afin de vous permettre d’assurer le suivi dans votre unité, vous disposerez : </w:t>
            </w:r>
          </w:p>
          <w:p w:rsidR="00613F47" w:rsidRPr="00613F47" w:rsidRDefault="00613F47" w:rsidP="000C708D">
            <w:pPr>
              <w:numPr>
                <w:ilvl w:val="1"/>
                <w:numId w:val="6"/>
              </w:numPr>
              <w:contextualSpacing/>
              <w:jc w:val="both"/>
              <w:rPr>
                <w:rFonts w:ascii="Times New Roman" w:hAnsi="Times New Roman" w:cs="Times New Roman"/>
                <w:bCs/>
                <w:iCs/>
                <w:color w:val="000000"/>
                <w:sz w:val="20"/>
                <w:szCs w:val="20"/>
              </w:rPr>
            </w:pPr>
            <w:r w:rsidRPr="00613F47">
              <w:rPr>
                <w:rFonts w:ascii="Times New Roman" w:hAnsi="Times New Roman" w:cs="Times New Roman"/>
                <w:bCs/>
                <w:iCs/>
                <w:color w:val="000000"/>
                <w:sz w:val="20"/>
                <w:szCs w:val="20"/>
              </w:rPr>
              <w:t>d’un suivi HEBDOMADAIRE jusqu’à mi-novembre [</w:t>
            </w:r>
            <w:r w:rsidRPr="00613F47">
              <w:rPr>
                <w:rFonts w:ascii="Times New Roman" w:hAnsi="Times New Roman" w:cs="Times New Roman"/>
                <w:bCs/>
                <w:i/>
                <w:iCs/>
                <w:color w:val="000000"/>
                <w:sz w:val="20"/>
                <w:szCs w:val="20"/>
              </w:rPr>
              <w:t xml:space="preserve">NB : dans les prochains jours, ce suivi sera tout d’abord décliné </w:t>
            </w:r>
            <w:r w:rsidRPr="00613F47">
              <w:rPr>
                <w:rFonts w:ascii="Times New Roman" w:hAnsi="Times New Roman" w:cs="Times New Roman"/>
                <w:bCs/>
                <w:i/>
                <w:iCs/>
                <w:color w:val="000000"/>
                <w:sz w:val="20"/>
                <w:szCs w:val="20"/>
                <w:u w:val="single"/>
              </w:rPr>
              <w:t>par Direction Commerciale</w:t>
            </w:r>
            <w:r w:rsidRPr="00613F47">
              <w:rPr>
                <w:rFonts w:ascii="Times New Roman" w:hAnsi="Times New Roman" w:cs="Times New Roman"/>
                <w:bCs/>
                <w:i/>
                <w:iCs/>
                <w:color w:val="000000"/>
                <w:sz w:val="20"/>
                <w:szCs w:val="20"/>
              </w:rPr>
              <w:t xml:space="preserve">. Chaque agence pourra consulter PILCOT pour visualiser sa propre avancée. Mais rapidement, ce suivi hebdo sera décliné </w:t>
            </w:r>
            <w:r w:rsidRPr="00613F47">
              <w:rPr>
                <w:rFonts w:ascii="Times New Roman" w:hAnsi="Times New Roman" w:cs="Times New Roman"/>
                <w:bCs/>
                <w:i/>
                <w:iCs/>
                <w:color w:val="000000"/>
                <w:sz w:val="20"/>
                <w:szCs w:val="20"/>
                <w:u w:val="single"/>
              </w:rPr>
              <w:t>par agence</w:t>
            </w:r>
            <w:r w:rsidRPr="00613F47">
              <w:rPr>
                <w:rFonts w:ascii="Times New Roman" w:hAnsi="Times New Roman" w:cs="Times New Roman"/>
                <w:bCs/>
                <w:iCs/>
                <w:color w:val="000000"/>
                <w:sz w:val="20"/>
                <w:szCs w:val="20"/>
              </w:rPr>
              <w:t>]</w:t>
            </w:r>
            <w:r w:rsidRPr="00613F47">
              <w:rPr>
                <w:rFonts w:ascii="Times New Roman" w:hAnsi="Times New Roman" w:cs="Times New Roman"/>
                <w:bCs/>
                <w:i/>
                <w:iCs/>
                <w:color w:val="000000"/>
                <w:sz w:val="20"/>
                <w:szCs w:val="20"/>
              </w:rPr>
              <w:t xml:space="preserve">. </w:t>
            </w:r>
          </w:p>
          <w:p w:rsidR="00613F47" w:rsidRDefault="00613F47" w:rsidP="000C708D">
            <w:pPr>
              <w:numPr>
                <w:ilvl w:val="1"/>
                <w:numId w:val="6"/>
              </w:numPr>
              <w:contextualSpacing/>
              <w:jc w:val="both"/>
              <w:rPr>
                <w:rFonts w:ascii="Times New Roman" w:hAnsi="Times New Roman" w:cs="Times New Roman"/>
                <w:bCs/>
                <w:iCs/>
                <w:color w:val="000000"/>
                <w:sz w:val="20"/>
                <w:szCs w:val="20"/>
              </w:rPr>
            </w:pPr>
            <w:r w:rsidRPr="00613F47">
              <w:rPr>
                <w:rFonts w:ascii="Times New Roman" w:hAnsi="Times New Roman" w:cs="Times New Roman"/>
                <w:bCs/>
                <w:iCs/>
                <w:color w:val="000000"/>
                <w:sz w:val="20"/>
                <w:szCs w:val="20"/>
              </w:rPr>
              <w:t>d’un suivi QUOTIDIEN pour le dernier mois de commercialisation</w:t>
            </w:r>
            <w:r>
              <w:rPr>
                <w:rFonts w:ascii="Times New Roman" w:hAnsi="Times New Roman" w:cs="Times New Roman"/>
                <w:bCs/>
                <w:iCs/>
                <w:color w:val="000000"/>
                <w:sz w:val="20"/>
                <w:szCs w:val="20"/>
              </w:rPr>
              <w:t>.</w:t>
            </w:r>
            <w:bookmarkStart w:id="0" w:name="_GoBack"/>
            <w:bookmarkEnd w:id="0"/>
          </w:p>
          <w:p w:rsidR="00D747CA" w:rsidRPr="00D747CA" w:rsidRDefault="00D747CA" w:rsidP="00771E88">
            <w:pPr>
              <w:contextualSpacing/>
              <w:jc w:val="both"/>
              <w:rPr>
                <w:rFonts w:ascii="Times New Roman" w:hAnsi="Times New Roman" w:cs="Times New Roman"/>
                <w:bCs/>
                <w:i/>
                <w:iCs/>
                <w:color w:val="000000"/>
                <w:sz w:val="20"/>
                <w:szCs w:val="20"/>
              </w:rPr>
            </w:pPr>
            <w:r w:rsidRPr="00D747CA">
              <w:rPr>
                <w:rFonts w:ascii="Times New Roman" w:hAnsi="Times New Roman" w:cs="Times New Roman"/>
                <w:bCs/>
                <w:i/>
                <w:iCs/>
                <w:color w:val="000000"/>
                <w:sz w:val="20"/>
                <w:szCs w:val="20"/>
              </w:rPr>
              <w:t>NB : si vous rencontrez des difficultés de connexion à PILCOT, merci d</w:t>
            </w:r>
            <w:r w:rsidR="00771E88">
              <w:rPr>
                <w:rFonts w:ascii="Times New Roman" w:hAnsi="Times New Roman" w:cs="Times New Roman"/>
                <w:bCs/>
                <w:i/>
                <w:iCs/>
                <w:color w:val="000000"/>
                <w:sz w:val="20"/>
                <w:szCs w:val="20"/>
              </w:rPr>
              <w:t>’en avertir</w:t>
            </w:r>
            <w:r w:rsidRPr="00D747CA">
              <w:rPr>
                <w:rFonts w:ascii="Times New Roman" w:hAnsi="Times New Roman" w:cs="Times New Roman"/>
                <w:bCs/>
                <w:i/>
                <w:iCs/>
                <w:color w:val="000000"/>
                <w:sz w:val="20"/>
                <w:szCs w:val="20"/>
              </w:rPr>
              <w:t xml:space="preserve"> Anne-Claire LIAUBET </w:t>
            </w:r>
            <w:hyperlink r:id="rId10" w:history="1">
              <w:r w:rsidRPr="00D747CA">
                <w:rPr>
                  <w:rStyle w:val="Lienhypertexte"/>
                  <w:rFonts w:ascii="Times New Roman" w:hAnsi="Times New Roman" w:cs="Times New Roman"/>
                  <w:bCs/>
                  <w:i/>
                  <w:iCs/>
                  <w:sz w:val="20"/>
                  <w:szCs w:val="20"/>
                </w:rPr>
                <w:t>anneclaire.liaubet@cegee.caisse-epargne.fr</w:t>
              </w:r>
            </w:hyperlink>
            <w:r w:rsidRPr="00D747CA">
              <w:rPr>
                <w:rFonts w:ascii="Times New Roman" w:hAnsi="Times New Roman" w:cs="Times New Roman"/>
                <w:bCs/>
                <w:i/>
                <w:iCs/>
                <w:color w:val="000000"/>
                <w:sz w:val="20"/>
                <w:szCs w:val="20"/>
              </w:rPr>
              <w:t xml:space="preserve"> </w:t>
            </w:r>
          </w:p>
        </w:tc>
      </w:tr>
      <w:tr w:rsidR="00613F47" w:rsidRPr="008A2C98" w:rsidTr="00241E45">
        <w:trPr>
          <w:trHeight w:val="417"/>
        </w:trPr>
        <w:tc>
          <w:tcPr>
            <w:tcW w:w="1560" w:type="dxa"/>
            <w:tcBorders>
              <w:bottom w:val="single" w:sz="4" w:space="0" w:color="auto"/>
            </w:tcBorders>
            <w:vAlign w:val="center"/>
          </w:tcPr>
          <w:p w:rsidR="00613F47" w:rsidRPr="00084343" w:rsidRDefault="00613F47" w:rsidP="000C708D">
            <w:pPr>
              <w:rPr>
                <w:rFonts w:ascii="Times New Roman" w:hAnsi="Times New Roman" w:cs="Times New Roman"/>
                <w:b/>
                <w:bCs/>
                <w:sz w:val="20"/>
                <w:szCs w:val="20"/>
              </w:rPr>
            </w:pPr>
            <w:r w:rsidRPr="00084343">
              <w:rPr>
                <w:rFonts w:ascii="Times New Roman" w:hAnsi="Times New Roman" w:cs="Times New Roman"/>
                <w:b/>
                <w:bCs/>
                <w:sz w:val="20"/>
                <w:szCs w:val="20"/>
              </w:rPr>
              <w:t>Com. DMA</w:t>
            </w:r>
          </w:p>
        </w:tc>
        <w:tc>
          <w:tcPr>
            <w:tcW w:w="1843" w:type="dxa"/>
            <w:tcBorders>
              <w:bottom w:val="single" w:sz="4" w:space="0" w:color="auto"/>
            </w:tcBorders>
            <w:vAlign w:val="center"/>
          </w:tcPr>
          <w:p w:rsidR="00613F47" w:rsidRPr="00084343" w:rsidRDefault="00613F47" w:rsidP="000C708D">
            <w:pPr>
              <w:rPr>
                <w:rFonts w:ascii="Times New Roman" w:hAnsi="Times New Roman" w:cs="Times New Roman"/>
                <w:b/>
                <w:bCs/>
                <w:color w:val="000000"/>
                <w:sz w:val="20"/>
                <w:szCs w:val="20"/>
              </w:rPr>
            </w:pPr>
            <w:proofErr w:type="spellStart"/>
            <w:r>
              <w:rPr>
                <w:rFonts w:ascii="Times New Roman" w:hAnsi="Times New Roman" w:cs="Times New Roman"/>
                <w:b/>
                <w:bCs/>
                <w:color w:val="000000"/>
                <w:sz w:val="20"/>
                <w:szCs w:val="20"/>
              </w:rPr>
              <w:t>Helios</w:t>
            </w:r>
            <w:proofErr w:type="spellEnd"/>
            <w:r>
              <w:rPr>
                <w:rFonts w:ascii="Times New Roman" w:hAnsi="Times New Roman" w:cs="Times New Roman"/>
                <w:b/>
                <w:bCs/>
                <w:color w:val="000000"/>
                <w:sz w:val="20"/>
                <w:szCs w:val="20"/>
              </w:rPr>
              <w:t xml:space="preserve"> Janvier 2029 appel cibles GERC</w:t>
            </w:r>
          </w:p>
        </w:tc>
        <w:tc>
          <w:tcPr>
            <w:tcW w:w="12332" w:type="dxa"/>
            <w:tcBorders>
              <w:bottom w:val="single" w:sz="4" w:space="0" w:color="auto"/>
            </w:tcBorders>
            <w:shd w:val="clear" w:color="auto" w:fill="auto"/>
            <w:vAlign w:val="center"/>
          </w:tcPr>
          <w:p w:rsidR="00613F47" w:rsidRPr="00613F47" w:rsidRDefault="00613F47" w:rsidP="000C708D">
            <w:pPr>
              <w:numPr>
                <w:ilvl w:val="0"/>
                <w:numId w:val="6"/>
              </w:numPr>
              <w:ind w:left="176" w:hanging="176"/>
              <w:contextualSpacing/>
              <w:jc w:val="both"/>
              <w:rPr>
                <w:rFonts w:ascii="Times New Roman" w:hAnsi="Times New Roman" w:cs="Times New Roman"/>
                <w:bCs/>
                <w:color w:val="000000"/>
                <w:sz w:val="20"/>
                <w:szCs w:val="20"/>
              </w:rPr>
            </w:pPr>
            <w:r w:rsidRPr="00613F47">
              <w:rPr>
                <w:rFonts w:ascii="Times New Roman" w:hAnsi="Times New Roman" w:cs="Times New Roman"/>
                <w:bCs/>
                <w:color w:val="000000"/>
                <w:sz w:val="20"/>
                <w:szCs w:val="20"/>
              </w:rPr>
              <w:t xml:space="preserve">Pour rappel, 3 cibles dédiées </w:t>
            </w:r>
            <w:proofErr w:type="spellStart"/>
            <w:r w:rsidRPr="00613F47">
              <w:rPr>
                <w:rFonts w:ascii="Times New Roman" w:hAnsi="Times New Roman" w:cs="Times New Roman"/>
                <w:bCs/>
                <w:color w:val="000000"/>
                <w:sz w:val="20"/>
                <w:szCs w:val="20"/>
              </w:rPr>
              <w:t>Helios</w:t>
            </w:r>
            <w:proofErr w:type="spellEnd"/>
            <w:r w:rsidRPr="00613F47">
              <w:rPr>
                <w:rFonts w:ascii="Times New Roman" w:hAnsi="Times New Roman" w:cs="Times New Roman"/>
                <w:bCs/>
                <w:color w:val="000000"/>
                <w:sz w:val="20"/>
                <w:szCs w:val="20"/>
              </w:rPr>
              <w:t xml:space="preserve"> ont été injectées dans vos PDO :</w:t>
            </w:r>
          </w:p>
          <w:p w:rsidR="00613F47" w:rsidRPr="00613F47" w:rsidRDefault="00613F47" w:rsidP="000C708D">
            <w:pPr>
              <w:numPr>
                <w:ilvl w:val="1"/>
                <w:numId w:val="6"/>
              </w:numPr>
              <w:contextualSpacing/>
              <w:jc w:val="both"/>
              <w:rPr>
                <w:rFonts w:ascii="Times New Roman" w:hAnsi="Times New Roman" w:cs="Times New Roman"/>
                <w:bCs/>
                <w:color w:val="000000"/>
                <w:sz w:val="20"/>
                <w:szCs w:val="20"/>
              </w:rPr>
            </w:pPr>
            <w:proofErr w:type="spellStart"/>
            <w:r w:rsidRPr="00613F47">
              <w:rPr>
                <w:rFonts w:ascii="Times New Roman" w:hAnsi="Times New Roman" w:cs="Times New Roman"/>
                <w:bCs/>
                <w:color w:val="000000"/>
                <w:sz w:val="20"/>
                <w:szCs w:val="20"/>
              </w:rPr>
              <w:t>Helios</w:t>
            </w:r>
            <w:proofErr w:type="spellEnd"/>
            <w:r w:rsidRPr="00613F47">
              <w:rPr>
                <w:rFonts w:ascii="Times New Roman" w:hAnsi="Times New Roman" w:cs="Times New Roman"/>
                <w:bCs/>
                <w:color w:val="000000"/>
                <w:sz w:val="20"/>
                <w:szCs w:val="20"/>
              </w:rPr>
              <w:t xml:space="preserve"> Diversification UC (19.000 clients)</w:t>
            </w:r>
          </w:p>
          <w:p w:rsidR="00613F47" w:rsidRPr="00613F47" w:rsidRDefault="00613F47" w:rsidP="000C708D">
            <w:pPr>
              <w:numPr>
                <w:ilvl w:val="1"/>
                <w:numId w:val="6"/>
              </w:numPr>
              <w:contextualSpacing/>
              <w:jc w:val="both"/>
              <w:rPr>
                <w:rFonts w:ascii="Times New Roman" w:hAnsi="Times New Roman" w:cs="Times New Roman"/>
                <w:bCs/>
                <w:color w:val="000000"/>
                <w:sz w:val="20"/>
                <w:szCs w:val="20"/>
              </w:rPr>
            </w:pPr>
            <w:proofErr w:type="spellStart"/>
            <w:r w:rsidRPr="00613F47">
              <w:rPr>
                <w:rFonts w:ascii="Times New Roman" w:hAnsi="Times New Roman" w:cs="Times New Roman"/>
                <w:bCs/>
                <w:color w:val="000000"/>
                <w:sz w:val="20"/>
                <w:szCs w:val="20"/>
              </w:rPr>
              <w:t>Helios</w:t>
            </w:r>
            <w:proofErr w:type="spellEnd"/>
            <w:r w:rsidRPr="00613F47">
              <w:rPr>
                <w:rFonts w:ascii="Times New Roman" w:hAnsi="Times New Roman" w:cs="Times New Roman"/>
                <w:bCs/>
                <w:color w:val="000000"/>
                <w:sz w:val="20"/>
                <w:szCs w:val="20"/>
              </w:rPr>
              <w:t xml:space="preserve"> Emprunts Echus 2018 (3.700 clients)</w:t>
            </w:r>
          </w:p>
          <w:p w:rsidR="00613F47" w:rsidRPr="00613F47" w:rsidRDefault="00613F47" w:rsidP="000C708D">
            <w:pPr>
              <w:numPr>
                <w:ilvl w:val="1"/>
                <w:numId w:val="6"/>
              </w:numPr>
              <w:contextualSpacing/>
              <w:jc w:val="both"/>
              <w:rPr>
                <w:rFonts w:ascii="Times New Roman" w:hAnsi="Times New Roman" w:cs="Times New Roman"/>
                <w:b/>
                <w:bCs/>
                <w:color w:val="000000"/>
                <w:sz w:val="20"/>
                <w:szCs w:val="20"/>
              </w:rPr>
            </w:pPr>
            <w:r w:rsidRPr="00613F47">
              <w:rPr>
                <w:rFonts w:ascii="Times New Roman" w:hAnsi="Times New Roman" w:cs="Times New Roman"/>
                <w:bCs/>
                <w:color w:val="000000"/>
                <w:sz w:val="20"/>
                <w:szCs w:val="20"/>
              </w:rPr>
              <w:t>Détenteurs SP85 (4.600 clients)</w:t>
            </w:r>
          </w:p>
          <w:p w:rsidR="00613F47" w:rsidRPr="00613F47" w:rsidRDefault="00613F47" w:rsidP="000C708D">
            <w:pPr>
              <w:ind w:left="547"/>
              <w:contextualSpacing/>
              <w:jc w:val="both"/>
              <w:rPr>
                <w:rFonts w:ascii="Times New Roman" w:hAnsi="Times New Roman" w:cs="Times New Roman"/>
                <w:b/>
                <w:bCs/>
                <w:color w:val="000000"/>
                <w:sz w:val="20"/>
                <w:szCs w:val="20"/>
              </w:rPr>
            </w:pPr>
            <w:r w:rsidRPr="00613F47">
              <w:rPr>
                <w:rFonts w:ascii="Times New Roman" w:hAnsi="Times New Roman" w:cs="Times New Roman"/>
                <w:bCs/>
                <w:i/>
                <w:iCs/>
                <w:color w:val="000000"/>
                <w:sz w:val="20"/>
                <w:szCs w:val="20"/>
              </w:rPr>
              <w:sym w:font="Wingdings" w:char="F0C4"/>
            </w:r>
            <w:r w:rsidRPr="00613F47">
              <w:rPr>
                <w:rFonts w:ascii="Times New Roman" w:hAnsi="Times New Roman" w:cs="Times New Roman"/>
                <w:bCs/>
                <w:i/>
                <w:iCs/>
                <w:color w:val="000000"/>
                <w:sz w:val="20"/>
                <w:szCs w:val="20"/>
              </w:rPr>
              <w:t xml:space="preserve"> La plus volumineuse d’entre elles (« </w:t>
            </w:r>
            <w:proofErr w:type="spellStart"/>
            <w:r w:rsidRPr="00613F47">
              <w:rPr>
                <w:rFonts w:ascii="Times New Roman" w:hAnsi="Times New Roman" w:cs="Times New Roman"/>
                <w:bCs/>
                <w:i/>
                <w:iCs/>
                <w:color w:val="000000"/>
                <w:sz w:val="20"/>
                <w:szCs w:val="20"/>
              </w:rPr>
              <w:t>Helios</w:t>
            </w:r>
            <w:proofErr w:type="spellEnd"/>
            <w:r w:rsidRPr="00613F47">
              <w:rPr>
                <w:rFonts w:ascii="Times New Roman" w:hAnsi="Times New Roman" w:cs="Times New Roman"/>
                <w:bCs/>
                <w:i/>
                <w:iCs/>
                <w:color w:val="000000"/>
                <w:sz w:val="20"/>
                <w:szCs w:val="20"/>
              </w:rPr>
              <w:t xml:space="preserve"> Diversification UC ») a fait l’objet d’une fiche GERC spécifique afin de vous accompagner dans son traitement. Découvrez-la en cliquant </w:t>
            </w:r>
            <w:hyperlink r:id="rId11" w:history="1">
              <w:r w:rsidRPr="00876E78">
                <w:rPr>
                  <w:rStyle w:val="Lienhypertexte"/>
                  <w:rFonts w:ascii="Times New Roman" w:hAnsi="Times New Roman" w:cs="Times New Roman"/>
                  <w:bCs/>
                  <w:i/>
                  <w:iCs/>
                  <w:sz w:val="20"/>
                  <w:szCs w:val="20"/>
                </w:rPr>
                <w:t>ICI.</w:t>
              </w:r>
            </w:hyperlink>
          </w:p>
        </w:tc>
      </w:tr>
      <w:tr w:rsidR="00613F47" w:rsidRPr="008A2C98" w:rsidTr="00241E45">
        <w:trPr>
          <w:trHeight w:val="417"/>
        </w:trPr>
        <w:tc>
          <w:tcPr>
            <w:tcW w:w="1560" w:type="dxa"/>
            <w:tcBorders>
              <w:bottom w:val="single" w:sz="4" w:space="0" w:color="auto"/>
            </w:tcBorders>
            <w:vAlign w:val="center"/>
          </w:tcPr>
          <w:p w:rsidR="00613F47" w:rsidRDefault="00613F47" w:rsidP="000C708D">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vAlign w:val="center"/>
          </w:tcPr>
          <w:p w:rsidR="00613F47" w:rsidRPr="00084343" w:rsidRDefault="00613F47" w:rsidP="000C708D">
            <w:pPr>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Assurance-vie et Prévoyance : lien vers </w:t>
            </w:r>
            <w:proofErr w:type="spellStart"/>
            <w:r>
              <w:rPr>
                <w:rFonts w:ascii="Times New Roman" w:hAnsi="Times New Roman" w:cs="Times New Roman"/>
                <w:b/>
                <w:bCs/>
                <w:color w:val="000000"/>
                <w:sz w:val="20"/>
                <w:szCs w:val="20"/>
              </w:rPr>
              <w:t>MyEAV</w:t>
            </w:r>
            <w:proofErr w:type="spellEnd"/>
            <w:r>
              <w:rPr>
                <w:rFonts w:ascii="Times New Roman" w:hAnsi="Times New Roman" w:cs="Times New Roman"/>
                <w:b/>
                <w:bCs/>
                <w:color w:val="000000"/>
                <w:sz w:val="20"/>
                <w:szCs w:val="20"/>
              </w:rPr>
              <w:t xml:space="preserve"> via RDC</w:t>
            </w:r>
          </w:p>
        </w:tc>
        <w:tc>
          <w:tcPr>
            <w:tcW w:w="12332" w:type="dxa"/>
            <w:tcBorders>
              <w:bottom w:val="single" w:sz="4" w:space="0" w:color="auto"/>
            </w:tcBorders>
            <w:shd w:val="clear" w:color="auto" w:fill="auto"/>
            <w:vAlign w:val="center"/>
          </w:tcPr>
          <w:p w:rsidR="00613F47" w:rsidRPr="00613F47" w:rsidRDefault="00613F47" w:rsidP="00876E78">
            <w:pPr>
              <w:numPr>
                <w:ilvl w:val="0"/>
                <w:numId w:val="6"/>
              </w:numPr>
              <w:ind w:left="176" w:hanging="176"/>
              <w:contextualSpacing/>
              <w:jc w:val="both"/>
              <w:rPr>
                <w:rFonts w:ascii="Times New Roman" w:hAnsi="Times New Roman" w:cs="Times New Roman"/>
                <w:bCs/>
                <w:iCs/>
                <w:sz w:val="20"/>
                <w:szCs w:val="20"/>
              </w:rPr>
            </w:pPr>
            <w:r w:rsidRPr="00613F47">
              <w:rPr>
                <w:rFonts w:ascii="Times New Roman" w:hAnsi="Times New Roman" w:cs="Times New Roman"/>
                <w:bCs/>
                <w:iCs/>
                <w:sz w:val="20"/>
                <w:szCs w:val="20"/>
              </w:rPr>
              <w:t>NOUVEAU ! Votre espace Assurance-vie et Prévoyance « </w:t>
            </w:r>
            <w:proofErr w:type="spellStart"/>
            <w:r w:rsidRPr="00613F47">
              <w:rPr>
                <w:rFonts w:ascii="Times New Roman" w:hAnsi="Times New Roman" w:cs="Times New Roman"/>
                <w:bCs/>
                <w:iCs/>
                <w:sz w:val="20"/>
                <w:szCs w:val="20"/>
              </w:rPr>
              <w:t>MyEAV</w:t>
            </w:r>
            <w:proofErr w:type="spellEnd"/>
            <w:r w:rsidRPr="00613F47">
              <w:rPr>
                <w:rFonts w:ascii="Times New Roman" w:hAnsi="Times New Roman" w:cs="Times New Roman"/>
                <w:bCs/>
                <w:iCs/>
                <w:sz w:val="20"/>
                <w:szCs w:val="20"/>
              </w:rPr>
              <w:t xml:space="preserve"> » est désormais accessible, en lien direct, depuis la Rubrique des Commerciaux : page « Particuliers » / </w:t>
            </w:r>
            <w:r w:rsidR="00876E78">
              <w:rPr>
                <w:rFonts w:ascii="Times New Roman" w:hAnsi="Times New Roman" w:cs="Times New Roman"/>
                <w:bCs/>
                <w:iCs/>
                <w:sz w:val="20"/>
                <w:szCs w:val="20"/>
              </w:rPr>
              <w:t>A</w:t>
            </w:r>
            <w:r w:rsidRPr="00613F47">
              <w:rPr>
                <w:rFonts w:ascii="Times New Roman" w:hAnsi="Times New Roman" w:cs="Times New Roman"/>
                <w:bCs/>
                <w:iCs/>
                <w:sz w:val="20"/>
                <w:szCs w:val="20"/>
              </w:rPr>
              <w:t xml:space="preserve">ccès rapides </w:t>
            </w:r>
            <w:r w:rsidRPr="00613F47">
              <w:rPr>
                <w:rFonts w:ascii="Times New Roman" w:hAnsi="Times New Roman" w:cs="Times New Roman"/>
                <w:bCs/>
                <w:iCs/>
                <w:sz w:val="20"/>
                <w:szCs w:val="20"/>
              </w:rPr>
              <w:sym w:font="Wingdings" w:char="F0E0"/>
            </w:r>
            <w:r w:rsidRPr="00613F47">
              <w:rPr>
                <w:rFonts w:ascii="Times New Roman" w:hAnsi="Times New Roman" w:cs="Times New Roman"/>
                <w:bCs/>
                <w:iCs/>
                <w:sz w:val="20"/>
                <w:szCs w:val="20"/>
              </w:rPr>
              <w:t xml:space="preserve"> </w:t>
            </w:r>
            <w:hyperlink r:id="rId12" w:history="1">
              <w:r w:rsidRPr="00613F47">
                <w:rPr>
                  <w:rStyle w:val="Lienhypertexte"/>
                  <w:rFonts w:ascii="Times New Roman" w:hAnsi="Times New Roman" w:cs="Times New Roman"/>
                  <w:bCs/>
                  <w:iCs/>
                  <w:sz w:val="20"/>
                  <w:szCs w:val="20"/>
                </w:rPr>
                <w:t>clic</w:t>
              </w:r>
            </w:hyperlink>
          </w:p>
        </w:tc>
      </w:tr>
      <w:tr w:rsidR="001912DF" w:rsidRPr="008A2C98" w:rsidTr="001912DF">
        <w:trPr>
          <w:trHeight w:val="349"/>
        </w:trPr>
        <w:tc>
          <w:tcPr>
            <w:tcW w:w="15735" w:type="dxa"/>
            <w:gridSpan w:val="3"/>
            <w:tcBorders>
              <w:bottom w:val="single" w:sz="4" w:space="0" w:color="auto"/>
            </w:tcBorders>
            <w:shd w:val="clear" w:color="auto" w:fill="BFBFBF" w:themeFill="background1" w:themeFillShade="BF"/>
            <w:vAlign w:val="center"/>
          </w:tcPr>
          <w:p w:rsidR="001912DF" w:rsidRPr="001912DF" w:rsidRDefault="001912DF" w:rsidP="001912DF">
            <w:pPr>
              <w:contextualSpacing/>
              <w:jc w:val="center"/>
              <w:rPr>
                <w:rFonts w:ascii="Times New Roman" w:hAnsi="Times New Roman" w:cs="Times New Roman"/>
                <w:b/>
                <w:bCs/>
                <w:iCs/>
                <w:sz w:val="20"/>
                <w:szCs w:val="20"/>
              </w:rPr>
            </w:pPr>
            <w:r>
              <w:rPr>
                <w:rFonts w:ascii="Times New Roman" w:hAnsi="Times New Roman" w:cs="Times New Roman"/>
                <w:b/>
                <w:bCs/>
                <w:iCs/>
                <w:sz w:val="20"/>
                <w:szCs w:val="20"/>
              </w:rPr>
              <w:t>Bancarisation</w:t>
            </w:r>
          </w:p>
        </w:tc>
      </w:tr>
      <w:tr w:rsidR="00613F47" w:rsidRPr="008A2C98" w:rsidTr="00241E45">
        <w:trPr>
          <w:trHeight w:val="344"/>
        </w:trPr>
        <w:tc>
          <w:tcPr>
            <w:tcW w:w="1560" w:type="dxa"/>
            <w:tcBorders>
              <w:bottom w:val="single" w:sz="4" w:space="0" w:color="auto"/>
            </w:tcBorders>
            <w:vAlign w:val="center"/>
          </w:tcPr>
          <w:p w:rsidR="00613F47" w:rsidRPr="006E6BE3" w:rsidRDefault="00613F47" w:rsidP="00BF1FAE">
            <w:pPr>
              <w:rPr>
                <w:rFonts w:ascii="Times New Roman" w:hAnsi="Times New Roman" w:cs="Times New Roman"/>
                <w:b/>
                <w:bCs/>
                <w:color w:val="000000"/>
                <w:sz w:val="20"/>
                <w:szCs w:val="20"/>
              </w:rPr>
            </w:pPr>
            <w:r w:rsidRPr="006E6BE3">
              <w:rPr>
                <w:rFonts w:ascii="Times New Roman" w:hAnsi="Times New Roman" w:cs="Times New Roman"/>
                <w:b/>
                <w:bCs/>
                <w:color w:val="000000"/>
                <w:sz w:val="20"/>
                <w:szCs w:val="20"/>
              </w:rPr>
              <w:t>Com. DMA</w:t>
            </w:r>
          </w:p>
        </w:tc>
        <w:tc>
          <w:tcPr>
            <w:tcW w:w="1843" w:type="dxa"/>
            <w:tcBorders>
              <w:bottom w:val="single" w:sz="4" w:space="0" w:color="auto"/>
            </w:tcBorders>
            <w:vAlign w:val="center"/>
          </w:tcPr>
          <w:p w:rsidR="00613F47" w:rsidRPr="00084343" w:rsidRDefault="00613F47" w:rsidP="000C708D">
            <w:pPr>
              <w:rPr>
                <w:rFonts w:ascii="Times New Roman" w:hAnsi="Times New Roman" w:cs="Times New Roman"/>
                <w:b/>
                <w:bCs/>
                <w:color w:val="000000"/>
                <w:sz w:val="20"/>
                <w:szCs w:val="20"/>
              </w:rPr>
            </w:pPr>
            <w:proofErr w:type="spellStart"/>
            <w:r>
              <w:rPr>
                <w:rFonts w:ascii="Times New Roman" w:hAnsi="Times New Roman" w:cs="Times New Roman"/>
                <w:b/>
                <w:bCs/>
                <w:color w:val="000000"/>
                <w:sz w:val="20"/>
                <w:szCs w:val="20"/>
              </w:rPr>
              <w:t>IZIcartes</w:t>
            </w:r>
            <w:proofErr w:type="spellEnd"/>
            <w:r>
              <w:rPr>
                <w:rFonts w:ascii="Times New Roman" w:hAnsi="Times New Roman" w:cs="Times New Roman"/>
                <w:b/>
                <w:bCs/>
                <w:color w:val="000000"/>
                <w:sz w:val="20"/>
                <w:szCs w:val="20"/>
              </w:rPr>
              <w:t xml:space="preserve"> </w:t>
            </w:r>
            <w:proofErr w:type="spellStart"/>
            <w:r>
              <w:rPr>
                <w:rFonts w:ascii="Times New Roman" w:hAnsi="Times New Roman" w:cs="Times New Roman"/>
                <w:b/>
                <w:bCs/>
                <w:color w:val="000000"/>
                <w:sz w:val="20"/>
                <w:szCs w:val="20"/>
              </w:rPr>
              <w:t>non-mises</w:t>
            </w:r>
            <w:proofErr w:type="spellEnd"/>
            <w:r>
              <w:rPr>
                <w:rFonts w:ascii="Times New Roman" w:hAnsi="Times New Roman" w:cs="Times New Roman"/>
                <w:b/>
                <w:bCs/>
                <w:color w:val="000000"/>
                <w:sz w:val="20"/>
                <w:szCs w:val="20"/>
              </w:rPr>
              <w:t xml:space="preserve"> en force : possible rattrapage</w:t>
            </w:r>
          </w:p>
        </w:tc>
        <w:tc>
          <w:tcPr>
            <w:tcW w:w="12332" w:type="dxa"/>
            <w:tcBorders>
              <w:bottom w:val="single" w:sz="4" w:space="0" w:color="auto"/>
            </w:tcBorders>
            <w:shd w:val="clear" w:color="auto" w:fill="auto"/>
            <w:vAlign w:val="center"/>
          </w:tcPr>
          <w:p w:rsidR="00613F47" w:rsidRPr="0012088D" w:rsidRDefault="00613F47" w:rsidP="000C708D">
            <w:pPr>
              <w:numPr>
                <w:ilvl w:val="0"/>
                <w:numId w:val="6"/>
              </w:numPr>
              <w:ind w:left="176" w:hanging="176"/>
              <w:contextualSpacing/>
              <w:jc w:val="both"/>
              <w:rPr>
                <w:rFonts w:ascii="Times New Roman" w:hAnsi="Times New Roman" w:cs="Times New Roman"/>
                <w:bCs/>
                <w:iCs/>
                <w:sz w:val="20"/>
                <w:szCs w:val="20"/>
              </w:rPr>
            </w:pPr>
            <w:r w:rsidRPr="0012088D">
              <w:rPr>
                <w:rFonts w:ascii="Times New Roman" w:hAnsi="Times New Roman" w:cs="Times New Roman"/>
                <w:bCs/>
                <w:iCs/>
                <w:sz w:val="20"/>
                <w:szCs w:val="20"/>
              </w:rPr>
              <w:t xml:space="preserve">L’objet de cette info est de </w:t>
            </w:r>
            <w:r>
              <w:rPr>
                <w:rFonts w:ascii="Times New Roman" w:hAnsi="Times New Roman" w:cs="Times New Roman"/>
                <w:bCs/>
                <w:iCs/>
                <w:sz w:val="20"/>
                <w:szCs w:val="20"/>
              </w:rPr>
              <w:t xml:space="preserve">régulièrement </w:t>
            </w:r>
            <w:r w:rsidRPr="0012088D">
              <w:rPr>
                <w:rFonts w:ascii="Times New Roman" w:hAnsi="Times New Roman" w:cs="Times New Roman"/>
                <w:bCs/>
                <w:iCs/>
                <w:sz w:val="20"/>
                <w:szCs w:val="20"/>
              </w:rPr>
              <w:t xml:space="preserve">vous fournir l’état des IZICARTES non-encore mises en force. Si ces </w:t>
            </w:r>
            <w:proofErr w:type="spellStart"/>
            <w:r w:rsidRPr="0012088D">
              <w:rPr>
                <w:rFonts w:ascii="Times New Roman" w:hAnsi="Times New Roman" w:cs="Times New Roman"/>
                <w:bCs/>
                <w:iCs/>
                <w:sz w:val="20"/>
                <w:szCs w:val="20"/>
              </w:rPr>
              <w:t>process</w:t>
            </w:r>
            <w:proofErr w:type="spellEnd"/>
            <w:r w:rsidRPr="0012088D">
              <w:rPr>
                <w:rFonts w:ascii="Times New Roman" w:hAnsi="Times New Roman" w:cs="Times New Roman"/>
                <w:bCs/>
                <w:iCs/>
                <w:sz w:val="20"/>
                <w:szCs w:val="20"/>
              </w:rPr>
              <w:t xml:space="preserve"> non-aboutis reposent souvent sur des explications fondées, il se peut également qu’ils relèvent de causes « rattrapables ». Traiter ces dernières, c’est se donner les moyens de renforcer vos positions sur votre ligne d’objectif « </w:t>
            </w:r>
            <w:proofErr w:type="spellStart"/>
            <w:r w:rsidRPr="0012088D">
              <w:rPr>
                <w:rFonts w:ascii="Times New Roman" w:hAnsi="Times New Roman" w:cs="Times New Roman"/>
                <w:bCs/>
                <w:iCs/>
                <w:sz w:val="20"/>
                <w:szCs w:val="20"/>
              </w:rPr>
              <w:t>Izicarte</w:t>
            </w:r>
            <w:proofErr w:type="spellEnd"/>
            <w:r w:rsidRPr="0012088D">
              <w:rPr>
                <w:rFonts w:ascii="Times New Roman" w:hAnsi="Times New Roman" w:cs="Times New Roman"/>
                <w:bCs/>
                <w:iCs/>
                <w:sz w:val="20"/>
                <w:szCs w:val="20"/>
              </w:rPr>
              <w:t> », tant individuellement que collectivement.</w:t>
            </w:r>
          </w:p>
          <w:p w:rsidR="00613F47" w:rsidRPr="0012088D" w:rsidRDefault="00613F47" w:rsidP="000C708D">
            <w:pPr>
              <w:ind w:left="176"/>
              <w:contextualSpacing/>
              <w:jc w:val="both"/>
              <w:rPr>
                <w:rFonts w:ascii="Times New Roman" w:hAnsi="Times New Roman" w:cs="Times New Roman"/>
                <w:bCs/>
                <w:i/>
                <w:iCs/>
                <w:sz w:val="20"/>
                <w:szCs w:val="20"/>
              </w:rPr>
            </w:pPr>
            <w:r w:rsidRPr="0012088D">
              <w:rPr>
                <w:rFonts w:ascii="Times New Roman" w:hAnsi="Times New Roman" w:cs="Times New Roman"/>
                <w:bCs/>
                <w:i/>
                <w:iCs/>
                <w:sz w:val="20"/>
                <w:szCs w:val="20"/>
              </w:rPr>
              <w:sym w:font="Wingdings" w:char="F0E8"/>
            </w:r>
            <w:r w:rsidRPr="0012088D">
              <w:rPr>
                <w:rFonts w:ascii="Times New Roman" w:hAnsi="Times New Roman" w:cs="Times New Roman"/>
                <w:bCs/>
                <w:i/>
                <w:iCs/>
                <w:sz w:val="20"/>
                <w:szCs w:val="20"/>
              </w:rPr>
              <w:t xml:space="preserve"> Cette semaine, nous constatons </w:t>
            </w:r>
            <w:r w:rsidRPr="0012088D">
              <w:rPr>
                <w:rFonts w:ascii="Times New Roman" w:hAnsi="Times New Roman" w:cs="Times New Roman"/>
                <w:b/>
                <w:bCs/>
                <w:i/>
                <w:iCs/>
                <w:sz w:val="20"/>
                <w:szCs w:val="20"/>
              </w:rPr>
              <w:t xml:space="preserve">1.944 IZICARTES </w:t>
            </w:r>
            <w:proofErr w:type="spellStart"/>
            <w:r w:rsidRPr="0012088D">
              <w:rPr>
                <w:rFonts w:ascii="Times New Roman" w:hAnsi="Times New Roman" w:cs="Times New Roman"/>
                <w:b/>
                <w:bCs/>
                <w:i/>
                <w:iCs/>
                <w:sz w:val="20"/>
                <w:szCs w:val="20"/>
              </w:rPr>
              <w:t>non-mises</w:t>
            </w:r>
            <w:proofErr w:type="spellEnd"/>
            <w:r w:rsidRPr="0012088D">
              <w:rPr>
                <w:rFonts w:ascii="Times New Roman" w:hAnsi="Times New Roman" w:cs="Times New Roman"/>
                <w:b/>
                <w:bCs/>
                <w:i/>
                <w:iCs/>
                <w:sz w:val="20"/>
                <w:szCs w:val="20"/>
              </w:rPr>
              <w:t xml:space="preserve"> en force,</w:t>
            </w:r>
            <w:r w:rsidRPr="0012088D">
              <w:rPr>
                <w:rFonts w:ascii="Times New Roman" w:hAnsi="Times New Roman" w:cs="Times New Roman"/>
                <w:bCs/>
                <w:i/>
                <w:iCs/>
                <w:sz w:val="20"/>
                <w:szCs w:val="20"/>
              </w:rPr>
              <w:t xml:space="preserve"> à savoir :</w:t>
            </w:r>
          </w:p>
          <w:p w:rsidR="00613F47" w:rsidRPr="0012088D" w:rsidRDefault="00613F47" w:rsidP="000C708D">
            <w:pPr>
              <w:numPr>
                <w:ilvl w:val="1"/>
                <w:numId w:val="6"/>
              </w:numPr>
              <w:contextualSpacing/>
              <w:jc w:val="both"/>
              <w:rPr>
                <w:rFonts w:ascii="Times New Roman" w:hAnsi="Times New Roman" w:cs="Times New Roman"/>
                <w:bCs/>
                <w:i/>
                <w:iCs/>
                <w:sz w:val="20"/>
                <w:szCs w:val="20"/>
              </w:rPr>
            </w:pPr>
            <w:r w:rsidRPr="0012088D">
              <w:rPr>
                <w:rFonts w:ascii="Times New Roman" w:hAnsi="Times New Roman" w:cs="Times New Roman"/>
                <w:b/>
                <w:bCs/>
                <w:i/>
                <w:iCs/>
                <w:sz w:val="20"/>
                <w:szCs w:val="20"/>
              </w:rPr>
              <w:t>1.419</w:t>
            </w:r>
            <w:r w:rsidRPr="0012088D">
              <w:rPr>
                <w:rFonts w:ascii="Times New Roman" w:hAnsi="Times New Roman" w:cs="Times New Roman"/>
                <w:bCs/>
                <w:i/>
                <w:iCs/>
                <w:sz w:val="20"/>
                <w:szCs w:val="20"/>
              </w:rPr>
              <w:t xml:space="preserve"> dossiers </w:t>
            </w:r>
            <w:proofErr w:type="spellStart"/>
            <w:r w:rsidRPr="0012088D">
              <w:rPr>
                <w:rFonts w:ascii="Times New Roman" w:hAnsi="Times New Roman" w:cs="Times New Roman"/>
                <w:bCs/>
                <w:i/>
                <w:iCs/>
                <w:sz w:val="20"/>
                <w:szCs w:val="20"/>
              </w:rPr>
              <w:t>non-mis</w:t>
            </w:r>
            <w:proofErr w:type="spellEnd"/>
            <w:r w:rsidRPr="0012088D">
              <w:rPr>
                <w:rFonts w:ascii="Times New Roman" w:hAnsi="Times New Roman" w:cs="Times New Roman"/>
                <w:bCs/>
                <w:i/>
                <w:iCs/>
                <w:sz w:val="20"/>
                <w:szCs w:val="20"/>
              </w:rPr>
              <w:t xml:space="preserve"> en force (cas n°1 ci-dessous) + </w:t>
            </w:r>
            <w:r w:rsidRPr="0012088D">
              <w:rPr>
                <w:rFonts w:ascii="Times New Roman" w:hAnsi="Times New Roman" w:cs="Times New Roman"/>
                <w:b/>
                <w:bCs/>
                <w:i/>
                <w:iCs/>
                <w:sz w:val="20"/>
                <w:szCs w:val="20"/>
              </w:rPr>
              <w:t>525</w:t>
            </w:r>
            <w:r w:rsidRPr="0012088D">
              <w:rPr>
                <w:rFonts w:ascii="Times New Roman" w:hAnsi="Times New Roman" w:cs="Times New Roman"/>
                <w:bCs/>
                <w:i/>
                <w:iCs/>
                <w:sz w:val="20"/>
                <w:szCs w:val="20"/>
              </w:rPr>
              <w:t xml:space="preserve"> dossiers « écartés » (cas n°2 ci-dessous)</w:t>
            </w:r>
            <w:r>
              <w:rPr>
                <w:rFonts w:ascii="Times New Roman" w:hAnsi="Times New Roman" w:cs="Times New Roman"/>
                <w:bCs/>
                <w:i/>
                <w:iCs/>
                <w:sz w:val="20"/>
                <w:szCs w:val="20"/>
              </w:rPr>
              <w:t xml:space="preserve"> </w:t>
            </w:r>
          </w:p>
          <w:p w:rsidR="00613F47" w:rsidRPr="0012088D" w:rsidRDefault="00613F47" w:rsidP="000C708D">
            <w:pPr>
              <w:numPr>
                <w:ilvl w:val="1"/>
                <w:numId w:val="6"/>
              </w:numPr>
              <w:contextualSpacing/>
              <w:jc w:val="both"/>
              <w:rPr>
                <w:rFonts w:ascii="Times New Roman" w:hAnsi="Times New Roman" w:cs="Times New Roman"/>
                <w:bCs/>
                <w:i/>
                <w:iCs/>
                <w:sz w:val="20"/>
                <w:szCs w:val="20"/>
              </w:rPr>
            </w:pPr>
            <w:r w:rsidRPr="0012088D">
              <w:rPr>
                <w:rFonts w:ascii="Times New Roman" w:hAnsi="Times New Roman" w:cs="Times New Roman"/>
                <w:bCs/>
                <w:i/>
                <w:iCs/>
                <w:sz w:val="20"/>
                <w:szCs w:val="20"/>
              </w:rPr>
              <w:sym w:font="Wingdings" w:char="F0C4"/>
            </w:r>
            <w:r w:rsidRPr="0012088D">
              <w:rPr>
                <w:rFonts w:ascii="Times New Roman" w:hAnsi="Times New Roman" w:cs="Times New Roman"/>
                <w:bCs/>
                <w:i/>
                <w:iCs/>
                <w:sz w:val="20"/>
                <w:szCs w:val="20"/>
              </w:rPr>
              <w:t xml:space="preserve"> Retrouvez votre fichier de traitement des IZICARTES </w:t>
            </w:r>
            <w:proofErr w:type="spellStart"/>
            <w:r w:rsidRPr="0012088D">
              <w:rPr>
                <w:rFonts w:ascii="Times New Roman" w:hAnsi="Times New Roman" w:cs="Times New Roman"/>
                <w:b/>
                <w:bCs/>
                <w:i/>
                <w:iCs/>
                <w:sz w:val="20"/>
                <w:szCs w:val="20"/>
              </w:rPr>
              <w:t>non-mises</w:t>
            </w:r>
            <w:proofErr w:type="spellEnd"/>
            <w:r w:rsidRPr="0012088D">
              <w:rPr>
                <w:rFonts w:ascii="Times New Roman" w:hAnsi="Times New Roman" w:cs="Times New Roman"/>
                <w:b/>
                <w:bCs/>
                <w:i/>
                <w:iCs/>
                <w:sz w:val="20"/>
                <w:szCs w:val="20"/>
              </w:rPr>
              <w:t xml:space="preserve"> en force au </w:t>
            </w:r>
            <w:r>
              <w:rPr>
                <w:rFonts w:ascii="Times New Roman" w:hAnsi="Times New Roman" w:cs="Times New Roman"/>
                <w:b/>
                <w:bCs/>
                <w:i/>
                <w:iCs/>
                <w:sz w:val="20"/>
                <w:szCs w:val="20"/>
              </w:rPr>
              <w:t>10</w:t>
            </w:r>
            <w:r w:rsidRPr="0012088D">
              <w:rPr>
                <w:rFonts w:ascii="Times New Roman" w:hAnsi="Times New Roman" w:cs="Times New Roman"/>
                <w:b/>
                <w:bCs/>
                <w:i/>
                <w:iCs/>
                <w:sz w:val="20"/>
                <w:szCs w:val="20"/>
              </w:rPr>
              <w:t xml:space="preserve">/09 </w:t>
            </w:r>
            <w:r w:rsidR="00876E78">
              <w:rPr>
                <w:rFonts w:ascii="Times New Roman" w:hAnsi="Times New Roman" w:cs="Times New Roman"/>
                <w:b/>
                <w:bCs/>
                <w:i/>
                <w:iCs/>
                <w:sz w:val="20"/>
                <w:szCs w:val="20"/>
              </w:rPr>
              <w:t>(espace Particuliers / Bancarisation / IZICARTE de votre Rubrique des Commerciaux)</w:t>
            </w:r>
            <w:r w:rsidRPr="0012088D">
              <w:rPr>
                <w:rFonts w:ascii="Times New Roman" w:hAnsi="Times New Roman" w:cs="Times New Roman"/>
                <w:bCs/>
                <w:i/>
                <w:iCs/>
                <w:sz w:val="20"/>
                <w:szCs w:val="20"/>
              </w:rPr>
              <w:t xml:space="preserve">: </w:t>
            </w:r>
            <w:hyperlink r:id="rId13" w:history="1">
              <w:r w:rsidRPr="0012088D">
                <w:rPr>
                  <w:rStyle w:val="Lienhypertexte"/>
                  <w:rFonts w:ascii="Times New Roman" w:hAnsi="Times New Roman" w:cs="Times New Roman"/>
                  <w:b/>
                  <w:bCs/>
                  <w:i/>
                  <w:iCs/>
                  <w:sz w:val="20"/>
                  <w:szCs w:val="20"/>
                </w:rPr>
                <w:t>CLIC</w:t>
              </w:r>
            </w:hyperlink>
          </w:p>
          <w:p w:rsidR="00613F47" w:rsidRPr="0012088D" w:rsidRDefault="00613F47" w:rsidP="000C708D">
            <w:pPr>
              <w:numPr>
                <w:ilvl w:val="0"/>
                <w:numId w:val="6"/>
              </w:numPr>
              <w:ind w:left="176" w:hanging="176"/>
              <w:contextualSpacing/>
              <w:jc w:val="both"/>
              <w:rPr>
                <w:rFonts w:ascii="Times New Roman" w:hAnsi="Times New Roman" w:cs="Times New Roman"/>
                <w:bCs/>
                <w:i/>
                <w:iCs/>
                <w:sz w:val="20"/>
                <w:szCs w:val="20"/>
              </w:rPr>
            </w:pPr>
            <w:r w:rsidRPr="0012088D">
              <w:rPr>
                <w:rFonts w:ascii="Times New Roman" w:hAnsi="Times New Roman" w:cs="Times New Roman"/>
                <w:bCs/>
                <w:i/>
                <w:iCs/>
                <w:sz w:val="20"/>
                <w:szCs w:val="20"/>
              </w:rPr>
              <w:t xml:space="preserve">Rappel des </w:t>
            </w:r>
            <w:r w:rsidRPr="0012088D">
              <w:rPr>
                <w:rFonts w:ascii="Times New Roman" w:hAnsi="Times New Roman" w:cs="Times New Roman"/>
                <w:b/>
                <w:bCs/>
                <w:i/>
                <w:iCs/>
                <w:sz w:val="20"/>
                <w:szCs w:val="20"/>
              </w:rPr>
              <w:t xml:space="preserve">2 cas de figures </w:t>
            </w:r>
            <w:r w:rsidRPr="0012088D">
              <w:rPr>
                <w:rFonts w:ascii="Times New Roman" w:hAnsi="Times New Roman" w:cs="Times New Roman"/>
                <w:bCs/>
                <w:i/>
                <w:iCs/>
                <w:sz w:val="20"/>
                <w:szCs w:val="20"/>
              </w:rPr>
              <w:t xml:space="preserve">que vous pouvez rencontrer en traitant ce fichier et </w:t>
            </w:r>
            <w:r w:rsidRPr="0012088D">
              <w:rPr>
                <w:rFonts w:ascii="Times New Roman" w:hAnsi="Times New Roman" w:cs="Times New Roman"/>
                <w:b/>
                <w:bCs/>
                <w:i/>
                <w:iCs/>
                <w:sz w:val="20"/>
                <w:szCs w:val="20"/>
              </w:rPr>
              <w:t xml:space="preserve">sur lesquels vous pouvez interagir </w:t>
            </w:r>
            <w:r w:rsidRPr="0012088D">
              <w:rPr>
                <w:rFonts w:ascii="Times New Roman" w:hAnsi="Times New Roman" w:cs="Times New Roman"/>
                <w:bCs/>
                <w:i/>
                <w:iCs/>
                <w:sz w:val="20"/>
                <w:szCs w:val="20"/>
              </w:rPr>
              <w:t>:</w:t>
            </w:r>
          </w:p>
          <w:p w:rsidR="00613F47" w:rsidRDefault="00613F47" w:rsidP="000C708D">
            <w:pPr>
              <w:numPr>
                <w:ilvl w:val="1"/>
                <w:numId w:val="6"/>
              </w:numPr>
              <w:contextualSpacing/>
              <w:jc w:val="both"/>
              <w:rPr>
                <w:rFonts w:ascii="Times New Roman" w:hAnsi="Times New Roman" w:cs="Times New Roman"/>
                <w:bCs/>
                <w:i/>
                <w:iCs/>
                <w:sz w:val="20"/>
                <w:szCs w:val="20"/>
              </w:rPr>
            </w:pPr>
            <w:r w:rsidRPr="000638A2">
              <w:rPr>
                <w:rFonts w:ascii="Times New Roman" w:hAnsi="Times New Roman" w:cs="Times New Roman"/>
                <w:b/>
                <w:bCs/>
                <w:i/>
                <w:iCs/>
                <w:sz w:val="20"/>
                <w:szCs w:val="20"/>
                <w:u w:val="single"/>
              </w:rPr>
              <w:t>Cas n°1</w:t>
            </w:r>
            <w:r w:rsidRPr="000638A2">
              <w:rPr>
                <w:rFonts w:ascii="Times New Roman" w:hAnsi="Times New Roman" w:cs="Times New Roman"/>
                <w:bCs/>
                <w:i/>
                <w:iCs/>
                <w:sz w:val="20"/>
                <w:szCs w:val="20"/>
              </w:rPr>
              <w:t xml:space="preserve"> : les dossiers étiquetés « verts » dans la colonne [O] </w:t>
            </w:r>
            <w:r w:rsidRPr="000638A2">
              <w:rPr>
                <w:rFonts w:ascii="Times New Roman" w:hAnsi="Times New Roman" w:cs="Times New Roman"/>
                <w:bCs/>
                <w:i/>
                <w:iCs/>
                <w:sz w:val="20"/>
                <w:szCs w:val="20"/>
              </w:rPr>
              <w:sym w:font="Wingdings" w:char="F0E0"/>
            </w:r>
            <w:r w:rsidRPr="000638A2">
              <w:rPr>
                <w:rFonts w:ascii="Times New Roman" w:hAnsi="Times New Roman" w:cs="Times New Roman"/>
                <w:bCs/>
                <w:i/>
                <w:iCs/>
                <w:sz w:val="20"/>
                <w:szCs w:val="20"/>
              </w:rPr>
              <w:t xml:space="preserve"> ce sont des </w:t>
            </w:r>
            <w:r w:rsidRPr="000638A2">
              <w:rPr>
                <w:rFonts w:ascii="Times New Roman" w:hAnsi="Times New Roman" w:cs="Times New Roman"/>
                <w:b/>
                <w:bCs/>
                <w:i/>
                <w:iCs/>
                <w:sz w:val="20"/>
                <w:szCs w:val="20"/>
              </w:rPr>
              <w:t xml:space="preserve">réserves acceptées dans IZIVENTE </w:t>
            </w:r>
            <w:r w:rsidRPr="000638A2">
              <w:rPr>
                <w:rFonts w:ascii="Times New Roman" w:hAnsi="Times New Roman" w:cs="Times New Roman"/>
                <w:bCs/>
                <w:i/>
                <w:iCs/>
                <w:sz w:val="20"/>
                <w:szCs w:val="20"/>
              </w:rPr>
              <w:t>mais pour lesquelles la réserve n’a « pas encore » été mise en force par l’agence :</w:t>
            </w:r>
          </w:p>
          <w:p w:rsidR="00613F47" w:rsidRDefault="00613F47" w:rsidP="000C708D">
            <w:pPr>
              <w:numPr>
                <w:ilvl w:val="2"/>
                <w:numId w:val="6"/>
              </w:numPr>
              <w:contextualSpacing/>
              <w:jc w:val="both"/>
              <w:rPr>
                <w:rFonts w:ascii="Times New Roman" w:hAnsi="Times New Roman" w:cs="Times New Roman"/>
                <w:bCs/>
                <w:i/>
                <w:iCs/>
                <w:sz w:val="20"/>
                <w:szCs w:val="20"/>
              </w:rPr>
            </w:pPr>
            <w:r w:rsidRPr="000638A2">
              <w:rPr>
                <w:rFonts w:ascii="Times New Roman" w:hAnsi="Times New Roman" w:cs="Times New Roman"/>
                <w:bCs/>
                <w:i/>
                <w:iCs/>
                <w:sz w:val="20"/>
                <w:szCs w:val="20"/>
              </w:rPr>
              <w:t>Les dossiers en « </w:t>
            </w:r>
            <w:r w:rsidRPr="000638A2">
              <w:rPr>
                <w:rFonts w:ascii="Times New Roman" w:hAnsi="Times New Roman" w:cs="Times New Roman"/>
                <w:b/>
                <w:bCs/>
                <w:i/>
                <w:iCs/>
                <w:sz w:val="20"/>
                <w:szCs w:val="20"/>
              </w:rPr>
              <w:t>EDIT</w:t>
            </w:r>
            <w:r w:rsidRPr="000638A2">
              <w:rPr>
                <w:rFonts w:ascii="Times New Roman" w:hAnsi="Times New Roman" w:cs="Times New Roman"/>
                <w:bCs/>
                <w:i/>
                <w:iCs/>
                <w:sz w:val="20"/>
                <w:szCs w:val="20"/>
              </w:rPr>
              <w:t xml:space="preserve"> » (col. G) sont a priori en attente de signature client </w:t>
            </w:r>
            <w:r w:rsidRPr="000638A2">
              <w:rPr>
                <w:rFonts w:ascii="Times New Roman" w:hAnsi="Times New Roman" w:cs="Times New Roman"/>
                <w:bCs/>
                <w:i/>
                <w:iCs/>
                <w:sz w:val="20"/>
                <w:szCs w:val="20"/>
              </w:rPr>
              <w:sym w:font="Wingdings" w:char="F0E0"/>
            </w:r>
            <w:r w:rsidRPr="000638A2">
              <w:rPr>
                <w:rFonts w:ascii="Times New Roman" w:hAnsi="Times New Roman" w:cs="Times New Roman"/>
                <w:bCs/>
                <w:i/>
                <w:iCs/>
                <w:sz w:val="20"/>
                <w:szCs w:val="20"/>
              </w:rPr>
              <w:t xml:space="preserve"> s’assurer qu’il ne s’agit pas d’un simple oubli de mise en force dans IZIVENTE</w:t>
            </w:r>
          </w:p>
          <w:p w:rsidR="00613F47" w:rsidRPr="000638A2" w:rsidRDefault="00613F47" w:rsidP="000C708D">
            <w:pPr>
              <w:numPr>
                <w:ilvl w:val="2"/>
                <w:numId w:val="6"/>
              </w:numPr>
              <w:contextualSpacing/>
              <w:jc w:val="both"/>
              <w:rPr>
                <w:rFonts w:ascii="Times New Roman" w:hAnsi="Times New Roman" w:cs="Times New Roman"/>
                <w:bCs/>
                <w:i/>
                <w:iCs/>
                <w:sz w:val="20"/>
                <w:szCs w:val="20"/>
              </w:rPr>
            </w:pPr>
            <w:r w:rsidRPr="000638A2">
              <w:rPr>
                <w:rFonts w:ascii="Times New Roman" w:hAnsi="Times New Roman" w:cs="Times New Roman"/>
                <w:bCs/>
                <w:i/>
                <w:iCs/>
                <w:sz w:val="20"/>
                <w:szCs w:val="20"/>
              </w:rPr>
              <w:t>Les dossiers en « </w:t>
            </w:r>
            <w:r w:rsidRPr="000638A2">
              <w:rPr>
                <w:rFonts w:ascii="Times New Roman" w:hAnsi="Times New Roman" w:cs="Times New Roman"/>
                <w:b/>
                <w:bCs/>
                <w:i/>
                <w:iCs/>
                <w:sz w:val="20"/>
                <w:szCs w:val="20"/>
              </w:rPr>
              <w:t>VALD</w:t>
            </w:r>
            <w:r w:rsidRPr="000638A2">
              <w:rPr>
                <w:rFonts w:ascii="Times New Roman" w:hAnsi="Times New Roman" w:cs="Times New Roman"/>
                <w:bCs/>
                <w:i/>
                <w:iCs/>
                <w:sz w:val="20"/>
                <w:szCs w:val="20"/>
              </w:rPr>
              <w:t xml:space="preserve"> » (col. G) doivent encore être édités puis signés par le client </w:t>
            </w:r>
            <w:r w:rsidRPr="000638A2">
              <w:rPr>
                <w:rFonts w:ascii="Times New Roman" w:hAnsi="Times New Roman" w:cs="Times New Roman"/>
                <w:bCs/>
                <w:i/>
                <w:iCs/>
                <w:sz w:val="20"/>
                <w:szCs w:val="20"/>
              </w:rPr>
              <w:sym w:font="Wingdings" w:char="F0E0"/>
            </w:r>
            <w:r w:rsidRPr="000638A2">
              <w:rPr>
                <w:rFonts w:ascii="Times New Roman" w:hAnsi="Times New Roman" w:cs="Times New Roman"/>
                <w:bCs/>
                <w:i/>
                <w:iCs/>
                <w:sz w:val="20"/>
                <w:szCs w:val="20"/>
              </w:rPr>
              <w:t xml:space="preserve"> ensuite, restera à le mettre en force dans IZIVENTE</w:t>
            </w:r>
          </w:p>
          <w:p w:rsidR="00613F47" w:rsidRPr="000638A2" w:rsidRDefault="00613F47" w:rsidP="000C708D">
            <w:pPr>
              <w:ind w:left="1627"/>
              <w:contextualSpacing/>
              <w:jc w:val="both"/>
              <w:rPr>
                <w:rFonts w:ascii="Times New Roman" w:hAnsi="Times New Roman" w:cs="Times New Roman"/>
                <w:bCs/>
                <w:i/>
                <w:iCs/>
                <w:sz w:val="20"/>
                <w:szCs w:val="20"/>
              </w:rPr>
            </w:pPr>
            <w:r w:rsidRPr="000638A2">
              <w:rPr>
                <w:rFonts w:ascii="Times New Roman" w:hAnsi="Times New Roman" w:cs="Times New Roman"/>
                <w:bCs/>
                <w:i/>
                <w:iCs/>
                <w:sz w:val="20"/>
                <w:szCs w:val="20"/>
              </w:rPr>
              <w:t xml:space="preserve">NB : dans ces 2 </w:t>
            </w:r>
            <w:r>
              <w:rPr>
                <w:rFonts w:ascii="Times New Roman" w:hAnsi="Times New Roman" w:cs="Times New Roman"/>
                <w:bCs/>
                <w:i/>
                <w:iCs/>
                <w:sz w:val="20"/>
                <w:szCs w:val="20"/>
              </w:rPr>
              <w:t>situations</w:t>
            </w:r>
            <w:r w:rsidRPr="000638A2">
              <w:rPr>
                <w:rFonts w:ascii="Times New Roman" w:hAnsi="Times New Roman" w:cs="Times New Roman"/>
                <w:bCs/>
                <w:i/>
                <w:iCs/>
                <w:sz w:val="20"/>
                <w:szCs w:val="20"/>
              </w:rPr>
              <w:t xml:space="preserve">, si vous réalisez le rattrapage de mise en force, il faudra finaliser la vente via le CT0502 pour lancer la </w:t>
            </w:r>
            <w:r w:rsidRPr="000638A2">
              <w:rPr>
                <w:rFonts w:ascii="Times New Roman" w:hAnsi="Times New Roman" w:cs="Times New Roman"/>
                <w:bCs/>
                <w:i/>
                <w:iCs/>
                <w:sz w:val="20"/>
                <w:szCs w:val="20"/>
              </w:rPr>
              <w:lastRenderedPageBreak/>
              <w:t>commande de la carte</w:t>
            </w:r>
          </w:p>
          <w:p w:rsidR="00613F47" w:rsidRPr="00084343" w:rsidRDefault="00613F47" w:rsidP="000C708D">
            <w:pPr>
              <w:numPr>
                <w:ilvl w:val="1"/>
                <w:numId w:val="6"/>
              </w:numPr>
              <w:contextualSpacing/>
              <w:jc w:val="both"/>
              <w:rPr>
                <w:rFonts w:ascii="Times New Roman" w:hAnsi="Times New Roman" w:cs="Times New Roman"/>
                <w:bCs/>
                <w:i/>
                <w:iCs/>
                <w:sz w:val="20"/>
                <w:szCs w:val="20"/>
              </w:rPr>
            </w:pPr>
            <w:r w:rsidRPr="000638A2">
              <w:rPr>
                <w:rFonts w:ascii="Times New Roman" w:hAnsi="Times New Roman" w:cs="Times New Roman"/>
                <w:b/>
                <w:bCs/>
                <w:i/>
                <w:iCs/>
                <w:sz w:val="20"/>
                <w:szCs w:val="20"/>
                <w:u w:val="single"/>
              </w:rPr>
              <w:t>Cas n°2</w:t>
            </w:r>
            <w:r w:rsidRPr="000638A2">
              <w:rPr>
                <w:rFonts w:ascii="Times New Roman" w:hAnsi="Times New Roman" w:cs="Times New Roman"/>
                <w:bCs/>
                <w:i/>
                <w:iCs/>
                <w:sz w:val="20"/>
                <w:szCs w:val="20"/>
              </w:rPr>
              <w:t xml:space="preserve"> : les dossiers </w:t>
            </w:r>
            <w:r w:rsidRPr="000638A2">
              <w:rPr>
                <w:rFonts w:ascii="Times New Roman" w:hAnsi="Times New Roman" w:cs="Times New Roman"/>
                <w:b/>
                <w:bCs/>
                <w:i/>
                <w:iCs/>
                <w:sz w:val="20"/>
                <w:szCs w:val="20"/>
              </w:rPr>
              <w:t xml:space="preserve">écartés par IZIVENTE </w:t>
            </w:r>
            <w:r w:rsidRPr="000638A2">
              <w:rPr>
                <w:rFonts w:ascii="Times New Roman" w:hAnsi="Times New Roman" w:cs="Times New Roman"/>
                <w:bCs/>
                <w:i/>
                <w:iCs/>
                <w:sz w:val="20"/>
                <w:szCs w:val="20"/>
              </w:rPr>
              <w:t xml:space="preserve">(en rouge Col. O) </w:t>
            </w:r>
            <w:r w:rsidRPr="000638A2">
              <w:rPr>
                <w:rFonts w:ascii="Times New Roman" w:hAnsi="Times New Roman" w:cs="Times New Roman"/>
                <w:bCs/>
                <w:i/>
                <w:iCs/>
                <w:sz w:val="20"/>
                <w:szCs w:val="20"/>
              </w:rPr>
              <w:sym w:font="Wingdings" w:char="F0E0"/>
            </w:r>
            <w:r w:rsidRPr="000638A2">
              <w:rPr>
                <w:rFonts w:ascii="Times New Roman" w:hAnsi="Times New Roman" w:cs="Times New Roman"/>
                <w:bCs/>
                <w:i/>
                <w:iCs/>
                <w:sz w:val="20"/>
                <w:szCs w:val="20"/>
              </w:rPr>
              <w:t xml:space="preserve"> pour ces situations et selon les cas, vous avez la possibilité de demander au CRC de reprendre ces dossiers (au moyen de la « fiche de reprise » </w:t>
            </w:r>
            <w:r w:rsidRPr="000638A2">
              <w:rPr>
                <w:rFonts w:ascii="Times New Roman" w:hAnsi="Times New Roman" w:cs="Times New Roman"/>
                <w:bCs/>
                <w:i/>
                <w:iCs/>
                <w:sz w:val="20"/>
                <w:szCs w:val="20"/>
              </w:rPr>
              <w:sym w:font="Wingdings" w:char="F0E0"/>
            </w:r>
            <w:r w:rsidRPr="000638A2">
              <w:rPr>
                <w:rFonts w:ascii="Times New Roman" w:hAnsi="Times New Roman" w:cs="Times New Roman"/>
                <w:bCs/>
                <w:i/>
                <w:iCs/>
                <w:sz w:val="20"/>
                <w:szCs w:val="20"/>
              </w:rPr>
              <w:t xml:space="preserve"> </w:t>
            </w:r>
            <w:hyperlink r:id="rId14" w:history="1">
              <w:r w:rsidRPr="000638A2">
                <w:rPr>
                  <w:rStyle w:val="Lienhypertexte"/>
                  <w:rFonts w:ascii="Times New Roman" w:hAnsi="Times New Roman" w:cs="Times New Roman"/>
                  <w:bCs/>
                  <w:i/>
                  <w:iCs/>
                  <w:sz w:val="20"/>
                  <w:szCs w:val="20"/>
                </w:rPr>
                <w:t>CLIC</w:t>
              </w:r>
            </w:hyperlink>
            <w:r>
              <w:rPr>
                <w:rFonts w:ascii="Times New Roman" w:hAnsi="Times New Roman" w:cs="Times New Roman"/>
                <w:bCs/>
                <w:i/>
                <w:iCs/>
                <w:sz w:val="20"/>
                <w:szCs w:val="20"/>
              </w:rPr>
              <w:t xml:space="preserve">). </w:t>
            </w:r>
            <w:r w:rsidRPr="009362A5">
              <w:rPr>
                <w:rFonts w:ascii="Times New Roman" w:hAnsi="Times New Roman" w:cs="Times New Roman"/>
                <w:bCs/>
                <w:i/>
                <w:iCs/>
                <w:sz w:val="20"/>
                <w:szCs w:val="20"/>
              </w:rPr>
              <w:sym w:font="Wingdings" w:char="F0E0"/>
            </w:r>
            <w:r>
              <w:rPr>
                <w:rFonts w:ascii="Times New Roman" w:hAnsi="Times New Roman" w:cs="Times New Roman"/>
                <w:bCs/>
                <w:i/>
                <w:iCs/>
                <w:sz w:val="20"/>
                <w:szCs w:val="20"/>
              </w:rPr>
              <w:t xml:space="preserve"> Quelques exemples de reprises possibles </w:t>
            </w:r>
            <w:hyperlink r:id="rId15" w:history="1">
              <w:r w:rsidRPr="009362A5">
                <w:rPr>
                  <w:rStyle w:val="Lienhypertexte"/>
                  <w:rFonts w:ascii="Times New Roman" w:hAnsi="Times New Roman" w:cs="Times New Roman"/>
                  <w:bCs/>
                  <w:i/>
                  <w:iCs/>
                  <w:sz w:val="20"/>
                  <w:szCs w:val="20"/>
                </w:rPr>
                <w:t>ICI</w:t>
              </w:r>
            </w:hyperlink>
          </w:p>
        </w:tc>
      </w:tr>
      <w:tr w:rsidR="001912DF" w:rsidRPr="008A2C98" w:rsidTr="00C53EDF">
        <w:trPr>
          <w:trHeight w:val="275"/>
        </w:trPr>
        <w:tc>
          <w:tcPr>
            <w:tcW w:w="15735" w:type="dxa"/>
            <w:gridSpan w:val="3"/>
            <w:tcBorders>
              <w:bottom w:val="single" w:sz="4" w:space="0" w:color="auto"/>
            </w:tcBorders>
            <w:shd w:val="clear" w:color="auto" w:fill="BFBFBF" w:themeFill="background1" w:themeFillShade="BF"/>
            <w:vAlign w:val="center"/>
          </w:tcPr>
          <w:p w:rsidR="001912DF" w:rsidRPr="00C53EDF" w:rsidRDefault="001912DF" w:rsidP="00C53EDF">
            <w:pPr>
              <w:pStyle w:val="wordsection1"/>
              <w:spacing w:before="0" w:beforeAutospacing="0" w:after="0" w:afterAutospacing="0"/>
              <w:ind w:left="1080"/>
              <w:jc w:val="center"/>
            </w:pPr>
            <w:r w:rsidRPr="00C53EDF">
              <w:rPr>
                <w:b/>
                <w:bCs/>
                <w:sz w:val="20"/>
                <w:szCs w:val="20"/>
              </w:rPr>
              <w:lastRenderedPageBreak/>
              <w:t>Crédits</w:t>
            </w:r>
          </w:p>
        </w:tc>
      </w:tr>
      <w:tr w:rsidR="00613F47" w:rsidRPr="008A2C98" w:rsidTr="00241E45">
        <w:trPr>
          <w:trHeight w:val="409"/>
        </w:trPr>
        <w:tc>
          <w:tcPr>
            <w:tcW w:w="1560" w:type="dxa"/>
            <w:tcBorders>
              <w:bottom w:val="single" w:sz="4" w:space="0" w:color="auto"/>
            </w:tcBorders>
            <w:vAlign w:val="center"/>
          </w:tcPr>
          <w:p w:rsidR="00613F47" w:rsidRDefault="00613F47" w:rsidP="00BF1FAE">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vAlign w:val="center"/>
          </w:tcPr>
          <w:p w:rsidR="00613F47" w:rsidRPr="00084343" w:rsidRDefault="00613F47" w:rsidP="000C708D">
            <w:pPr>
              <w:rPr>
                <w:rFonts w:ascii="Times New Roman" w:hAnsi="Times New Roman" w:cs="Times New Roman"/>
                <w:b/>
                <w:bCs/>
                <w:color w:val="000000"/>
                <w:sz w:val="20"/>
                <w:szCs w:val="20"/>
              </w:rPr>
            </w:pPr>
            <w:r>
              <w:rPr>
                <w:rFonts w:ascii="Times New Roman" w:hAnsi="Times New Roman" w:cs="Times New Roman"/>
                <w:b/>
                <w:bCs/>
                <w:color w:val="000000"/>
                <w:sz w:val="20"/>
                <w:szCs w:val="20"/>
              </w:rPr>
              <w:t>Crédit Conso / LOA : mise en marché de la LOA</w:t>
            </w:r>
          </w:p>
        </w:tc>
        <w:tc>
          <w:tcPr>
            <w:tcW w:w="12332" w:type="dxa"/>
            <w:tcBorders>
              <w:bottom w:val="single" w:sz="4" w:space="0" w:color="auto"/>
            </w:tcBorders>
            <w:shd w:val="clear" w:color="auto" w:fill="auto"/>
            <w:vAlign w:val="center"/>
          </w:tcPr>
          <w:p w:rsidR="00613F47" w:rsidRDefault="00613F47" w:rsidP="000C708D">
            <w:pPr>
              <w:numPr>
                <w:ilvl w:val="0"/>
                <w:numId w:val="6"/>
              </w:numPr>
              <w:contextualSpacing/>
              <w:jc w:val="both"/>
              <w:rPr>
                <w:rFonts w:ascii="Times New Roman" w:hAnsi="Times New Roman" w:cs="Times New Roman"/>
                <w:sz w:val="20"/>
                <w:szCs w:val="20"/>
              </w:rPr>
            </w:pPr>
            <w:r w:rsidRPr="005663BA">
              <w:rPr>
                <w:rFonts w:ascii="Times New Roman" w:hAnsi="Times New Roman" w:cs="Times New Roman"/>
                <w:bCs/>
                <w:sz w:val="20"/>
                <w:szCs w:val="20"/>
              </w:rPr>
              <w:t>Annoncée depuis quelque temps, elle arrive enfin :</w:t>
            </w:r>
            <w:r>
              <w:rPr>
                <w:rFonts w:ascii="Times New Roman" w:hAnsi="Times New Roman" w:cs="Times New Roman"/>
                <w:b/>
                <w:bCs/>
                <w:sz w:val="20"/>
                <w:szCs w:val="20"/>
              </w:rPr>
              <w:t xml:space="preserve"> </w:t>
            </w:r>
            <w:r w:rsidRPr="005663BA">
              <w:rPr>
                <w:rFonts w:ascii="Times New Roman" w:hAnsi="Times New Roman" w:cs="Times New Roman"/>
                <w:sz w:val="20"/>
                <w:szCs w:val="20"/>
              </w:rPr>
              <w:t xml:space="preserve">BPCE lance sa nouvelle offre de </w:t>
            </w:r>
            <w:r w:rsidRPr="005663BA">
              <w:rPr>
                <w:rFonts w:ascii="Times New Roman" w:hAnsi="Times New Roman" w:cs="Times New Roman"/>
                <w:b/>
                <w:sz w:val="20"/>
                <w:szCs w:val="20"/>
              </w:rPr>
              <w:t>Location à Option d’Achat</w:t>
            </w:r>
            <w:r w:rsidRPr="005663BA">
              <w:rPr>
                <w:rFonts w:ascii="Times New Roman" w:hAnsi="Times New Roman" w:cs="Times New Roman"/>
                <w:sz w:val="20"/>
                <w:szCs w:val="20"/>
              </w:rPr>
              <w:t xml:space="preserve"> (LOA) à l’occasion du Mondial de l’Auto</w:t>
            </w:r>
            <w:r>
              <w:rPr>
                <w:rFonts w:ascii="Times New Roman" w:hAnsi="Times New Roman" w:cs="Times New Roman"/>
                <w:sz w:val="20"/>
                <w:szCs w:val="20"/>
              </w:rPr>
              <w:t xml:space="preserve"> </w:t>
            </w:r>
            <w:r w:rsidRPr="005663BA">
              <w:rPr>
                <w:rFonts w:ascii="Times New Roman" w:hAnsi="Times New Roman" w:cs="Times New Roman"/>
                <w:sz w:val="20"/>
                <w:szCs w:val="20"/>
              </w:rPr>
              <w:sym w:font="Wingdings" w:char="F0E0"/>
            </w:r>
            <w:r>
              <w:rPr>
                <w:rFonts w:ascii="Times New Roman" w:hAnsi="Times New Roman" w:cs="Times New Roman"/>
                <w:sz w:val="20"/>
                <w:szCs w:val="20"/>
              </w:rPr>
              <w:t xml:space="preserve"> </w:t>
            </w:r>
            <w:r w:rsidRPr="005663BA">
              <w:rPr>
                <w:rFonts w:ascii="Times New Roman" w:hAnsi="Times New Roman" w:cs="Times New Roman"/>
                <w:b/>
                <w:sz w:val="20"/>
                <w:szCs w:val="20"/>
              </w:rPr>
              <w:t>LANCEMENT WEB UNIQUEMENT</w:t>
            </w:r>
            <w:r>
              <w:rPr>
                <w:rFonts w:ascii="Times New Roman" w:hAnsi="Times New Roman" w:cs="Times New Roman"/>
                <w:sz w:val="20"/>
                <w:szCs w:val="20"/>
              </w:rPr>
              <w:t xml:space="preserve"> (</w:t>
            </w:r>
            <w:r w:rsidRPr="005663BA">
              <w:rPr>
                <w:rFonts w:ascii="Times New Roman" w:hAnsi="Times New Roman" w:cs="Times New Roman"/>
                <w:i/>
                <w:sz w:val="20"/>
                <w:szCs w:val="20"/>
              </w:rPr>
              <w:t>dans un 1</w:t>
            </w:r>
            <w:r w:rsidRPr="005663BA">
              <w:rPr>
                <w:rFonts w:ascii="Times New Roman" w:hAnsi="Times New Roman" w:cs="Times New Roman"/>
                <w:i/>
                <w:sz w:val="20"/>
                <w:szCs w:val="20"/>
                <w:vertAlign w:val="superscript"/>
              </w:rPr>
              <w:t>er</w:t>
            </w:r>
            <w:r w:rsidRPr="005663BA">
              <w:rPr>
                <w:rFonts w:ascii="Times New Roman" w:hAnsi="Times New Roman" w:cs="Times New Roman"/>
                <w:i/>
                <w:sz w:val="20"/>
                <w:szCs w:val="20"/>
              </w:rPr>
              <w:t xml:space="preserve"> temps</w:t>
            </w:r>
            <w:r>
              <w:rPr>
                <w:rFonts w:ascii="Times New Roman" w:hAnsi="Times New Roman" w:cs="Times New Roman"/>
                <w:sz w:val="20"/>
                <w:szCs w:val="20"/>
              </w:rPr>
              <w:t>).</w:t>
            </w:r>
          </w:p>
          <w:p w:rsidR="00613F47" w:rsidRPr="005663BA" w:rsidRDefault="00613F47" w:rsidP="000C708D">
            <w:pPr>
              <w:numPr>
                <w:ilvl w:val="0"/>
                <w:numId w:val="6"/>
              </w:numPr>
              <w:contextualSpacing/>
              <w:rPr>
                <w:rFonts w:ascii="Times New Roman" w:hAnsi="Times New Roman" w:cs="Times New Roman"/>
                <w:sz w:val="20"/>
                <w:szCs w:val="20"/>
              </w:rPr>
            </w:pPr>
            <w:r w:rsidRPr="005663BA">
              <w:rPr>
                <w:rFonts w:ascii="Times New Roman" w:hAnsi="Times New Roman" w:cs="Times New Roman"/>
                <w:sz w:val="20"/>
                <w:szCs w:val="20"/>
              </w:rPr>
              <w:t xml:space="preserve">LOA, </w:t>
            </w:r>
            <w:proofErr w:type="spellStart"/>
            <w:r w:rsidRPr="005663BA">
              <w:rPr>
                <w:rFonts w:ascii="Times New Roman" w:hAnsi="Times New Roman" w:cs="Times New Roman"/>
                <w:sz w:val="20"/>
                <w:szCs w:val="20"/>
              </w:rPr>
              <w:t>quesako</w:t>
            </w:r>
            <w:proofErr w:type="spellEnd"/>
            <w:r w:rsidRPr="005663BA">
              <w:rPr>
                <w:rFonts w:ascii="Times New Roman" w:hAnsi="Times New Roman" w:cs="Times New Roman"/>
                <w:sz w:val="20"/>
                <w:szCs w:val="20"/>
              </w:rPr>
              <w:t xml:space="preserve"> ? </w:t>
            </w:r>
            <w:r w:rsidRPr="005663BA">
              <w:rPr>
                <w:rFonts w:ascii="Times New Roman" w:hAnsi="Times New Roman" w:cs="Times New Roman"/>
                <w:sz w:val="20"/>
                <w:szCs w:val="20"/>
              </w:rPr>
              <w:sym w:font="Wingdings" w:char="F0E0"/>
            </w:r>
            <w:r w:rsidRPr="005663BA">
              <w:rPr>
                <w:rFonts w:ascii="Times New Roman" w:hAnsi="Times New Roman" w:cs="Times New Roman"/>
                <w:sz w:val="20"/>
                <w:szCs w:val="20"/>
              </w:rPr>
              <w:t xml:space="preserve"> </w:t>
            </w:r>
            <w:r w:rsidRPr="005663BA">
              <w:rPr>
                <w:rFonts w:ascii="Times New Roman" w:hAnsi="Times New Roman" w:cs="Times New Roman"/>
                <w:bCs/>
                <w:sz w:val="20"/>
                <w:szCs w:val="20"/>
              </w:rPr>
              <w:t>Avec l’offre de LOA Caisse d’Epargne, le principe est simple : le client choisit un véhicule, détermine la durée de son contrat et le nombre de kilomètres maximum parcourus pendant la durée de celui-ci. À l’issue du contrat, il peut acheter le véhicule et en devenir propriétaire ou le restituer, avec la possibilité d’en louer un nouveau. Dans les deux cas, le budget auto est optimisé.</w:t>
            </w:r>
          </w:p>
          <w:p w:rsidR="00613F47" w:rsidRPr="005663BA" w:rsidRDefault="00613F47" w:rsidP="000C708D">
            <w:pPr>
              <w:ind w:left="907"/>
              <w:contextualSpacing/>
              <w:jc w:val="both"/>
              <w:rPr>
                <w:rFonts w:ascii="Times New Roman" w:hAnsi="Times New Roman" w:cs="Times New Roman"/>
                <w:sz w:val="20"/>
                <w:szCs w:val="20"/>
              </w:rPr>
            </w:pPr>
            <w:r w:rsidRPr="005663BA">
              <w:rPr>
                <w:rFonts w:ascii="Times New Roman" w:hAnsi="Times New Roman" w:cs="Times New Roman"/>
                <w:bCs/>
                <w:sz w:val="20"/>
                <w:szCs w:val="20"/>
              </w:rPr>
              <w:t>La LOA en bref</w:t>
            </w:r>
          </w:p>
          <w:p w:rsidR="00613F47" w:rsidRPr="005663BA" w:rsidRDefault="00613F47" w:rsidP="000C708D">
            <w:pPr>
              <w:numPr>
                <w:ilvl w:val="1"/>
                <w:numId w:val="6"/>
              </w:numPr>
              <w:contextualSpacing/>
              <w:jc w:val="both"/>
              <w:rPr>
                <w:rFonts w:ascii="Times New Roman" w:hAnsi="Times New Roman" w:cs="Times New Roman"/>
                <w:sz w:val="20"/>
                <w:szCs w:val="20"/>
              </w:rPr>
            </w:pPr>
            <w:r w:rsidRPr="005663BA">
              <w:rPr>
                <w:rFonts w:ascii="Times New Roman" w:hAnsi="Times New Roman" w:cs="Times New Roman"/>
                <w:b/>
                <w:bCs/>
                <w:sz w:val="20"/>
                <w:szCs w:val="20"/>
              </w:rPr>
              <w:t xml:space="preserve">Sérénité ! </w:t>
            </w:r>
            <w:r w:rsidRPr="005663BA">
              <w:rPr>
                <w:rFonts w:ascii="Times New Roman" w:hAnsi="Times New Roman" w:cs="Times New Roman"/>
                <w:sz w:val="20"/>
                <w:szCs w:val="20"/>
              </w:rPr>
              <w:t>Le prix de revente et des mensualités sont fixés dès la contractualisation du contrat</w:t>
            </w:r>
          </w:p>
          <w:p w:rsidR="00613F47" w:rsidRPr="005663BA" w:rsidRDefault="00613F47" w:rsidP="000C708D">
            <w:pPr>
              <w:numPr>
                <w:ilvl w:val="1"/>
                <w:numId w:val="6"/>
              </w:numPr>
              <w:contextualSpacing/>
              <w:jc w:val="both"/>
              <w:rPr>
                <w:rFonts w:ascii="Times New Roman" w:hAnsi="Times New Roman" w:cs="Times New Roman"/>
                <w:sz w:val="20"/>
                <w:szCs w:val="20"/>
              </w:rPr>
            </w:pPr>
            <w:r w:rsidRPr="005663BA">
              <w:rPr>
                <w:rFonts w:ascii="Times New Roman" w:hAnsi="Times New Roman" w:cs="Times New Roman"/>
                <w:b/>
                <w:bCs/>
                <w:sz w:val="20"/>
                <w:szCs w:val="20"/>
              </w:rPr>
              <w:t>Simplicité !</w:t>
            </w:r>
            <w:r w:rsidRPr="005663BA">
              <w:rPr>
                <w:rFonts w:ascii="Times New Roman" w:hAnsi="Times New Roman" w:cs="Times New Roman"/>
                <w:sz w:val="20"/>
                <w:szCs w:val="20"/>
              </w:rPr>
              <w:t xml:space="preserve"> Possibilité de souscrire au pack complet : achat + financement + assurance + entretien + revente</w:t>
            </w:r>
          </w:p>
          <w:p w:rsidR="00613F47" w:rsidRPr="005663BA" w:rsidRDefault="00613F47" w:rsidP="000C708D">
            <w:pPr>
              <w:numPr>
                <w:ilvl w:val="1"/>
                <w:numId w:val="6"/>
              </w:numPr>
              <w:contextualSpacing/>
              <w:jc w:val="both"/>
              <w:rPr>
                <w:rFonts w:ascii="Times New Roman" w:hAnsi="Times New Roman" w:cs="Times New Roman"/>
                <w:sz w:val="20"/>
                <w:szCs w:val="20"/>
              </w:rPr>
            </w:pPr>
            <w:r w:rsidRPr="005663BA">
              <w:rPr>
                <w:rFonts w:ascii="Times New Roman" w:hAnsi="Times New Roman" w:cs="Times New Roman"/>
                <w:b/>
                <w:bCs/>
                <w:sz w:val="20"/>
                <w:szCs w:val="20"/>
              </w:rPr>
              <w:t xml:space="preserve">Souplesse ! </w:t>
            </w:r>
            <w:r w:rsidRPr="005663BA">
              <w:rPr>
                <w:rFonts w:ascii="Times New Roman" w:hAnsi="Times New Roman" w:cs="Times New Roman"/>
                <w:sz w:val="20"/>
                <w:szCs w:val="20"/>
              </w:rPr>
              <w:t>Dès le 13</w:t>
            </w:r>
            <w:r w:rsidRPr="005663BA">
              <w:rPr>
                <w:rFonts w:ascii="Times New Roman" w:hAnsi="Times New Roman" w:cs="Times New Roman"/>
                <w:sz w:val="20"/>
                <w:szCs w:val="20"/>
                <w:vertAlign w:val="superscript"/>
              </w:rPr>
              <w:t>ème</w:t>
            </w:r>
            <w:r w:rsidRPr="005663BA">
              <w:rPr>
                <w:rFonts w:ascii="Times New Roman" w:hAnsi="Times New Roman" w:cs="Times New Roman"/>
                <w:sz w:val="20"/>
                <w:szCs w:val="20"/>
              </w:rPr>
              <w:t xml:space="preserve"> mois, modifiez votre contrat comme vous le souhaitez !</w:t>
            </w:r>
          </w:p>
          <w:p w:rsidR="00613F47" w:rsidRPr="005663BA" w:rsidRDefault="00613F47" w:rsidP="000C708D">
            <w:pPr>
              <w:numPr>
                <w:ilvl w:val="0"/>
                <w:numId w:val="6"/>
              </w:numPr>
              <w:contextualSpacing/>
              <w:jc w:val="both"/>
              <w:rPr>
                <w:rFonts w:ascii="Times New Roman" w:hAnsi="Times New Roman" w:cs="Times New Roman"/>
                <w:sz w:val="20"/>
                <w:szCs w:val="20"/>
              </w:rPr>
            </w:pPr>
            <w:r w:rsidRPr="005663BA">
              <w:rPr>
                <w:rFonts w:ascii="Times New Roman" w:hAnsi="Times New Roman" w:cs="Times New Roman"/>
                <w:sz w:val="20"/>
                <w:szCs w:val="20"/>
              </w:rPr>
              <w:t xml:space="preserve">Aujourd’hui 3 automobiles neuves sur 4 sont financées à crédit et désormais, </w:t>
            </w:r>
            <w:r w:rsidRPr="005663BA">
              <w:rPr>
                <w:rFonts w:ascii="Times New Roman" w:hAnsi="Times New Roman" w:cs="Times New Roman"/>
                <w:b/>
                <w:bCs/>
                <w:sz w:val="20"/>
                <w:szCs w:val="20"/>
              </w:rPr>
              <w:t>plus de la moitié des voitures neuves financées à crédit le sont par une offre de Location avec Option</w:t>
            </w:r>
            <w:r>
              <w:rPr>
                <w:rFonts w:ascii="Times New Roman" w:hAnsi="Times New Roman" w:cs="Times New Roman"/>
                <w:b/>
                <w:bCs/>
                <w:sz w:val="20"/>
                <w:szCs w:val="20"/>
              </w:rPr>
              <w:t xml:space="preserve"> </w:t>
            </w:r>
            <w:r>
              <w:rPr>
                <w:rFonts w:ascii="Times New Roman" w:hAnsi="Times New Roman" w:cs="Times New Roman"/>
                <w:bCs/>
                <w:sz w:val="20"/>
                <w:szCs w:val="20"/>
              </w:rPr>
              <w:t>(</w:t>
            </w:r>
            <w:r w:rsidRPr="005663BA">
              <w:rPr>
                <w:rFonts w:ascii="Times New Roman" w:hAnsi="Times New Roman" w:cs="Times New Roman"/>
                <w:bCs/>
                <w:i/>
                <w:sz w:val="16"/>
                <w:szCs w:val="20"/>
              </w:rPr>
              <w:t>source Association Française des Sociétés Financières</w:t>
            </w:r>
            <w:r>
              <w:rPr>
                <w:rFonts w:ascii="Times New Roman" w:hAnsi="Times New Roman" w:cs="Times New Roman"/>
                <w:bCs/>
                <w:sz w:val="20"/>
                <w:szCs w:val="20"/>
              </w:rPr>
              <w:t>)</w:t>
            </w:r>
          </w:p>
          <w:p w:rsidR="00613F47" w:rsidRPr="00FD1A16" w:rsidRDefault="00613F47" w:rsidP="000C708D">
            <w:pPr>
              <w:numPr>
                <w:ilvl w:val="0"/>
                <w:numId w:val="6"/>
              </w:numPr>
              <w:contextualSpacing/>
              <w:jc w:val="both"/>
              <w:rPr>
                <w:rFonts w:ascii="Times New Roman" w:hAnsi="Times New Roman" w:cs="Times New Roman"/>
                <w:sz w:val="20"/>
                <w:szCs w:val="20"/>
              </w:rPr>
            </w:pPr>
            <w:r w:rsidRPr="00FD1A16">
              <w:rPr>
                <w:rFonts w:ascii="Times New Roman" w:hAnsi="Times New Roman" w:cs="Times New Roman"/>
                <w:sz w:val="20"/>
                <w:szCs w:val="20"/>
              </w:rPr>
              <w:t>Lancement dans un 1</w:t>
            </w:r>
            <w:r w:rsidRPr="00FD1A16">
              <w:rPr>
                <w:rFonts w:ascii="Times New Roman" w:hAnsi="Times New Roman" w:cs="Times New Roman"/>
                <w:sz w:val="20"/>
                <w:szCs w:val="20"/>
                <w:vertAlign w:val="superscript"/>
              </w:rPr>
              <w:t>er</w:t>
            </w:r>
            <w:r w:rsidRPr="00FD1A16">
              <w:rPr>
                <w:rFonts w:ascii="Times New Roman" w:hAnsi="Times New Roman" w:cs="Times New Roman"/>
                <w:sz w:val="20"/>
                <w:szCs w:val="20"/>
              </w:rPr>
              <w:t xml:space="preserve"> temps sur </w:t>
            </w:r>
            <w:r w:rsidRPr="00FD1A16">
              <w:rPr>
                <w:rFonts w:ascii="Times New Roman" w:hAnsi="Times New Roman" w:cs="Times New Roman"/>
                <w:b/>
                <w:bCs/>
                <w:sz w:val="20"/>
                <w:szCs w:val="20"/>
              </w:rPr>
              <w:t xml:space="preserve">internet uniquement </w:t>
            </w:r>
            <w:r w:rsidRPr="00FD1A16">
              <w:rPr>
                <w:rFonts w:ascii="Times New Roman" w:hAnsi="Times New Roman" w:cs="Times New Roman"/>
                <w:b/>
                <w:bCs/>
                <w:sz w:val="20"/>
                <w:szCs w:val="20"/>
              </w:rPr>
              <w:sym w:font="Wingdings" w:char="F0E0"/>
            </w:r>
            <w:r>
              <w:rPr>
                <w:rFonts w:ascii="Times New Roman" w:hAnsi="Times New Roman" w:cs="Times New Roman"/>
                <w:b/>
                <w:bCs/>
                <w:sz w:val="20"/>
                <w:szCs w:val="20"/>
              </w:rPr>
              <w:t xml:space="preserve"> </w:t>
            </w:r>
            <w:hyperlink r:id="rId16" w:history="1">
              <w:r w:rsidRPr="00FD1A16">
                <w:rPr>
                  <w:rStyle w:val="Lienhypertexte"/>
                  <w:rFonts w:ascii="Times New Roman" w:hAnsi="Times New Roman" w:cs="Times New Roman"/>
                  <w:sz w:val="20"/>
                  <w:szCs w:val="20"/>
                </w:rPr>
                <w:t>https://www.loa-caisse-epargne.fr</w:t>
              </w:r>
            </w:hyperlink>
            <w:hyperlink r:id="rId17" w:history="1">
              <w:r w:rsidRPr="00FD1A16">
                <w:rPr>
                  <w:rStyle w:val="Lienhypertexte"/>
                  <w:rFonts w:ascii="Times New Roman" w:hAnsi="Times New Roman" w:cs="Times New Roman"/>
                  <w:sz w:val="20"/>
                  <w:szCs w:val="20"/>
                </w:rPr>
                <w:t>/</w:t>
              </w:r>
            </w:hyperlink>
            <w:r>
              <w:rPr>
                <w:rFonts w:ascii="Times New Roman" w:hAnsi="Times New Roman" w:cs="Times New Roman"/>
                <w:sz w:val="20"/>
                <w:szCs w:val="20"/>
              </w:rPr>
              <w:t> :</w:t>
            </w:r>
          </w:p>
          <w:p w:rsidR="00613F47" w:rsidRPr="005663BA" w:rsidRDefault="00613F47" w:rsidP="000C708D">
            <w:pPr>
              <w:numPr>
                <w:ilvl w:val="1"/>
                <w:numId w:val="6"/>
              </w:numPr>
              <w:contextualSpacing/>
              <w:jc w:val="both"/>
              <w:rPr>
                <w:rFonts w:ascii="Times New Roman" w:hAnsi="Times New Roman" w:cs="Times New Roman"/>
                <w:sz w:val="20"/>
                <w:szCs w:val="20"/>
              </w:rPr>
            </w:pPr>
            <w:r w:rsidRPr="005663BA">
              <w:rPr>
                <w:rFonts w:ascii="Times New Roman" w:hAnsi="Times New Roman" w:cs="Times New Roman"/>
                <w:sz w:val="20"/>
                <w:szCs w:val="20"/>
              </w:rPr>
              <w:t>Le client intéressé par la LOA pourra se rendre sur notre site internet, faire une simulation et/ou se faire rappeler par notre partenaire Capitole Finance qui lui proposera notre catalogue automobile.</w:t>
            </w:r>
          </w:p>
          <w:p w:rsidR="00613F47" w:rsidRPr="00FD1A16" w:rsidRDefault="00613F47" w:rsidP="000C708D">
            <w:pPr>
              <w:numPr>
                <w:ilvl w:val="1"/>
                <w:numId w:val="6"/>
              </w:numPr>
              <w:contextualSpacing/>
              <w:jc w:val="both"/>
              <w:rPr>
                <w:rFonts w:ascii="Times New Roman" w:hAnsi="Times New Roman" w:cs="Times New Roman"/>
                <w:sz w:val="20"/>
                <w:szCs w:val="20"/>
              </w:rPr>
            </w:pPr>
            <w:r w:rsidRPr="00FD1A16">
              <w:rPr>
                <w:rFonts w:ascii="Times New Roman" w:hAnsi="Times New Roman" w:cs="Times New Roman"/>
                <w:sz w:val="20"/>
                <w:szCs w:val="20"/>
              </w:rPr>
              <w:t>Lancement dans un 2</w:t>
            </w:r>
            <w:r w:rsidRPr="00FD1A16">
              <w:rPr>
                <w:rFonts w:ascii="Times New Roman" w:hAnsi="Times New Roman" w:cs="Times New Roman"/>
                <w:sz w:val="20"/>
                <w:szCs w:val="20"/>
                <w:vertAlign w:val="superscript"/>
              </w:rPr>
              <w:t>nd</w:t>
            </w:r>
            <w:r w:rsidRPr="00FD1A16">
              <w:rPr>
                <w:rFonts w:ascii="Times New Roman" w:hAnsi="Times New Roman" w:cs="Times New Roman"/>
                <w:sz w:val="20"/>
                <w:szCs w:val="20"/>
              </w:rPr>
              <w:t xml:space="preserve"> temps </w:t>
            </w:r>
            <w:r w:rsidRPr="00FD1A16">
              <w:rPr>
                <w:rFonts w:ascii="Times New Roman" w:hAnsi="Times New Roman" w:cs="Times New Roman"/>
                <w:b/>
                <w:bCs/>
                <w:sz w:val="20"/>
                <w:szCs w:val="20"/>
              </w:rPr>
              <w:t>en agence en décembre 2018</w:t>
            </w:r>
            <w:r>
              <w:rPr>
                <w:rFonts w:ascii="Times New Roman" w:hAnsi="Times New Roman" w:cs="Times New Roman"/>
                <w:b/>
                <w:bCs/>
                <w:sz w:val="20"/>
                <w:szCs w:val="20"/>
              </w:rPr>
              <w:t xml:space="preserve"> </w:t>
            </w:r>
            <w:r w:rsidRPr="00FD1A16">
              <w:rPr>
                <w:rFonts w:ascii="Times New Roman" w:hAnsi="Times New Roman" w:cs="Times New Roman"/>
                <w:sz w:val="20"/>
                <w:szCs w:val="20"/>
              </w:rPr>
              <w:t>(formation conseiller courant novembre)</w:t>
            </w:r>
          </w:p>
          <w:p w:rsidR="00613F47" w:rsidRPr="00FD1A16" w:rsidRDefault="00613F47" w:rsidP="000C708D">
            <w:pPr>
              <w:numPr>
                <w:ilvl w:val="1"/>
                <w:numId w:val="6"/>
              </w:numPr>
              <w:contextualSpacing/>
              <w:jc w:val="both"/>
              <w:rPr>
                <w:rFonts w:ascii="Times New Roman" w:hAnsi="Times New Roman" w:cs="Times New Roman"/>
                <w:sz w:val="20"/>
                <w:szCs w:val="20"/>
              </w:rPr>
            </w:pPr>
            <w:r>
              <w:rPr>
                <w:rFonts w:ascii="Times New Roman" w:hAnsi="Times New Roman" w:cs="Times New Roman"/>
                <w:bCs/>
                <w:sz w:val="20"/>
                <w:szCs w:val="20"/>
              </w:rPr>
              <w:t>Le catalogue multi</w:t>
            </w:r>
            <w:r w:rsidRPr="00FD1A16">
              <w:rPr>
                <w:rFonts w:ascii="Times New Roman" w:hAnsi="Times New Roman" w:cs="Times New Roman"/>
                <w:bCs/>
                <w:sz w:val="20"/>
                <w:szCs w:val="20"/>
              </w:rPr>
              <w:t>marque</w:t>
            </w:r>
            <w:r>
              <w:rPr>
                <w:rFonts w:ascii="Times New Roman" w:hAnsi="Times New Roman" w:cs="Times New Roman"/>
                <w:bCs/>
                <w:sz w:val="20"/>
                <w:szCs w:val="20"/>
              </w:rPr>
              <w:t>s</w:t>
            </w:r>
            <w:r w:rsidRPr="00FD1A16">
              <w:rPr>
                <w:rFonts w:ascii="Times New Roman" w:hAnsi="Times New Roman" w:cs="Times New Roman"/>
                <w:bCs/>
                <w:sz w:val="20"/>
                <w:szCs w:val="20"/>
              </w:rPr>
              <w:t xml:space="preserve"> propose à nos clients des remises allant, sur certains modèles, </w:t>
            </w:r>
            <w:r w:rsidRPr="00FD1A16">
              <w:rPr>
                <w:rFonts w:ascii="Times New Roman" w:hAnsi="Times New Roman" w:cs="Times New Roman"/>
                <w:b/>
                <w:bCs/>
                <w:sz w:val="20"/>
                <w:szCs w:val="20"/>
              </w:rPr>
              <w:t>jusqu’à -25%</w:t>
            </w:r>
          </w:p>
          <w:p w:rsidR="00613F47" w:rsidRPr="00084343" w:rsidRDefault="00613F47" w:rsidP="000C708D">
            <w:pPr>
              <w:numPr>
                <w:ilvl w:val="0"/>
                <w:numId w:val="6"/>
              </w:numPr>
              <w:contextualSpacing/>
              <w:jc w:val="both"/>
              <w:rPr>
                <w:rFonts w:ascii="Times New Roman" w:hAnsi="Times New Roman" w:cs="Times New Roman"/>
                <w:sz w:val="20"/>
                <w:szCs w:val="20"/>
              </w:rPr>
            </w:pPr>
            <w:r>
              <w:rPr>
                <w:rFonts w:ascii="Times New Roman" w:hAnsi="Times New Roman" w:cs="Times New Roman"/>
                <w:sz w:val="20"/>
                <w:szCs w:val="20"/>
              </w:rPr>
              <w:t xml:space="preserve">Accès OAV LOA </w:t>
            </w:r>
            <w:r w:rsidRPr="00FD1A16">
              <w:rPr>
                <w:rFonts w:ascii="Times New Roman" w:hAnsi="Times New Roman" w:cs="Times New Roman"/>
                <w:sz w:val="20"/>
                <w:szCs w:val="20"/>
              </w:rPr>
              <w:sym w:font="Wingdings" w:char="F0E0"/>
            </w:r>
            <w:r>
              <w:rPr>
                <w:rFonts w:ascii="Times New Roman" w:hAnsi="Times New Roman" w:cs="Times New Roman"/>
                <w:sz w:val="20"/>
                <w:szCs w:val="20"/>
              </w:rPr>
              <w:t xml:space="preserve"> </w:t>
            </w:r>
            <w:hyperlink r:id="rId18" w:history="1">
              <w:r w:rsidRPr="00045AD9">
                <w:rPr>
                  <w:rStyle w:val="Lienhypertexte"/>
                  <w:rFonts w:ascii="Times New Roman" w:hAnsi="Times New Roman" w:cs="Times New Roman"/>
                  <w:sz w:val="20"/>
                  <w:szCs w:val="20"/>
                </w:rPr>
                <w:t>CLIC</w:t>
              </w:r>
            </w:hyperlink>
          </w:p>
        </w:tc>
      </w:tr>
    </w:tbl>
    <w:p w:rsidR="00EF1178" w:rsidRDefault="00EF1178" w:rsidP="00E971C7">
      <w:pPr>
        <w:rPr>
          <w:rFonts w:ascii="Times New Roman" w:hAnsi="Times New Roman" w:cs="Times New Roman"/>
          <w:strike/>
          <w:sz w:val="20"/>
          <w:szCs w:val="20"/>
        </w:rPr>
      </w:pPr>
    </w:p>
    <w:sectPr w:rsidR="00EF1178" w:rsidSect="00421843">
      <w:footerReference w:type="default" r:id="rId19"/>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7A40" w:rsidRDefault="00D97A40" w:rsidP="0035465A">
      <w:pPr>
        <w:spacing w:after="0" w:line="240" w:lineRule="auto"/>
      </w:pPr>
      <w:r>
        <w:separator/>
      </w:r>
    </w:p>
  </w:endnote>
  <w:endnote w:type="continuationSeparator" w:id="0">
    <w:p w:rsidR="00D97A40" w:rsidRDefault="00D97A40"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7A40" w:rsidRDefault="00D97A40" w:rsidP="0035465A">
      <w:pPr>
        <w:spacing w:after="0" w:line="240" w:lineRule="auto"/>
      </w:pPr>
      <w:r>
        <w:separator/>
      </w:r>
    </w:p>
  </w:footnote>
  <w:footnote w:type="continuationSeparator" w:id="0">
    <w:p w:rsidR="00D97A40" w:rsidRDefault="00D97A40"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F2F6C"/>
    <w:multiLevelType w:val="hybridMultilevel"/>
    <w:tmpl w:val="F2B818E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4">
    <w:nsid w:val="21A02A31"/>
    <w:multiLevelType w:val="hybridMultilevel"/>
    <w:tmpl w:val="A34AE5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93A42F1"/>
    <w:multiLevelType w:val="hybridMultilevel"/>
    <w:tmpl w:val="D614766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7">
    <w:nsid w:val="3BAC0160"/>
    <w:multiLevelType w:val="hybridMultilevel"/>
    <w:tmpl w:val="0F64E450"/>
    <w:lvl w:ilvl="0" w:tplc="040C0001">
      <w:start w:val="1"/>
      <w:numFmt w:val="bullet"/>
      <w:lvlText w:val=""/>
      <w:lvlJc w:val="left"/>
      <w:pPr>
        <w:ind w:left="547" w:hanging="360"/>
      </w:pPr>
      <w:rPr>
        <w:rFonts w:ascii="Symbol" w:hAnsi="Symbol" w:hint="default"/>
        <w:color w:val="auto"/>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8">
    <w:nsid w:val="3F475714"/>
    <w:multiLevelType w:val="hybridMultilevel"/>
    <w:tmpl w:val="F4A892EC"/>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9">
    <w:nsid w:val="3FDC2201"/>
    <w:multiLevelType w:val="hybridMultilevel"/>
    <w:tmpl w:val="86AAC91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
    <w:nsid w:val="4A5E4721"/>
    <w:multiLevelType w:val="hybridMultilevel"/>
    <w:tmpl w:val="DE121A60"/>
    <w:lvl w:ilvl="0" w:tplc="20D84EF0">
      <w:start w:val="1"/>
      <w:numFmt w:val="bullet"/>
      <w:lvlText w:val="•"/>
      <w:lvlJc w:val="left"/>
      <w:pPr>
        <w:tabs>
          <w:tab w:val="num" w:pos="720"/>
        </w:tabs>
        <w:ind w:left="720" w:hanging="360"/>
      </w:pPr>
      <w:rPr>
        <w:rFonts w:ascii="Arial" w:hAnsi="Arial" w:hint="default"/>
      </w:rPr>
    </w:lvl>
    <w:lvl w:ilvl="1" w:tplc="A67C4FC2" w:tentative="1">
      <w:start w:val="1"/>
      <w:numFmt w:val="bullet"/>
      <w:lvlText w:val="•"/>
      <w:lvlJc w:val="left"/>
      <w:pPr>
        <w:tabs>
          <w:tab w:val="num" w:pos="1440"/>
        </w:tabs>
        <w:ind w:left="1440" w:hanging="360"/>
      </w:pPr>
      <w:rPr>
        <w:rFonts w:ascii="Arial" w:hAnsi="Arial" w:hint="default"/>
      </w:rPr>
    </w:lvl>
    <w:lvl w:ilvl="2" w:tplc="4A3EB02E" w:tentative="1">
      <w:start w:val="1"/>
      <w:numFmt w:val="bullet"/>
      <w:lvlText w:val="•"/>
      <w:lvlJc w:val="left"/>
      <w:pPr>
        <w:tabs>
          <w:tab w:val="num" w:pos="2160"/>
        </w:tabs>
        <w:ind w:left="2160" w:hanging="360"/>
      </w:pPr>
      <w:rPr>
        <w:rFonts w:ascii="Arial" w:hAnsi="Arial" w:hint="default"/>
      </w:rPr>
    </w:lvl>
    <w:lvl w:ilvl="3" w:tplc="49D275BE" w:tentative="1">
      <w:start w:val="1"/>
      <w:numFmt w:val="bullet"/>
      <w:lvlText w:val="•"/>
      <w:lvlJc w:val="left"/>
      <w:pPr>
        <w:tabs>
          <w:tab w:val="num" w:pos="2880"/>
        </w:tabs>
        <w:ind w:left="2880" w:hanging="360"/>
      </w:pPr>
      <w:rPr>
        <w:rFonts w:ascii="Arial" w:hAnsi="Arial" w:hint="default"/>
      </w:rPr>
    </w:lvl>
    <w:lvl w:ilvl="4" w:tplc="6734AEC6" w:tentative="1">
      <w:start w:val="1"/>
      <w:numFmt w:val="bullet"/>
      <w:lvlText w:val="•"/>
      <w:lvlJc w:val="left"/>
      <w:pPr>
        <w:tabs>
          <w:tab w:val="num" w:pos="3600"/>
        </w:tabs>
        <w:ind w:left="3600" w:hanging="360"/>
      </w:pPr>
      <w:rPr>
        <w:rFonts w:ascii="Arial" w:hAnsi="Arial" w:hint="default"/>
      </w:rPr>
    </w:lvl>
    <w:lvl w:ilvl="5" w:tplc="7F1A6D70" w:tentative="1">
      <w:start w:val="1"/>
      <w:numFmt w:val="bullet"/>
      <w:lvlText w:val="•"/>
      <w:lvlJc w:val="left"/>
      <w:pPr>
        <w:tabs>
          <w:tab w:val="num" w:pos="4320"/>
        </w:tabs>
        <w:ind w:left="4320" w:hanging="360"/>
      </w:pPr>
      <w:rPr>
        <w:rFonts w:ascii="Arial" w:hAnsi="Arial" w:hint="default"/>
      </w:rPr>
    </w:lvl>
    <w:lvl w:ilvl="6" w:tplc="D1740CC6" w:tentative="1">
      <w:start w:val="1"/>
      <w:numFmt w:val="bullet"/>
      <w:lvlText w:val="•"/>
      <w:lvlJc w:val="left"/>
      <w:pPr>
        <w:tabs>
          <w:tab w:val="num" w:pos="5040"/>
        </w:tabs>
        <w:ind w:left="5040" w:hanging="360"/>
      </w:pPr>
      <w:rPr>
        <w:rFonts w:ascii="Arial" w:hAnsi="Arial" w:hint="default"/>
      </w:rPr>
    </w:lvl>
    <w:lvl w:ilvl="7" w:tplc="8A2C3998" w:tentative="1">
      <w:start w:val="1"/>
      <w:numFmt w:val="bullet"/>
      <w:lvlText w:val="•"/>
      <w:lvlJc w:val="left"/>
      <w:pPr>
        <w:tabs>
          <w:tab w:val="num" w:pos="5760"/>
        </w:tabs>
        <w:ind w:left="5760" w:hanging="360"/>
      </w:pPr>
      <w:rPr>
        <w:rFonts w:ascii="Arial" w:hAnsi="Arial" w:hint="default"/>
      </w:rPr>
    </w:lvl>
    <w:lvl w:ilvl="8" w:tplc="0B3AEDAE" w:tentative="1">
      <w:start w:val="1"/>
      <w:numFmt w:val="bullet"/>
      <w:lvlText w:val="•"/>
      <w:lvlJc w:val="left"/>
      <w:pPr>
        <w:tabs>
          <w:tab w:val="num" w:pos="6480"/>
        </w:tabs>
        <w:ind w:left="6480" w:hanging="360"/>
      </w:pPr>
      <w:rPr>
        <w:rFonts w:ascii="Arial" w:hAnsi="Arial" w:hint="default"/>
      </w:rPr>
    </w:lvl>
  </w:abstractNum>
  <w:abstractNum w:abstractNumId="11">
    <w:nsid w:val="6A9F1CBD"/>
    <w:multiLevelType w:val="hybridMultilevel"/>
    <w:tmpl w:val="8E168B9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7C0B105E"/>
    <w:multiLevelType w:val="hybridMultilevel"/>
    <w:tmpl w:val="42B8DEC8"/>
    <w:lvl w:ilvl="0" w:tplc="3DA42518">
      <w:start w:val="1"/>
      <w:numFmt w:val="bullet"/>
      <w:lvlText w:val=""/>
      <w:lvlJc w:val="left"/>
      <w:pPr>
        <w:tabs>
          <w:tab w:val="num" w:pos="720"/>
        </w:tabs>
        <w:ind w:left="720" w:hanging="360"/>
      </w:pPr>
      <w:rPr>
        <w:rFonts w:ascii="Wingdings" w:hAnsi="Wingdings" w:hint="default"/>
      </w:rPr>
    </w:lvl>
    <w:lvl w:ilvl="1" w:tplc="5260B72E" w:tentative="1">
      <w:start w:val="1"/>
      <w:numFmt w:val="bullet"/>
      <w:lvlText w:val=""/>
      <w:lvlJc w:val="left"/>
      <w:pPr>
        <w:tabs>
          <w:tab w:val="num" w:pos="1440"/>
        </w:tabs>
        <w:ind w:left="1440" w:hanging="360"/>
      </w:pPr>
      <w:rPr>
        <w:rFonts w:ascii="Wingdings" w:hAnsi="Wingdings" w:hint="default"/>
      </w:rPr>
    </w:lvl>
    <w:lvl w:ilvl="2" w:tplc="D76242B2" w:tentative="1">
      <w:start w:val="1"/>
      <w:numFmt w:val="bullet"/>
      <w:lvlText w:val=""/>
      <w:lvlJc w:val="left"/>
      <w:pPr>
        <w:tabs>
          <w:tab w:val="num" w:pos="2160"/>
        </w:tabs>
        <w:ind w:left="2160" w:hanging="360"/>
      </w:pPr>
      <w:rPr>
        <w:rFonts w:ascii="Wingdings" w:hAnsi="Wingdings" w:hint="default"/>
      </w:rPr>
    </w:lvl>
    <w:lvl w:ilvl="3" w:tplc="2788F81C" w:tentative="1">
      <w:start w:val="1"/>
      <w:numFmt w:val="bullet"/>
      <w:lvlText w:val=""/>
      <w:lvlJc w:val="left"/>
      <w:pPr>
        <w:tabs>
          <w:tab w:val="num" w:pos="2880"/>
        </w:tabs>
        <w:ind w:left="2880" w:hanging="360"/>
      </w:pPr>
      <w:rPr>
        <w:rFonts w:ascii="Wingdings" w:hAnsi="Wingdings" w:hint="default"/>
      </w:rPr>
    </w:lvl>
    <w:lvl w:ilvl="4" w:tplc="EA462C64" w:tentative="1">
      <w:start w:val="1"/>
      <w:numFmt w:val="bullet"/>
      <w:lvlText w:val=""/>
      <w:lvlJc w:val="left"/>
      <w:pPr>
        <w:tabs>
          <w:tab w:val="num" w:pos="3600"/>
        </w:tabs>
        <w:ind w:left="3600" w:hanging="360"/>
      </w:pPr>
      <w:rPr>
        <w:rFonts w:ascii="Wingdings" w:hAnsi="Wingdings" w:hint="default"/>
      </w:rPr>
    </w:lvl>
    <w:lvl w:ilvl="5" w:tplc="857C84A2" w:tentative="1">
      <w:start w:val="1"/>
      <w:numFmt w:val="bullet"/>
      <w:lvlText w:val=""/>
      <w:lvlJc w:val="left"/>
      <w:pPr>
        <w:tabs>
          <w:tab w:val="num" w:pos="4320"/>
        </w:tabs>
        <w:ind w:left="4320" w:hanging="360"/>
      </w:pPr>
      <w:rPr>
        <w:rFonts w:ascii="Wingdings" w:hAnsi="Wingdings" w:hint="default"/>
      </w:rPr>
    </w:lvl>
    <w:lvl w:ilvl="6" w:tplc="BD669F94" w:tentative="1">
      <w:start w:val="1"/>
      <w:numFmt w:val="bullet"/>
      <w:lvlText w:val=""/>
      <w:lvlJc w:val="left"/>
      <w:pPr>
        <w:tabs>
          <w:tab w:val="num" w:pos="5040"/>
        </w:tabs>
        <w:ind w:left="5040" w:hanging="360"/>
      </w:pPr>
      <w:rPr>
        <w:rFonts w:ascii="Wingdings" w:hAnsi="Wingdings" w:hint="default"/>
      </w:rPr>
    </w:lvl>
    <w:lvl w:ilvl="7" w:tplc="8B88490E" w:tentative="1">
      <w:start w:val="1"/>
      <w:numFmt w:val="bullet"/>
      <w:lvlText w:val=""/>
      <w:lvlJc w:val="left"/>
      <w:pPr>
        <w:tabs>
          <w:tab w:val="num" w:pos="5760"/>
        </w:tabs>
        <w:ind w:left="5760" w:hanging="360"/>
      </w:pPr>
      <w:rPr>
        <w:rFonts w:ascii="Wingdings" w:hAnsi="Wingdings" w:hint="default"/>
      </w:rPr>
    </w:lvl>
    <w:lvl w:ilvl="8" w:tplc="22E869A8"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8"/>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
  </w:num>
  <w:num w:numId="6">
    <w:abstractNumId w:val="7"/>
  </w:num>
  <w:num w:numId="7">
    <w:abstractNumId w:val="12"/>
  </w:num>
  <w:num w:numId="8">
    <w:abstractNumId w:val="0"/>
  </w:num>
  <w:num w:numId="9">
    <w:abstractNumId w:val="9"/>
  </w:num>
  <w:num w:numId="10">
    <w:abstractNumId w:val="5"/>
  </w:num>
  <w:num w:numId="11">
    <w:abstractNumId w:val="10"/>
  </w:num>
  <w:num w:numId="12">
    <w:abstractNumId w:val="11"/>
  </w:num>
  <w:num w:numId="13">
    <w:abstractNumId w:val="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4EB"/>
    <w:rsid w:val="00002F8F"/>
    <w:rsid w:val="00003669"/>
    <w:rsid w:val="000039D8"/>
    <w:rsid w:val="00003E8E"/>
    <w:rsid w:val="000042A4"/>
    <w:rsid w:val="00004301"/>
    <w:rsid w:val="00004AB8"/>
    <w:rsid w:val="00004DE7"/>
    <w:rsid w:val="0000556A"/>
    <w:rsid w:val="000058A4"/>
    <w:rsid w:val="000061FB"/>
    <w:rsid w:val="0000670F"/>
    <w:rsid w:val="00006BE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07B2"/>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04B5"/>
    <w:rsid w:val="0003202C"/>
    <w:rsid w:val="00032228"/>
    <w:rsid w:val="00032405"/>
    <w:rsid w:val="000324DB"/>
    <w:rsid w:val="000325D9"/>
    <w:rsid w:val="0003261D"/>
    <w:rsid w:val="000329E1"/>
    <w:rsid w:val="000330D4"/>
    <w:rsid w:val="000338B6"/>
    <w:rsid w:val="0003432F"/>
    <w:rsid w:val="000346E4"/>
    <w:rsid w:val="000348A8"/>
    <w:rsid w:val="00034A91"/>
    <w:rsid w:val="00035187"/>
    <w:rsid w:val="000354BE"/>
    <w:rsid w:val="00035733"/>
    <w:rsid w:val="00035BB4"/>
    <w:rsid w:val="00036D38"/>
    <w:rsid w:val="000371EC"/>
    <w:rsid w:val="0003722E"/>
    <w:rsid w:val="000374C8"/>
    <w:rsid w:val="00037F05"/>
    <w:rsid w:val="00040191"/>
    <w:rsid w:val="000406C6"/>
    <w:rsid w:val="00040724"/>
    <w:rsid w:val="0004096C"/>
    <w:rsid w:val="00040ABF"/>
    <w:rsid w:val="00040C26"/>
    <w:rsid w:val="000415BB"/>
    <w:rsid w:val="00041B85"/>
    <w:rsid w:val="00041E88"/>
    <w:rsid w:val="00042367"/>
    <w:rsid w:val="00042535"/>
    <w:rsid w:val="00042AA9"/>
    <w:rsid w:val="00042E04"/>
    <w:rsid w:val="000432B6"/>
    <w:rsid w:val="00043961"/>
    <w:rsid w:val="00043BEF"/>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5AF9"/>
    <w:rsid w:val="000562E5"/>
    <w:rsid w:val="00056A0C"/>
    <w:rsid w:val="00057557"/>
    <w:rsid w:val="00057B73"/>
    <w:rsid w:val="00060CBC"/>
    <w:rsid w:val="000612D7"/>
    <w:rsid w:val="000614B0"/>
    <w:rsid w:val="000615F1"/>
    <w:rsid w:val="000616C1"/>
    <w:rsid w:val="000617A0"/>
    <w:rsid w:val="00061A2F"/>
    <w:rsid w:val="0006226E"/>
    <w:rsid w:val="00062AB9"/>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343"/>
    <w:rsid w:val="000844C6"/>
    <w:rsid w:val="00084511"/>
    <w:rsid w:val="00084D22"/>
    <w:rsid w:val="00084D59"/>
    <w:rsid w:val="00085228"/>
    <w:rsid w:val="00086351"/>
    <w:rsid w:val="000870D1"/>
    <w:rsid w:val="00087691"/>
    <w:rsid w:val="00087A82"/>
    <w:rsid w:val="000904D6"/>
    <w:rsid w:val="000915D0"/>
    <w:rsid w:val="0009173C"/>
    <w:rsid w:val="000917CB"/>
    <w:rsid w:val="00091E19"/>
    <w:rsid w:val="000925ED"/>
    <w:rsid w:val="00092604"/>
    <w:rsid w:val="00092DE9"/>
    <w:rsid w:val="00092FEA"/>
    <w:rsid w:val="0009356D"/>
    <w:rsid w:val="000938F8"/>
    <w:rsid w:val="00093E70"/>
    <w:rsid w:val="0009421C"/>
    <w:rsid w:val="000948AC"/>
    <w:rsid w:val="0009534A"/>
    <w:rsid w:val="00095771"/>
    <w:rsid w:val="00096234"/>
    <w:rsid w:val="00096506"/>
    <w:rsid w:val="00096814"/>
    <w:rsid w:val="00097CBE"/>
    <w:rsid w:val="00097EFC"/>
    <w:rsid w:val="000A098B"/>
    <w:rsid w:val="000A1180"/>
    <w:rsid w:val="000A18FD"/>
    <w:rsid w:val="000A1933"/>
    <w:rsid w:val="000A1E55"/>
    <w:rsid w:val="000A2570"/>
    <w:rsid w:val="000A315D"/>
    <w:rsid w:val="000A36D9"/>
    <w:rsid w:val="000A3EF5"/>
    <w:rsid w:val="000A3F12"/>
    <w:rsid w:val="000A3F24"/>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59FA"/>
    <w:rsid w:val="000B5DA0"/>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81C"/>
    <w:rsid w:val="000C39C5"/>
    <w:rsid w:val="000C3EF2"/>
    <w:rsid w:val="000C51EC"/>
    <w:rsid w:val="000C56EB"/>
    <w:rsid w:val="000C5DD3"/>
    <w:rsid w:val="000D0D9D"/>
    <w:rsid w:val="000D1063"/>
    <w:rsid w:val="000D132E"/>
    <w:rsid w:val="000D1A7D"/>
    <w:rsid w:val="000D1C0C"/>
    <w:rsid w:val="000D1D7D"/>
    <w:rsid w:val="000D219F"/>
    <w:rsid w:val="000D3454"/>
    <w:rsid w:val="000D3C2A"/>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B3D"/>
    <w:rsid w:val="000E3E4A"/>
    <w:rsid w:val="000E4A11"/>
    <w:rsid w:val="000E62BC"/>
    <w:rsid w:val="000E6316"/>
    <w:rsid w:val="000E65C0"/>
    <w:rsid w:val="000F03E4"/>
    <w:rsid w:val="000F1056"/>
    <w:rsid w:val="000F10A9"/>
    <w:rsid w:val="000F117E"/>
    <w:rsid w:val="000F11FB"/>
    <w:rsid w:val="000F1673"/>
    <w:rsid w:val="000F2574"/>
    <w:rsid w:val="000F26E5"/>
    <w:rsid w:val="000F2B8A"/>
    <w:rsid w:val="000F2BE1"/>
    <w:rsid w:val="000F350B"/>
    <w:rsid w:val="000F3F64"/>
    <w:rsid w:val="000F4E13"/>
    <w:rsid w:val="000F5BAE"/>
    <w:rsid w:val="000F5C6D"/>
    <w:rsid w:val="000F76A8"/>
    <w:rsid w:val="000F7E43"/>
    <w:rsid w:val="000F7F72"/>
    <w:rsid w:val="00100C85"/>
    <w:rsid w:val="00101C78"/>
    <w:rsid w:val="00101E8B"/>
    <w:rsid w:val="001026AF"/>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7AC"/>
    <w:rsid w:val="001158B8"/>
    <w:rsid w:val="00115C79"/>
    <w:rsid w:val="00115E41"/>
    <w:rsid w:val="001160AE"/>
    <w:rsid w:val="00117AFE"/>
    <w:rsid w:val="00117E30"/>
    <w:rsid w:val="0012027F"/>
    <w:rsid w:val="001208CD"/>
    <w:rsid w:val="00120B83"/>
    <w:rsid w:val="00120D11"/>
    <w:rsid w:val="001216CA"/>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94D"/>
    <w:rsid w:val="00126EDA"/>
    <w:rsid w:val="00126F73"/>
    <w:rsid w:val="00127B93"/>
    <w:rsid w:val="00127C8B"/>
    <w:rsid w:val="00130C2B"/>
    <w:rsid w:val="001314F3"/>
    <w:rsid w:val="00131D67"/>
    <w:rsid w:val="00132B23"/>
    <w:rsid w:val="00132DE0"/>
    <w:rsid w:val="00133AD8"/>
    <w:rsid w:val="00134107"/>
    <w:rsid w:val="001347C1"/>
    <w:rsid w:val="00134CB8"/>
    <w:rsid w:val="00134D23"/>
    <w:rsid w:val="00135693"/>
    <w:rsid w:val="00135D2B"/>
    <w:rsid w:val="001360FA"/>
    <w:rsid w:val="0013630A"/>
    <w:rsid w:val="0013630F"/>
    <w:rsid w:val="001363F8"/>
    <w:rsid w:val="00136646"/>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65"/>
    <w:rsid w:val="00145B9D"/>
    <w:rsid w:val="0014642D"/>
    <w:rsid w:val="00146F85"/>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1DB6"/>
    <w:rsid w:val="00161E81"/>
    <w:rsid w:val="00162E9E"/>
    <w:rsid w:val="00162FFF"/>
    <w:rsid w:val="00163CCE"/>
    <w:rsid w:val="001647D4"/>
    <w:rsid w:val="00164D0A"/>
    <w:rsid w:val="00164E13"/>
    <w:rsid w:val="00164E4D"/>
    <w:rsid w:val="0016530E"/>
    <w:rsid w:val="001656EF"/>
    <w:rsid w:val="00165789"/>
    <w:rsid w:val="00165A12"/>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5D75"/>
    <w:rsid w:val="0017611B"/>
    <w:rsid w:val="00180918"/>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2DF"/>
    <w:rsid w:val="00191525"/>
    <w:rsid w:val="00191CC7"/>
    <w:rsid w:val="001922AC"/>
    <w:rsid w:val="00192633"/>
    <w:rsid w:val="00192A1F"/>
    <w:rsid w:val="00192F7A"/>
    <w:rsid w:val="00193537"/>
    <w:rsid w:val="00193A6E"/>
    <w:rsid w:val="0019437F"/>
    <w:rsid w:val="0019556C"/>
    <w:rsid w:val="00195DDE"/>
    <w:rsid w:val="00196202"/>
    <w:rsid w:val="00196793"/>
    <w:rsid w:val="00196F2E"/>
    <w:rsid w:val="0019758E"/>
    <w:rsid w:val="001977C3"/>
    <w:rsid w:val="001A02A1"/>
    <w:rsid w:val="001A0609"/>
    <w:rsid w:val="001A14B1"/>
    <w:rsid w:val="001A16AC"/>
    <w:rsid w:val="001A1887"/>
    <w:rsid w:val="001A1A1E"/>
    <w:rsid w:val="001A1C49"/>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5A77"/>
    <w:rsid w:val="001A6779"/>
    <w:rsid w:val="001A687D"/>
    <w:rsid w:val="001A6AB1"/>
    <w:rsid w:val="001A6E82"/>
    <w:rsid w:val="001A721F"/>
    <w:rsid w:val="001B0017"/>
    <w:rsid w:val="001B012C"/>
    <w:rsid w:val="001B01FF"/>
    <w:rsid w:val="001B096D"/>
    <w:rsid w:val="001B136B"/>
    <w:rsid w:val="001B15AE"/>
    <w:rsid w:val="001B197D"/>
    <w:rsid w:val="001B1DFA"/>
    <w:rsid w:val="001B28E6"/>
    <w:rsid w:val="001B2AF2"/>
    <w:rsid w:val="001B37A4"/>
    <w:rsid w:val="001B423B"/>
    <w:rsid w:val="001B4C67"/>
    <w:rsid w:val="001B54C1"/>
    <w:rsid w:val="001B5579"/>
    <w:rsid w:val="001B55B0"/>
    <w:rsid w:val="001B62CE"/>
    <w:rsid w:val="001B658C"/>
    <w:rsid w:val="001B6D78"/>
    <w:rsid w:val="001B6DB1"/>
    <w:rsid w:val="001B7896"/>
    <w:rsid w:val="001B7990"/>
    <w:rsid w:val="001C0019"/>
    <w:rsid w:val="001C01A9"/>
    <w:rsid w:val="001C023D"/>
    <w:rsid w:val="001C10B7"/>
    <w:rsid w:val="001C13F6"/>
    <w:rsid w:val="001C1ACF"/>
    <w:rsid w:val="001C2234"/>
    <w:rsid w:val="001C235B"/>
    <w:rsid w:val="001C23C5"/>
    <w:rsid w:val="001C2C72"/>
    <w:rsid w:val="001C2CB3"/>
    <w:rsid w:val="001C339A"/>
    <w:rsid w:val="001C3AB9"/>
    <w:rsid w:val="001C50A7"/>
    <w:rsid w:val="001C5598"/>
    <w:rsid w:val="001C5B7E"/>
    <w:rsid w:val="001C5DE9"/>
    <w:rsid w:val="001C67FD"/>
    <w:rsid w:val="001C6DEC"/>
    <w:rsid w:val="001C7105"/>
    <w:rsid w:val="001C73A9"/>
    <w:rsid w:val="001C7715"/>
    <w:rsid w:val="001C794C"/>
    <w:rsid w:val="001D02B5"/>
    <w:rsid w:val="001D0328"/>
    <w:rsid w:val="001D03BD"/>
    <w:rsid w:val="001D1B5C"/>
    <w:rsid w:val="001D222F"/>
    <w:rsid w:val="001D24EC"/>
    <w:rsid w:val="001D27B2"/>
    <w:rsid w:val="001D3374"/>
    <w:rsid w:val="001D3B42"/>
    <w:rsid w:val="001D5400"/>
    <w:rsid w:val="001D5A8D"/>
    <w:rsid w:val="001D6AB5"/>
    <w:rsid w:val="001D77BE"/>
    <w:rsid w:val="001D7FDC"/>
    <w:rsid w:val="001E005D"/>
    <w:rsid w:val="001E111A"/>
    <w:rsid w:val="001E1803"/>
    <w:rsid w:val="001E1903"/>
    <w:rsid w:val="001E22C3"/>
    <w:rsid w:val="001E22C9"/>
    <w:rsid w:val="001E2E35"/>
    <w:rsid w:val="001E2F69"/>
    <w:rsid w:val="001E34B7"/>
    <w:rsid w:val="001E34E7"/>
    <w:rsid w:val="001E35D1"/>
    <w:rsid w:val="001E39CF"/>
    <w:rsid w:val="001E3D74"/>
    <w:rsid w:val="001E3E75"/>
    <w:rsid w:val="001E3EA6"/>
    <w:rsid w:val="001E5396"/>
    <w:rsid w:val="001E5EB5"/>
    <w:rsid w:val="001E65D2"/>
    <w:rsid w:val="001E69EB"/>
    <w:rsid w:val="001E6CB0"/>
    <w:rsid w:val="001E75C2"/>
    <w:rsid w:val="001E7906"/>
    <w:rsid w:val="001E7A79"/>
    <w:rsid w:val="001F040F"/>
    <w:rsid w:val="001F0717"/>
    <w:rsid w:val="001F08A3"/>
    <w:rsid w:val="001F0ADD"/>
    <w:rsid w:val="001F0D42"/>
    <w:rsid w:val="001F106C"/>
    <w:rsid w:val="001F128B"/>
    <w:rsid w:val="001F143F"/>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B"/>
    <w:rsid w:val="0020263D"/>
    <w:rsid w:val="00202978"/>
    <w:rsid w:val="00202F39"/>
    <w:rsid w:val="0020305B"/>
    <w:rsid w:val="00203425"/>
    <w:rsid w:val="00203759"/>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D8F"/>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E65"/>
    <w:rsid w:val="00224FA8"/>
    <w:rsid w:val="0022591B"/>
    <w:rsid w:val="00225A89"/>
    <w:rsid w:val="00225FED"/>
    <w:rsid w:val="00226343"/>
    <w:rsid w:val="002265ED"/>
    <w:rsid w:val="00227C3A"/>
    <w:rsid w:val="00230323"/>
    <w:rsid w:val="00230C16"/>
    <w:rsid w:val="0023278E"/>
    <w:rsid w:val="00232CAD"/>
    <w:rsid w:val="002332B5"/>
    <w:rsid w:val="002332BD"/>
    <w:rsid w:val="00233A29"/>
    <w:rsid w:val="00233BD8"/>
    <w:rsid w:val="00233E4D"/>
    <w:rsid w:val="002341E0"/>
    <w:rsid w:val="0023569A"/>
    <w:rsid w:val="00237381"/>
    <w:rsid w:val="0023747F"/>
    <w:rsid w:val="002376D6"/>
    <w:rsid w:val="00237744"/>
    <w:rsid w:val="00237A1D"/>
    <w:rsid w:val="00237C64"/>
    <w:rsid w:val="00237CAC"/>
    <w:rsid w:val="002403C8"/>
    <w:rsid w:val="00240468"/>
    <w:rsid w:val="00240FC0"/>
    <w:rsid w:val="00241963"/>
    <w:rsid w:val="00241BD7"/>
    <w:rsid w:val="00241E45"/>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7BE"/>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559E"/>
    <w:rsid w:val="00266531"/>
    <w:rsid w:val="00266FC7"/>
    <w:rsid w:val="00267353"/>
    <w:rsid w:val="002673E5"/>
    <w:rsid w:val="00267B10"/>
    <w:rsid w:val="00267DBD"/>
    <w:rsid w:val="00267F3E"/>
    <w:rsid w:val="00270A38"/>
    <w:rsid w:val="00271105"/>
    <w:rsid w:val="00271F22"/>
    <w:rsid w:val="002725D1"/>
    <w:rsid w:val="00272DCB"/>
    <w:rsid w:val="002733AE"/>
    <w:rsid w:val="00273DEF"/>
    <w:rsid w:val="0027418A"/>
    <w:rsid w:val="00275224"/>
    <w:rsid w:val="0027668D"/>
    <w:rsid w:val="00276B6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319"/>
    <w:rsid w:val="002925B8"/>
    <w:rsid w:val="00293366"/>
    <w:rsid w:val="0029354E"/>
    <w:rsid w:val="00293B67"/>
    <w:rsid w:val="00293E6A"/>
    <w:rsid w:val="002940F5"/>
    <w:rsid w:val="002943C4"/>
    <w:rsid w:val="002946F6"/>
    <w:rsid w:val="0029477A"/>
    <w:rsid w:val="0029481B"/>
    <w:rsid w:val="00294B9C"/>
    <w:rsid w:val="002950F3"/>
    <w:rsid w:val="0029511F"/>
    <w:rsid w:val="002951DC"/>
    <w:rsid w:val="002976C9"/>
    <w:rsid w:val="00297745"/>
    <w:rsid w:val="00297C24"/>
    <w:rsid w:val="00297D00"/>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52A0"/>
    <w:rsid w:val="002A55B8"/>
    <w:rsid w:val="002A59F3"/>
    <w:rsid w:val="002A6D70"/>
    <w:rsid w:val="002A6D9D"/>
    <w:rsid w:val="002A7E2A"/>
    <w:rsid w:val="002B0A2B"/>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B7F90"/>
    <w:rsid w:val="002C03A9"/>
    <w:rsid w:val="002C1098"/>
    <w:rsid w:val="002C11E3"/>
    <w:rsid w:val="002C1A13"/>
    <w:rsid w:val="002C272D"/>
    <w:rsid w:val="002C2738"/>
    <w:rsid w:val="002C2C1D"/>
    <w:rsid w:val="002C35EE"/>
    <w:rsid w:val="002C37EE"/>
    <w:rsid w:val="002C3937"/>
    <w:rsid w:val="002C39C2"/>
    <w:rsid w:val="002C3A0B"/>
    <w:rsid w:val="002C404D"/>
    <w:rsid w:val="002C41E1"/>
    <w:rsid w:val="002C44D2"/>
    <w:rsid w:val="002C51C8"/>
    <w:rsid w:val="002C646F"/>
    <w:rsid w:val="002C6C1A"/>
    <w:rsid w:val="002C6C63"/>
    <w:rsid w:val="002C6D11"/>
    <w:rsid w:val="002C731C"/>
    <w:rsid w:val="002D0630"/>
    <w:rsid w:val="002D085E"/>
    <w:rsid w:val="002D090D"/>
    <w:rsid w:val="002D0C95"/>
    <w:rsid w:val="002D1245"/>
    <w:rsid w:val="002D14CD"/>
    <w:rsid w:val="002D1E52"/>
    <w:rsid w:val="002D1FD0"/>
    <w:rsid w:val="002D241D"/>
    <w:rsid w:val="002D28DE"/>
    <w:rsid w:val="002D2E56"/>
    <w:rsid w:val="002D35E5"/>
    <w:rsid w:val="002D4067"/>
    <w:rsid w:val="002D4273"/>
    <w:rsid w:val="002D4FFC"/>
    <w:rsid w:val="002D52AA"/>
    <w:rsid w:val="002D5FC5"/>
    <w:rsid w:val="002D6834"/>
    <w:rsid w:val="002D68BC"/>
    <w:rsid w:val="002D7021"/>
    <w:rsid w:val="002D767D"/>
    <w:rsid w:val="002D7EA0"/>
    <w:rsid w:val="002E062F"/>
    <w:rsid w:val="002E0938"/>
    <w:rsid w:val="002E0DE8"/>
    <w:rsid w:val="002E14CE"/>
    <w:rsid w:val="002E19C1"/>
    <w:rsid w:val="002E1F11"/>
    <w:rsid w:val="002E21E4"/>
    <w:rsid w:val="002E22A3"/>
    <w:rsid w:val="002E2727"/>
    <w:rsid w:val="002E2F53"/>
    <w:rsid w:val="002E3D85"/>
    <w:rsid w:val="002E42C0"/>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3D00"/>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AD0"/>
    <w:rsid w:val="00302C90"/>
    <w:rsid w:val="00302CE2"/>
    <w:rsid w:val="003035AD"/>
    <w:rsid w:val="00303671"/>
    <w:rsid w:val="0030397F"/>
    <w:rsid w:val="00303E41"/>
    <w:rsid w:val="00304D3E"/>
    <w:rsid w:val="00304F9A"/>
    <w:rsid w:val="00305490"/>
    <w:rsid w:val="003058CD"/>
    <w:rsid w:val="00305AA1"/>
    <w:rsid w:val="00307A5D"/>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1FA7"/>
    <w:rsid w:val="003223C4"/>
    <w:rsid w:val="0032340D"/>
    <w:rsid w:val="0032368C"/>
    <w:rsid w:val="00323EE6"/>
    <w:rsid w:val="00323F93"/>
    <w:rsid w:val="0032415D"/>
    <w:rsid w:val="0032506F"/>
    <w:rsid w:val="00325246"/>
    <w:rsid w:val="0032558C"/>
    <w:rsid w:val="003259C9"/>
    <w:rsid w:val="00325EE2"/>
    <w:rsid w:val="00326081"/>
    <w:rsid w:val="00326B86"/>
    <w:rsid w:val="003277BD"/>
    <w:rsid w:val="00327E0F"/>
    <w:rsid w:val="00330014"/>
    <w:rsid w:val="003301A2"/>
    <w:rsid w:val="003310CD"/>
    <w:rsid w:val="00333151"/>
    <w:rsid w:val="003332AA"/>
    <w:rsid w:val="003333AC"/>
    <w:rsid w:val="0033486B"/>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6A97"/>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6D9"/>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853"/>
    <w:rsid w:val="00380B58"/>
    <w:rsid w:val="00380E41"/>
    <w:rsid w:val="00380FBB"/>
    <w:rsid w:val="003812B7"/>
    <w:rsid w:val="00381AEE"/>
    <w:rsid w:val="00382665"/>
    <w:rsid w:val="00383A5E"/>
    <w:rsid w:val="0038435A"/>
    <w:rsid w:val="00384415"/>
    <w:rsid w:val="00385624"/>
    <w:rsid w:val="00385A8A"/>
    <w:rsid w:val="00385F40"/>
    <w:rsid w:val="003860AC"/>
    <w:rsid w:val="00386519"/>
    <w:rsid w:val="003865BE"/>
    <w:rsid w:val="00386AC2"/>
    <w:rsid w:val="00387129"/>
    <w:rsid w:val="00387224"/>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036"/>
    <w:rsid w:val="00394353"/>
    <w:rsid w:val="00394878"/>
    <w:rsid w:val="00394D0C"/>
    <w:rsid w:val="00394D21"/>
    <w:rsid w:val="003950C9"/>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486D"/>
    <w:rsid w:val="003B5262"/>
    <w:rsid w:val="003B6F84"/>
    <w:rsid w:val="003B7288"/>
    <w:rsid w:val="003B7D4C"/>
    <w:rsid w:val="003B7F7D"/>
    <w:rsid w:val="003C03CE"/>
    <w:rsid w:val="003C0FB0"/>
    <w:rsid w:val="003C1EAF"/>
    <w:rsid w:val="003C1FAA"/>
    <w:rsid w:val="003C26AC"/>
    <w:rsid w:val="003C3413"/>
    <w:rsid w:val="003C3715"/>
    <w:rsid w:val="003C3827"/>
    <w:rsid w:val="003C38D3"/>
    <w:rsid w:val="003C40EC"/>
    <w:rsid w:val="003C41B1"/>
    <w:rsid w:val="003C46FE"/>
    <w:rsid w:val="003C4918"/>
    <w:rsid w:val="003C4A30"/>
    <w:rsid w:val="003C4C18"/>
    <w:rsid w:val="003C4D55"/>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461"/>
    <w:rsid w:val="003E5A17"/>
    <w:rsid w:val="003E66D9"/>
    <w:rsid w:val="003E6765"/>
    <w:rsid w:val="003E6DC7"/>
    <w:rsid w:val="003E7047"/>
    <w:rsid w:val="003E79DB"/>
    <w:rsid w:val="003F0940"/>
    <w:rsid w:val="003F1005"/>
    <w:rsid w:val="003F164A"/>
    <w:rsid w:val="003F1AD1"/>
    <w:rsid w:val="003F1E1F"/>
    <w:rsid w:val="003F2428"/>
    <w:rsid w:val="003F2C85"/>
    <w:rsid w:val="003F3054"/>
    <w:rsid w:val="003F3CC1"/>
    <w:rsid w:val="003F4294"/>
    <w:rsid w:val="003F4DCA"/>
    <w:rsid w:val="003F5027"/>
    <w:rsid w:val="003F508A"/>
    <w:rsid w:val="003F511C"/>
    <w:rsid w:val="003F5534"/>
    <w:rsid w:val="003F607F"/>
    <w:rsid w:val="003F60F1"/>
    <w:rsid w:val="003F6D9B"/>
    <w:rsid w:val="003F7176"/>
    <w:rsid w:val="003F7AB0"/>
    <w:rsid w:val="003F7D6D"/>
    <w:rsid w:val="00400143"/>
    <w:rsid w:val="00400964"/>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5CD6"/>
    <w:rsid w:val="00406552"/>
    <w:rsid w:val="00406783"/>
    <w:rsid w:val="0040716D"/>
    <w:rsid w:val="0041030E"/>
    <w:rsid w:val="004107F6"/>
    <w:rsid w:val="00410866"/>
    <w:rsid w:val="004113DC"/>
    <w:rsid w:val="0041154B"/>
    <w:rsid w:val="0041181B"/>
    <w:rsid w:val="00412126"/>
    <w:rsid w:val="00412D48"/>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00"/>
    <w:rsid w:val="00422C82"/>
    <w:rsid w:val="00422D12"/>
    <w:rsid w:val="00422E24"/>
    <w:rsid w:val="004230CF"/>
    <w:rsid w:val="0042323C"/>
    <w:rsid w:val="004234C8"/>
    <w:rsid w:val="00424292"/>
    <w:rsid w:val="0042495D"/>
    <w:rsid w:val="00425286"/>
    <w:rsid w:val="004256B3"/>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85E"/>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17"/>
    <w:rsid w:val="00451B4F"/>
    <w:rsid w:val="00451CA0"/>
    <w:rsid w:val="00452313"/>
    <w:rsid w:val="0045254A"/>
    <w:rsid w:val="00452EC9"/>
    <w:rsid w:val="004538AB"/>
    <w:rsid w:val="00453914"/>
    <w:rsid w:val="0045457A"/>
    <w:rsid w:val="00454DF9"/>
    <w:rsid w:val="004550DB"/>
    <w:rsid w:val="004553BC"/>
    <w:rsid w:val="00455BE3"/>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3C7F"/>
    <w:rsid w:val="00464508"/>
    <w:rsid w:val="00464C61"/>
    <w:rsid w:val="00464CD8"/>
    <w:rsid w:val="00464EC5"/>
    <w:rsid w:val="00465240"/>
    <w:rsid w:val="00465792"/>
    <w:rsid w:val="0046716D"/>
    <w:rsid w:val="0046760B"/>
    <w:rsid w:val="00467629"/>
    <w:rsid w:val="00467DCB"/>
    <w:rsid w:val="004705DE"/>
    <w:rsid w:val="004708D9"/>
    <w:rsid w:val="00470CF2"/>
    <w:rsid w:val="004711C6"/>
    <w:rsid w:val="00471381"/>
    <w:rsid w:val="00472211"/>
    <w:rsid w:val="004723C7"/>
    <w:rsid w:val="00472D18"/>
    <w:rsid w:val="00472F8B"/>
    <w:rsid w:val="004735A0"/>
    <w:rsid w:val="00473994"/>
    <w:rsid w:val="00473C8A"/>
    <w:rsid w:val="00473CAD"/>
    <w:rsid w:val="004745BB"/>
    <w:rsid w:val="004762B9"/>
    <w:rsid w:val="00476C21"/>
    <w:rsid w:val="00476D52"/>
    <w:rsid w:val="00476F17"/>
    <w:rsid w:val="00477550"/>
    <w:rsid w:val="00477692"/>
    <w:rsid w:val="00477AB6"/>
    <w:rsid w:val="00477AE3"/>
    <w:rsid w:val="00477BA4"/>
    <w:rsid w:val="00477CCE"/>
    <w:rsid w:val="0048044F"/>
    <w:rsid w:val="00481059"/>
    <w:rsid w:val="00481A13"/>
    <w:rsid w:val="00481BC2"/>
    <w:rsid w:val="00481CFA"/>
    <w:rsid w:val="004824B8"/>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12B"/>
    <w:rsid w:val="0049239A"/>
    <w:rsid w:val="00492E62"/>
    <w:rsid w:val="004932C6"/>
    <w:rsid w:val="004934AA"/>
    <w:rsid w:val="00493D77"/>
    <w:rsid w:val="004943BF"/>
    <w:rsid w:val="004953D4"/>
    <w:rsid w:val="00495E8E"/>
    <w:rsid w:val="00495EE9"/>
    <w:rsid w:val="0049673E"/>
    <w:rsid w:val="00497021"/>
    <w:rsid w:val="004970A2"/>
    <w:rsid w:val="00497734"/>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5A92"/>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B7E26"/>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059"/>
    <w:rsid w:val="004D7827"/>
    <w:rsid w:val="004E05EB"/>
    <w:rsid w:val="004E0BC8"/>
    <w:rsid w:val="004E1727"/>
    <w:rsid w:val="004E185C"/>
    <w:rsid w:val="004E3B5C"/>
    <w:rsid w:val="004E46D9"/>
    <w:rsid w:val="004E46E5"/>
    <w:rsid w:val="004E475B"/>
    <w:rsid w:val="004E478B"/>
    <w:rsid w:val="004E49E7"/>
    <w:rsid w:val="004E58C4"/>
    <w:rsid w:val="004E5DB3"/>
    <w:rsid w:val="004E5FB0"/>
    <w:rsid w:val="004E608C"/>
    <w:rsid w:val="004E6644"/>
    <w:rsid w:val="004E6F38"/>
    <w:rsid w:val="004F05DC"/>
    <w:rsid w:val="004F08F2"/>
    <w:rsid w:val="004F1BCB"/>
    <w:rsid w:val="004F1C7D"/>
    <w:rsid w:val="004F2149"/>
    <w:rsid w:val="004F28E0"/>
    <w:rsid w:val="004F35E7"/>
    <w:rsid w:val="004F3C8A"/>
    <w:rsid w:val="004F4377"/>
    <w:rsid w:val="004F487D"/>
    <w:rsid w:val="004F49EE"/>
    <w:rsid w:val="004F4FE1"/>
    <w:rsid w:val="004F5021"/>
    <w:rsid w:val="004F53D2"/>
    <w:rsid w:val="004F55F9"/>
    <w:rsid w:val="004F5BCC"/>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07376"/>
    <w:rsid w:val="0051004F"/>
    <w:rsid w:val="00510CA1"/>
    <w:rsid w:val="00510CF7"/>
    <w:rsid w:val="005115B6"/>
    <w:rsid w:val="0051194F"/>
    <w:rsid w:val="0051233B"/>
    <w:rsid w:val="0051254F"/>
    <w:rsid w:val="00512569"/>
    <w:rsid w:val="005125B7"/>
    <w:rsid w:val="00512B45"/>
    <w:rsid w:val="00512E29"/>
    <w:rsid w:val="00512ECE"/>
    <w:rsid w:val="00513092"/>
    <w:rsid w:val="0051327D"/>
    <w:rsid w:val="0051334E"/>
    <w:rsid w:val="00513BD6"/>
    <w:rsid w:val="00513CEA"/>
    <w:rsid w:val="00513DE5"/>
    <w:rsid w:val="00514227"/>
    <w:rsid w:val="005145DB"/>
    <w:rsid w:val="0051475F"/>
    <w:rsid w:val="00514A08"/>
    <w:rsid w:val="00514BCF"/>
    <w:rsid w:val="00514CF8"/>
    <w:rsid w:val="00514DB1"/>
    <w:rsid w:val="00515F77"/>
    <w:rsid w:val="005164E0"/>
    <w:rsid w:val="005168E2"/>
    <w:rsid w:val="0051717D"/>
    <w:rsid w:val="005175B8"/>
    <w:rsid w:val="00520515"/>
    <w:rsid w:val="00520A44"/>
    <w:rsid w:val="0052109F"/>
    <w:rsid w:val="0052155A"/>
    <w:rsid w:val="00521690"/>
    <w:rsid w:val="00522486"/>
    <w:rsid w:val="005229FE"/>
    <w:rsid w:val="00522AF2"/>
    <w:rsid w:val="005233A6"/>
    <w:rsid w:val="0052402D"/>
    <w:rsid w:val="005245FC"/>
    <w:rsid w:val="00524794"/>
    <w:rsid w:val="005248FB"/>
    <w:rsid w:val="00524DFF"/>
    <w:rsid w:val="00525208"/>
    <w:rsid w:val="005253B3"/>
    <w:rsid w:val="00525D9C"/>
    <w:rsid w:val="00525EC2"/>
    <w:rsid w:val="00526375"/>
    <w:rsid w:val="005264B2"/>
    <w:rsid w:val="00527384"/>
    <w:rsid w:val="00527CF2"/>
    <w:rsid w:val="00531097"/>
    <w:rsid w:val="00531458"/>
    <w:rsid w:val="005329F3"/>
    <w:rsid w:val="005331A5"/>
    <w:rsid w:val="0053511E"/>
    <w:rsid w:val="0053512B"/>
    <w:rsid w:val="00535300"/>
    <w:rsid w:val="0053585F"/>
    <w:rsid w:val="00535921"/>
    <w:rsid w:val="00535E1E"/>
    <w:rsid w:val="00536110"/>
    <w:rsid w:val="0053629E"/>
    <w:rsid w:val="005367C5"/>
    <w:rsid w:val="005369B7"/>
    <w:rsid w:val="00536A15"/>
    <w:rsid w:val="00536F65"/>
    <w:rsid w:val="00537CA9"/>
    <w:rsid w:val="00540260"/>
    <w:rsid w:val="00541177"/>
    <w:rsid w:val="00541636"/>
    <w:rsid w:val="005419A4"/>
    <w:rsid w:val="005420CB"/>
    <w:rsid w:val="00542F6F"/>
    <w:rsid w:val="00543333"/>
    <w:rsid w:val="005434AF"/>
    <w:rsid w:val="005434CB"/>
    <w:rsid w:val="00543F5E"/>
    <w:rsid w:val="00544057"/>
    <w:rsid w:val="0054410E"/>
    <w:rsid w:val="0054440C"/>
    <w:rsid w:val="00544586"/>
    <w:rsid w:val="005455D3"/>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0BB"/>
    <w:rsid w:val="0055727B"/>
    <w:rsid w:val="00557A53"/>
    <w:rsid w:val="00557B0B"/>
    <w:rsid w:val="00557B9A"/>
    <w:rsid w:val="005600E5"/>
    <w:rsid w:val="00561CDA"/>
    <w:rsid w:val="00562207"/>
    <w:rsid w:val="005627F4"/>
    <w:rsid w:val="00562E5E"/>
    <w:rsid w:val="005639F4"/>
    <w:rsid w:val="00564999"/>
    <w:rsid w:val="00564F97"/>
    <w:rsid w:val="00566BD8"/>
    <w:rsid w:val="00567190"/>
    <w:rsid w:val="005672DC"/>
    <w:rsid w:val="005673D7"/>
    <w:rsid w:val="00570332"/>
    <w:rsid w:val="00570577"/>
    <w:rsid w:val="0057079F"/>
    <w:rsid w:val="00570C75"/>
    <w:rsid w:val="00571255"/>
    <w:rsid w:val="00571B86"/>
    <w:rsid w:val="00571C4C"/>
    <w:rsid w:val="00572775"/>
    <w:rsid w:val="0057326E"/>
    <w:rsid w:val="005737F3"/>
    <w:rsid w:val="00573EDD"/>
    <w:rsid w:val="0057410E"/>
    <w:rsid w:val="00574E85"/>
    <w:rsid w:val="005757A0"/>
    <w:rsid w:val="00575A1A"/>
    <w:rsid w:val="00575F7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6053"/>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FF8"/>
    <w:rsid w:val="005A25D4"/>
    <w:rsid w:val="005A27E4"/>
    <w:rsid w:val="005A2C92"/>
    <w:rsid w:val="005A2E7F"/>
    <w:rsid w:val="005A32F0"/>
    <w:rsid w:val="005A3C00"/>
    <w:rsid w:val="005A3CEA"/>
    <w:rsid w:val="005A3EDE"/>
    <w:rsid w:val="005A41E6"/>
    <w:rsid w:val="005A4355"/>
    <w:rsid w:val="005A4B00"/>
    <w:rsid w:val="005A64BE"/>
    <w:rsid w:val="005A7FC0"/>
    <w:rsid w:val="005B00BA"/>
    <w:rsid w:val="005B02B8"/>
    <w:rsid w:val="005B02DE"/>
    <w:rsid w:val="005B0ABF"/>
    <w:rsid w:val="005B0ACE"/>
    <w:rsid w:val="005B0D2C"/>
    <w:rsid w:val="005B10E8"/>
    <w:rsid w:val="005B17F4"/>
    <w:rsid w:val="005B183B"/>
    <w:rsid w:val="005B201F"/>
    <w:rsid w:val="005B2A0A"/>
    <w:rsid w:val="005B2FC9"/>
    <w:rsid w:val="005B426D"/>
    <w:rsid w:val="005B4591"/>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4F51"/>
    <w:rsid w:val="005C51C1"/>
    <w:rsid w:val="005C58D6"/>
    <w:rsid w:val="005C620E"/>
    <w:rsid w:val="005C6496"/>
    <w:rsid w:val="005C6F00"/>
    <w:rsid w:val="005C7031"/>
    <w:rsid w:val="005C7230"/>
    <w:rsid w:val="005C75E1"/>
    <w:rsid w:val="005C7BF3"/>
    <w:rsid w:val="005C7D85"/>
    <w:rsid w:val="005C7DEB"/>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04E0"/>
    <w:rsid w:val="005F1505"/>
    <w:rsid w:val="005F1CF0"/>
    <w:rsid w:val="005F1D21"/>
    <w:rsid w:val="005F1FDC"/>
    <w:rsid w:val="005F25D2"/>
    <w:rsid w:val="005F279C"/>
    <w:rsid w:val="005F2C99"/>
    <w:rsid w:val="005F2D0A"/>
    <w:rsid w:val="005F2E6D"/>
    <w:rsid w:val="005F3608"/>
    <w:rsid w:val="005F3667"/>
    <w:rsid w:val="005F37F3"/>
    <w:rsid w:val="005F47E2"/>
    <w:rsid w:val="005F4DC7"/>
    <w:rsid w:val="005F4FCB"/>
    <w:rsid w:val="005F681D"/>
    <w:rsid w:val="005F708A"/>
    <w:rsid w:val="005F750E"/>
    <w:rsid w:val="005F76C0"/>
    <w:rsid w:val="005F778B"/>
    <w:rsid w:val="006004D7"/>
    <w:rsid w:val="006008F5"/>
    <w:rsid w:val="00600CD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4AE"/>
    <w:rsid w:val="0060697F"/>
    <w:rsid w:val="006101C1"/>
    <w:rsid w:val="00610366"/>
    <w:rsid w:val="00611254"/>
    <w:rsid w:val="00611390"/>
    <w:rsid w:val="0061206B"/>
    <w:rsid w:val="00612759"/>
    <w:rsid w:val="00612B02"/>
    <w:rsid w:val="00612EC7"/>
    <w:rsid w:val="00613218"/>
    <w:rsid w:val="00613A70"/>
    <w:rsid w:val="00613C3C"/>
    <w:rsid w:val="00613F47"/>
    <w:rsid w:val="006140E5"/>
    <w:rsid w:val="006145EC"/>
    <w:rsid w:val="0061538D"/>
    <w:rsid w:val="00616B4E"/>
    <w:rsid w:val="0062067D"/>
    <w:rsid w:val="00620C4E"/>
    <w:rsid w:val="0062110E"/>
    <w:rsid w:val="0062134C"/>
    <w:rsid w:val="0062172B"/>
    <w:rsid w:val="00621902"/>
    <w:rsid w:val="00621FB0"/>
    <w:rsid w:val="006221D6"/>
    <w:rsid w:val="006236EF"/>
    <w:rsid w:val="006243E6"/>
    <w:rsid w:val="0062480B"/>
    <w:rsid w:val="00624C4D"/>
    <w:rsid w:val="00625227"/>
    <w:rsid w:val="006259E9"/>
    <w:rsid w:val="00625A6B"/>
    <w:rsid w:val="006262B2"/>
    <w:rsid w:val="006267A6"/>
    <w:rsid w:val="00626D56"/>
    <w:rsid w:val="00626D9B"/>
    <w:rsid w:val="00626FED"/>
    <w:rsid w:val="00627EEB"/>
    <w:rsid w:val="00627FB9"/>
    <w:rsid w:val="006309D1"/>
    <w:rsid w:val="00630A3C"/>
    <w:rsid w:val="00630E46"/>
    <w:rsid w:val="00630EE4"/>
    <w:rsid w:val="0063118F"/>
    <w:rsid w:val="006312EA"/>
    <w:rsid w:val="00631AA3"/>
    <w:rsid w:val="00632B65"/>
    <w:rsid w:val="00632DCE"/>
    <w:rsid w:val="00633140"/>
    <w:rsid w:val="00634673"/>
    <w:rsid w:val="00634FDA"/>
    <w:rsid w:val="00635514"/>
    <w:rsid w:val="00635871"/>
    <w:rsid w:val="00636B6D"/>
    <w:rsid w:val="00637477"/>
    <w:rsid w:val="0064085E"/>
    <w:rsid w:val="00640C67"/>
    <w:rsid w:val="00640DAF"/>
    <w:rsid w:val="00640DEC"/>
    <w:rsid w:val="00640DFD"/>
    <w:rsid w:val="00641C1E"/>
    <w:rsid w:val="00642674"/>
    <w:rsid w:val="00643B55"/>
    <w:rsid w:val="0064491B"/>
    <w:rsid w:val="00644EAD"/>
    <w:rsid w:val="006454D8"/>
    <w:rsid w:val="00645D17"/>
    <w:rsid w:val="0064606B"/>
    <w:rsid w:val="00646A40"/>
    <w:rsid w:val="00646C2F"/>
    <w:rsid w:val="00647715"/>
    <w:rsid w:val="00647B75"/>
    <w:rsid w:val="00650248"/>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5D2C"/>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97D"/>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339"/>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0E8"/>
    <w:rsid w:val="0068154D"/>
    <w:rsid w:val="00681C34"/>
    <w:rsid w:val="00681F01"/>
    <w:rsid w:val="00681F07"/>
    <w:rsid w:val="006822A8"/>
    <w:rsid w:val="006826D4"/>
    <w:rsid w:val="00682823"/>
    <w:rsid w:val="00682FC6"/>
    <w:rsid w:val="00683A2C"/>
    <w:rsid w:val="00683AEE"/>
    <w:rsid w:val="00683B6D"/>
    <w:rsid w:val="0068573B"/>
    <w:rsid w:val="0068581C"/>
    <w:rsid w:val="00685BD1"/>
    <w:rsid w:val="0068617E"/>
    <w:rsid w:val="00686A3C"/>
    <w:rsid w:val="00687117"/>
    <w:rsid w:val="006872AD"/>
    <w:rsid w:val="00687422"/>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2CE"/>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66B6"/>
    <w:rsid w:val="006A7545"/>
    <w:rsid w:val="006A77EF"/>
    <w:rsid w:val="006A781A"/>
    <w:rsid w:val="006A7CAE"/>
    <w:rsid w:val="006B0084"/>
    <w:rsid w:val="006B0B1F"/>
    <w:rsid w:val="006B1B72"/>
    <w:rsid w:val="006B1EB3"/>
    <w:rsid w:val="006B22BA"/>
    <w:rsid w:val="006B330C"/>
    <w:rsid w:val="006B44CC"/>
    <w:rsid w:val="006B4C8D"/>
    <w:rsid w:val="006B500C"/>
    <w:rsid w:val="006B51B4"/>
    <w:rsid w:val="006B577A"/>
    <w:rsid w:val="006B59F0"/>
    <w:rsid w:val="006B6DE6"/>
    <w:rsid w:val="006B6DE8"/>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A48"/>
    <w:rsid w:val="006D1D77"/>
    <w:rsid w:val="006D2B19"/>
    <w:rsid w:val="006D2BEC"/>
    <w:rsid w:val="006D2D36"/>
    <w:rsid w:val="006D3488"/>
    <w:rsid w:val="006D3593"/>
    <w:rsid w:val="006D35E3"/>
    <w:rsid w:val="006D3A77"/>
    <w:rsid w:val="006D3E2D"/>
    <w:rsid w:val="006D5112"/>
    <w:rsid w:val="006D5229"/>
    <w:rsid w:val="006D5446"/>
    <w:rsid w:val="006D5586"/>
    <w:rsid w:val="006D577C"/>
    <w:rsid w:val="006D6278"/>
    <w:rsid w:val="006D62C8"/>
    <w:rsid w:val="006D6C03"/>
    <w:rsid w:val="006D742D"/>
    <w:rsid w:val="006E021A"/>
    <w:rsid w:val="006E0C8A"/>
    <w:rsid w:val="006E1B00"/>
    <w:rsid w:val="006E1EE7"/>
    <w:rsid w:val="006E2162"/>
    <w:rsid w:val="006E25A6"/>
    <w:rsid w:val="006E26B2"/>
    <w:rsid w:val="006E292A"/>
    <w:rsid w:val="006E29AE"/>
    <w:rsid w:val="006E2E8A"/>
    <w:rsid w:val="006E396A"/>
    <w:rsid w:val="006E3E6F"/>
    <w:rsid w:val="006E46CF"/>
    <w:rsid w:val="006E4AB1"/>
    <w:rsid w:val="006E508D"/>
    <w:rsid w:val="006E52E9"/>
    <w:rsid w:val="006E5E25"/>
    <w:rsid w:val="006E60F6"/>
    <w:rsid w:val="006E6625"/>
    <w:rsid w:val="006E70FC"/>
    <w:rsid w:val="006E7136"/>
    <w:rsid w:val="006E756F"/>
    <w:rsid w:val="006E790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859"/>
    <w:rsid w:val="006F6D45"/>
    <w:rsid w:val="006F767D"/>
    <w:rsid w:val="006F7907"/>
    <w:rsid w:val="006F79F1"/>
    <w:rsid w:val="006F7F05"/>
    <w:rsid w:val="007000C6"/>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15B2"/>
    <w:rsid w:val="00713393"/>
    <w:rsid w:val="0071381B"/>
    <w:rsid w:val="0071385D"/>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C41"/>
    <w:rsid w:val="00723E59"/>
    <w:rsid w:val="00724740"/>
    <w:rsid w:val="007248AE"/>
    <w:rsid w:val="0072506F"/>
    <w:rsid w:val="00725196"/>
    <w:rsid w:val="00725330"/>
    <w:rsid w:val="0072594F"/>
    <w:rsid w:val="00726826"/>
    <w:rsid w:val="00726904"/>
    <w:rsid w:val="00726935"/>
    <w:rsid w:val="00727D48"/>
    <w:rsid w:val="00730ADD"/>
    <w:rsid w:val="00730FD2"/>
    <w:rsid w:val="007318E0"/>
    <w:rsid w:val="0073221D"/>
    <w:rsid w:val="007322C5"/>
    <w:rsid w:val="00732424"/>
    <w:rsid w:val="007326D9"/>
    <w:rsid w:val="00732D5D"/>
    <w:rsid w:val="00733160"/>
    <w:rsid w:val="00733387"/>
    <w:rsid w:val="00734469"/>
    <w:rsid w:val="00734888"/>
    <w:rsid w:val="00735621"/>
    <w:rsid w:val="00735D28"/>
    <w:rsid w:val="00736965"/>
    <w:rsid w:val="00736AD7"/>
    <w:rsid w:val="00737604"/>
    <w:rsid w:val="00740F69"/>
    <w:rsid w:val="007417AB"/>
    <w:rsid w:val="0074250D"/>
    <w:rsid w:val="00743116"/>
    <w:rsid w:val="00743781"/>
    <w:rsid w:val="00743D44"/>
    <w:rsid w:val="00743F6C"/>
    <w:rsid w:val="00744236"/>
    <w:rsid w:val="007447A4"/>
    <w:rsid w:val="0074590C"/>
    <w:rsid w:val="00745B4B"/>
    <w:rsid w:val="00746138"/>
    <w:rsid w:val="00746A3F"/>
    <w:rsid w:val="00746AEC"/>
    <w:rsid w:val="00747712"/>
    <w:rsid w:val="007500E6"/>
    <w:rsid w:val="007505B8"/>
    <w:rsid w:val="007505FD"/>
    <w:rsid w:val="00750ADD"/>
    <w:rsid w:val="0075120B"/>
    <w:rsid w:val="00751831"/>
    <w:rsid w:val="007521EC"/>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3A8"/>
    <w:rsid w:val="00763527"/>
    <w:rsid w:val="00763B6D"/>
    <w:rsid w:val="00763EBE"/>
    <w:rsid w:val="007648FD"/>
    <w:rsid w:val="00764D52"/>
    <w:rsid w:val="0076549F"/>
    <w:rsid w:val="00765FC5"/>
    <w:rsid w:val="00766361"/>
    <w:rsid w:val="00766A13"/>
    <w:rsid w:val="00766D09"/>
    <w:rsid w:val="007676D4"/>
    <w:rsid w:val="00767DB9"/>
    <w:rsid w:val="00771692"/>
    <w:rsid w:val="00771E88"/>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79D"/>
    <w:rsid w:val="00790A36"/>
    <w:rsid w:val="007910B1"/>
    <w:rsid w:val="007933EC"/>
    <w:rsid w:val="00795C07"/>
    <w:rsid w:val="007969FE"/>
    <w:rsid w:val="0079778F"/>
    <w:rsid w:val="007A03AA"/>
    <w:rsid w:val="007A0808"/>
    <w:rsid w:val="007A0912"/>
    <w:rsid w:val="007A2295"/>
    <w:rsid w:val="007A266B"/>
    <w:rsid w:val="007A2BB9"/>
    <w:rsid w:val="007A2C84"/>
    <w:rsid w:val="007A2E02"/>
    <w:rsid w:val="007A3500"/>
    <w:rsid w:val="007A3831"/>
    <w:rsid w:val="007A3B96"/>
    <w:rsid w:val="007A3BB5"/>
    <w:rsid w:val="007A3BDF"/>
    <w:rsid w:val="007A3D40"/>
    <w:rsid w:val="007A4200"/>
    <w:rsid w:val="007A45B7"/>
    <w:rsid w:val="007A59BB"/>
    <w:rsid w:val="007A69AB"/>
    <w:rsid w:val="007A6A31"/>
    <w:rsid w:val="007A7280"/>
    <w:rsid w:val="007A7673"/>
    <w:rsid w:val="007A78B4"/>
    <w:rsid w:val="007B0481"/>
    <w:rsid w:val="007B0DCB"/>
    <w:rsid w:val="007B0E3F"/>
    <w:rsid w:val="007B1574"/>
    <w:rsid w:val="007B161E"/>
    <w:rsid w:val="007B1AAE"/>
    <w:rsid w:val="007B1C30"/>
    <w:rsid w:val="007B1C9D"/>
    <w:rsid w:val="007B25AD"/>
    <w:rsid w:val="007B2FA8"/>
    <w:rsid w:val="007B3980"/>
    <w:rsid w:val="007B46CC"/>
    <w:rsid w:val="007B49B8"/>
    <w:rsid w:val="007B511B"/>
    <w:rsid w:val="007B5724"/>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996"/>
    <w:rsid w:val="007C3E1B"/>
    <w:rsid w:val="007C3F30"/>
    <w:rsid w:val="007C4105"/>
    <w:rsid w:val="007C4843"/>
    <w:rsid w:val="007C5156"/>
    <w:rsid w:val="007C5308"/>
    <w:rsid w:val="007C6087"/>
    <w:rsid w:val="007C6CC3"/>
    <w:rsid w:val="007C6F6C"/>
    <w:rsid w:val="007C751F"/>
    <w:rsid w:val="007C7E40"/>
    <w:rsid w:val="007C7F99"/>
    <w:rsid w:val="007D032C"/>
    <w:rsid w:val="007D0AE2"/>
    <w:rsid w:val="007D0E9F"/>
    <w:rsid w:val="007D10AA"/>
    <w:rsid w:val="007D13B6"/>
    <w:rsid w:val="007D17A9"/>
    <w:rsid w:val="007D21F7"/>
    <w:rsid w:val="007D322E"/>
    <w:rsid w:val="007D39BE"/>
    <w:rsid w:val="007D3A93"/>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4F22"/>
    <w:rsid w:val="007E660A"/>
    <w:rsid w:val="007E684B"/>
    <w:rsid w:val="007E77E0"/>
    <w:rsid w:val="007E7F42"/>
    <w:rsid w:val="007F022E"/>
    <w:rsid w:val="007F0693"/>
    <w:rsid w:val="007F0CEF"/>
    <w:rsid w:val="007F1856"/>
    <w:rsid w:val="007F1FA8"/>
    <w:rsid w:val="007F2B0C"/>
    <w:rsid w:val="007F31D6"/>
    <w:rsid w:val="007F330A"/>
    <w:rsid w:val="007F41DB"/>
    <w:rsid w:val="007F43B3"/>
    <w:rsid w:val="007F4712"/>
    <w:rsid w:val="007F5CA0"/>
    <w:rsid w:val="007F65A4"/>
    <w:rsid w:val="007F757D"/>
    <w:rsid w:val="007F7AAA"/>
    <w:rsid w:val="00800502"/>
    <w:rsid w:val="008008D3"/>
    <w:rsid w:val="00800B21"/>
    <w:rsid w:val="008010FE"/>
    <w:rsid w:val="008013DD"/>
    <w:rsid w:val="00801941"/>
    <w:rsid w:val="00802DB3"/>
    <w:rsid w:val="00802FE8"/>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59C5"/>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93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1CAA"/>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729"/>
    <w:rsid w:val="00857BA3"/>
    <w:rsid w:val="008609BE"/>
    <w:rsid w:val="00860E9C"/>
    <w:rsid w:val="00861390"/>
    <w:rsid w:val="008626E0"/>
    <w:rsid w:val="0086284C"/>
    <w:rsid w:val="008633AC"/>
    <w:rsid w:val="008634A7"/>
    <w:rsid w:val="00863B17"/>
    <w:rsid w:val="00864053"/>
    <w:rsid w:val="00864207"/>
    <w:rsid w:val="00864DC3"/>
    <w:rsid w:val="00865893"/>
    <w:rsid w:val="00865A4F"/>
    <w:rsid w:val="008661AD"/>
    <w:rsid w:val="00866691"/>
    <w:rsid w:val="00870095"/>
    <w:rsid w:val="0087074A"/>
    <w:rsid w:val="008708F0"/>
    <w:rsid w:val="008709F3"/>
    <w:rsid w:val="0087130D"/>
    <w:rsid w:val="00871601"/>
    <w:rsid w:val="00871E86"/>
    <w:rsid w:val="008721E9"/>
    <w:rsid w:val="0087368F"/>
    <w:rsid w:val="008737E8"/>
    <w:rsid w:val="00873F11"/>
    <w:rsid w:val="00874FF5"/>
    <w:rsid w:val="00875102"/>
    <w:rsid w:val="00875323"/>
    <w:rsid w:val="00875800"/>
    <w:rsid w:val="00875814"/>
    <w:rsid w:val="008758E9"/>
    <w:rsid w:val="00876927"/>
    <w:rsid w:val="00876DF2"/>
    <w:rsid w:val="00876E78"/>
    <w:rsid w:val="00877AD3"/>
    <w:rsid w:val="0088043F"/>
    <w:rsid w:val="00880446"/>
    <w:rsid w:val="00880E1E"/>
    <w:rsid w:val="008813AA"/>
    <w:rsid w:val="00881543"/>
    <w:rsid w:val="00881AAC"/>
    <w:rsid w:val="00881F9A"/>
    <w:rsid w:val="008821E4"/>
    <w:rsid w:val="00882305"/>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085C"/>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7F0"/>
    <w:rsid w:val="00896863"/>
    <w:rsid w:val="00896A24"/>
    <w:rsid w:val="008973CA"/>
    <w:rsid w:val="00897441"/>
    <w:rsid w:val="008A08DC"/>
    <w:rsid w:val="008A0925"/>
    <w:rsid w:val="008A0C9C"/>
    <w:rsid w:val="008A1BBF"/>
    <w:rsid w:val="008A1D26"/>
    <w:rsid w:val="008A1DAD"/>
    <w:rsid w:val="008A26E6"/>
    <w:rsid w:val="008A2939"/>
    <w:rsid w:val="008A2C16"/>
    <w:rsid w:val="008A2C98"/>
    <w:rsid w:val="008A3806"/>
    <w:rsid w:val="008A404B"/>
    <w:rsid w:val="008A4B24"/>
    <w:rsid w:val="008A54EA"/>
    <w:rsid w:val="008A5AFC"/>
    <w:rsid w:val="008A5B2B"/>
    <w:rsid w:val="008A64F7"/>
    <w:rsid w:val="008A6AD1"/>
    <w:rsid w:val="008A6BE6"/>
    <w:rsid w:val="008A71AD"/>
    <w:rsid w:val="008A7874"/>
    <w:rsid w:val="008A7AF2"/>
    <w:rsid w:val="008B111F"/>
    <w:rsid w:val="008B186A"/>
    <w:rsid w:val="008B197A"/>
    <w:rsid w:val="008B2662"/>
    <w:rsid w:val="008B2910"/>
    <w:rsid w:val="008B293C"/>
    <w:rsid w:val="008B2C1B"/>
    <w:rsid w:val="008B2D9F"/>
    <w:rsid w:val="008B37FD"/>
    <w:rsid w:val="008B3C7E"/>
    <w:rsid w:val="008B4A7D"/>
    <w:rsid w:val="008B4DB5"/>
    <w:rsid w:val="008B549A"/>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B2A"/>
    <w:rsid w:val="008D0E1A"/>
    <w:rsid w:val="008D123C"/>
    <w:rsid w:val="008D1437"/>
    <w:rsid w:val="008D15D7"/>
    <w:rsid w:val="008D19D8"/>
    <w:rsid w:val="008D21ED"/>
    <w:rsid w:val="008D27F0"/>
    <w:rsid w:val="008D2D00"/>
    <w:rsid w:val="008D321F"/>
    <w:rsid w:val="008D36D7"/>
    <w:rsid w:val="008D3E71"/>
    <w:rsid w:val="008D407C"/>
    <w:rsid w:val="008D4FFC"/>
    <w:rsid w:val="008D5191"/>
    <w:rsid w:val="008D53C7"/>
    <w:rsid w:val="008D6363"/>
    <w:rsid w:val="008D6413"/>
    <w:rsid w:val="008D6E49"/>
    <w:rsid w:val="008D7166"/>
    <w:rsid w:val="008D7D29"/>
    <w:rsid w:val="008E143D"/>
    <w:rsid w:val="008E2299"/>
    <w:rsid w:val="008E24BD"/>
    <w:rsid w:val="008E2B88"/>
    <w:rsid w:val="008E2E7C"/>
    <w:rsid w:val="008E36B8"/>
    <w:rsid w:val="008E3B29"/>
    <w:rsid w:val="008E3F59"/>
    <w:rsid w:val="008E546F"/>
    <w:rsid w:val="008E581F"/>
    <w:rsid w:val="008E6678"/>
    <w:rsid w:val="008E66A2"/>
    <w:rsid w:val="008E707A"/>
    <w:rsid w:val="008E70C6"/>
    <w:rsid w:val="008E7802"/>
    <w:rsid w:val="008F0154"/>
    <w:rsid w:val="008F01A3"/>
    <w:rsid w:val="008F16A1"/>
    <w:rsid w:val="008F17E7"/>
    <w:rsid w:val="008F1FFE"/>
    <w:rsid w:val="008F2114"/>
    <w:rsid w:val="008F2183"/>
    <w:rsid w:val="008F25E4"/>
    <w:rsid w:val="008F28B0"/>
    <w:rsid w:val="008F3423"/>
    <w:rsid w:val="008F52E1"/>
    <w:rsid w:val="008F532D"/>
    <w:rsid w:val="008F5385"/>
    <w:rsid w:val="008F63BB"/>
    <w:rsid w:val="008F694F"/>
    <w:rsid w:val="008F7037"/>
    <w:rsid w:val="00900EBC"/>
    <w:rsid w:val="00902132"/>
    <w:rsid w:val="009022EE"/>
    <w:rsid w:val="0090290A"/>
    <w:rsid w:val="00903BD6"/>
    <w:rsid w:val="00903DCE"/>
    <w:rsid w:val="009044CE"/>
    <w:rsid w:val="009049CE"/>
    <w:rsid w:val="00905261"/>
    <w:rsid w:val="0090545A"/>
    <w:rsid w:val="00905951"/>
    <w:rsid w:val="009066FD"/>
    <w:rsid w:val="009072CE"/>
    <w:rsid w:val="00907976"/>
    <w:rsid w:val="00910CAC"/>
    <w:rsid w:val="00910E36"/>
    <w:rsid w:val="00910F44"/>
    <w:rsid w:val="00911951"/>
    <w:rsid w:val="00912035"/>
    <w:rsid w:val="0091227A"/>
    <w:rsid w:val="0091253E"/>
    <w:rsid w:val="00913A82"/>
    <w:rsid w:val="00914F16"/>
    <w:rsid w:val="00915778"/>
    <w:rsid w:val="00915FBE"/>
    <w:rsid w:val="009161C4"/>
    <w:rsid w:val="009169E0"/>
    <w:rsid w:val="00917241"/>
    <w:rsid w:val="009178F5"/>
    <w:rsid w:val="00917A73"/>
    <w:rsid w:val="00917A8F"/>
    <w:rsid w:val="00917B7C"/>
    <w:rsid w:val="00917F45"/>
    <w:rsid w:val="00920044"/>
    <w:rsid w:val="00920833"/>
    <w:rsid w:val="0092100C"/>
    <w:rsid w:val="009211C6"/>
    <w:rsid w:val="0092129E"/>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08B2"/>
    <w:rsid w:val="00931419"/>
    <w:rsid w:val="00931798"/>
    <w:rsid w:val="00931BC0"/>
    <w:rsid w:val="009325C5"/>
    <w:rsid w:val="0093290B"/>
    <w:rsid w:val="00933200"/>
    <w:rsid w:val="00933653"/>
    <w:rsid w:val="009338C0"/>
    <w:rsid w:val="00933BAA"/>
    <w:rsid w:val="00933CE4"/>
    <w:rsid w:val="0093463D"/>
    <w:rsid w:val="009349B2"/>
    <w:rsid w:val="00934A3F"/>
    <w:rsid w:val="00934F09"/>
    <w:rsid w:val="00935032"/>
    <w:rsid w:val="00935DB0"/>
    <w:rsid w:val="009361FA"/>
    <w:rsid w:val="00936205"/>
    <w:rsid w:val="00936D5D"/>
    <w:rsid w:val="0094021A"/>
    <w:rsid w:val="009406E9"/>
    <w:rsid w:val="00940814"/>
    <w:rsid w:val="00941406"/>
    <w:rsid w:val="009415F8"/>
    <w:rsid w:val="00941ACB"/>
    <w:rsid w:val="00941DAF"/>
    <w:rsid w:val="0094252D"/>
    <w:rsid w:val="00942AB2"/>
    <w:rsid w:val="00942D3A"/>
    <w:rsid w:val="0094354C"/>
    <w:rsid w:val="0094373D"/>
    <w:rsid w:val="00944074"/>
    <w:rsid w:val="009443A2"/>
    <w:rsid w:val="009444C9"/>
    <w:rsid w:val="00944902"/>
    <w:rsid w:val="0094514B"/>
    <w:rsid w:val="009453FF"/>
    <w:rsid w:val="009462CB"/>
    <w:rsid w:val="00946351"/>
    <w:rsid w:val="009468D5"/>
    <w:rsid w:val="0094768E"/>
    <w:rsid w:val="00950A3A"/>
    <w:rsid w:val="00950AFE"/>
    <w:rsid w:val="00951B36"/>
    <w:rsid w:val="00952951"/>
    <w:rsid w:val="00952DD1"/>
    <w:rsid w:val="00952DDB"/>
    <w:rsid w:val="00953991"/>
    <w:rsid w:val="00953D98"/>
    <w:rsid w:val="0095401B"/>
    <w:rsid w:val="00954C4D"/>
    <w:rsid w:val="00954E3C"/>
    <w:rsid w:val="0095507B"/>
    <w:rsid w:val="009553C2"/>
    <w:rsid w:val="00955D4D"/>
    <w:rsid w:val="0095771E"/>
    <w:rsid w:val="009579C1"/>
    <w:rsid w:val="00957BDB"/>
    <w:rsid w:val="00960587"/>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4A6F"/>
    <w:rsid w:val="00965AFD"/>
    <w:rsid w:val="00965B1A"/>
    <w:rsid w:val="009661A1"/>
    <w:rsid w:val="00966D2A"/>
    <w:rsid w:val="00967D31"/>
    <w:rsid w:val="00971665"/>
    <w:rsid w:val="00971678"/>
    <w:rsid w:val="00971691"/>
    <w:rsid w:val="00971E91"/>
    <w:rsid w:val="00972E78"/>
    <w:rsid w:val="0097324F"/>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36"/>
    <w:rsid w:val="00983B5D"/>
    <w:rsid w:val="00983FE3"/>
    <w:rsid w:val="00984172"/>
    <w:rsid w:val="00985083"/>
    <w:rsid w:val="00985CAF"/>
    <w:rsid w:val="00986720"/>
    <w:rsid w:val="00986D01"/>
    <w:rsid w:val="0098719D"/>
    <w:rsid w:val="00987601"/>
    <w:rsid w:val="0098797E"/>
    <w:rsid w:val="00987A88"/>
    <w:rsid w:val="00987D91"/>
    <w:rsid w:val="00990705"/>
    <w:rsid w:val="00990A71"/>
    <w:rsid w:val="009913B9"/>
    <w:rsid w:val="00991751"/>
    <w:rsid w:val="00993600"/>
    <w:rsid w:val="0099413B"/>
    <w:rsid w:val="009948B6"/>
    <w:rsid w:val="009950A0"/>
    <w:rsid w:val="00995227"/>
    <w:rsid w:val="00995E42"/>
    <w:rsid w:val="00995EE7"/>
    <w:rsid w:val="009963CE"/>
    <w:rsid w:val="00996EC4"/>
    <w:rsid w:val="0099778F"/>
    <w:rsid w:val="009978CA"/>
    <w:rsid w:val="00997E39"/>
    <w:rsid w:val="009A0105"/>
    <w:rsid w:val="009A0729"/>
    <w:rsid w:val="009A0B20"/>
    <w:rsid w:val="009A13C3"/>
    <w:rsid w:val="009A1F71"/>
    <w:rsid w:val="009A2585"/>
    <w:rsid w:val="009A28DD"/>
    <w:rsid w:val="009A2906"/>
    <w:rsid w:val="009A2B5D"/>
    <w:rsid w:val="009A2B69"/>
    <w:rsid w:val="009A337D"/>
    <w:rsid w:val="009A3B9E"/>
    <w:rsid w:val="009A3CE5"/>
    <w:rsid w:val="009A4CFC"/>
    <w:rsid w:val="009A4D4A"/>
    <w:rsid w:val="009A4FD7"/>
    <w:rsid w:val="009A53EE"/>
    <w:rsid w:val="009A557F"/>
    <w:rsid w:val="009A57A4"/>
    <w:rsid w:val="009A5954"/>
    <w:rsid w:val="009A5F12"/>
    <w:rsid w:val="009A635D"/>
    <w:rsid w:val="009A6CD6"/>
    <w:rsid w:val="009A73D6"/>
    <w:rsid w:val="009A7F93"/>
    <w:rsid w:val="009B008B"/>
    <w:rsid w:val="009B00B1"/>
    <w:rsid w:val="009B1173"/>
    <w:rsid w:val="009B1707"/>
    <w:rsid w:val="009B171D"/>
    <w:rsid w:val="009B2087"/>
    <w:rsid w:val="009B230C"/>
    <w:rsid w:val="009B2693"/>
    <w:rsid w:val="009B31A9"/>
    <w:rsid w:val="009B37B6"/>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6EC1"/>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6DAE"/>
    <w:rsid w:val="009D714D"/>
    <w:rsid w:val="009D7202"/>
    <w:rsid w:val="009E07EA"/>
    <w:rsid w:val="009E0BDF"/>
    <w:rsid w:val="009E1BA6"/>
    <w:rsid w:val="009E1C9A"/>
    <w:rsid w:val="009E1FE6"/>
    <w:rsid w:val="009E2EA1"/>
    <w:rsid w:val="009E3082"/>
    <w:rsid w:val="009E3259"/>
    <w:rsid w:val="009E55BB"/>
    <w:rsid w:val="009E5CF3"/>
    <w:rsid w:val="009E6FBF"/>
    <w:rsid w:val="009E706E"/>
    <w:rsid w:val="009E771D"/>
    <w:rsid w:val="009E77B4"/>
    <w:rsid w:val="009F0869"/>
    <w:rsid w:val="009F0B53"/>
    <w:rsid w:val="009F11BE"/>
    <w:rsid w:val="009F1761"/>
    <w:rsid w:val="009F21B0"/>
    <w:rsid w:val="009F273B"/>
    <w:rsid w:val="009F275B"/>
    <w:rsid w:val="009F3014"/>
    <w:rsid w:val="009F3148"/>
    <w:rsid w:val="009F36F7"/>
    <w:rsid w:val="009F3A66"/>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48C"/>
    <w:rsid w:val="00A0356F"/>
    <w:rsid w:val="00A0491C"/>
    <w:rsid w:val="00A05AC5"/>
    <w:rsid w:val="00A05CFC"/>
    <w:rsid w:val="00A05DB9"/>
    <w:rsid w:val="00A060D3"/>
    <w:rsid w:val="00A0682A"/>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3C5"/>
    <w:rsid w:val="00A24746"/>
    <w:rsid w:val="00A24C78"/>
    <w:rsid w:val="00A2574B"/>
    <w:rsid w:val="00A267E9"/>
    <w:rsid w:val="00A27BAE"/>
    <w:rsid w:val="00A27F5C"/>
    <w:rsid w:val="00A30414"/>
    <w:rsid w:val="00A30635"/>
    <w:rsid w:val="00A3082B"/>
    <w:rsid w:val="00A311C6"/>
    <w:rsid w:val="00A3161F"/>
    <w:rsid w:val="00A317AE"/>
    <w:rsid w:val="00A31B7A"/>
    <w:rsid w:val="00A31D4F"/>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1360"/>
    <w:rsid w:val="00A41828"/>
    <w:rsid w:val="00A41ABF"/>
    <w:rsid w:val="00A41BB0"/>
    <w:rsid w:val="00A41EBA"/>
    <w:rsid w:val="00A42F09"/>
    <w:rsid w:val="00A4344E"/>
    <w:rsid w:val="00A434CC"/>
    <w:rsid w:val="00A43B9E"/>
    <w:rsid w:val="00A43CC8"/>
    <w:rsid w:val="00A4446F"/>
    <w:rsid w:val="00A445EF"/>
    <w:rsid w:val="00A4563B"/>
    <w:rsid w:val="00A46437"/>
    <w:rsid w:val="00A465B4"/>
    <w:rsid w:val="00A46E5B"/>
    <w:rsid w:val="00A47504"/>
    <w:rsid w:val="00A47C2F"/>
    <w:rsid w:val="00A47E8E"/>
    <w:rsid w:val="00A501B3"/>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7C3"/>
    <w:rsid w:val="00A67D86"/>
    <w:rsid w:val="00A67F00"/>
    <w:rsid w:val="00A67FA3"/>
    <w:rsid w:val="00A701DA"/>
    <w:rsid w:val="00A7039A"/>
    <w:rsid w:val="00A70FAB"/>
    <w:rsid w:val="00A71063"/>
    <w:rsid w:val="00A71310"/>
    <w:rsid w:val="00A7159F"/>
    <w:rsid w:val="00A716F1"/>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3111"/>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0A6"/>
    <w:rsid w:val="00AA44F9"/>
    <w:rsid w:val="00AA4621"/>
    <w:rsid w:val="00AA4852"/>
    <w:rsid w:val="00AA4923"/>
    <w:rsid w:val="00AA4E27"/>
    <w:rsid w:val="00AA4F0F"/>
    <w:rsid w:val="00AA5370"/>
    <w:rsid w:val="00AA577C"/>
    <w:rsid w:val="00AA5845"/>
    <w:rsid w:val="00AA5B73"/>
    <w:rsid w:val="00AB002D"/>
    <w:rsid w:val="00AB021C"/>
    <w:rsid w:val="00AB0DB4"/>
    <w:rsid w:val="00AB0FC1"/>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A9F"/>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0FBE"/>
    <w:rsid w:val="00AE1E69"/>
    <w:rsid w:val="00AE2985"/>
    <w:rsid w:val="00AE2A59"/>
    <w:rsid w:val="00AE2F0E"/>
    <w:rsid w:val="00AE3287"/>
    <w:rsid w:val="00AE3502"/>
    <w:rsid w:val="00AE3E8D"/>
    <w:rsid w:val="00AE42E4"/>
    <w:rsid w:val="00AE46DD"/>
    <w:rsid w:val="00AE484A"/>
    <w:rsid w:val="00AE584D"/>
    <w:rsid w:val="00AE60B9"/>
    <w:rsid w:val="00AE6106"/>
    <w:rsid w:val="00AE6400"/>
    <w:rsid w:val="00AE6773"/>
    <w:rsid w:val="00AE6807"/>
    <w:rsid w:val="00AE696C"/>
    <w:rsid w:val="00AE7D71"/>
    <w:rsid w:val="00AE7F64"/>
    <w:rsid w:val="00AE7FDB"/>
    <w:rsid w:val="00AF108D"/>
    <w:rsid w:val="00AF243A"/>
    <w:rsid w:val="00AF27EB"/>
    <w:rsid w:val="00AF2BA1"/>
    <w:rsid w:val="00AF2C5E"/>
    <w:rsid w:val="00AF2DC6"/>
    <w:rsid w:val="00AF3225"/>
    <w:rsid w:val="00AF3425"/>
    <w:rsid w:val="00AF3727"/>
    <w:rsid w:val="00AF37F7"/>
    <w:rsid w:val="00AF3A26"/>
    <w:rsid w:val="00AF3BE3"/>
    <w:rsid w:val="00AF40AE"/>
    <w:rsid w:val="00AF430C"/>
    <w:rsid w:val="00AF4319"/>
    <w:rsid w:val="00AF4386"/>
    <w:rsid w:val="00AF453E"/>
    <w:rsid w:val="00AF5936"/>
    <w:rsid w:val="00AF5EFD"/>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2B0"/>
    <w:rsid w:val="00B04829"/>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4E8E"/>
    <w:rsid w:val="00B160DA"/>
    <w:rsid w:val="00B164F6"/>
    <w:rsid w:val="00B16DF9"/>
    <w:rsid w:val="00B17467"/>
    <w:rsid w:val="00B1753B"/>
    <w:rsid w:val="00B20041"/>
    <w:rsid w:val="00B2009F"/>
    <w:rsid w:val="00B20608"/>
    <w:rsid w:val="00B2061F"/>
    <w:rsid w:val="00B2066A"/>
    <w:rsid w:val="00B2072D"/>
    <w:rsid w:val="00B2078C"/>
    <w:rsid w:val="00B20F5F"/>
    <w:rsid w:val="00B21104"/>
    <w:rsid w:val="00B21662"/>
    <w:rsid w:val="00B218BB"/>
    <w:rsid w:val="00B218C1"/>
    <w:rsid w:val="00B221CE"/>
    <w:rsid w:val="00B22379"/>
    <w:rsid w:val="00B2257F"/>
    <w:rsid w:val="00B23048"/>
    <w:rsid w:val="00B2333E"/>
    <w:rsid w:val="00B23593"/>
    <w:rsid w:val="00B2371A"/>
    <w:rsid w:val="00B237F0"/>
    <w:rsid w:val="00B24419"/>
    <w:rsid w:val="00B24624"/>
    <w:rsid w:val="00B246E3"/>
    <w:rsid w:val="00B247AC"/>
    <w:rsid w:val="00B251B1"/>
    <w:rsid w:val="00B25225"/>
    <w:rsid w:val="00B25605"/>
    <w:rsid w:val="00B256E3"/>
    <w:rsid w:val="00B2652F"/>
    <w:rsid w:val="00B265D0"/>
    <w:rsid w:val="00B266E1"/>
    <w:rsid w:val="00B26E18"/>
    <w:rsid w:val="00B26EA4"/>
    <w:rsid w:val="00B30170"/>
    <w:rsid w:val="00B304B6"/>
    <w:rsid w:val="00B30B6F"/>
    <w:rsid w:val="00B30EF3"/>
    <w:rsid w:val="00B31347"/>
    <w:rsid w:val="00B31539"/>
    <w:rsid w:val="00B3167A"/>
    <w:rsid w:val="00B3274E"/>
    <w:rsid w:val="00B3329F"/>
    <w:rsid w:val="00B3423F"/>
    <w:rsid w:val="00B34CAA"/>
    <w:rsid w:val="00B359BB"/>
    <w:rsid w:val="00B363CA"/>
    <w:rsid w:val="00B364F9"/>
    <w:rsid w:val="00B36A08"/>
    <w:rsid w:val="00B40603"/>
    <w:rsid w:val="00B40A8D"/>
    <w:rsid w:val="00B40DB3"/>
    <w:rsid w:val="00B414D5"/>
    <w:rsid w:val="00B42058"/>
    <w:rsid w:val="00B42F36"/>
    <w:rsid w:val="00B431EC"/>
    <w:rsid w:val="00B433F9"/>
    <w:rsid w:val="00B4400D"/>
    <w:rsid w:val="00B4475F"/>
    <w:rsid w:val="00B44953"/>
    <w:rsid w:val="00B458BF"/>
    <w:rsid w:val="00B458FA"/>
    <w:rsid w:val="00B45D99"/>
    <w:rsid w:val="00B46099"/>
    <w:rsid w:val="00B4615D"/>
    <w:rsid w:val="00B4635F"/>
    <w:rsid w:val="00B46710"/>
    <w:rsid w:val="00B4695E"/>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5F0B"/>
    <w:rsid w:val="00B561D4"/>
    <w:rsid w:val="00B56208"/>
    <w:rsid w:val="00B5628D"/>
    <w:rsid w:val="00B56497"/>
    <w:rsid w:val="00B56858"/>
    <w:rsid w:val="00B57131"/>
    <w:rsid w:val="00B57282"/>
    <w:rsid w:val="00B574BE"/>
    <w:rsid w:val="00B57692"/>
    <w:rsid w:val="00B57F13"/>
    <w:rsid w:val="00B603CF"/>
    <w:rsid w:val="00B60E23"/>
    <w:rsid w:val="00B6139A"/>
    <w:rsid w:val="00B61552"/>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5B3"/>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3692"/>
    <w:rsid w:val="00B8401A"/>
    <w:rsid w:val="00B84352"/>
    <w:rsid w:val="00B8473B"/>
    <w:rsid w:val="00B84EE9"/>
    <w:rsid w:val="00B84F76"/>
    <w:rsid w:val="00B8528B"/>
    <w:rsid w:val="00B855DC"/>
    <w:rsid w:val="00B85B87"/>
    <w:rsid w:val="00B85FEE"/>
    <w:rsid w:val="00B860EC"/>
    <w:rsid w:val="00B865BE"/>
    <w:rsid w:val="00B867A4"/>
    <w:rsid w:val="00B86849"/>
    <w:rsid w:val="00B86F74"/>
    <w:rsid w:val="00B907B1"/>
    <w:rsid w:val="00B90F54"/>
    <w:rsid w:val="00B91215"/>
    <w:rsid w:val="00B91799"/>
    <w:rsid w:val="00B91D87"/>
    <w:rsid w:val="00B91EB0"/>
    <w:rsid w:val="00B9279B"/>
    <w:rsid w:val="00B9346C"/>
    <w:rsid w:val="00B934E9"/>
    <w:rsid w:val="00B9354C"/>
    <w:rsid w:val="00B939A3"/>
    <w:rsid w:val="00B93D2C"/>
    <w:rsid w:val="00B93E49"/>
    <w:rsid w:val="00B942FA"/>
    <w:rsid w:val="00B942FB"/>
    <w:rsid w:val="00B95399"/>
    <w:rsid w:val="00B95414"/>
    <w:rsid w:val="00B957D3"/>
    <w:rsid w:val="00B957D4"/>
    <w:rsid w:val="00B95FBA"/>
    <w:rsid w:val="00B96DA1"/>
    <w:rsid w:val="00B972C1"/>
    <w:rsid w:val="00B97815"/>
    <w:rsid w:val="00B97A54"/>
    <w:rsid w:val="00B97ED6"/>
    <w:rsid w:val="00BA075D"/>
    <w:rsid w:val="00BA0F2F"/>
    <w:rsid w:val="00BA0F74"/>
    <w:rsid w:val="00BA153D"/>
    <w:rsid w:val="00BA15C3"/>
    <w:rsid w:val="00BA1E39"/>
    <w:rsid w:val="00BA2F24"/>
    <w:rsid w:val="00BA3CAE"/>
    <w:rsid w:val="00BA440F"/>
    <w:rsid w:val="00BA4BE0"/>
    <w:rsid w:val="00BA4CCE"/>
    <w:rsid w:val="00BA50EE"/>
    <w:rsid w:val="00BA5381"/>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66DD"/>
    <w:rsid w:val="00BB70DA"/>
    <w:rsid w:val="00BB7320"/>
    <w:rsid w:val="00BB7644"/>
    <w:rsid w:val="00BB7708"/>
    <w:rsid w:val="00BB7FBB"/>
    <w:rsid w:val="00BC03F2"/>
    <w:rsid w:val="00BC0F9F"/>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550"/>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8E"/>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04B"/>
    <w:rsid w:val="00C02860"/>
    <w:rsid w:val="00C0375C"/>
    <w:rsid w:val="00C03BAA"/>
    <w:rsid w:val="00C03BE5"/>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5D69"/>
    <w:rsid w:val="00C1639A"/>
    <w:rsid w:val="00C16515"/>
    <w:rsid w:val="00C16715"/>
    <w:rsid w:val="00C16DF6"/>
    <w:rsid w:val="00C179BD"/>
    <w:rsid w:val="00C17E59"/>
    <w:rsid w:val="00C204F8"/>
    <w:rsid w:val="00C20608"/>
    <w:rsid w:val="00C210E9"/>
    <w:rsid w:val="00C21F1E"/>
    <w:rsid w:val="00C21FC8"/>
    <w:rsid w:val="00C22469"/>
    <w:rsid w:val="00C224EF"/>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66F7"/>
    <w:rsid w:val="00C2764F"/>
    <w:rsid w:val="00C3034F"/>
    <w:rsid w:val="00C304AD"/>
    <w:rsid w:val="00C311B2"/>
    <w:rsid w:val="00C31DB0"/>
    <w:rsid w:val="00C31FF7"/>
    <w:rsid w:val="00C32DED"/>
    <w:rsid w:val="00C33426"/>
    <w:rsid w:val="00C34C26"/>
    <w:rsid w:val="00C34E36"/>
    <w:rsid w:val="00C35058"/>
    <w:rsid w:val="00C351E7"/>
    <w:rsid w:val="00C3548A"/>
    <w:rsid w:val="00C35716"/>
    <w:rsid w:val="00C3752F"/>
    <w:rsid w:val="00C4150D"/>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ED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5EE5"/>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69C"/>
    <w:rsid w:val="00C86771"/>
    <w:rsid w:val="00C867CF"/>
    <w:rsid w:val="00C86998"/>
    <w:rsid w:val="00C86DAE"/>
    <w:rsid w:val="00C87433"/>
    <w:rsid w:val="00C903ED"/>
    <w:rsid w:val="00C936AA"/>
    <w:rsid w:val="00C939EE"/>
    <w:rsid w:val="00C950FE"/>
    <w:rsid w:val="00C9523A"/>
    <w:rsid w:val="00C95990"/>
    <w:rsid w:val="00C96340"/>
    <w:rsid w:val="00C96B37"/>
    <w:rsid w:val="00C96F46"/>
    <w:rsid w:val="00C97B6E"/>
    <w:rsid w:val="00CA093E"/>
    <w:rsid w:val="00CA0EBD"/>
    <w:rsid w:val="00CA1018"/>
    <w:rsid w:val="00CA17FD"/>
    <w:rsid w:val="00CA1C70"/>
    <w:rsid w:val="00CA242C"/>
    <w:rsid w:val="00CA36B7"/>
    <w:rsid w:val="00CA38FA"/>
    <w:rsid w:val="00CA3A4A"/>
    <w:rsid w:val="00CA3B2D"/>
    <w:rsid w:val="00CA41BA"/>
    <w:rsid w:val="00CA4940"/>
    <w:rsid w:val="00CA49EE"/>
    <w:rsid w:val="00CA4A1A"/>
    <w:rsid w:val="00CA59B7"/>
    <w:rsid w:val="00CA5A76"/>
    <w:rsid w:val="00CA736A"/>
    <w:rsid w:val="00CB02ED"/>
    <w:rsid w:val="00CB077B"/>
    <w:rsid w:val="00CB1AF8"/>
    <w:rsid w:val="00CB1F74"/>
    <w:rsid w:val="00CB1FFE"/>
    <w:rsid w:val="00CB3696"/>
    <w:rsid w:val="00CB3AD0"/>
    <w:rsid w:val="00CB3E50"/>
    <w:rsid w:val="00CB44FE"/>
    <w:rsid w:val="00CB46AA"/>
    <w:rsid w:val="00CB560C"/>
    <w:rsid w:val="00CB56D1"/>
    <w:rsid w:val="00CB5A5D"/>
    <w:rsid w:val="00CB5B91"/>
    <w:rsid w:val="00CB62BB"/>
    <w:rsid w:val="00CB6440"/>
    <w:rsid w:val="00CB6629"/>
    <w:rsid w:val="00CB67AF"/>
    <w:rsid w:val="00CB67CF"/>
    <w:rsid w:val="00CB6908"/>
    <w:rsid w:val="00CB69BD"/>
    <w:rsid w:val="00CB71C8"/>
    <w:rsid w:val="00CB73C7"/>
    <w:rsid w:val="00CB73F4"/>
    <w:rsid w:val="00CB7F9C"/>
    <w:rsid w:val="00CC0345"/>
    <w:rsid w:val="00CC05BF"/>
    <w:rsid w:val="00CC07EF"/>
    <w:rsid w:val="00CC0A01"/>
    <w:rsid w:val="00CC0E08"/>
    <w:rsid w:val="00CC0F04"/>
    <w:rsid w:val="00CC14F7"/>
    <w:rsid w:val="00CC15D8"/>
    <w:rsid w:val="00CC16BF"/>
    <w:rsid w:val="00CC1A23"/>
    <w:rsid w:val="00CC1A33"/>
    <w:rsid w:val="00CC1D49"/>
    <w:rsid w:val="00CC1E79"/>
    <w:rsid w:val="00CC3874"/>
    <w:rsid w:val="00CC4E75"/>
    <w:rsid w:val="00CC5030"/>
    <w:rsid w:val="00CC54F6"/>
    <w:rsid w:val="00CC608C"/>
    <w:rsid w:val="00CC67F1"/>
    <w:rsid w:val="00CC7C98"/>
    <w:rsid w:val="00CC7FFB"/>
    <w:rsid w:val="00CD0242"/>
    <w:rsid w:val="00CD0340"/>
    <w:rsid w:val="00CD0344"/>
    <w:rsid w:val="00CD0ED9"/>
    <w:rsid w:val="00CD150A"/>
    <w:rsid w:val="00CD1E96"/>
    <w:rsid w:val="00CD1FFC"/>
    <w:rsid w:val="00CD20FB"/>
    <w:rsid w:val="00CD3505"/>
    <w:rsid w:val="00CD37A2"/>
    <w:rsid w:val="00CD3B91"/>
    <w:rsid w:val="00CD419E"/>
    <w:rsid w:val="00CD4710"/>
    <w:rsid w:val="00CD4A6B"/>
    <w:rsid w:val="00CD625A"/>
    <w:rsid w:val="00CD65F2"/>
    <w:rsid w:val="00CD6691"/>
    <w:rsid w:val="00CD693F"/>
    <w:rsid w:val="00CD76F5"/>
    <w:rsid w:val="00CE0137"/>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3DD1"/>
    <w:rsid w:val="00CF4011"/>
    <w:rsid w:val="00CF4C6D"/>
    <w:rsid w:val="00CF5CCC"/>
    <w:rsid w:val="00CF5D82"/>
    <w:rsid w:val="00CF5EA0"/>
    <w:rsid w:val="00CF6292"/>
    <w:rsid w:val="00CF66B0"/>
    <w:rsid w:val="00CF72D7"/>
    <w:rsid w:val="00CF79B3"/>
    <w:rsid w:val="00CF7AED"/>
    <w:rsid w:val="00CF7DCD"/>
    <w:rsid w:val="00CF7F36"/>
    <w:rsid w:val="00CF7FF4"/>
    <w:rsid w:val="00D00C86"/>
    <w:rsid w:val="00D00E49"/>
    <w:rsid w:val="00D013B3"/>
    <w:rsid w:val="00D01A91"/>
    <w:rsid w:val="00D01BCE"/>
    <w:rsid w:val="00D028D7"/>
    <w:rsid w:val="00D0332C"/>
    <w:rsid w:val="00D036A3"/>
    <w:rsid w:val="00D038EB"/>
    <w:rsid w:val="00D04138"/>
    <w:rsid w:val="00D046E3"/>
    <w:rsid w:val="00D059CA"/>
    <w:rsid w:val="00D06317"/>
    <w:rsid w:val="00D06C25"/>
    <w:rsid w:val="00D06F99"/>
    <w:rsid w:val="00D0717E"/>
    <w:rsid w:val="00D07BB8"/>
    <w:rsid w:val="00D07E24"/>
    <w:rsid w:val="00D113C8"/>
    <w:rsid w:val="00D116E6"/>
    <w:rsid w:val="00D11C70"/>
    <w:rsid w:val="00D12217"/>
    <w:rsid w:val="00D1337F"/>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2F11"/>
    <w:rsid w:val="00D231B6"/>
    <w:rsid w:val="00D2349B"/>
    <w:rsid w:val="00D237D0"/>
    <w:rsid w:val="00D23B3B"/>
    <w:rsid w:val="00D24A03"/>
    <w:rsid w:val="00D24EF5"/>
    <w:rsid w:val="00D26873"/>
    <w:rsid w:val="00D26980"/>
    <w:rsid w:val="00D269A8"/>
    <w:rsid w:val="00D26C65"/>
    <w:rsid w:val="00D27214"/>
    <w:rsid w:val="00D2745A"/>
    <w:rsid w:val="00D30CDC"/>
    <w:rsid w:val="00D30FE8"/>
    <w:rsid w:val="00D311CC"/>
    <w:rsid w:val="00D31C27"/>
    <w:rsid w:val="00D32083"/>
    <w:rsid w:val="00D325F3"/>
    <w:rsid w:val="00D3285F"/>
    <w:rsid w:val="00D32C31"/>
    <w:rsid w:val="00D33956"/>
    <w:rsid w:val="00D3399D"/>
    <w:rsid w:val="00D339EC"/>
    <w:rsid w:val="00D3467F"/>
    <w:rsid w:val="00D34CA0"/>
    <w:rsid w:val="00D34DC8"/>
    <w:rsid w:val="00D351A2"/>
    <w:rsid w:val="00D351A4"/>
    <w:rsid w:val="00D35326"/>
    <w:rsid w:val="00D3541B"/>
    <w:rsid w:val="00D35AA8"/>
    <w:rsid w:val="00D37ED2"/>
    <w:rsid w:val="00D40591"/>
    <w:rsid w:val="00D4106B"/>
    <w:rsid w:val="00D41167"/>
    <w:rsid w:val="00D41BC3"/>
    <w:rsid w:val="00D43FA2"/>
    <w:rsid w:val="00D443C4"/>
    <w:rsid w:val="00D45967"/>
    <w:rsid w:val="00D4640A"/>
    <w:rsid w:val="00D46FA0"/>
    <w:rsid w:val="00D47294"/>
    <w:rsid w:val="00D472AC"/>
    <w:rsid w:val="00D47B6A"/>
    <w:rsid w:val="00D504D1"/>
    <w:rsid w:val="00D50633"/>
    <w:rsid w:val="00D506C8"/>
    <w:rsid w:val="00D50744"/>
    <w:rsid w:val="00D5235D"/>
    <w:rsid w:val="00D53B4E"/>
    <w:rsid w:val="00D540CE"/>
    <w:rsid w:val="00D54535"/>
    <w:rsid w:val="00D5455A"/>
    <w:rsid w:val="00D546AC"/>
    <w:rsid w:val="00D54C97"/>
    <w:rsid w:val="00D55430"/>
    <w:rsid w:val="00D5596D"/>
    <w:rsid w:val="00D55E5B"/>
    <w:rsid w:val="00D56524"/>
    <w:rsid w:val="00D56E41"/>
    <w:rsid w:val="00D57199"/>
    <w:rsid w:val="00D57724"/>
    <w:rsid w:val="00D60789"/>
    <w:rsid w:val="00D617E3"/>
    <w:rsid w:val="00D6283F"/>
    <w:rsid w:val="00D62C62"/>
    <w:rsid w:val="00D62DA6"/>
    <w:rsid w:val="00D6309C"/>
    <w:rsid w:val="00D6321D"/>
    <w:rsid w:val="00D6354E"/>
    <w:rsid w:val="00D636D8"/>
    <w:rsid w:val="00D6372A"/>
    <w:rsid w:val="00D63889"/>
    <w:rsid w:val="00D639B1"/>
    <w:rsid w:val="00D63D15"/>
    <w:rsid w:val="00D63DE4"/>
    <w:rsid w:val="00D64F72"/>
    <w:rsid w:val="00D65504"/>
    <w:rsid w:val="00D656FF"/>
    <w:rsid w:val="00D67AA5"/>
    <w:rsid w:val="00D67B84"/>
    <w:rsid w:val="00D72140"/>
    <w:rsid w:val="00D72D6E"/>
    <w:rsid w:val="00D72D9C"/>
    <w:rsid w:val="00D738E8"/>
    <w:rsid w:val="00D73C74"/>
    <w:rsid w:val="00D747CA"/>
    <w:rsid w:val="00D748A7"/>
    <w:rsid w:val="00D757FB"/>
    <w:rsid w:val="00D75D1F"/>
    <w:rsid w:val="00D760B6"/>
    <w:rsid w:val="00D7681A"/>
    <w:rsid w:val="00D76C16"/>
    <w:rsid w:val="00D77957"/>
    <w:rsid w:val="00D779A3"/>
    <w:rsid w:val="00D77D1B"/>
    <w:rsid w:val="00D77DC0"/>
    <w:rsid w:val="00D80270"/>
    <w:rsid w:val="00D80360"/>
    <w:rsid w:val="00D814FD"/>
    <w:rsid w:val="00D81636"/>
    <w:rsid w:val="00D818A8"/>
    <w:rsid w:val="00D81B1D"/>
    <w:rsid w:val="00D82F4E"/>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97A40"/>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04C"/>
    <w:rsid w:val="00DA6FEF"/>
    <w:rsid w:val="00DA7674"/>
    <w:rsid w:val="00DA7EA8"/>
    <w:rsid w:val="00DB0276"/>
    <w:rsid w:val="00DB0707"/>
    <w:rsid w:val="00DB0899"/>
    <w:rsid w:val="00DB1B6E"/>
    <w:rsid w:val="00DB1E8F"/>
    <w:rsid w:val="00DB23C2"/>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1FA"/>
    <w:rsid w:val="00DC3CD9"/>
    <w:rsid w:val="00DC3CE9"/>
    <w:rsid w:val="00DC3D3D"/>
    <w:rsid w:val="00DC47DB"/>
    <w:rsid w:val="00DC4AA2"/>
    <w:rsid w:val="00DC519A"/>
    <w:rsid w:val="00DC57BF"/>
    <w:rsid w:val="00DC5834"/>
    <w:rsid w:val="00DC6074"/>
    <w:rsid w:val="00DC772C"/>
    <w:rsid w:val="00DC7736"/>
    <w:rsid w:val="00DC7F71"/>
    <w:rsid w:val="00DD041C"/>
    <w:rsid w:val="00DD1448"/>
    <w:rsid w:val="00DD1971"/>
    <w:rsid w:val="00DD1E00"/>
    <w:rsid w:val="00DD2347"/>
    <w:rsid w:val="00DD2F23"/>
    <w:rsid w:val="00DD30AC"/>
    <w:rsid w:val="00DD35DF"/>
    <w:rsid w:val="00DD3F0A"/>
    <w:rsid w:val="00DD4010"/>
    <w:rsid w:val="00DD453D"/>
    <w:rsid w:val="00DD5026"/>
    <w:rsid w:val="00DD5204"/>
    <w:rsid w:val="00DD52AD"/>
    <w:rsid w:val="00DD62C0"/>
    <w:rsid w:val="00DD6560"/>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36"/>
    <w:rsid w:val="00DE396C"/>
    <w:rsid w:val="00DE4274"/>
    <w:rsid w:val="00DE439D"/>
    <w:rsid w:val="00DE4C9A"/>
    <w:rsid w:val="00DE5D8C"/>
    <w:rsid w:val="00DE7380"/>
    <w:rsid w:val="00DE74B6"/>
    <w:rsid w:val="00DE7A74"/>
    <w:rsid w:val="00DE7ABB"/>
    <w:rsid w:val="00DE7F8C"/>
    <w:rsid w:val="00DF01BD"/>
    <w:rsid w:val="00DF0B67"/>
    <w:rsid w:val="00DF1A3F"/>
    <w:rsid w:val="00DF2D75"/>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076C"/>
    <w:rsid w:val="00E12876"/>
    <w:rsid w:val="00E131A9"/>
    <w:rsid w:val="00E133C2"/>
    <w:rsid w:val="00E134E6"/>
    <w:rsid w:val="00E13799"/>
    <w:rsid w:val="00E13804"/>
    <w:rsid w:val="00E13E5A"/>
    <w:rsid w:val="00E14485"/>
    <w:rsid w:val="00E14691"/>
    <w:rsid w:val="00E14902"/>
    <w:rsid w:val="00E14E57"/>
    <w:rsid w:val="00E14EEC"/>
    <w:rsid w:val="00E150E6"/>
    <w:rsid w:val="00E154E7"/>
    <w:rsid w:val="00E1584C"/>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5DC6"/>
    <w:rsid w:val="00E36623"/>
    <w:rsid w:val="00E37EB5"/>
    <w:rsid w:val="00E40541"/>
    <w:rsid w:val="00E4087F"/>
    <w:rsid w:val="00E41B1D"/>
    <w:rsid w:val="00E41EB1"/>
    <w:rsid w:val="00E42762"/>
    <w:rsid w:val="00E42CDB"/>
    <w:rsid w:val="00E42FE9"/>
    <w:rsid w:val="00E43FD9"/>
    <w:rsid w:val="00E444FA"/>
    <w:rsid w:val="00E45011"/>
    <w:rsid w:val="00E4549E"/>
    <w:rsid w:val="00E45AFC"/>
    <w:rsid w:val="00E45B57"/>
    <w:rsid w:val="00E45F31"/>
    <w:rsid w:val="00E461F6"/>
    <w:rsid w:val="00E4637A"/>
    <w:rsid w:val="00E46753"/>
    <w:rsid w:val="00E4727F"/>
    <w:rsid w:val="00E4729D"/>
    <w:rsid w:val="00E47F15"/>
    <w:rsid w:val="00E47F86"/>
    <w:rsid w:val="00E47FCD"/>
    <w:rsid w:val="00E50559"/>
    <w:rsid w:val="00E51A3C"/>
    <w:rsid w:val="00E51A59"/>
    <w:rsid w:val="00E51DBC"/>
    <w:rsid w:val="00E51DFF"/>
    <w:rsid w:val="00E52A98"/>
    <w:rsid w:val="00E52DD0"/>
    <w:rsid w:val="00E53565"/>
    <w:rsid w:val="00E53771"/>
    <w:rsid w:val="00E53D29"/>
    <w:rsid w:val="00E5446A"/>
    <w:rsid w:val="00E5455F"/>
    <w:rsid w:val="00E54612"/>
    <w:rsid w:val="00E5474A"/>
    <w:rsid w:val="00E54EDF"/>
    <w:rsid w:val="00E55217"/>
    <w:rsid w:val="00E55799"/>
    <w:rsid w:val="00E55A1E"/>
    <w:rsid w:val="00E56038"/>
    <w:rsid w:val="00E578D3"/>
    <w:rsid w:val="00E57FAD"/>
    <w:rsid w:val="00E604F4"/>
    <w:rsid w:val="00E60BCC"/>
    <w:rsid w:val="00E60D00"/>
    <w:rsid w:val="00E61017"/>
    <w:rsid w:val="00E61107"/>
    <w:rsid w:val="00E615E1"/>
    <w:rsid w:val="00E62461"/>
    <w:rsid w:val="00E6288A"/>
    <w:rsid w:val="00E63881"/>
    <w:rsid w:val="00E6454A"/>
    <w:rsid w:val="00E64618"/>
    <w:rsid w:val="00E65283"/>
    <w:rsid w:val="00E656EA"/>
    <w:rsid w:val="00E6582B"/>
    <w:rsid w:val="00E659B3"/>
    <w:rsid w:val="00E662C0"/>
    <w:rsid w:val="00E66518"/>
    <w:rsid w:val="00E666B3"/>
    <w:rsid w:val="00E667ED"/>
    <w:rsid w:val="00E6691B"/>
    <w:rsid w:val="00E67149"/>
    <w:rsid w:val="00E67203"/>
    <w:rsid w:val="00E673DE"/>
    <w:rsid w:val="00E6740B"/>
    <w:rsid w:val="00E67CA1"/>
    <w:rsid w:val="00E67DC5"/>
    <w:rsid w:val="00E701FC"/>
    <w:rsid w:val="00E70440"/>
    <w:rsid w:val="00E707AC"/>
    <w:rsid w:val="00E71107"/>
    <w:rsid w:val="00E714C2"/>
    <w:rsid w:val="00E71D6B"/>
    <w:rsid w:val="00E72745"/>
    <w:rsid w:val="00E727C4"/>
    <w:rsid w:val="00E72B44"/>
    <w:rsid w:val="00E73253"/>
    <w:rsid w:val="00E739AE"/>
    <w:rsid w:val="00E73E83"/>
    <w:rsid w:val="00E73EBD"/>
    <w:rsid w:val="00E73F10"/>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26A"/>
    <w:rsid w:val="00E85491"/>
    <w:rsid w:val="00E854A7"/>
    <w:rsid w:val="00E85CC5"/>
    <w:rsid w:val="00E864E5"/>
    <w:rsid w:val="00E87385"/>
    <w:rsid w:val="00E8740A"/>
    <w:rsid w:val="00E877C5"/>
    <w:rsid w:val="00E87CEF"/>
    <w:rsid w:val="00E9057E"/>
    <w:rsid w:val="00E90A6A"/>
    <w:rsid w:val="00E90A7D"/>
    <w:rsid w:val="00E91855"/>
    <w:rsid w:val="00E91B44"/>
    <w:rsid w:val="00E92AB6"/>
    <w:rsid w:val="00E92AFF"/>
    <w:rsid w:val="00E9325B"/>
    <w:rsid w:val="00E94596"/>
    <w:rsid w:val="00E94774"/>
    <w:rsid w:val="00E95130"/>
    <w:rsid w:val="00E9513F"/>
    <w:rsid w:val="00E9516D"/>
    <w:rsid w:val="00E956A3"/>
    <w:rsid w:val="00E95763"/>
    <w:rsid w:val="00E95A71"/>
    <w:rsid w:val="00E95E66"/>
    <w:rsid w:val="00E963B0"/>
    <w:rsid w:val="00E96BEA"/>
    <w:rsid w:val="00E96FA6"/>
    <w:rsid w:val="00E970A4"/>
    <w:rsid w:val="00E97105"/>
    <w:rsid w:val="00E971C7"/>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52AC"/>
    <w:rsid w:val="00EA56F0"/>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CC7"/>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3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846"/>
    <w:rsid w:val="00ED0BCE"/>
    <w:rsid w:val="00ED1B0B"/>
    <w:rsid w:val="00ED1F42"/>
    <w:rsid w:val="00ED297E"/>
    <w:rsid w:val="00ED30D1"/>
    <w:rsid w:val="00ED319F"/>
    <w:rsid w:val="00ED3390"/>
    <w:rsid w:val="00ED33C8"/>
    <w:rsid w:val="00ED3515"/>
    <w:rsid w:val="00ED3E2F"/>
    <w:rsid w:val="00ED4785"/>
    <w:rsid w:val="00ED4BED"/>
    <w:rsid w:val="00ED5072"/>
    <w:rsid w:val="00ED547C"/>
    <w:rsid w:val="00ED56E6"/>
    <w:rsid w:val="00ED5D97"/>
    <w:rsid w:val="00ED6A6C"/>
    <w:rsid w:val="00ED6CD0"/>
    <w:rsid w:val="00ED6D89"/>
    <w:rsid w:val="00ED734D"/>
    <w:rsid w:val="00EE03E5"/>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5F07"/>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4D1"/>
    <w:rsid w:val="00F06F64"/>
    <w:rsid w:val="00F071A9"/>
    <w:rsid w:val="00F074DF"/>
    <w:rsid w:val="00F077F6"/>
    <w:rsid w:val="00F07A2F"/>
    <w:rsid w:val="00F07AB1"/>
    <w:rsid w:val="00F07B1E"/>
    <w:rsid w:val="00F07C4B"/>
    <w:rsid w:val="00F11C7F"/>
    <w:rsid w:val="00F11F0E"/>
    <w:rsid w:val="00F12186"/>
    <w:rsid w:val="00F12D6C"/>
    <w:rsid w:val="00F12F27"/>
    <w:rsid w:val="00F131EF"/>
    <w:rsid w:val="00F13353"/>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0F4C"/>
    <w:rsid w:val="00F31FFE"/>
    <w:rsid w:val="00F32933"/>
    <w:rsid w:val="00F33921"/>
    <w:rsid w:val="00F33BDB"/>
    <w:rsid w:val="00F33E77"/>
    <w:rsid w:val="00F34299"/>
    <w:rsid w:val="00F34E93"/>
    <w:rsid w:val="00F350AA"/>
    <w:rsid w:val="00F3594C"/>
    <w:rsid w:val="00F35DCF"/>
    <w:rsid w:val="00F35DFC"/>
    <w:rsid w:val="00F404DB"/>
    <w:rsid w:val="00F40BF3"/>
    <w:rsid w:val="00F40CFC"/>
    <w:rsid w:val="00F40DCC"/>
    <w:rsid w:val="00F410C5"/>
    <w:rsid w:val="00F412C5"/>
    <w:rsid w:val="00F4144B"/>
    <w:rsid w:val="00F425B1"/>
    <w:rsid w:val="00F42E32"/>
    <w:rsid w:val="00F43127"/>
    <w:rsid w:val="00F4391A"/>
    <w:rsid w:val="00F43F8D"/>
    <w:rsid w:val="00F4419B"/>
    <w:rsid w:val="00F4433D"/>
    <w:rsid w:val="00F449B8"/>
    <w:rsid w:val="00F44E46"/>
    <w:rsid w:val="00F45B79"/>
    <w:rsid w:val="00F46ABC"/>
    <w:rsid w:val="00F46B83"/>
    <w:rsid w:val="00F46BAD"/>
    <w:rsid w:val="00F46DC0"/>
    <w:rsid w:val="00F46EF3"/>
    <w:rsid w:val="00F47072"/>
    <w:rsid w:val="00F47334"/>
    <w:rsid w:val="00F478E6"/>
    <w:rsid w:val="00F47C97"/>
    <w:rsid w:val="00F50236"/>
    <w:rsid w:val="00F505D3"/>
    <w:rsid w:val="00F50C1A"/>
    <w:rsid w:val="00F51997"/>
    <w:rsid w:val="00F51DD9"/>
    <w:rsid w:val="00F5205B"/>
    <w:rsid w:val="00F5215E"/>
    <w:rsid w:val="00F5299C"/>
    <w:rsid w:val="00F52D7E"/>
    <w:rsid w:val="00F5430F"/>
    <w:rsid w:val="00F544E6"/>
    <w:rsid w:val="00F5459F"/>
    <w:rsid w:val="00F54705"/>
    <w:rsid w:val="00F5475B"/>
    <w:rsid w:val="00F54E37"/>
    <w:rsid w:val="00F54F08"/>
    <w:rsid w:val="00F55E2A"/>
    <w:rsid w:val="00F563E9"/>
    <w:rsid w:val="00F57122"/>
    <w:rsid w:val="00F57200"/>
    <w:rsid w:val="00F57931"/>
    <w:rsid w:val="00F57B9B"/>
    <w:rsid w:val="00F606A5"/>
    <w:rsid w:val="00F60B99"/>
    <w:rsid w:val="00F6183D"/>
    <w:rsid w:val="00F6204D"/>
    <w:rsid w:val="00F62158"/>
    <w:rsid w:val="00F6235B"/>
    <w:rsid w:val="00F6391A"/>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0EB8"/>
    <w:rsid w:val="00F711BB"/>
    <w:rsid w:val="00F719B0"/>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648"/>
    <w:rsid w:val="00F906EC"/>
    <w:rsid w:val="00F909CF"/>
    <w:rsid w:val="00F90B0F"/>
    <w:rsid w:val="00F90BE5"/>
    <w:rsid w:val="00F90C56"/>
    <w:rsid w:val="00F90F95"/>
    <w:rsid w:val="00F9130E"/>
    <w:rsid w:val="00F91817"/>
    <w:rsid w:val="00F9193B"/>
    <w:rsid w:val="00F91ABD"/>
    <w:rsid w:val="00F91BD4"/>
    <w:rsid w:val="00F92241"/>
    <w:rsid w:val="00F92994"/>
    <w:rsid w:val="00F92BFE"/>
    <w:rsid w:val="00F92E29"/>
    <w:rsid w:val="00F92FD2"/>
    <w:rsid w:val="00F930F1"/>
    <w:rsid w:val="00F935A3"/>
    <w:rsid w:val="00F937C1"/>
    <w:rsid w:val="00F93BC7"/>
    <w:rsid w:val="00F9519F"/>
    <w:rsid w:val="00F957B0"/>
    <w:rsid w:val="00F97D80"/>
    <w:rsid w:val="00FA191C"/>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7A"/>
    <w:rsid w:val="00FB05D9"/>
    <w:rsid w:val="00FB0ADD"/>
    <w:rsid w:val="00FB0E62"/>
    <w:rsid w:val="00FB126B"/>
    <w:rsid w:val="00FB1995"/>
    <w:rsid w:val="00FB1AEB"/>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5BBF"/>
    <w:rsid w:val="00FC6C94"/>
    <w:rsid w:val="00FC7383"/>
    <w:rsid w:val="00FC7751"/>
    <w:rsid w:val="00FD04C7"/>
    <w:rsid w:val="00FD07CA"/>
    <w:rsid w:val="00FD0E09"/>
    <w:rsid w:val="00FD18CF"/>
    <w:rsid w:val="00FD2704"/>
    <w:rsid w:val="00FD3147"/>
    <w:rsid w:val="00FD33D8"/>
    <w:rsid w:val="00FD3642"/>
    <w:rsid w:val="00FD365F"/>
    <w:rsid w:val="00FD38B1"/>
    <w:rsid w:val="00FD451F"/>
    <w:rsid w:val="00FD48C1"/>
    <w:rsid w:val="00FD5424"/>
    <w:rsid w:val="00FD59B0"/>
    <w:rsid w:val="00FD5A6F"/>
    <w:rsid w:val="00FD63E3"/>
    <w:rsid w:val="00FD6C4C"/>
    <w:rsid w:val="00FD712C"/>
    <w:rsid w:val="00FD7224"/>
    <w:rsid w:val="00FD738A"/>
    <w:rsid w:val="00FD7704"/>
    <w:rsid w:val="00FE000E"/>
    <w:rsid w:val="00FE10D1"/>
    <w:rsid w:val="00FE1582"/>
    <w:rsid w:val="00FE184C"/>
    <w:rsid w:val="00FE2000"/>
    <w:rsid w:val="00FE2A01"/>
    <w:rsid w:val="00FE4B47"/>
    <w:rsid w:val="00FE4CF0"/>
    <w:rsid w:val="00FE588F"/>
    <w:rsid w:val="00FE5B95"/>
    <w:rsid w:val="00FE61F8"/>
    <w:rsid w:val="00FE6567"/>
    <w:rsid w:val="00FE65BE"/>
    <w:rsid w:val="00FE7C50"/>
    <w:rsid w:val="00FE7DFC"/>
    <w:rsid w:val="00FF1736"/>
    <w:rsid w:val="00FF1FD7"/>
    <w:rsid w:val="00FF2038"/>
    <w:rsid w:val="00FF2862"/>
    <w:rsid w:val="00FF2DF8"/>
    <w:rsid w:val="00FF2E6B"/>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48960610">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87577662">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522607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76389688">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2353172">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06446639">
      <w:bodyDiv w:val="1"/>
      <w:marLeft w:val="0"/>
      <w:marRight w:val="0"/>
      <w:marTop w:val="0"/>
      <w:marBottom w:val="0"/>
      <w:divBdr>
        <w:top w:val="none" w:sz="0" w:space="0" w:color="auto"/>
        <w:left w:val="none" w:sz="0" w:space="0" w:color="auto"/>
        <w:bottom w:val="none" w:sz="0" w:space="0" w:color="auto"/>
        <w:right w:val="none" w:sz="0" w:space="0" w:color="auto"/>
      </w:divBdr>
    </w:div>
    <w:div w:id="309794948">
      <w:bodyDiv w:val="1"/>
      <w:marLeft w:val="0"/>
      <w:marRight w:val="0"/>
      <w:marTop w:val="0"/>
      <w:marBottom w:val="0"/>
      <w:divBdr>
        <w:top w:val="none" w:sz="0" w:space="0" w:color="auto"/>
        <w:left w:val="none" w:sz="0" w:space="0" w:color="auto"/>
        <w:bottom w:val="none" w:sz="0" w:space="0" w:color="auto"/>
        <w:right w:val="none" w:sz="0" w:space="0" w:color="auto"/>
      </w:divBdr>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8674348">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5275127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83745602">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19897360">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6104243">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386133">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06293004">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354202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02286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66018678">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405105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4799456">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69577682">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60301179">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32710732">
      <w:bodyDiv w:val="1"/>
      <w:marLeft w:val="0"/>
      <w:marRight w:val="0"/>
      <w:marTop w:val="0"/>
      <w:marBottom w:val="0"/>
      <w:divBdr>
        <w:top w:val="none" w:sz="0" w:space="0" w:color="auto"/>
        <w:left w:val="none" w:sz="0" w:space="0" w:color="auto"/>
        <w:bottom w:val="none" w:sz="0" w:space="0" w:color="auto"/>
        <w:right w:val="none" w:sz="0" w:space="0" w:color="auto"/>
      </w:divBdr>
    </w:div>
    <w:div w:id="1640377748">
      <w:bodyDiv w:val="1"/>
      <w:marLeft w:val="0"/>
      <w:marRight w:val="0"/>
      <w:marTop w:val="0"/>
      <w:marBottom w:val="0"/>
      <w:divBdr>
        <w:top w:val="none" w:sz="0" w:space="0" w:color="auto"/>
        <w:left w:val="none" w:sz="0" w:space="0" w:color="auto"/>
        <w:bottom w:val="none" w:sz="0" w:space="0" w:color="auto"/>
        <w:right w:val="none" w:sz="0" w:space="0" w:color="auto"/>
      </w:divBdr>
      <w:divsChild>
        <w:div w:id="1027364362">
          <w:marLeft w:val="274"/>
          <w:marRight w:val="0"/>
          <w:marTop w:val="0"/>
          <w:marBottom w:val="0"/>
          <w:divBdr>
            <w:top w:val="none" w:sz="0" w:space="0" w:color="auto"/>
            <w:left w:val="none" w:sz="0" w:space="0" w:color="auto"/>
            <w:bottom w:val="none" w:sz="0" w:space="0" w:color="auto"/>
            <w:right w:val="none" w:sz="0" w:space="0" w:color="auto"/>
          </w:divBdr>
        </w:div>
        <w:div w:id="958804561">
          <w:marLeft w:val="274"/>
          <w:marRight w:val="0"/>
          <w:marTop w:val="0"/>
          <w:marBottom w:val="0"/>
          <w:divBdr>
            <w:top w:val="none" w:sz="0" w:space="0" w:color="auto"/>
            <w:left w:val="none" w:sz="0" w:space="0" w:color="auto"/>
            <w:bottom w:val="none" w:sz="0" w:space="0" w:color="auto"/>
            <w:right w:val="none" w:sz="0" w:space="0" w:color="auto"/>
          </w:divBdr>
        </w:div>
        <w:div w:id="910963815">
          <w:marLeft w:val="274"/>
          <w:marRight w:val="0"/>
          <w:marTop w:val="0"/>
          <w:marBottom w:val="0"/>
          <w:divBdr>
            <w:top w:val="none" w:sz="0" w:space="0" w:color="auto"/>
            <w:left w:val="none" w:sz="0" w:space="0" w:color="auto"/>
            <w:bottom w:val="none" w:sz="0" w:space="0" w:color="auto"/>
            <w:right w:val="none" w:sz="0" w:space="0" w:color="auto"/>
          </w:divBdr>
        </w:div>
      </w:divsChild>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0565808">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26126547">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8497494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3297166">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5507854">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0817380">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0371923">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077900641">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39909503">
      <w:bodyDiv w:val="1"/>
      <w:marLeft w:val="0"/>
      <w:marRight w:val="0"/>
      <w:marTop w:val="0"/>
      <w:marBottom w:val="0"/>
      <w:divBdr>
        <w:top w:val="none" w:sz="0" w:space="0" w:color="auto"/>
        <w:left w:val="none" w:sz="0" w:space="0" w:color="auto"/>
        <w:bottom w:val="none" w:sz="0" w:space="0" w:color="auto"/>
        <w:right w:val="none" w:sz="0" w:space="0" w:color="auto"/>
      </w:divBdr>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download/217/izicarte-en-attente/10282/izicartes-non-mises-en-force-ce-gee-au-10-09-2018.xlsx" TargetMode="External"/><Relationship Id="rId18" Type="http://schemas.openxmlformats.org/officeDocument/2006/relationships/hyperlink" Target="http://commerciaux.celca.caisse-epargne.fr/download/1079/oav-credits-conso/10276/oav-loa.pdf"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myeav.ecuvie.assurances.d.bbg/" TargetMode="External"/><Relationship Id="rId17" Type="http://schemas.openxmlformats.org/officeDocument/2006/relationships/hyperlink" Target="https://www.loa-caisse-epargne.fr/" TargetMode="External"/><Relationship Id="rId2" Type="http://schemas.openxmlformats.org/officeDocument/2006/relationships/numbering" Target="numbering.xml"/><Relationship Id="rId16" Type="http://schemas.openxmlformats.org/officeDocument/2006/relationships/hyperlink" Target="https://www.loa-caisse-epargne.fr/"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download/1302/les-cibles-ponctuelles/10279/pj-s38-cible-helios-3.pdf" TargetMode="External"/><Relationship Id="rId5" Type="http://schemas.openxmlformats.org/officeDocument/2006/relationships/settings" Target="settings.xml"/><Relationship Id="rId15" Type="http://schemas.openxmlformats.org/officeDocument/2006/relationships/hyperlink" Target="http://commerciaux.celca.caisse-epargne.fr/download/1176/documents-hors-arbo-2/10272/pj-s38-dossiers-ecartes-pouvant-etre-repris.pdf" TargetMode="External"/><Relationship Id="rId10" Type="http://schemas.openxmlformats.org/officeDocument/2006/relationships/hyperlink" Target="mailto:anneclaire.liaubet@cegee.caisse-epargne.fr"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commerciaux.celca.caisse-epargne.fr/download/267/pel-en-non-respect/10149/pel-potentiellement-en-non-respect-du-1109-au-21102018.xlsx" TargetMode="External"/><Relationship Id="rId14" Type="http://schemas.openxmlformats.org/officeDocument/2006/relationships/hyperlink" Target="http://commerciaux.celca.caisse-epargne.fr/download/217/izicarte-en-attente/10092/formulaire-demande-reprise-izicarte.pd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D98D9C-E7FB-41F4-85DB-F634662889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2</Pages>
  <Words>989</Words>
  <Characters>5445</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6422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A6701265</cp:lastModifiedBy>
  <cp:revision>4</cp:revision>
  <dcterms:created xsi:type="dcterms:W3CDTF">2018-09-14T11:11:00Z</dcterms:created>
  <dcterms:modified xsi:type="dcterms:W3CDTF">2018-09-14T12:00:00Z</dcterms:modified>
</cp:coreProperties>
</file>