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C450B7" w:rsidP="00C450B7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C450B7">
              <w:rPr>
                <w:rFonts w:ascii="Times New Roman" w:hAnsi="Times New Roman" w:cs="Times New Roman"/>
                <w:b/>
                <w:sz w:val="32"/>
                <w:szCs w:val="40"/>
              </w:rPr>
              <w:drawing>
                <wp:inline distT="0" distB="0" distL="0" distR="0" wp14:anchorId="28B1043F" wp14:editId="29FCBF54">
                  <wp:extent cx="1129085" cy="1129085"/>
                  <wp:effectExtent l="0" t="0" r="0" b="0"/>
                  <wp:docPr id="74760" name="Picture 8" descr="Résultat de recherche d'images pour &quot;toile d'araignée halloween&quot;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60" name="Picture 8" descr="Résultat de recherche d'images pour &quot;toile d'araignée halloween&quot;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ackgroundRemoval t="1731" b="98423" l="231" r="96654">
                                        <a14:backgroundMark x1="43692" y1="31500" x2="43692" y2="31500"/>
                                        <a14:backgroundMark x1="44692" y1="35000" x2="44692" y2="35000"/>
                                        <a14:backgroundMark x1="49692" y1="28000" x2="49692" y2="28000"/>
                                        <a14:backgroundMark x1="45423" y1="28731" x2="45423" y2="28731"/>
                                        <a14:backgroundMark x1="51423" y1="30000" x2="51423" y2="30000"/>
                                        <a14:backgroundMark x1="51923" y1="32500" x2="51923" y2="32500"/>
                                        <a14:backgroundMark x1="51192" y1="34731" x2="51192" y2="34731"/>
                                        <a14:backgroundMark x1="48923" y1="35231" x2="48923" y2="35231"/>
                                        <a14:backgroundMark x1="46923" y1="32000" x2="46923" y2="3200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7180" cy="112718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  </w:t>
            </w:r>
            <w:r w:rsidRPr="00C450B7">
              <w:rPr>
                <w:rFonts w:ascii="Times New Roman" w:hAnsi="Times New Roman" w:cs="Times New Roman"/>
                <w:b/>
                <w:sz w:val="32"/>
                <w:szCs w:val="40"/>
              </w:rPr>
              <w:drawing>
                <wp:inline distT="0" distB="0" distL="0" distR="0" wp14:anchorId="60D45832" wp14:editId="4D485AF1">
                  <wp:extent cx="918694" cy="918694"/>
                  <wp:effectExtent l="76200" t="0" r="339090" b="91440"/>
                  <wp:docPr id="14" name="Picture 10" descr="Image associée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0" descr="Image associée">
                            <a:hlinkClick r:id="rId1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ackgroundRemoval t="10889" b="91556" l="1778" r="98222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416325">
                            <a:off x="0" y="0"/>
                            <a:ext cx="918694" cy="9186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6235F"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ED2E44">
              <w:rPr>
                <w:rFonts w:ascii="Times New Roman" w:hAnsi="Times New Roman" w:cs="Times New Roman"/>
                <w:b/>
                <w:sz w:val="32"/>
                <w:szCs w:val="40"/>
              </w:rPr>
              <w:t>4</w:t>
            </w:r>
            <w:r w:rsidR="00DC7AEA">
              <w:rPr>
                <w:rFonts w:ascii="Times New Roman" w:hAnsi="Times New Roman" w:cs="Times New Roman"/>
                <w:b/>
                <w:sz w:val="32"/>
                <w:szCs w:val="40"/>
              </w:rPr>
              <w:t>4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      </w:t>
            </w:r>
            <w:r w:rsidRPr="00C450B7">
              <w:rPr>
                <w:rFonts w:ascii="Times New Roman" w:hAnsi="Times New Roman" w:cs="Times New Roman"/>
                <w:b/>
                <w:sz w:val="32"/>
                <w:szCs w:val="40"/>
              </w:rPr>
              <w:drawing>
                <wp:inline distT="0" distB="0" distL="0" distR="0" wp14:anchorId="7C491632" wp14:editId="1AE57061">
                  <wp:extent cx="505326" cy="636610"/>
                  <wp:effectExtent l="114300" t="152400" r="333375" b="335280"/>
                  <wp:docPr id="6" name="Picture 4" descr="Résultat de recherche d'images pour &quot;autocollant halloween&quot;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4" descr="Résultat de recherche d'images pour &quot;autocollant halloween&quot;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ackgroundRemoval t="47923" b="84185" l="4473" r="32428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64" t="48481" r="68034" b="16494"/>
                          <a:stretch/>
                        </pic:blipFill>
                        <pic:spPr bwMode="auto">
                          <a:xfrm>
                            <a:off x="0" y="0"/>
                            <a:ext cx="506085" cy="637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      </w:t>
            </w:r>
            <w:r w:rsidRPr="00C450B7">
              <w:rPr>
                <w:rFonts w:ascii="Times New Roman" w:hAnsi="Times New Roman" w:cs="Times New Roman"/>
                <w:b/>
                <w:sz w:val="32"/>
                <w:szCs w:val="40"/>
              </w:rPr>
              <w:drawing>
                <wp:inline distT="0" distB="0" distL="0" distR="0" wp14:anchorId="06BC60C5" wp14:editId="03D91C0B">
                  <wp:extent cx="543966" cy="792802"/>
                  <wp:effectExtent l="95250" t="95250" r="332740" b="369570"/>
                  <wp:docPr id="11" name="Picture 4" descr="Résultat de recherche d'images pour &quot;autocollant halloween&quot;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4" descr="Résultat de recherche d'images pour &quot;autocollant halloween&quot;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backgroundRemoval t="9585" b="45048" l="67732" r="92173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970" t="9524" r="8555" b="56264"/>
                          <a:stretch/>
                        </pic:blipFill>
                        <pic:spPr bwMode="auto">
                          <a:xfrm rot="616465">
                            <a:off x="0" y="0"/>
                            <a:ext cx="548977" cy="8001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084343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450AC9">
            <w:pPr>
              <w:pStyle w:val="wordsection1"/>
              <w:spacing w:before="0" w:beforeAutospacing="0" w:after="0" w:afterAutospacing="0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tr w:rsidR="00836CA7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36CA7" w:rsidRPr="003A1AC9" w:rsidRDefault="00836CA7" w:rsidP="00821A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36CA7" w:rsidRPr="00007E29" w:rsidRDefault="00836CA7" w:rsidP="003A1AC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Livret A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36CA7" w:rsidRDefault="00836CA7" w:rsidP="00F855A6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Comme indiqué dans la note </w:t>
            </w:r>
            <w:hyperlink r:id="rId20" w:history="1"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DSB INF17/05</w:t>
              </w:r>
            </w:hyperlink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, vous trouverez la liste des Livrets A ouverts en octobre suite à clôture à la concurrence en </w:t>
            </w:r>
            <w:hyperlink r:id="rId21" w:history="1"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cliquant ici</w:t>
              </w:r>
            </w:hyperlink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(243 clients).</w:t>
            </w:r>
          </w:p>
        </w:tc>
      </w:tr>
      <w:tr w:rsidR="003A1AC9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821AF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3A1AC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7E2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A1AC9" w:rsidRPr="00757C05" w:rsidRDefault="005B3E84" w:rsidP="00F855A6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2" w:history="1">
              <w:r w:rsidR="00007E29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="00007E29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</w:t>
            </w:r>
            <w:r w:rsidR="00007E29">
              <w:rPr>
                <w:rFonts w:ascii="Times New Roman" w:hAnsi="Times New Roman" w:cs="Times New Roman"/>
                <w:sz w:val="20"/>
                <w:szCs w:val="20"/>
                <w:lang w:eastAsia="fr-FR"/>
              </w:rPr>
              <w:t>pour accéder à la liste des PEL potentiellement en non-respect, échéances du 30/10 au 25/11/2018 qui seront clôturés à J+1 de la date anniversaire (volumétrie 400 clients).</w:t>
            </w:r>
          </w:p>
        </w:tc>
      </w:tr>
      <w:tr w:rsidR="003A1AC9" w:rsidRPr="008A2C98" w:rsidTr="00ED2E44">
        <w:trPr>
          <w:trHeight w:val="41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A1AC9" w:rsidRPr="003A1AC9" w:rsidRDefault="003A1AC9" w:rsidP="00C66D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A1AC9" w:rsidRPr="008453B2" w:rsidRDefault="003A1AC9" w:rsidP="003A1AC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453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Suivi </w:t>
            </w:r>
            <w:proofErr w:type="spellStart"/>
            <w:r w:rsidRPr="008453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Helios</w:t>
            </w:r>
            <w:proofErr w:type="spellEnd"/>
            <w:r w:rsidRPr="008453B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Janvier 2029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53B2" w:rsidRPr="008453B2" w:rsidRDefault="008453B2" w:rsidP="00F855A6">
            <w:pPr>
              <w:pStyle w:val="Paragraphedeliste"/>
              <w:numPr>
                <w:ilvl w:val="0"/>
                <w:numId w:val="6"/>
              </w:numPr>
              <w:ind w:left="176" w:hanging="17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Votre rythme de commercialisation d’</w:t>
            </w:r>
            <w:proofErr w:type="spellStart"/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Helios</w:t>
            </w:r>
            <w:proofErr w:type="spellEnd"/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vous place toujours en avance par rapport au cadencement calendaire. Vos réalisations au </w:t>
            </w:r>
            <w:r w:rsidRPr="008453B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25 octobre </w:t>
            </w: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en attestent :</w:t>
            </w:r>
          </w:p>
          <w:p w:rsidR="008453B2" w:rsidRPr="008453B2" w:rsidRDefault="008453B2" w:rsidP="00F855A6">
            <w:pPr>
              <w:pStyle w:val="Paragraphedeliste"/>
              <w:numPr>
                <w:ilvl w:val="0"/>
                <w:numId w:val="6"/>
              </w:numPr>
              <w:ind w:left="176" w:hanging="17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La CEGEE affiche un taux d’atteinte de l’objectif de </w:t>
            </w:r>
            <w:r w:rsidRPr="008453B2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63%</w:t>
            </w: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, </w:t>
            </w:r>
            <w:r w:rsidRPr="008453B2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pour un % temps écoulé de 50%.</w:t>
            </w:r>
          </w:p>
          <w:p w:rsidR="008453B2" w:rsidRPr="008453B2" w:rsidRDefault="008453B2" w:rsidP="008453B2">
            <w:pPr>
              <w:pStyle w:val="Paragraphedeliste"/>
              <w:ind w:left="17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  <w:p w:rsidR="008453B2" w:rsidRPr="008453B2" w:rsidRDefault="008453B2" w:rsidP="008453B2">
            <w:pPr>
              <w:pStyle w:val="Paragraphedeliste"/>
              <w:ind w:left="176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sym w:font="Wingdings" w:char="F0C4"/>
            </w: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Voici les résultats par Direction Commerciale : </w:t>
            </w:r>
          </w:p>
          <w:p w:rsidR="003A1AC9" w:rsidRPr="00757C05" w:rsidRDefault="008453B2" w:rsidP="00B02115">
            <w:pPr>
              <w:contextualSpacing/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8453B2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drawing>
                <wp:inline distT="0" distB="0" distL="0" distR="0" wp14:anchorId="2C050D76" wp14:editId="58E232F2">
                  <wp:extent cx="4798156" cy="1868556"/>
                  <wp:effectExtent l="0" t="0" r="2540" b="0"/>
                  <wp:docPr id="69665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665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14314" cy="1874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3A1AC9" w:rsidRPr="00757C05" w:rsidRDefault="003A1AC9" w:rsidP="00F855A6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Un suivi hebdomadaire par point de vente sera très prochainement mis à votre disposition via la Rubrique des Commerciaux. Nous vous le communiquerons également chaque semaine via le </w:t>
            </w:r>
            <w:proofErr w:type="spellStart"/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Brief</w:t>
            </w:r>
            <w:proofErr w:type="spellEnd"/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3A1AC9" w:rsidRPr="00757C05" w:rsidRDefault="003A1AC9" w:rsidP="00F855A6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Dans cette attente, chaque agence et secteur peut dès à présent consulter sa propre avancée via </w:t>
            </w:r>
            <w:hyperlink r:id="rId24" w:history="1">
              <w:r w:rsidRPr="00757C05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PILCOT</w:t>
              </w:r>
            </w:hyperlink>
            <w:r w:rsidRPr="00757C0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3A1AC9" w:rsidRPr="00757C05" w:rsidRDefault="003A1AC9" w:rsidP="00F855A6">
            <w:pPr>
              <w:numPr>
                <w:ilvl w:val="0"/>
                <w:numId w:val="5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iCs/>
                <w:color w:val="0000FF"/>
                <w:sz w:val="20"/>
                <w:szCs w:val="20"/>
                <w:u w:val="single"/>
              </w:rPr>
            </w:pPr>
            <w:r w:rsidRPr="00757C05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NB : si vous rencontrez des difficultés de connexion à PILCOT, merci d’en avertir Anne-Claire LIAUBET </w:t>
            </w:r>
            <w:hyperlink r:id="rId25" w:history="1">
              <w:r w:rsidRPr="00757C05">
                <w:rPr>
                  <w:rStyle w:val="Lienhypertexte"/>
                  <w:rFonts w:ascii="Times New Roman" w:hAnsi="Times New Roman" w:cs="Times New Roman"/>
                  <w:iCs/>
                  <w:sz w:val="20"/>
                  <w:szCs w:val="20"/>
                </w:rPr>
                <w:t>anneclaire.liaubet@cegee.caisse-epargne.fr</w:t>
              </w:r>
            </w:hyperlink>
            <w:r w:rsidRPr="00757C05">
              <w:rPr>
                <w:rStyle w:val="Lienhypertexte"/>
                <w:rFonts w:ascii="Times New Roman" w:hAnsi="Times New Roman" w:cs="Times New Roman"/>
                <w:iCs/>
                <w:sz w:val="20"/>
                <w:szCs w:val="20"/>
              </w:rPr>
              <w:t>.</w:t>
            </w:r>
            <w:r w:rsidR="00C450B7" w:rsidRPr="00C450B7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</w:p>
        </w:tc>
      </w:tr>
      <w:tr w:rsidR="003A1AC9" w:rsidRPr="008A2C98" w:rsidTr="001912DF">
        <w:trPr>
          <w:trHeight w:val="34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A1AC9" w:rsidRPr="001912DF" w:rsidRDefault="003A1AC9" w:rsidP="00450AC9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Banque A Distance - OVMC</w:t>
            </w:r>
          </w:p>
        </w:tc>
      </w:tr>
      <w:tr w:rsidR="00DC7AEA" w:rsidRPr="008A2C98" w:rsidTr="00563544">
        <w:trPr>
          <w:trHeight w:val="625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C7AEA" w:rsidRPr="003A1AC9" w:rsidRDefault="00DC7AEA" w:rsidP="00741019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Com.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 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C7AEA" w:rsidRDefault="00DC7AEA" w:rsidP="00302A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C7AEA" w:rsidRDefault="00DC7AEA" w:rsidP="00302A7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CAMPAGNE ENROLEMENT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eDOCUMENT</w:t>
            </w:r>
            <w:r w:rsidR="00F85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proofErr w:type="spellEnd"/>
          </w:p>
          <w:p w:rsidR="00DC7AEA" w:rsidRDefault="00DC7AEA" w:rsidP="00302A7F">
            <w:pP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Novembre 2018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F855A6" w:rsidRDefault="00F855A6" w:rsidP="00F855A6">
            <w:p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Afin d’augmenter le nombre de détenteurs d’</w:t>
            </w:r>
            <w:r w:rsidRPr="00F855A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e-documents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(</w:t>
            </w:r>
            <w:r w:rsidRPr="00F855A6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voir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sujet</w:t>
            </w:r>
            <w:r w:rsidRPr="00F855A6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suivant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), </w:t>
            </w:r>
            <w:r w:rsidRPr="00F855A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une campagne d’enrôlement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en 2 temps va être lancée : 1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ère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vague début novembre auprès de 30.000 clients du territoire LCA 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(1)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, puis une 2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nde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, début 2019, sur des clients du territoire alsacien.</w:t>
            </w:r>
          </w:p>
          <w:p w:rsidR="00F855A6" w:rsidRDefault="00F855A6" w:rsidP="00F855A6">
            <w:p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  <w:p w:rsidR="00F855A6" w:rsidRPr="00F855A6" w:rsidRDefault="00F855A6" w:rsidP="00F855A6">
            <w:pPr>
              <w:ind w:left="708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sym w:font="Wingdings" w:char="F0C4"/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Retrouvez tous les détails de cette opération dans la note </w:t>
            </w:r>
            <w:hyperlink r:id="rId26" w:history="1">
              <w:r w:rsidRPr="00F855A6">
                <w:rPr>
                  <w:rStyle w:val="Lienhypertexte"/>
                  <w:rFonts w:ascii="Times New Roman" w:hAnsi="Times New Roman" w:cs="Times New Roman"/>
                  <w:iCs/>
                  <w:sz w:val="20"/>
                  <w:szCs w:val="20"/>
                </w:rPr>
                <w:t>XPC 18.005</w:t>
              </w:r>
            </w:hyperlink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disponible sur le portail rubrique « Notes d’information ». </w:t>
            </w:r>
          </w:p>
          <w:p w:rsidR="00F855A6" w:rsidRPr="00F855A6" w:rsidRDefault="00F855A6" w:rsidP="00F855A6">
            <w:p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  <w:p w:rsidR="00F855A6" w:rsidRPr="00F855A6" w:rsidRDefault="00F855A6" w:rsidP="00F855A6">
            <w:p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u w:val="single"/>
              </w:rPr>
              <w:t>Impacts pour la CEGEE</w:t>
            </w:r>
            <w:r w:rsidRPr="00F855A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sym w:font="Wingdings" w:char="F0E0"/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la </w:t>
            </w:r>
            <w:r w:rsidRPr="00F855A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 xml:space="preserve">dématérialisation des documents 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répond à un double enjeu :</w:t>
            </w:r>
          </w:p>
          <w:p w:rsidR="00000000" w:rsidRPr="00F855A6" w:rsidRDefault="005B3E84" w:rsidP="00F855A6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Agir positivement en matière de développement durable</w:t>
            </w:r>
          </w:p>
          <w:p w:rsidR="00000000" w:rsidRPr="00F855A6" w:rsidRDefault="005B3E84" w:rsidP="00F855A6">
            <w:pPr>
              <w:numPr>
                <w:ilvl w:val="0"/>
                <w:numId w:val="7"/>
              </w:num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Faire évoluer nos clients vers l’ère numérique et ainsi diminuer nos coûts d’impression et d’ach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eminement</w:t>
            </w:r>
          </w:p>
          <w:p w:rsidR="00F855A6" w:rsidRDefault="00F855A6" w:rsidP="00F855A6">
            <w:p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  <w:p w:rsidR="00F855A6" w:rsidRPr="00F855A6" w:rsidRDefault="00F855A6" w:rsidP="00F855A6">
            <w:p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u w:val="single"/>
              </w:rPr>
              <w:t>Impact Agence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sym w:font="Wingdings" w:char="F0E0"/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en complément de cette campagne d’enrôlement, vous pouvez également agir au quotidien :</w:t>
            </w:r>
          </w:p>
          <w:p w:rsidR="00000000" w:rsidRPr="00F855A6" w:rsidRDefault="005B3E84" w:rsidP="00F855A6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En vérifiant la détention par vos clients des 4 services de BAD </w:t>
            </w:r>
            <w:r w:rsidRPr="00F855A6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(abonnement DEI, Mobile, Téléphone, Téléconseiller)</w:t>
            </w:r>
          </w:p>
          <w:p w:rsidR="00000000" w:rsidRPr="00F855A6" w:rsidRDefault="005B3E84" w:rsidP="00F855A6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En mettant à jour les coordonnées de vos clients, notamment l’e-mail et le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téléphone portable </w:t>
            </w: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(2)</w:t>
            </w:r>
          </w:p>
          <w:p w:rsidR="00000000" w:rsidRPr="00F855A6" w:rsidRDefault="005B3E84" w:rsidP="00F855A6">
            <w:pPr>
              <w:numPr>
                <w:ilvl w:val="0"/>
                <w:numId w:val="8"/>
              </w:num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En proposant systématiquement la souscription à e-document</w:t>
            </w:r>
          </w:p>
          <w:p w:rsidR="00F855A6" w:rsidRDefault="00F855A6" w:rsidP="00F855A6">
            <w:p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  <w:p w:rsidR="00000000" w:rsidRPr="00F855A6" w:rsidRDefault="005B3E84" w:rsidP="00F855A6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clients majeurs capables ou mineurs émancipés / Hors contentieux / Hors NPAI / Agés de moins de 65 ans / Détenteurs d’un 04 simple ou détenteurs d’un 04 joint / Détenteurs d’une adresse mail renseignée / </w:t>
            </w:r>
            <w:r w:rsidRPr="00F855A6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avec une connexion Bad DEI ou MOBILE dans les 12 derniers mois / N’ayant jamais résilié le service e-Document.</w:t>
            </w:r>
          </w:p>
          <w:p w:rsidR="00000000" w:rsidRPr="00F855A6" w:rsidRDefault="005B3E84" w:rsidP="00F855A6">
            <w:pPr>
              <w:numPr>
                <w:ilvl w:val="0"/>
                <w:numId w:val="9"/>
              </w:numP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Vos clients peuvent également effectuer ces démarches par eux-mêmes, à distanc</w:t>
            </w:r>
            <w:r w:rsidRPr="00F855A6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</w:t>
            </w:r>
            <w:r w:rsidR="00F855A6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,</w:t>
            </w:r>
            <w:r w:rsidRPr="00F855A6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 xml:space="preserve"> via DEI (rubrique « mon profil »)</w:t>
            </w:r>
          </w:p>
          <w:p w:rsidR="00DC7AEA" w:rsidRPr="0011512D" w:rsidRDefault="00DC7AEA" w:rsidP="00F855A6"/>
        </w:tc>
      </w:tr>
      <w:tr w:rsidR="00DC7AEA" w:rsidRPr="008A2C98" w:rsidTr="00103BCD">
        <w:trPr>
          <w:trHeight w:val="55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C7AEA" w:rsidRPr="003A1AC9" w:rsidRDefault="00DC7AEA" w:rsidP="007410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Com. </w:t>
            </w:r>
            <w:proofErr w:type="spellStart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Exp</w:t>
            </w:r>
            <w:proofErr w:type="spellEnd"/>
            <w:r w:rsidRPr="003A1AC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. 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C7AEA" w:rsidRDefault="00DC7AEA" w:rsidP="00DC7AEA">
            <w:pP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>eDOCUMENTS</w:t>
            </w:r>
          </w:p>
          <w:p w:rsidR="00DC7AEA" w:rsidRPr="003A1AC9" w:rsidRDefault="00DC7AEA" w:rsidP="00DC7A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fr-FR"/>
              </w:rPr>
              <w:t>situation à fin  septembre 2018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F855A6" w:rsidRDefault="00F855A6" w:rsidP="00DC7AEA">
            <w:pPr>
              <w:tabs>
                <w:tab w:val="left" w:pos="73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855A6" w:rsidRDefault="00F855A6" w:rsidP="00F855A6">
            <w:pPr>
              <w:tabs>
                <w:tab w:val="left" w:pos="73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sz w:val="20"/>
                <w:szCs w:val="20"/>
              </w:rPr>
              <w:t>Avant même la campagne d’enrôlement au service e-documents (</w:t>
            </w:r>
            <w:proofErr w:type="spellStart"/>
            <w:r w:rsidRPr="00F855A6">
              <w:rPr>
                <w:rFonts w:ascii="Times New Roman" w:hAnsi="Times New Roman" w:cs="Times New Roman"/>
                <w:sz w:val="20"/>
                <w:szCs w:val="20"/>
              </w:rPr>
              <w:t>cf</w:t>
            </w:r>
            <w:proofErr w:type="spellEnd"/>
            <w:r w:rsidRPr="00F855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sujet</w:t>
            </w:r>
            <w:r w:rsidRPr="00F855A6">
              <w:rPr>
                <w:rFonts w:ascii="Times New Roman" w:hAnsi="Times New Roman" w:cs="Times New Roman"/>
                <w:sz w:val="20"/>
                <w:szCs w:val="20"/>
              </w:rPr>
              <w:t xml:space="preserve"> précédent), voici les données statistiques d’équipement de nos clients CEGEE en la matière, à fin septembre 20018 :</w:t>
            </w:r>
          </w:p>
          <w:p w:rsidR="00F855A6" w:rsidRDefault="00F855A6" w:rsidP="00F855A6">
            <w:pPr>
              <w:tabs>
                <w:tab w:val="left" w:pos="73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855A6" w:rsidRPr="00F855A6" w:rsidRDefault="00F855A6" w:rsidP="00F855A6">
            <w:pPr>
              <w:pStyle w:val="Paragraphedeliste"/>
              <w:numPr>
                <w:ilvl w:val="0"/>
                <w:numId w:val="10"/>
              </w:numPr>
              <w:tabs>
                <w:tab w:val="left" w:pos="73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66,6 % de nos clients « actifs BAD »</w:t>
            </w:r>
            <w:r w:rsidRPr="00F855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5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sont abonnés à e-Documents</w:t>
            </w:r>
            <w:r w:rsidRPr="00F855A6">
              <w:rPr>
                <w:rFonts w:ascii="Times New Roman" w:hAnsi="Times New Roman" w:cs="Times New Roman"/>
                <w:sz w:val="20"/>
                <w:szCs w:val="20"/>
              </w:rPr>
              <w:t>, pour un objectif attendu de 90% de clients équipés.</w:t>
            </w:r>
          </w:p>
          <w:p w:rsidR="00F855A6" w:rsidRDefault="00F855A6" w:rsidP="00F855A6">
            <w:pPr>
              <w:tabs>
                <w:tab w:val="left" w:pos="737"/>
              </w:tabs>
              <w:ind w:left="70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sz w:val="20"/>
                <w:szCs w:val="20"/>
              </w:rPr>
              <w:sym w:font="Wingdings" w:char="F0C4"/>
            </w:r>
            <w:r w:rsidRPr="00F855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55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Selon les agences, le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taux de</w:t>
            </w:r>
            <w:r w:rsidRPr="00F855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lients équipés oscille entre 51 </w:t>
            </w:r>
            <w:r w:rsidRPr="00F855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et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87%</w:t>
            </w:r>
          </w:p>
          <w:p w:rsidR="00F855A6" w:rsidRDefault="00F855A6" w:rsidP="00F855A6">
            <w:pPr>
              <w:tabs>
                <w:tab w:val="left" w:pos="737"/>
              </w:tabs>
              <w:ind w:left="70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:rsidR="00F855A6" w:rsidRPr="00F855A6" w:rsidRDefault="00F855A6" w:rsidP="00F855A6">
            <w:pPr>
              <w:pStyle w:val="Paragraphedeliste"/>
              <w:numPr>
                <w:ilvl w:val="0"/>
                <w:numId w:val="10"/>
              </w:numPr>
              <w:tabs>
                <w:tab w:val="left" w:pos="73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Sur le mois de septembre, 53% des entrées en relation (EER) de clients majeurs ont été réalisées avec adhésion à e-Documents</w:t>
            </w:r>
            <w:r w:rsidRPr="00F855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00000" w:rsidRPr="00F855A6" w:rsidRDefault="005B3E84" w:rsidP="00F855A6">
            <w:pPr>
              <w:numPr>
                <w:ilvl w:val="0"/>
                <w:numId w:val="11"/>
              </w:numPr>
              <w:tabs>
                <w:tab w:val="left" w:pos="73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Selon les agences, ce taux de clients équipés en e-Documents lors de l’EER varie de </w:t>
            </w:r>
            <w:r w:rsidRPr="00F855A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9%</w:t>
            </w:r>
            <w:r w:rsidRPr="00F855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à </w:t>
            </w:r>
            <w:r w:rsidRPr="00F855A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100%</w:t>
            </w:r>
          </w:p>
          <w:p w:rsidR="00000000" w:rsidRPr="00F855A6" w:rsidRDefault="005B3E84" w:rsidP="00F855A6">
            <w:pPr>
              <w:numPr>
                <w:ilvl w:val="0"/>
                <w:numId w:val="11"/>
              </w:numPr>
              <w:tabs>
                <w:tab w:val="left" w:pos="737"/>
              </w:tabs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55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53 </w:t>
            </w:r>
            <w:r w:rsidRPr="00F855A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 nos 308 agences obtiennent 100% d’équipement e-Documents sur les EER, un exemple à dupliquer</w:t>
            </w:r>
          </w:p>
          <w:p w:rsidR="00DC7AEA" w:rsidRPr="003A1AC9" w:rsidRDefault="00DC7AEA" w:rsidP="00DC7AEA">
            <w:pPr>
              <w:pStyle w:val="Paragraphedeliste"/>
              <w:ind w:left="176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7AEA" w:rsidRPr="008A2C98" w:rsidTr="004A5C66">
        <w:trPr>
          <w:trHeight w:val="34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DC7AEA" w:rsidRPr="004A5C66" w:rsidRDefault="000572E6" w:rsidP="008453B2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Info</w:t>
            </w:r>
            <w:r w:rsidR="008453B2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453B2">
              <w:rPr>
                <w:rFonts w:ascii="Times New Roman" w:hAnsi="Times New Roman" w:cs="Times New Roman"/>
                <w:b/>
                <w:sz w:val="20"/>
                <w:szCs w:val="20"/>
              </w:rPr>
              <w:t>diverses</w:t>
            </w:r>
          </w:p>
        </w:tc>
      </w:tr>
      <w:tr w:rsidR="00DC7AEA" w:rsidRPr="008A2C98" w:rsidTr="00241E45">
        <w:trPr>
          <w:trHeight w:val="344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DC7AEA" w:rsidRDefault="00DC7AEA" w:rsidP="00C66DB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DC7AEA" w:rsidRPr="003A1AC9" w:rsidRDefault="000572E6" w:rsidP="00B02115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Calendriers &amp; Agendas 2019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572E6" w:rsidRPr="000572E6" w:rsidRDefault="000572E6" w:rsidP="000572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72E6">
              <w:rPr>
                <w:rFonts w:ascii="Times New Roman" w:hAnsi="Times New Roman" w:cs="Times New Roman"/>
                <w:sz w:val="20"/>
                <w:szCs w:val="20"/>
              </w:rPr>
              <w:t>La livraison en agence des calendriers et agendas 2019 est programmée pour s’effectuer entre le 5 et le 16 novembre prochains.</w:t>
            </w:r>
          </w:p>
          <w:p w:rsidR="00DC7AEA" w:rsidRPr="003A1AC9" w:rsidRDefault="000572E6" w:rsidP="000572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572E6">
              <w:rPr>
                <w:rFonts w:ascii="Times New Roman" w:hAnsi="Times New Roman" w:cs="Times New Roman"/>
                <w:sz w:val="20"/>
                <w:szCs w:val="20"/>
              </w:rPr>
              <w:t>A réception, chaque manager pourra organiser à sa main la diffusion de ces éléments auprès de votre clientèle.</w:t>
            </w: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27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E84" w:rsidRDefault="005B3E84" w:rsidP="0035465A">
      <w:pPr>
        <w:spacing w:after="0" w:line="240" w:lineRule="auto"/>
      </w:pPr>
      <w:r>
        <w:separator/>
      </w:r>
    </w:p>
  </w:endnote>
  <w:endnote w:type="continuationSeparator" w:id="0">
    <w:p w:rsidR="005B3E84" w:rsidRDefault="005B3E84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E84" w:rsidRDefault="005B3E84" w:rsidP="0035465A">
      <w:pPr>
        <w:spacing w:after="0" w:line="240" w:lineRule="auto"/>
      </w:pPr>
      <w:r>
        <w:separator/>
      </w:r>
    </w:p>
  </w:footnote>
  <w:footnote w:type="continuationSeparator" w:id="0">
    <w:p w:rsidR="005B3E84" w:rsidRDefault="005B3E84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B0CA2"/>
    <w:multiLevelType w:val="hybridMultilevel"/>
    <w:tmpl w:val="A1B64892"/>
    <w:lvl w:ilvl="0" w:tplc="7C64ABC8">
      <w:start w:val="1"/>
      <w:numFmt w:val="bullet"/>
      <w:lvlText w:val="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C878242E" w:tentative="1">
      <w:start w:val="1"/>
      <w:numFmt w:val="bullet"/>
      <w:lvlText w:val="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2" w:tplc="66B83DCE" w:tentative="1">
      <w:start w:val="1"/>
      <w:numFmt w:val="bullet"/>
      <w:lvlText w:val="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7D56D748" w:tentative="1">
      <w:start w:val="1"/>
      <w:numFmt w:val="bullet"/>
      <w:lvlText w:val="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</w:rPr>
    </w:lvl>
    <w:lvl w:ilvl="4" w:tplc="A184B07C" w:tentative="1">
      <w:start w:val="1"/>
      <w:numFmt w:val="bullet"/>
      <w:lvlText w:val="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5" w:tplc="28FA7314" w:tentative="1">
      <w:start w:val="1"/>
      <w:numFmt w:val="bullet"/>
      <w:lvlText w:val="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265C25B4" w:tentative="1">
      <w:start w:val="1"/>
      <w:numFmt w:val="bullet"/>
      <w:lvlText w:val="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</w:rPr>
    </w:lvl>
    <w:lvl w:ilvl="7" w:tplc="C91851A8" w:tentative="1">
      <w:start w:val="1"/>
      <w:numFmt w:val="bullet"/>
      <w:lvlText w:val="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  <w:lvl w:ilvl="8" w:tplc="02B8C58E" w:tentative="1">
      <w:start w:val="1"/>
      <w:numFmt w:val="bullet"/>
      <w:lvlText w:val="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6D0500"/>
    <w:multiLevelType w:val="hybridMultilevel"/>
    <w:tmpl w:val="20745032"/>
    <w:lvl w:ilvl="0" w:tplc="F4B2E66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94AC0FA8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E6FAA906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F58215CA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68AACE5E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9448FBFC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9A4E1DFA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70E80690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3D6CCB1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4">
    <w:nsid w:val="188F669A"/>
    <w:multiLevelType w:val="hybridMultilevel"/>
    <w:tmpl w:val="EF704A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3A5893"/>
    <w:multiLevelType w:val="hybridMultilevel"/>
    <w:tmpl w:val="17CC2B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D8447E"/>
    <w:multiLevelType w:val="hybridMultilevel"/>
    <w:tmpl w:val="C55A9998"/>
    <w:lvl w:ilvl="0" w:tplc="07BC24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BA0F06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AE59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82E7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72EF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EEAE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5E2D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2EDE4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2C1E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BAC0160"/>
    <w:multiLevelType w:val="hybridMultilevel"/>
    <w:tmpl w:val="0F64E450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10">
    <w:nsid w:val="745816F9"/>
    <w:multiLevelType w:val="hybridMultilevel"/>
    <w:tmpl w:val="E28EE6F6"/>
    <w:lvl w:ilvl="0" w:tplc="1A489FF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44C11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5A53E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A07F3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187A7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5C0A4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3E81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3045C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68E43A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1"/>
  </w:num>
  <w:num w:numId="5">
    <w:abstractNumId w:val="9"/>
  </w:num>
  <w:num w:numId="6">
    <w:abstractNumId w:val="6"/>
  </w:num>
  <w:num w:numId="7">
    <w:abstractNumId w:val="10"/>
  </w:num>
  <w:num w:numId="8">
    <w:abstractNumId w:val="7"/>
  </w:num>
  <w:num w:numId="9">
    <w:abstractNumId w:val="2"/>
  </w:num>
  <w:num w:numId="10">
    <w:abstractNumId w:val="4"/>
  </w:num>
  <w:num w:numId="11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07E29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1B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420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363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5CA"/>
    <w:rsid w:val="00055AF9"/>
    <w:rsid w:val="000562E5"/>
    <w:rsid w:val="00056A0C"/>
    <w:rsid w:val="000572E6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52E"/>
    <w:rsid w:val="0008263A"/>
    <w:rsid w:val="00082B1F"/>
    <w:rsid w:val="000830E4"/>
    <w:rsid w:val="000831DD"/>
    <w:rsid w:val="000833B2"/>
    <w:rsid w:val="00083DBC"/>
    <w:rsid w:val="00083E5D"/>
    <w:rsid w:val="00084343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021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B76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1AD6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5FEB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0FA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89E"/>
    <w:rsid w:val="00163C5C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2DF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5DDE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C7B43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547C"/>
    <w:rsid w:val="0020574F"/>
    <w:rsid w:val="00205DD4"/>
    <w:rsid w:val="00205F95"/>
    <w:rsid w:val="00206A86"/>
    <w:rsid w:val="00206ABC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D8F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03"/>
    <w:rsid w:val="00225A89"/>
    <w:rsid w:val="00225FED"/>
    <w:rsid w:val="00226343"/>
    <w:rsid w:val="002265ED"/>
    <w:rsid w:val="00227070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1E45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7BE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1C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2A0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404D"/>
    <w:rsid w:val="002C41E1"/>
    <w:rsid w:val="002C44D2"/>
    <w:rsid w:val="002C4E27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5AE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1FA7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752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41F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C9"/>
    <w:rsid w:val="003A1ADE"/>
    <w:rsid w:val="003A312D"/>
    <w:rsid w:val="003A37E4"/>
    <w:rsid w:val="003A4383"/>
    <w:rsid w:val="003A4A1A"/>
    <w:rsid w:val="003A4E7F"/>
    <w:rsid w:val="003A4FD5"/>
    <w:rsid w:val="003A5157"/>
    <w:rsid w:val="003A5B85"/>
    <w:rsid w:val="003A657B"/>
    <w:rsid w:val="003A6804"/>
    <w:rsid w:val="003A7106"/>
    <w:rsid w:val="003A728B"/>
    <w:rsid w:val="003A75FB"/>
    <w:rsid w:val="003B12D1"/>
    <w:rsid w:val="003B14EB"/>
    <w:rsid w:val="003B1FFE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AC9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6BE9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1C97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2E62"/>
    <w:rsid w:val="004932C6"/>
    <w:rsid w:val="004934AA"/>
    <w:rsid w:val="00493D77"/>
    <w:rsid w:val="00493D8B"/>
    <w:rsid w:val="00493FD5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5C66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4508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55A"/>
    <w:rsid w:val="00521690"/>
    <w:rsid w:val="00522486"/>
    <w:rsid w:val="005229FE"/>
    <w:rsid w:val="00522AF2"/>
    <w:rsid w:val="00522F3A"/>
    <w:rsid w:val="005233A6"/>
    <w:rsid w:val="0052402D"/>
    <w:rsid w:val="005245FC"/>
    <w:rsid w:val="00524794"/>
    <w:rsid w:val="005248FB"/>
    <w:rsid w:val="00524DFF"/>
    <w:rsid w:val="00525208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87E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49BA"/>
    <w:rsid w:val="005855C5"/>
    <w:rsid w:val="00585F87"/>
    <w:rsid w:val="00586053"/>
    <w:rsid w:val="00586A7E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3E84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2EB8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3F47"/>
    <w:rsid w:val="006140E5"/>
    <w:rsid w:val="006145EC"/>
    <w:rsid w:val="0061538D"/>
    <w:rsid w:val="00616B4E"/>
    <w:rsid w:val="0062067D"/>
    <w:rsid w:val="00620C4E"/>
    <w:rsid w:val="00620F48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9D1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775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B779D"/>
    <w:rsid w:val="006C02A9"/>
    <w:rsid w:val="006C0344"/>
    <w:rsid w:val="006C21CE"/>
    <w:rsid w:val="006C2292"/>
    <w:rsid w:val="006C2515"/>
    <w:rsid w:val="006C253F"/>
    <w:rsid w:val="006C25EA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01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57C05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6D4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3A0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DB6"/>
    <w:rsid w:val="007E7F42"/>
    <w:rsid w:val="007F022E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222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CA7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1CAA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3B2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3FC0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6DF2"/>
    <w:rsid w:val="00876E78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E7E18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B2D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2FC9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37D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366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378F"/>
    <w:rsid w:val="00A0491C"/>
    <w:rsid w:val="00A05AC5"/>
    <w:rsid w:val="00A05CFC"/>
    <w:rsid w:val="00A05DB9"/>
    <w:rsid w:val="00A060D3"/>
    <w:rsid w:val="00A0682A"/>
    <w:rsid w:val="00A06972"/>
    <w:rsid w:val="00A0729F"/>
    <w:rsid w:val="00A07A7A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513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1B3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78A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2D21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1319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584D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0FDA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0DAD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56E4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45"/>
    <w:rsid w:val="00B433F9"/>
    <w:rsid w:val="00B4400D"/>
    <w:rsid w:val="00B4475F"/>
    <w:rsid w:val="00B44953"/>
    <w:rsid w:val="00B4519E"/>
    <w:rsid w:val="00B458BF"/>
    <w:rsid w:val="00B458FA"/>
    <w:rsid w:val="00B45D99"/>
    <w:rsid w:val="00B46099"/>
    <w:rsid w:val="00B4615D"/>
    <w:rsid w:val="00B4635F"/>
    <w:rsid w:val="00B46710"/>
    <w:rsid w:val="00B46731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39F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5F0B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5E79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0F9F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5D69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0B7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ED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453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1A4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52FE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667"/>
    <w:rsid w:val="00D53B4E"/>
    <w:rsid w:val="00D540CE"/>
    <w:rsid w:val="00D54229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97A40"/>
    <w:rsid w:val="00DA032C"/>
    <w:rsid w:val="00DA039A"/>
    <w:rsid w:val="00DA09CE"/>
    <w:rsid w:val="00DA156E"/>
    <w:rsid w:val="00DA1D5C"/>
    <w:rsid w:val="00DA1EF5"/>
    <w:rsid w:val="00DA21AC"/>
    <w:rsid w:val="00DA2A09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AEA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5C99"/>
    <w:rsid w:val="00DD62C0"/>
    <w:rsid w:val="00DD6560"/>
    <w:rsid w:val="00DD680D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BD5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5ED3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37EB5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479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1DE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B7D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2E44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C5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ADC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051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0F4C"/>
    <w:rsid w:val="00F31FFE"/>
    <w:rsid w:val="00F32933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57F0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9B0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093"/>
    <w:rsid w:val="00F85237"/>
    <w:rsid w:val="00F855A6"/>
    <w:rsid w:val="00F864AD"/>
    <w:rsid w:val="00F8730B"/>
    <w:rsid w:val="00F87A07"/>
    <w:rsid w:val="00F87D8E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2C6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2BCA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2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2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2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2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2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2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53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696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1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80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7008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8097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3001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699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1827">
          <w:marLeft w:val="446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73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6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6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image" Target="media/image4.png"/><Relationship Id="rId26" Type="http://schemas.openxmlformats.org/officeDocument/2006/relationships/hyperlink" Target="http://service-celca-sps/collaboratif/espaceCOM/nds/Documents%20partages/NI-A-0029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commerciaux.celca.caisse-epargne.fr/particuliers/epargne-2/livrets/livret-a-lep-ldd-livret-jeune/livret-a-lep-ldd-livret-jeune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ww.google.fr/url?sa=i&amp;rct=j&amp;q=&amp;esrc=s&amp;source=images&amp;cd=&amp;cad=rja&amp;uact=8&amp;ved=2ahUKEwiw_6aGiaTeAhUwz4UKHRGxDH8QjRx6BAgBEAU&amp;url=https://www.amazon.co.uk/Kowalla-Halloween-Silhouette-Vinyl-Decals/dp/B00BDAK9SE&amp;psig=AOvVaw0y9U3yiF9bKUNFDr8NxqUE&amp;ust=1540642043931651" TargetMode="External"/><Relationship Id="rId17" Type="http://schemas.microsoft.com/office/2007/relationships/hdphoto" Target="media/hdphoto3.wdp"/><Relationship Id="rId25" Type="http://schemas.openxmlformats.org/officeDocument/2006/relationships/hyperlink" Target="mailto:anneclaire.liaubet@cegee.caisse-epargne.fr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hyperlink" Target="http://wnsgprw1.celca.caisse-epargne.fr/app/bci/INF/DSB_INF_17_05.pdf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24" Type="http://schemas.openxmlformats.org/officeDocument/2006/relationships/hyperlink" Target="http://pmmpresentation-pro.sigce.caisse-epargne.fr:8851/GCE.CultureNet.Web/Pages/ResultatRechercheRubrique.aspx?action=ResultatRechercheRubrique&amp;nom=PILCOT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google.fr/url?sa=i&amp;rct=j&amp;q=&amp;esrc=s&amp;source=images&amp;cd=&amp;cad=rja&amp;uact=8&amp;ved=2ahUKEwiwto2fh6TeAhUFQhoKHdeeC2EQjRx6BAgBEAU&amp;url=https://fr.freepik.com/vecteurs-libre/caracteres-halloween-autocollants_802678.htm&amp;psig=AOvVaw03K9DSxTuHdMFlR_AF1KuL&amp;ust=1540641537219629" TargetMode="External"/><Relationship Id="rId23" Type="http://schemas.openxmlformats.org/officeDocument/2006/relationships/image" Target="media/image5.emf"/><Relationship Id="rId28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microsoft.com/office/2007/relationships/hdphoto" Target="media/hdphoto4.wdp"/><Relationship Id="rId4" Type="http://schemas.microsoft.com/office/2007/relationships/stylesWithEffects" Target="stylesWithEffects.xml"/><Relationship Id="rId9" Type="http://schemas.openxmlformats.org/officeDocument/2006/relationships/hyperlink" Target="http://www.google.fr/url?sa=i&amp;rct=j&amp;q=&amp;esrc=s&amp;source=images&amp;cd=&amp;cad=rja&amp;uact=8&amp;ved=2ahUKEwjBr63MiKTeAhUM0RoKHccrBrkQjRx6BAgBEAU&amp;url=http://lecampsurleweb.com/jeux-chansons/item/brico-les-toiles-d-araignees&amp;psig=AOvVaw1eeUkOcJiQOZzI-rIQG6r4&amp;ust=1540641812526295" TargetMode="External"/><Relationship Id="rId14" Type="http://schemas.microsoft.com/office/2007/relationships/hdphoto" Target="media/hdphoto2.wdp"/><Relationship Id="rId22" Type="http://schemas.openxmlformats.org/officeDocument/2006/relationships/hyperlink" Target="http://commerciaux.celca.caisse-epargne.fr/download/267/pel-en-non-respect/10711/pel-potentiellement-en-non-respect-du-3010-au-25112018.xlsx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E5FB1-B838-4517-B5F2-A98F6FF9F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774</TotalTime>
  <Pages>1</Pages>
  <Words>710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A6701265</cp:lastModifiedBy>
  <cp:revision>10</cp:revision>
  <cp:lastPrinted>2018-10-26T12:32:00Z</cp:lastPrinted>
  <dcterms:created xsi:type="dcterms:W3CDTF">2018-10-19T13:31:00Z</dcterms:created>
  <dcterms:modified xsi:type="dcterms:W3CDTF">2018-10-26T13:27:00Z</dcterms:modified>
</cp:coreProperties>
</file>