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vertAnchor="text" w:horzAnchor="margin" w:tblpY="-170"/>
        <w:tblW w:w="9360" w:type="dxa"/>
        <w:tblLook w:val="01E0" w:firstRow="1" w:lastRow="1" w:firstColumn="1" w:lastColumn="1" w:noHBand="0" w:noVBand="0"/>
      </w:tblPr>
      <w:tblGrid>
        <w:gridCol w:w="2160"/>
        <w:gridCol w:w="7200"/>
      </w:tblGrid>
      <w:tr w:rsidR="00A1761B" w:rsidRPr="00655E9A" w14:paraId="16D9F9A4" w14:textId="77777777" w:rsidTr="00A1761B">
        <w:tc>
          <w:tcPr>
            <w:tcW w:w="9360" w:type="dxa"/>
            <w:gridSpan w:val="2"/>
            <w:shd w:val="clear" w:color="auto" w:fill="7030A0"/>
          </w:tcPr>
          <w:p w14:paraId="16D9F9A1" w14:textId="77777777" w:rsidR="00A1761B" w:rsidRPr="00655E9A" w:rsidRDefault="00A1761B" w:rsidP="00A1761B">
            <w:pPr>
              <w:rPr>
                <w:rFonts w:ascii="Tahoma" w:hAnsi="Tahoma" w:cs="Tahoma"/>
              </w:rPr>
            </w:pPr>
          </w:p>
          <w:p w14:paraId="62624004" w14:textId="77777777" w:rsidR="00A1761B" w:rsidRPr="00E5020F" w:rsidRDefault="00F625E0" w:rsidP="00F625E0">
            <w:pPr>
              <w:jc w:val="center"/>
              <w:rPr>
                <w:rFonts w:asciiTheme="minorHAnsi" w:hAnsiTheme="minorHAnsi" w:cstheme="minorHAnsi"/>
                <w:b/>
                <w:sz w:val="40"/>
                <w:szCs w:val="40"/>
              </w:rPr>
            </w:pPr>
            <w:r w:rsidRPr="00E5020F">
              <w:rPr>
                <w:rFonts w:asciiTheme="minorHAnsi" w:hAnsiTheme="minorHAnsi" w:cstheme="minorHAnsi"/>
                <w:b/>
                <w:sz w:val="40"/>
                <w:szCs w:val="40"/>
              </w:rPr>
              <w:t>Frontaliers suisses – outils de l’offre CHF</w:t>
            </w:r>
          </w:p>
          <w:p w14:paraId="16D9F9A3" w14:textId="448FF978" w:rsidR="00F625E0" w:rsidRPr="00F625E0" w:rsidRDefault="00F625E0" w:rsidP="00F625E0">
            <w:pPr>
              <w:jc w:val="center"/>
              <w:rPr>
                <w:rFonts w:ascii="Impact" w:hAnsi="Impact" w:cs="Tahoma"/>
              </w:rPr>
            </w:pPr>
          </w:p>
        </w:tc>
      </w:tr>
      <w:tr w:rsidR="00A1761B" w:rsidRPr="00655E9A" w14:paraId="16D9F9A9" w14:textId="77777777" w:rsidTr="00E423D6">
        <w:tc>
          <w:tcPr>
            <w:tcW w:w="2160" w:type="dxa"/>
            <w:vAlign w:val="center"/>
          </w:tcPr>
          <w:p w14:paraId="16D9F9A6" w14:textId="6E3E9785" w:rsidR="00A1761B" w:rsidRPr="00E5020F" w:rsidRDefault="00E423D6" w:rsidP="00874DB8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020F">
              <w:rPr>
                <w:rFonts w:asciiTheme="minorHAnsi" w:hAnsiTheme="minorHAnsi" w:cstheme="minorHAnsi"/>
                <w:b/>
                <w:sz w:val="24"/>
                <w:szCs w:val="24"/>
              </w:rPr>
              <w:t>Instruction des crédits immobiliers en CHF</w:t>
            </w:r>
          </w:p>
        </w:tc>
        <w:tc>
          <w:tcPr>
            <w:tcW w:w="7200" w:type="dxa"/>
            <w:vAlign w:val="center"/>
          </w:tcPr>
          <w:p w14:paraId="0569FE6F" w14:textId="77777777" w:rsidR="00AF44E0" w:rsidRPr="00E5020F" w:rsidRDefault="00AF44E0" w:rsidP="00A1761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D6F967B" w14:textId="2D9EE9D1" w:rsidR="00CC6FEE" w:rsidRDefault="00E423D6" w:rsidP="00A1761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074D6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Les taux de change </w:t>
            </w:r>
            <w:r w:rsidR="00E57120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journaliers </w:t>
            </w:r>
            <w:r w:rsidRPr="00074D62">
              <w:rPr>
                <w:rFonts w:asciiTheme="minorHAnsi" w:hAnsiTheme="minorHAnsi" w:cstheme="minorHAnsi"/>
                <w:b/>
                <w:sz w:val="24"/>
                <w:szCs w:val="24"/>
              </w:rPr>
              <w:t>servant à calculer l’enveloppe en CHF</w:t>
            </w:r>
            <w:r w:rsidRPr="00E5020F">
              <w:rPr>
                <w:rFonts w:asciiTheme="minorHAnsi" w:hAnsiTheme="minorHAnsi" w:cstheme="minorHAnsi"/>
                <w:sz w:val="24"/>
                <w:szCs w:val="24"/>
              </w:rPr>
              <w:t xml:space="preserve"> d</w:t>
            </w:r>
            <w:r w:rsidR="00E57120">
              <w:rPr>
                <w:rFonts w:asciiTheme="minorHAnsi" w:hAnsiTheme="minorHAnsi" w:cstheme="minorHAnsi"/>
                <w:sz w:val="24"/>
                <w:szCs w:val="24"/>
              </w:rPr>
              <w:t xml:space="preserve">u besoin financier évalué en € </w:t>
            </w:r>
            <w:r w:rsidRPr="00E5020F"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 w:rsidR="00E57120">
              <w:rPr>
                <w:rFonts w:asciiTheme="minorHAnsi" w:hAnsiTheme="minorHAnsi" w:cstheme="minorHAnsi"/>
                <w:sz w:val="24"/>
                <w:szCs w:val="24"/>
              </w:rPr>
              <w:t>on</w:t>
            </w:r>
            <w:r w:rsidRPr="00E5020F">
              <w:rPr>
                <w:rFonts w:asciiTheme="minorHAnsi" w:hAnsiTheme="minorHAnsi" w:cstheme="minorHAnsi"/>
                <w:sz w:val="24"/>
                <w:szCs w:val="24"/>
              </w:rPr>
              <w:t>t accessible</w:t>
            </w:r>
            <w:r w:rsidR="00E57120"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 w:rsidRPr="00E5020F">
              <w:rPr>
                <w:rFonts w:asciiTheme="minorHAnsi" w:hAnsiTheme="minorHAnsi" w:cstheme="minorHAnsi"/>
                <w:sz w:val="24"/>
                <w:szCs w:val="24"/>
              </w:rPr>
              <w:t xml:space="preserve"> dans la RDC</w:t>
            </w:r>
            <w:r w:rsidR="00CC6FE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65378F">
              <w:rPr>
                <w:rFonts w:asciiTheme="minorHAnsi" w:hAnsiTheme="minorHAnsi" w:cstheme="minorHAnsi"/>
                <w:sz w:val="24"/>
                <w:szCs w:val="24"/>
              </w:rPr>
              <w:t xml:space="preserve">à la rubrique </w:t>
            </w:r>
            <w:r w:rsidR="00CC6FEE">
              <w:rPr>
                <w:rFonts w:asciiTheme="minorHAnsi" w:hAnsiTheme="minorHAnsi" w:cstheme="minorHAnsi"/>
                <w:sz w:val="24"/>
                <w:szCs w:val="24"/>
              </w:rPr>
              <w:t>:</w:t>
            </w:r>
          </w:p>
          <w:p w14:paraId="22EDD0DF" w14:textId="55544BA5" w:rsidR="00A1761B" w:rsidRDefault="00EF2F8F" w:rsidP="002404ED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hyperlink r:id="rId9" w:history="1">
              <w:r w:rsidR="0065378F" w:rsidRPr="0065378F">
                <w:rPr>
                  <w:rStyle w:val="Lienhypertexte"/>
                  <w:rFonts w:asciiTheme="minorHAnsi" w:hAnsiTheme="minorHAnsi" w:cstheme="minorHAnsi"/>
                  <w:sz w:val="24"/>
                  <w:szCs w:val="24"/>
                </w:rPr>
                <w:t>Particuliers – Crédits – Crédits immobiliers</w:t>
              </w:r>
            </w:hyperlink>
          </w:p>
          <w:p w14:paraId="4068434A" w14:textId="77777777" w:rsidR="0065378F" w:rsidRPr="0065378F" w:rsidRDefault="0065378F" w:rsidP="00A1761B">
            <w:pPr>
              <w:jc w:val="both"/>
              <w:rPr>
                <w:rFonts w:asciiTheme="minorHAnsi" w:hAnsiTheme="minorHAnsi" w:cstheme="minorHAnsi"/>
                <w:sz w:val="6"/>
                <w:szCs w:val="6"/>
              </w:rPr>
            </w:pPr>
          </w:p>
          <w:p w14:paraId="4E52A384" w14:textId="15A33FE8" w:rsidR="005B3B3F" w:rsidRPr="00F11629" w:rsidRDefault="005B3B3F" w:rsidP="00CB2019">
            <w:pPr>
              <w:jc w:val="right"/>
              <w:rPr>
                <w:rFonts w:asciiTheme="minorHAnsi" w:hAnsiTheme="minorHAnsi" w:cstheme="minorHAnsi"/>
                <w:i/>
              </w:rPr>
            </w:pPr>
            <w:r w:rsidRPr="00F11629">
              <w:rPr>
                <w:rFonts w:asciiTheme="minorHAnsi" w:hAnsiTheme="minorHAnsi" w:cstheme="minorHAnsi"/>
                <w:i/>
              </w:rPr>
              <w:t>Le</w:t>
            </w:r>
            <w:r w:rsidR="00CB2019" w:rsidRPr="00F11629">
              <w:rPr>
                <w:rFonts w:asciiTheme="minorHAnsi" w:hAnsiTheme="minorHAnsi" w:cstheme="minorHAnsi"/>
                <w:i/>
              </w:rPr>
              <w:t>s</w:t>
            </w:r>
            <w:r w:rsidRPr="00F11629">
              <w:rPr>
                <w:rFonts w:asciiTheme="minorHAnsi" w:hAnsiTheme="minorHAnsi" w:cstheme="minorHAnsi"/>
                <w:i/>
              </w:rPr>
              <w:t xml:space="preserve">  cours s</w:t>
            </w:r>
            <w:r w:rsidR="00CB2019" w:rsidRPr="00F11629">
              <w:rPr>
                <w:rFonts w:asciiTheme="minorHAnsi" w:hAnsiTheme="minorHAnsi" w:cstheme="minorHAnsi"/>
                <w:i/>
              </w:rPr>
              <w:t>on</w:t>
            </w:r>
            <w:r w:rsidRPr="00F11629">
              <w:rPr>
                <w:rFonts w:asciiTheme="minorHAnsi" w:hAnsiTheme="minorHAnsi" w:cstheme="minorHAnsi"/>
                <w:i/>
              </w:rPr>
              <w:t>t mis à jour quotidiennement par la Direction Financière</w:t>
            </w:r>
          </w:p>
          <w:p w14:paraId="16D9F9A8" w14:textId="22F48CDB" w:rsidR="00AF44E0" w:rsidRPr="00E5020F" w:rsidRDefault="00AF44E0" w:rsidP="00A1761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1761B" w:rsidRPr="00655E9A" w14:paraId="16D9F9B1" w14:textId="77777777" w:rsidTr="00E423D6">
        <w:tc>
          <w:tcPr>
            <w:tcW w:w="2160" w:type="dxa"/>
            <w:vAlign w:val="center"/>
          </w:tcPr>
          <w:p w14:paraId="16D9F9AC" w14:textId="06FA70ED" w:rsidR="00A1761B" w:rsidRPr="00E5020F" w:rsidRDefault="00811463" w:rsidP="00874DB8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020F">
              <w:rPr>
                <w:rFonts w:asciiTheme="minorHAnsi" w:hAnsiTheme="minorHAnsi" w:cstheme="minorHAnsi"/>
                <w:b/>
                <w:sz w:val="24"/>
                <w:szCs w:val="24"/>
              </w:rPr>
              <w:t>Garantie de change pour crédit immobilier en CHF</w:t>
            </w:r>
          </w:p>
        </w:tc>
        <w:tc>
          <w:tcPr>
            <w:tcW w:w="7200" w:type="dxa"/>
            <w:vAlign w:val="center"/>
          </w:tcPr>
          <w:p w14:paraId="440A28F4" w14:textId="77777777" w:rsidR="00DD4413" w:rsidRDefault="00DD4413" w:rsidP="00A1761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6D9F9AF" w14:textId="0FDAB06F" w:rsidR="00A1761B" w:rsidRDefault="00A1761B" w:rsidP="00A1761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E5020F">
              <w:rPr>
                <w:rFonts w:asciiTheme="minorHAnsi" w:hAnsiTheme="minorHAnsi" w:cstheme="minorHAnsi"/>
                <w:sz w:val="24"/>
                <w:szCs w:val="24"/>
              </w:rPr>
              <w:t xml:space="preserve">● </w:t>
            </w:r>
            <w:r w:rsidR="00E423D6" w:rsidRPr="00E5020F">
              <w:rPr>
                <w:rFonts w:asciiTheme="minorHAnsi" w:hAnsiTheme="minorHAnsi" w:cstheme="minorHAnsi"/>
                <w:sz w:val="24"/>
                <w:szCs w:val="24"/>
              </w:rPr>
              <w:t xml:space="preserve"> Le </w:t>
            </w:r>
            <w:r w:rsidR="00E423D6" w:rsidRPr="00027F4D">
              <w:rPr>
                <w:rFonts w:asciiTheme="minorHAnsi" w:hAnsiTheme="minorHAnsi" w:cstheme="minorHAnsi"/>
                <w:sz w:val="24"/>
                <w:szCs w:val="24"/>
              </w:rPr>
              <w:t>contrat de garantie de change</w:t>
            </w:r>
            <w:r w:rsidR="00E423D6" w:rsidRPr="00E5020F">
              <w:rPr>
                <w:rFonts w:asciiTheme="minorHAnsi" w:hAnsiTheme="minorHAnsi" w:cstheme="minorHAnsi"/>
                <w:sz w:val="24"/>
                <w:szCs w:val="24"/>
              </w:rPr>
              <w:t xml:space="preserve"> est dans </w:t>
            </w:r>
            <w:proofErr w:type="spellStart"/>
            <w:r w:rsidR="00E423D6" w:rsidRPr="00E5020F">
              <w:rPr>
                <w:rFonts w:asciiTheme="minorHAnsi" w:hAnsiTheme="minorHAnsi" w:cstheme="minorHAnsi"/>
                <w:sz w:val="24"/>
                <w:szCs w:val="24"/>
              </w:rPr>
              <w:t>MyDocs</w:t>
            </w:r>
            <w:proofErr w:type="spellEnd"/>
            <w:r w:rsidR="00027F4D">
              <w:rPr>
                <w:rFonts w:asciiTheme="minorHAnsi" w:hAnsiTheme="minorHAnsi" w:cstheme="minorHAnsi"/>
                <w:sz w:val="24"/>
                <w:szCs w:val="24"/>
              </w:rPr>
              <w:t> :</w:t>
            </w:r>
            <w:r w:rsidR="00E423D6" w:rsidRPr="00E5020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27F4D">
              <w:rPr>
                <w:rFonts w:asciiTheme="minorHAnsi" w:hAnsiTheme="minorHAnsi" w:cstheme="minorHAnsi"/>
                <w:sz w:val="24"/>
                <w:szCs w:val="24"/>
              </w:rPr>
              <w:t xml:space="preserve">renseigner </w:t>
            </w:r>
            <w:hyperlink r:id="rId10" w:history="1">
              <w:r w:rsidR="00027F4D" w:rsidRPr="00256049">
                <w:rPr>
                  <w:rStyle w:val="Lienhypertexte"/>
                  <w:rFonts w:asciiTheme="minorHAnsi" w:hAnsiTheme="minorHAnsi" w:cstheme="minorHAnsi"/>
                  <w:sz w:val="24"/>
                  <w:szCs w:val="24"/>
                </w:rPr>
                <w:t>« change »</w:t>
              </w:r>
            </w:hyperlink>
            <w:r w:rsidR="00027F4D">
              <w:rPr>
                <w:rFonts w:asciiTheme="minorHAnsi" w:hAnsiTheme="minorHAnsi" w:cstheme="minorHAnsi"/>
                <w:sz w:val="24"/>
                <w:szCs w:val="24"/>
              </w:rPr>
              <w:t xml:space="preserve"> dans le moteur de recherche</w:t>
            </w:r>
          </w:p>
          <w:p w14:paraId="60059DF1" w14:textId="77777777" w:rsidR="00DD4413" w:rsidRPr="00DD4413" w:rsidRDefault="00DD4413" w:rsidP="00A1761B">
            <w:pPr>
              <w:jc w:val="both"/>
              <w:rPr>
                <w:rFonts w:asciiTheme="minorHAnsi" w:hAnsiTheme="minorHAnsi" w:cstheme="minorHAnsi"/>
                <w:sz w:val="6"/>
                <w:szCs w:val="6"/>
              </w:rPr>
            </w:pPr>
          </w:p>
          <w:p w14:paraId="3F2231F9" w14:textId="4D5AC0AF" w:rsidR="0065378F" w:rsidRDefault="00E423D6" w:rsidP="0065378F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E5020F">
              <w:rPr>
                <w:rFonts w:asciiTheme="minorHAnsi" w:hAnsiTheme="minorHAnsi" w:cstheme="minorHAnsi"/>
                <w:sz w:val="24"/>
                <w:szCs w:val="24"/>
              </w:rPr>
              <w:t>●  Le</w:t>
            </w:r>
            <w:r w:rsidR="00E57120">
              <w:rPr>
                <w:rFonts w:asciiTheme="minorHAnsi" w:hAnsiTheme="minorHAnsi" w:cstheme="minorHAnsi"/>
                <w:sz w:val="24"/>
                <w:szCs w:val="24"/>
              </w:rPr>
              <w:t xml:space="preserve"> fichier avec le taux de</w:t>
            </w:r>
            <w:r w:rsidRPr="00E5020F">
              <w:rPr>
                <w:rFonts w:asciiTheme="minorHAnsi" w:hAnsiTheme="minorHAnsi" w:cstheme="minorHAnsi"/>
                <w:sz w:val="24"/>
                <w:szCs w:val="24"/>
              </w:rPr>
              <w:t xml:space="preserve"> garantie de change </w:t>
            </w:r>
            <w:r w:rsidR="00E57120">
              <w:rPr>
                <w:rFonts w:asciiTheme="minorHAnsi" w:hAnsiTheme="minorHAnsi" w:cstheme="minorHAnsi"/>
                <w:sz w:val="24"/>
                <w:szCs w:val="24"/>
              </w:rPr>
              <w:t xml:space="preserve">du jour </w:t>
            </w:r>
            <w:r w:rsidRPr="00E5020F">
              <w:rPr>
                <w:rFonts w:asciiTheme="minorHAnsi" w:hAnsiTheme="minorHAnsi" w:cstheme="minorHAnsi"/>
                <w:sz w:val="24"/>
                <w:szCs w:val="24"/>
              </w:rPr>
              <w:t xml:space="preserve">est dans la RDC </w:t>
            </w:r>
            <w:r w:rsidR="0065378F">
              <w:rPr>
                <w:rFonts w:asciiTheme="minorHAnsi" w:hAnsiTheme="minorHAnsi" w:cstheme="minorHAnsi"/>
                <w:sz w:val="24"/>
                <w:szCs w:val="24"/>
              </w:rPr>
              <w:t>à la rubrique :</w:t>
            </w:r>
          </w:p>
          <w:p w14:paraId="1DE3E072" w14:textId="77777777" w:rsidR="0065378F" w:rsidRDefault="00EF2F8F" w:rsidP="002404ED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hyperlink r:id="rId11" w:history="1">
              <w:r w:rsidR="0065378F" w:rsidRPr="0065378F">
                <w:rPr>
                  <w:rStyle w:val="Lienhypertexte"/>
                  <w:rFonts w:asciiTheme="minorHAnsi" w:hAnsiTheme="minorHAnsi" w:cstheme="minorHAnsi"/>
                  <w:sz w:val="24"/>
                  <w:szCs w:val="24"/>
                </w:rPr>
                <w:t>Particuliers – Crédits – Crédits immobiliers</w:t>
              </w:r>
            </w:hyperlink>
          </w:p>
          <w:p w14:paraId="67D3B8DF" w14:textId="77777777" w:rsidR="0065378F" w:rsidRPr="0065378F" w:rsidRDefault="0065378F" w:rsidP="0065378F">
            <w:pPr>
              <w:jc w:val="both"/>
              <w:rPr>
                <w:rFonts w:asciiTheme="minorHAnsi" w:hAnsiTheme="minorHAnsi" w:cstheme="minorHAnsi"/>
                <w:sz w:val="6"/>
                <w:szCs w:val="6"/>
              </w:rPr>
            </w:pPr>
          </w:p>
          <w:p w14:paraId="3734AAE5" w14:textId="4CDB2889" w:rsidR="0065378F" w:rsidRPr="00F11629" w:rsidRDefault="0065378F" w:rsidP="00CB2019">
            <w:pPr>
              <w:jc w:val="right"/>
              <w:rPr>
                <w:rFonts w:asciiTheme="minorHAnsi" w:hAnsiTheme="minorHAnsi" w:cstheme="minorHAnsi"/>
                <w:i/>
              </w:rPr>
            </w:pPr>
            <w:r w:rsidRPr="00F11629">
              <w:rPr>
                <w:rFonts w:asciiTheme="minorHAnsi" w:hAnsiTheme="minorHAnsi" w:cstheme="minorHAnsi"/>
                <w:i/>
              </w:rPr>
              <w:t>Le</w:t>
            </w:r>
            <w:r w:rsidR="00CB2019" w:rsidRPr="00F11629">
              <w:rPr>
                <w:rFonts w:asciiTheme="minorHAnsi" w:hAnsiTheme="minorHAnsi" w:cstheme="minorHAnsi"/>
                <w:i/>
              </w:rPr>
              <w:t>s</w:t>
            </w:r>
            <w:r w:rsidRPr="00F11629">
              <w:rPr>
                <w:rFonts w:asciiTheme="minorHAnsi" w:hAnsiTheme="minorHAnsi" w:cstheme="minorHAnsi"/>
                <w:i/>
              </w:rPr>
              <w:t xml:space="preserve">  cours s</w:t>
            </w:r>
            <w:r w:rsidR="00CB2019" w:rsidRPr="00F11629">
              <w:rPr>
                <w:rFonts w:asciiTheme="minorHAnsi" w:hAnsiTheme="minorHAnsi" w:cstheme="minorHAnsi"/>
                <w:i/>
              </w:rPr>
              <w:t>on</w:t>
            </w:r>
            <w:r w:rsidRPr="00F11629">
              <w:rPr>
                <w:rFonts w:asciiTheme="minorHAnsi" w:hAnsiTheme="minorHAnsi" w:cstheme="minorHAnsi"/>
                <w:i/>
              </w:rPr>
              <w:t>t mis à jour quotidiennement par la Direction Financière</w:t>
            </w:r>
          </w:p>
          <w:p w14:paraId="16D9F9B0" w14:textId="7204880B" w:rsidR="00A1761B" w:rsidRPr="00E5020F" w:rsidRDefault="00A1761B" w:rsidP="00E423D6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1761B" w:rsidRPr="00655E9A" w14:paraId="16D9F9B9" w14:textId="77777777" w:rsidTr="00E423D6">
        <w:tc>
          <w:tcPr>
            <w:tcW w:w="2160" w:type="dxa"/>
            <w:vAlign w:val="center"/>
          </w:tcPr>
          <w:p w14:paraId="4D5F2753" w14:textId="6D774348" w:rsidR="007E642B" w:rsidRDefault="007E642B" w:rsidP="00874DB8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020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VAT </w:t>
            </w:r>
            <w:r w:rsidR="00005F0A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CHF</w:t>
            </w:r>
          </w:p>
          <w:p w14:paraId="4611B067" w14:textId="2FA9342A" w:rsidR="00005F0A" w:rsidRPr="0056560B" w:rsidRDefault="00005F0A" w:rsidP="00874DB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34C4A978" w14:textId="77777777" w:rsidR="0056560B" w:rsidRDefault="007E642B" w:rsidP="00874DB8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020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   (Vente</w:t>
            </w:r>
            <w:r w:rsidR="00005F0A">
              <w:rPr>
                <w:rFonts w:asciiTheme="minorHAnsi" w:hAnsiTheme="minorHAnsi" w:cstheme="minorHAnsi"/>
                <w:b/>
                <w:sz w:val="24"/>
                <w:szCs w:val="24"/>
              </w:rPr>
              <w:t>s</w:t>
            </w:r>
            <w:r w:rsidRPr="00E5020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à terme</w:t>
            </w:r>
            <w:r w:rsidR="00005F0A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  <w:p w14:paraId="3E534F0D" w14:textId="77777777" w:rsidR="0056560B" w:rsidRPr="0056560B" w:rsidRDefault="0056560B" w:rsidP="00874DB8">
            <w:pPr>
              <w:rPr>
                <w:rFonts w:asciiTheme="minorHAnsi" w:hAnsiTheme="minorHAnsi" w:cstheme="minorHAnsi"/>
                <w:b/>
                <w:sz w:val="6"/>
                <w:szCs w:val="6"/>
              </w:rPr>
            </w:pPr>
          </w:p>
          <w:p w14:paraId="16D9F9B3" w14:textId="77A6352F" w:rsidR="00A1761B" w:rsidRPr="00E5020F" w:rsidRDefault="00005F0A" w:rsidP="00874DB8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en Francs suisses</w:t>
            </w:r>
            <w:r w:rsidR="007E642B" w:rsidRPr="00E5020F">
              <w:rPr>
                <w:rFonts w:asciiTheme="minorHAnsi" w:hAnsiTheme="minorHAnsi" w:cstheme="minorHAnsi"/>
                <w:b/>
                <w:sz w:val="24"/>
                <w:szCs w:val="24"/>
              </w:rPr>
              <w:t>)</w:t>
            </w:r>
          </w:p>
        </w:tc>
        <w:tc>
          <w:tcPr>
            <w:tcW w:w="7200" w:type="dxa"/>
            <w:vAlign w:val="center"/>
          </w:tcPr>
          <w:p w14:paraId="16D9F9B4" w14:textId="77777777" w:rsidR="00A1761B" w:rsidRPr="00E5020F" w:rsidRDefault="00A1761B" w:rsidP="00A1761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6D9F9B5" w14:textId="05DE1F92" w:rsidR="00A1761B" w:rsidRDefault="007E642B" w:rsidP="00A1761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E5020F">
              <w:rPr>
                <w:rFonts w:asciiTheme="minorHAnsi" w:hAnsiTheme="minorHAnsi" w:cstheme="minorHAnsi"/>
                <w:sz w:val="24"/>
                <w:szCs w:val="24"/>
              </w:rPr>
              <w:t xml:space="preserve">L’outil </w:t>
            </w:r>
            <w:r w:rsidRPr="004E738A"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VAT </w:t>
            </w:r>
            <w:r w:rsidR="004E738A" w:rsidRPr="004E738A">
              <w:rPr>
                <w:rFonts w:asciiTheme="minorHAnsi" w:hAnsiTheme="minorHAnsi" w:cstheme="minorHAnsi"/>
                <w:b/>
                <w:sz w:val="26"/>
                <w:szCs w:val="26"/>
              </w:rPr>
              <w:t>CHF</w:t>
            </w:r>
            <w:r w:rsidR="004E738A">
              <w:rPr>
                <w:rFonts w:asciiTheme="minorHAnsi" w:hAnsiTheme="minorHAnsi" w:cstheme="minorHAnsi"/>
                <w:sz w:val="24"/>
                <w:szCs w:val="24"/>
              </w:rPr>
              <w:t xml:space="preserve">  </w:t>
            </w:r>
            <w:r w:rsidRPr="00E5020F">
              <w:rPr>
                <w:rFonts w:asciiTheme="minorHAnsi" w:hAnsiTheme="minorHAnsi" w:cstheme="minorHAnsi"/>
                <w:sz w:val="24"/>
                <w:szCs w:val="24"/>
              </w:rPr>
              <w:t xml:space="preserve">est accessible </w:t>
            </w:r>
            <w:r w:rsidR="00AC62CF">
              <w:rPr>
                <w:rFonts w:asciiTheme="minorHAnsi" w:hAnsiTheme="minorHAnsi" w:cstheme="minorHAnsi"/>
                <w:sz w:val="24"/>
                <w:szCs w:val="24"/>
              </w:rPr>
              <w:t>dans « MON ESPACE METIER »</w:t>
            </w:r>
            <w:r w:rsidRPr="00E5020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4E738A">
              <w:rPr>
                <w:rFonts w:asciiTheme="minorHAnsi" w:hAnsiTheme="minorHAnsi" w:cstheme="minorHAnsi"/>
                <w:sz w:val="24"/>
                <w:szCs w:val="24"/>
              </w:rPr>
              <w:t>- « Expertise » - « Applications »</w:t>
            </w:r>
          </w:p>
          <w:p w14:paraId="5D17E6EE" w14:textId="77777777" w:rsidR="00AC62CF" w:rsidRPr="00AC62CF" w:rsidRDefault="00AC62CF" w:rsidP="00A1761B">
            <w:pPr>
              <w:jc w:val="both"/>
              <w:rPr>
                <w:rFonts w:asciiTheme="minorHAnsi" w:hAnsiTheme="minorHAnsi" w:cstheme="minorHAnsi"/>
                <w:sz w:val="10"/>
                <w:szCs w:val="10"/>
              </w:rPr>
            </w:pPr>
          </w:p>
          <w:p w14:paraId="46645995" w14:textId="18ECAEE4" w:rsidR="007E642B" w:rsidRDefault="007E642B" w:rsidP="006B6744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5020F">
              <w:rPr>
                <w:rFonts w:asciiTheme="minorHAnsi" w:hAnsiTheme="minorHAnsi" w:cstheme="minorHAnsi"/>
                <w:sz w:val="24"/>
                <w:szCs w:val="24"/>
              </w:rPr>
              <w:t>(rechercher avec le mot-clé : CHF)</w:t>
            </w:r>
          </w:p>
          <w:p w14:paraId="7903131F" w14:textId="77777777" w:rsidR="00AC62CF" w:rsidRDefault="00AC62CF" w:rsidP="006B6744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601843A" w14:textId="07EEB8DD" w:rsidR="00AC62CF" w:rsidRPr="00E5020F" w:rsidRDefault="00AC62CF" w:rsidP="006B6744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C36984D" wp14:editId="057DADA6">
                  <wp:extent cx="3533775" cy="1162050"/>
                  <wp:effectExtent l="0" t="0" r="952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3775" cy="1162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D9F9B8" w14:textId="77777777" w:rsidR="00A1761B" w:rsidRPr="00E5020F" w:rsidRDefault="00A1761B" w:rsidP="00B750D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1761B" w:rsidRPr="00655E9A" w14:paraId="16D9F9C0" w14:textId="77777777" w:rsidTr="00E423D6">
        <w:tc>
          <w:tcPr>
            <w:tcW w:w="2160" w:type="dxa"/>
            <w:vAlign w:val="center"/>
          </w:tcPr>
          <w:p w14:paraId="16D9F9BB" w14:textId="4572041A" w:rsidR="00A1761B" w:rsidRPr="00E5020F" w:rsidRDefault="0078309D" w:rsidP="00874DB8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020F">
              <w:rPr>
                <w:rFonts w:asciiTheme="minorHAnsi" w:hAnsiTheme="minorHAnsi" w:cstheme="minorHAnsi"/>
                <w:b/>
                <w:sz w:val="24"/>
                <w:szCs w:val="24"/>
              </w:rPr>
              <w:t>Automates de change</w:t>
            </w:r>
          </w:p>
        </w:tc>
        <w:tc>
          <w:tcPr>
            <w:tcW w:w="7200" w:type="dxa"/>
            <w:vAlign w:val="center"/>
          </w:tcPr>
          <w:p w14:paraId="16D9F9BC" w14:textId="77777777" w:rsidR="00A1761B" w:rsidRPr="00E5020F" w:rsidRDefault="00A1761B" w:rsidP="00A1761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3EDFFF0" w14:textId="77777777" w:rsidR="0078309D" w:rsidRDefault="0078309D" w:rsidP="0078309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Le c</w:t>
            </w:r>
            <w:r w:rsidRPr="00E5020F">
              <w:rPr>
                <w:rFonts w:asciiTheme="minorHAnsi" w:hAnsiTheme="minorHAnsi" w:cstheme="minorHAnsi"/>
                <w:sz w:val="24"/>
                <w:szCs w:val="24"/>
              </w:rPr>
              <w:t>ours 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des automates de change est d</w:t>
            </w:r>
            <w:r w:rsidRPr="00E5020F">
              <w:rPr>
                <w:rFonts w:asciiTheme="minorHAnsi" w:hAnsiTheme="minorHAnsi" w:cstheme="minorHAnsi"/>
                <w:sz w:val="24"/>
                <w:szCs w:val="24"/>
              </w:rPr>
              <w:t>isponible dans la RDC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à l’adresse :</w:t>
            </w:r>
          </w:p>
          <w:p w14:paraId="7C805B4C" w14:textId="1FEF20B8" w:rsidR="0078309D" w:rsidRPr="00E5020F" w:rsidRDefault="00EF2F8F" w:rsidP="002404ED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hyperlink r:id="rId13" w:history="1">
              <w:r w:rsidR="0078309D" w:rsidRPr="00CC0F95">
                <w:rPr>
                  <w:rStyle w:val="Lienhypertexte"/>
                  <w:rFonts w:asciiTheme="minorHAnsi" w:hAnsiTheme="minorHAnsi" w:cstheme="minorHAnsi"/>
                  <w:sz w:val="24"/>
                  <w:szCs w:val="24"/>
                </w:rPr>
                <w:t xml:space="preserve">Particuliers </w:t>
              </w:r>
              <w:r w:rsidR="00CC0F95" w:rsidRPr="00CC0F95">
                <w:rPr>
                  <w:rStyle w:val="Lienhypertexte"/>
                  <w:rFonts w:asciiTheme="minorHAnsi" w:hAnsiTheme="minorHAnsi" w:cstheme="minorHAnsi"/>
                  <w:sz w:val="24"/>
                  <w:szCs w:val="24"/>
                </w:rPr>
                <w:t>– Bancarisation – Offre CHF</w:t>
              </w:r>
            </w:hyperlink>
          </w:p>
          <w:p w14:paraId="633B6CE4" w14:textId="77777777" w:rsidR="0078309D" w:rsidRPr="0065378F" w:rsidRDefault="0078309D" w:rsidP="0078309D">
            <w:pPr>
              <w:jc w:val="both"/>
              <w:rPr>
                <w:rFonts w:asciiTheme="minorHAnsi" w:hAnsiTheme="minorHAnsi" w:cstheme="minorHAnsi"/>
                <w:sz w:val="6"/>
                <w:szCs w:val="6"/>
              </w:rPr>
            </w:pPr>
          </w:p>
          <w:p w14:paraId="79CD5173" w14:textId="5B184445" w:rsidR="0078309D" w:rsidRPr="00F11629" w:rsidRDefault="00CB2019" w:rsidP="00CB2019">
            <w:pPr>
              <w:jc w:val="right"/>
              <w:rPr>
                <w:rFonts w:asciiTheme="minorHAnsi" w:hAnsiTheme="minorHAnsi" w:cstheme="minorHAnsi"/>
                <w:i/>
              </w:rPr>
            </w:pPr>
            <w:r w:rsidRPr="00F11629">
              <w:rPr>
                <w:rFonts w:asciiTheme="minorHAnsi" w:hAnsiTheme="minorHAnsi" w:cstheme="minorHAnsi"/>
                <w:i/>
              </w:rPr>
              <w:t xml:space="preserve">Le cours </w:t>
            </w:r>
            <w:r w:rsidR="0078309D" w:rsidRPr="00F11629">
              <w:rPr>
                <w:rFonts w:asciiTheme="minorHAnsi" w:hAnsiTheme="minorHAnsi" w:cstheme="minorHAnsi"/>
                <w:i/>
              </w:rPr>
              <w:t>est mis à jour quotidiennement par la Direction Financière</w:t>
            </w:r>
          </w:p>
          <w:p w14:paraId="16D9F9BF" w14:textId="77777777" w:rsidR="00A1761B" w:rsidRPr="00E5020F" w:rsidRDefault="00A1761B" w:rsidP="00A1761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1761B" w:rsidRPr="00655E9A" w14:paraId="16D9F9CA" w14:textId="77777777" w:rsidTr="00E423D6">
        <w:tc>
          <w:tcPr>
            <w:tcW w:w="2160" w:type="dxa"/>
            <w:vAlign w:val="center"/>
          </w:tcPr>
          <w:p w14:paraId="2BB31224" w14:textId="77777777" w:rsidR="00D31C11" w:rsidRPr="00D31C11" w:rsidRDefault="00D31C11" w:rsidP="0078309D">
            <w:pPr>
              <w:rPr>
                <w:rFonts w:asciiTheme="minorHAnsi" w:hAnsiTheme="minorHAnsi" w:cstheme="minorHAnsi"/>
                <w:b/>
                <w:sz w:val="10"/>
                <w:szCs w:val="10"/>
              </w:rPr>
            </w:pPr>
          </w:p>
          <w:p w14:paraId="7B05E1C4" w14:textId="77777777" w:rsidR="00A1761B" w:rsidRDefault="00DC3B13" w:rsidP="0078309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Partenariat avec la Banque du Léman</w:t>
            </w:r>
          </w:p>
          <w:p w14:paraId="16D9F9C2" w14:textId="65F77FA0" w:rsidR="00D31C11" w:rsidRPr="00D31C11" w:rsidRDefault="00D31C11" w:rsidP="0078309D">
            <w:pPr>
              <w:rPr>
                <w:rFonts w:asciiTheme="minorHAnsi" w:hAnsiTheme="minorHAnsi" w:cstheme="minorHAnsi"/>
                <w:b/>
                <w:sz w:val="10"/>
                <w:szCs w:val="10"/>
              </w:rPr>
            </w:pPr>
          </w:p>
        </w:tc>
        <w:tc>
          <w:tcPr>
            <w:tcW w:w="7200" w:type="dxa"/>
            <w:vAlign w:val="center"/>
          </w:tcPr>
          <w:p w14:paraId="04D0775A" w14:textId="77777777" w:rsidR="00B750D7" w:rsidRPr="00E5020F" w:rsidRDefault="00B750D7" w:rsidP="00A1761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FC933AF" w14:textId="034A1548" w:rsidR="00A1761B" w:rsidRDefault="00DC3B13" w:rsidP="00A1761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Suivre strictement la procédure </w:t>
            </w:r>
            <w:r w:rsidR="000A3946">
              <w:rPr>
                <w:rFonts w:asciiTheme="minorHAnsi" w:hAnsiTheme="minorHAnsi" w:cstheme="minorHAnsi"/>
                <w:sz w:val="24"/>
                <w:szCs w:val="24"/>
              </w:rPr>
              <w:t xml:space="preserve">interne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et la Convention Cross-Border</w:t>
            </w:r>
          </w:p>
          <w:p w14:paraId="01246FD1" w14:textId="6872ECB3" w:rsidR="00D80497" w:rsidRPr="00E5020F" w:rsidRDefault="00D80497" w:rsidP="00A1761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Le formulaire </w:t>
            </w:r>
            <w:r w:rsidRPr="00EF2F8F">
              <w:rPr>
                <w:rFonts w:asciiTheme="minorHAnsi" w:hAnsiTheme="minorHAnsi" w:cstheme="minorHAnsi"/>
                <w:sz w:val="24"/>
                <w:szCs w:val="24"/>
              </w:rPr>
              <w:t>« Fiche au</w:t>
            </w:r>
            <w:bookmarkStart w:id="0" w:name="_GoBack"/>
            <w:bookmarkEnd w:id="0"/>
            <w:r w:rsidRPr="00EF2F8F">
              <w:rPr>
                <w:rFonts w:asciiTheme="minorHAnsi" w:hAnsiTheme="minorHAnsi" w:cstheme="minorHAnsi"/>
                <w:sz w:val="24"/>
                <w:szCs w:val="24"/>
              </w:rPr>
              <w:t>torisation de transmission de coordonnées » (CPT093)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à faire signer par le client est disponible sous AGIL dans la rubrique comptes courants/comptes de dépôt.</w:t>
            </w:r>
          </w:p>
          <w:p w14:paraId="16D9F9C9" w14:textId="0A40F996" w:rsidR="00B750D7" w:rsidRPr="00E5020F" w:rsidRDefault="00B750D7" w:rsidP="00A1761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1060" w:rsidRPr="00655E9A" w14:paraId="74F47333" w14:textId="77777777" w:rsidTr="00E423D6">
        <w:tc>
          <w:tcPr>
            <w:tcW w:w="2160" w:type="dxa"/>
            <w:vAlign w:val="center"/>
          </w:tcPr>
          <w:p w14:paraId="1EC4B2A3" w14:textId="77777777" w:rsidR="00D31C11" w:rsidRPr="00D31C11" w:rsidRDefault="00D31C11" w:rsidP="0078309D">
            <w:pPr>
              <w:rPr>
                <w:rFonts w:asciiTheme="minorHAnsi" w:hAnsiTheme="minorHAnsi" w:cstheme="minorHAnsi"/>
                <w:b/>
                <w:sz w:val="10"/>
                <w:szCs w:val="10"/>
              </w:rPr>
            </w:pPr>
          </w:p>
          <w:p w14:paraId="67D62E8D" w14:textId="77777777" w:rsidR="00B31060" w:rsidRDefault="00B31060" w:rsidP="0078309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060">
              <w:rPr>
                <w:rFonts w:asciiTheme="minorHAnsi" w:hAnsiTheme="minorHAnsi" w:cstheme="minorHAnsi"/>
                <w:b/>
                <w:sz w:val="24"/>
                <w:szCs w:val="24"/>
              </w:rPr>
              <w:t>Assurance-vie multidevises</w:t>
            </w:r>
          </w:p>
          <w:p w14:paraId="700F43AC" w14:textId="60F45E77" w:rsidR="00D31C11" w:rsidRPr="00D31C11" w:rsidRDefault="00D31C11" w:rsidP="0078309D">
            <w:pPr>
              <w:rPr>
                <w:rFonts w:cstheme="minorHAnsi"/>
                <w:b/>
                <w:sz w:val="10"/>
                <w:szCs w:val="10"/>
              </w:rPr>
            </w:pPr>
          </w:p>
        </w:tc>
        <w:tc>
          <w:tcPr>
            <w:tcW w:w="7200" w:type="dxa"/>
            <w:vAlign w:val="center"/>
          </w:tcPr>
          <w:p w14:paraId="14A40F87" w14:textId="19D8EDA6" w:rsidR="00B31060" w:rsidRPr="00E5020F" w:rsidRDefault="00B31060" w:rsidP="00A1761B">
            <w:pPr>
              <w:jc w:val="both"/>
              <w:rPr>
                <w:rFonts w:cstheme="minorHAnsi"/>
                <w:sz w:val="24"/>
                <w:szCs w:val="24"/>
              </w:rPr>
            </w:pPr>
            <w:r w:rsidRPr="00B31060">
              <w:rPr>
                <w:rFonts w:asciiTheme="minorHAnsi" w:hAnsiTheme="minorHAnsi" w:cstheme="minorHAnsi"/>
                <w:sz w:val="24"/>
                <w:szCs w:val="24"/>
              </w:rPr>
              <w:t>Merci de contacter votre CAGP</w:t>
            </w:r>
          </w:p>
        </w:tc>
      </w:tr>
    </w:tbl>
    <w:p w14:paraId="16D9F9CC" w14:textId="77777777" w:rsidR="00D14867" w:rsidRDefault="00D14867" w:rsidP="00D14867">
      <w:pPr>
        <w:rPr>
          <w:rFonts w:ascii="Microsoft Sans Serif" w:hAnsi="Microsoft Sans Serif" w:cs="Microsoft Sans Serif"/>
        </w:rPr>
      </w:pPr>
    </w:p>
    <w:p w14:paraId="16D9F9CD" w14:textId="1CB82E41" w:rsidR="00874DB8" w:rsidRDefault="005B3B3F" w:rsidP="00874DB8">
      <w:r>
        <w:lastRenderedPageBreak/>
        <w:t>Les anciennes procédures CHF restent applicables le temps que les nouvelles soient publiées</w:t>
      </w:r>
    </w:p>
    <w:p w14:paraId="16D9F9D8" w14:textId="601AE7B5" w:rsidR="00D14867" w:rsidRPr="00F11629" w:rsidRDefault="00061849" w:rsidP="00874DB8">
      <w:pPr>
        <w:jc w:val="both"/>
      </w:pPr>
      <w:r w:rsidRPr="00F11629">
        <w:t xml:space="preserve">Pour tout </w:t>
      </w:r>
      <w:r w:rsidR="000A3946">
        <w:t>complémen</w:t>
      </w:r>
      <w:r w:rsidRPr="00F11629">
        <w:t>t, merci de contacter la plateforme d’assistance</w:t>
      </w:r>
    </w:p>
    <w:sectPr w:rsidR="00D14867" w:rsidRPr="00F11629" w:rsidSect="00783A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CB4E7F"/>
    <w:multiLevelType w:val="hybridMultilevel"/>
    <w:tmpl w:val="57D60FF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782674"/>
    <w:multiLevelType w:val="hybridMultilevel"/>
    <w:tmpl w:val="4EA0C5BA"/>
    <w:lvl w:ilvl="0" w:tplc="C7F825D2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4F12C7D"/>
    <w:multiLevelType w:val="hybridMultilevel"/>
    <w:tmpl w:val="06D8FF36"/>
    <w:lvl w:ilvl="0" w:tplc="662E75B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7C7206"/>
    <w:multiLevelType w:val="hybridMultilevel"/>
    <w:tmpl w:val="04824210"/>
    <w:lvl w:ilvl="0" w:tplc="6BBEE620">
      <w:numFmt w:val="bullet"/>
      <w:lvlText w:val="-"/>
      <w:lvlJc w:val="left"/>
      <w:pPr>
        <w:ind w:left="720" w:hanging="360"/>
      </w:pPr>
      <w:rPr>
        <w:rFonts w:ascii="Microsoft Sans Serif" w:eastAsia="Times New Roman" w:hAnsi="Microsoft Sans Serif" w:cs="Microsoft Sans Serif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9829EE"/>
    <w:multiLevelType w:val="hybridMultilevel"/>
    <w:tmpl w:val="6866A8B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A0218AF"/>
    <w:multiLevelType w:val="hybridMultilevel"/>
    <w:tmpl w:val="C2027C08"/>
    <w:lvl w:ilvl="0" w:tplc="5D70E460">
      <w:numFmt w:val="bullet"/>
      <w:lvlText w:val=""/>
      <w:lvlJc w:val="left"/>
      <w:pPr>
        <w:ind w:left="1080" w:hanging="360"/>
      </w:pPr>
      <w:rPr>
        <w:rFonts w:ascii="Wingdings" w:eastAsia="Calibr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AC3"/>
    <w:rsid w:val="00005F0A"/>
    <w:rsid w:val="00027F4D"/>
    <w:rsid w:val="00061849"/>
    <w:rsid w:val="00074D62"/>
    <w:rsid w:val="000A3946"/>
    <w:rsid w:val="002404ED"/>
    <w:rsid w:val="00256049"/>
    <w:rsid w:val="0028210F"/>
    <w:rsid w:val="002D114B"/>
    <w:rsid w:val="00336AC3"/>
    <w:rsid w:val="003A100C"/>
    <w:rsid w:val="003E0D4E"/>
    <w:rsid w:val="004E738A"/>
    <w:rsid w:val="0056560B"/>
    <w:rsid w:val="0057409A"/>
    <w:rsid w:val="00581817"/>
    <w:rsid w:val="005B3B3F"/>
    <w:rsid w:val="0065378F"/>
    <w:rsid w:val="00655E9A"/>
    <w:rsid w:val="00665A93"/>
    <w:rsid w:val="0066634D"/>
    <w:rsid w:val="006B6744"/>
    <w:rsid w:val="0078309D"/>
    <w:rsid w:val="00783AD2"/>
    <w:rsid w:val="007B5167"/>
    <w:rsid w:val="007C5E0A"/>
    <w:rsid w:val="007E642B"/>
    <w:rsid w:val="007F69A3"/>
    <w:rsid w:val="00811463"/>
    <w:rsid w:val="00855593"/>
    <w:rsid w:val="00874DB8"/>
    <w:rsid w:val="00907212"/>
    <w:rsid w:val="0096496A"/>
    <w:rsid w:val="00967D6D"/>
    <w:rsid w:val="009F356E"/>
    <w:rsid w:val="00A1761B"/>
    <w:rsid w:val="00AC62CF"/>
    <w:rsid w:val="00AF44E0"/>
    <w:rsid w:val="00B0237A"/>
    <w:rsid w:val="00B31060"/>
    <w:rsid w:val="00B36F90"/>
    <w:rsid w:val="00B707F9"/>
    <w:rsid w:val="00B750D7"/>
    <w:rsid w:val="00BB345F"/>
    <w:rsid w:val="00BE4540"/>
    <w:rsid w:val="00BE50F8"/>
    <w:rsid w:val="00CB2019"/>
    <w:rsid w:val="00CC0F95"/>
    <w:rsid w:val="00CC6FEE"/>
    <w:rsid w:val="00D14867"/>
    <w:rsid w:val="00D31C11"/>
    <w:rsid w:val="00D80497"/>
    <w:rsid w:val="00DC3B13"/>
    <w:rsid w:val="00DD4413"/>
    <w:rsid w:val="00E423D6"/>
    <w:rsid w:val="00E44D1B"/>
    <w:rsid w:val="00E5020F"/>
    <w:rsid w:val="00E57120"/>
    <w:rsid w:val="00E66879"/>
    <w:rsid w:val="00EE6822"/>
    <w:rsid w:val="00EF2F8F"/>
    <w:rsid w:val="00F11629"/>
    <w:rsid w:val="00F14FA4"/>
    <w:rsid w:val="00F30A32"/>
    <w:rsid w:val="00F55937"/>
    <w:rsid w:val="00F625E0"/>
    <w:rsid w:val="00FB5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9F9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9F35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14867"/>
    <w:pPr>
      <w:ind w:left="720"/>
      <w:contextualSpacing/>
    </w:pPr>
    <w:rPr>
      <w:rFonts w:ascii="Calibri" w:eastAsia="Calibri" w:hAnsi="Calibri" w:cs="Times New Roman"/>
    </w:rPr>
  </w:style>
  <w:style w:type="character" w:styleId="Lienhypertexte">
    <w:name w:val="Hyperlink"/>
    <w:basedOn w:val="Policepardfaut"/>
    <w:uiPriority w:val="99"/>
    <w:unhideWhenUsed/>
    <w:rsid w:val="0065378F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074D62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C62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C62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9F35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14867"/>
    <w:pPr>
      <w:ind w:left="720"/>
      <w:contextualSpacing/>
    </w:pPr>
    <w:rPr>
      <w:rFonts w:ascii="Calibri" w:eastAsia="Calibri" w:hAnsi="Calibri" w:cs="Times New Roman"/>
    </w:rPr>
  </w:style>
  <w:style w:type="character" w:styleId="Lienhypertexte">
    <w:name w:val="Hyperlink"/>
    <w:basedOn w:val="Policepardfaut"/>
    <w:uiPriority w:val="99"/>
    <w:unhideWhenUsed/>
    <w:rsid w:val="0065378F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074D62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C62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C62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commerciaux.celca.caisse-epargne.fr/particuliers/bancarisation-particuliers/offre-chf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commerciaux.celca.caisse-epargne.fr/particuliers/credits-particuliers/credits-immobiliers/garantie-de-change-taux-de-change-pour-les-prets-en-chf/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://service-cegee-sps/sites/refdoc/mydocs/Documents%20partages/IA-A-2266.htm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commerciaux.celca.caisse-epargne.fr/particuliers/credits-particuliers/credits-immobiliers/garantie-de-change-taux-de-change-pour-les-prets-en-chf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6A82C4E66E644BAB7E7DC0D50AFD3A" ma:contentTypeVersion="0" ma:contentTypeDescription="Crée un document." ma:contentTypeScope="" ma:versionID="53374ee8a4605038a1e83b836e1a9b3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b09c1ba23edfaa45a5e9d385267c9b5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4C693EB-707F-450A-985E-3A3EFD5D1E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E832C99-19CD-4DBC-B158-3FC88F3229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161FF3-C619-4F11-B011-DC937D6451A1}">
  <ds:schemaRefs>
    <ds:schemaRef ds:uri="http://schemas.microsoft.com/office/2006/documentManagement/types"/>
    <ds:schemaRef ds:uri="http://purl.org/dc/dcmitype/"/>
    <ds:schemaRef ds:uri="http://schemas.microsoft.com/office/2006/metadata/properties"/>
    <ds:schemaRef ds:uri="http://purl.org/dc/elements/1.1/"/>
    <ds:schemaRef ds:uri="http://www.w3.org/XML/1998/namespace"/>
    <ds:schemaRef ds:uri="http://schemas.openxmlformats.org/package/2006/metadata/core-properties"/>
    <ds:schemaRef ds:uri="http://schemas.microsoft.com/office/infopath/2007/PartnerControl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334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SIRIS</Company>
  <LinksUpToDate>false</LinksUpToDate>
  <CharactersWithSpaces>2172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A5700540</dc:creator>
  <cp:lastModifiedBy>A6701610</cp:lastModifiedBy>
  <cp:revision>46</cp:revision>
  <cp:lastPrinted>2012-02-14T08:13:00Z</cp:lastPrinted>
  <dcterms:created xsi:type="dcterms:W3CDTF">2018-11-26T14:17:00Z</dcterms:created>
  <dcterms:modified xsi:type="dcterms:W3CDTF">2018-12-06T16:58:00Z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0x010100576A82C4E66E644BAB7E7DC0D50AFD3A</vt:lpwstr>
  </property>
</Properties>
</file>