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AC1" w:rsidRPr="00752C80" w:rsidRDefault="001B3C7D" w:rsidP="00194CD1">
      <w:pPr>
        <w:pStyle w:val="Titre"/>
        <w:rPr>
          <w:b/>
          <w:bCs/>
          <w:sz w:val="28"/>
          <w:szCs w:val="28"/>
        </w:rPr>
      </w:pPr>
      <w:r w:rsidRPr="00752C80">
        <w:rPr>
          <w:noProof/>
          <w:lang w:eastAsia="fr-FR"/>
        </w:rPr>
        <w:drawing>
          <wp:anchor distT="0" distB="0" distL="114300" distR="114300" simplePos="0" relativeHeight="251658240" behindDoc="0" locked="0" layoutInCell="1" allowOverlap="1" wp14:anchorId="2C2E1269" wp14:editId="7E851E08">
            <wp:simplePos x="0" y="0"/>
            <wp:positionH relativeFrom="column">
              <wp:posOffset>-243012</wp:posOffset>
            </wp:positionH>
            <wp:positionV relativeFrom="paragraph">
              <wp:posOffset>-492297</wp:posOffset>
            </wp:positionV>
            <wp:extent cx="2218155" cy="494643"/>
            <wp:effectExtent l="0" t="0" r="0" b="1270"/>
            <wp:wrapNone/>
            <wp:docPr id="1" name="Image 1" descr="CE_GEE_RVB_Horizon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_GEE_RVB_Horizonta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653" cy="496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6B58" w:rsidRPr="00752C80" w:rsidRDefault="00B3170D" w:rsidP="00FB6B58">
      <w:pPr>
        <w:pStyle w:val="Default"/>
        <w:jc w:val="center"/>
        <w:rPr>
          <w:b/>
          <w:bCs/>
          <w:color w:val="C00000"/>
          <w:sz w:val="28"/>
          <w:szCs w:val="28"/>
        </w:rPr>
      </w:pPr>
      <w:r w:rsidRPr="00752C80">
        <w:rPr>
          <w:b/>
          <w:bCs/>
          <w:sz w:val="28"/>
          <w:szCs w:val="28"/>
        </w:rPr>
        <w:t>Challenge commercial</w:t>
      </w:r>
      <w:r w:rsidR="001B3C7D" w:rsidRPr="00752C80">
        <w:rPr>
          <w:b/>
          <w:bCs/>
          <w:sz w:val="28"/>
          <w:szCs w:val="28"/>
        </w:rPr>
        <w:t xml:space="preserve"> </w:t>
      </w:r>
      <w:r w:rsidR="00FB6B58" w:rsidRPr="00752C80">
        <w:rPr>
          <w:b/>
          <w:bCs/>
          <w:color w:val="C00000"/>
          <w:sz w:val="28"/>
          <w:szCs w:val="28"/>
        </w:rPr>
        <w:t>«</w:t>
      </w:r>
      <w:r w:rsidR="001C4819" w:rsidRPr="00752C80">
        <w:rPr>
          <w:b/>
          <w:bCs/>
          <w:color w:val="C00000"/>
          <w:sz w:val="28"/>
          <w:szCs w:val="28"/>
        </w:rPr>
        <w:t xml:space="preserve"> </w:t>
      </w:r>
      <w:r w:rsidR="00263365" w:rsidRPr="00263365">
        <w:rPr>
          <w:b/>
          <w:bCs/>
          <w:color w:val="C00000"/>
          <w:sz w:val="28"/>
          <w:szCs w:val="28"/>
        </w:rPr>
        <w:t>Fil Rouge Satisfaction Client 2020</w:t>
      </w:r>
      <w:r w:rsidR="00356D83">
        <w:rPr>
          <w:b/>
          <w:bCs/>
          <w:color w:val="C00000"/>
          <w:sz w:val="28"/>
          <w:szCs w:val="28"/>
        </w:rPr>
        <w:t xml:space="preserve"> </w:t>
      </w:r>
      <w:r w:rsidR="00FB6B58" w:rsidRPr="00752C80">
        <w:rPr>
          <w:b/>
          <w:bCs/>
          <w:color w:val="C00000"/>
          <w:sz w:val="28"/>
          <w:szCs w:val="28"/>
        </w:rPr>
        <w:t>»</w:t>
      </w:r>
    </w:p>
    <w:p w:rsidR="00B3537F" w:rsidRPr="00752C80" w:rsidRDefault="00B3537F" w:rsidP="00FB6B58">
      <w:pPr>
        <w:pStyle w:val="Default"/>
        <w:jc w:val="center"/>
        <w:rPr>
          <w:color w:val="FF0000"/>
          <w:sz w:val="22"/>
          <w:szCs w:val="22"/>
        </w:rPr>
      </w:pPr>
    </w:p>
    <w:p w:rsidR="00FB6B58" w:rsidRPr="00752C80" w:rsidRDefault="00FB6B58" w:rsidP="00636FDE">
      <w:pPr>
        <w:pStyle w:val="Default"/>
        <w:pBdr>
          <w:bottom w:val="single" w:sz="4" w:space="1" w:color="auto"/>
        </w:pBdr>
        <w:jc w:val="center"/>
        <w:rPr>
          <w:b/>
          <w:bCs/>
          <w:sz w:val="22"/>
          <w:szCs w:val="22"/>
        </w:rPr>
      </w:pPr>
      <w:r w:rsidRPr="00752C80">
        <w:rPr>
          <w:b/>
          <w:bCs/>
          <w:sz w:val="22"/>
          <w:szCs w:val="22"/>
        </w:rPr>
        <w:t>Règlement</w:t>
      </w:r>
    </w:p>
    <w:p w:rsidR="00B3537F" w:rsidRDefault="00B3537F" w:rsidP="00FB6B58">
      <w:pPr>
        <w:pStyle w:val="Default"/>
        <w:rPr>
          <w:sz w:val="22"/>
          <w:szCs w:val="22"/>
        </w:rPr>
      </w:pPr>
    </w:p>
    <w:p w:rsidR="00E87CD8" w:rsidRDefault="00E87CD8" w:rsidP="00FB6B58">
      <w:pPr>
        <w:pStyle w:val="Default"/>
        <w:rPr>
          <w:sz w:val="22"/>
          <w:szCs w:val="22"/>
        </w:rPr>
      </w:pPr>
    </w:p>
    <w:sdt>
      <w:sdtPr>
        <w:rPr>
          <w:rFonts w:asciiTheme="minorHAnsi" w:eastAsiaTheme="minorHAnsi" w:hAnsiTheme="minorHAnsi" w:cstheme="minorBidi"/>
          <w:color w:val="auto"/>
          <w:sz w:val="22"/>
          <w:szCs w:val="22"/>
          <w:lang w:eastAsia="en-US"/>
        </w:rPr>
        <w:id w:val="-1882234298"/>
        <w:docPartObj>
          <w:docPartGallery w:val="Table of Contents"/>
          <w:docPartUnique/>
        </w:docPartObj>
      </w:sdtPr>
      <w:sdtEndPr>
        <w:rPr>
          <w:b/>
          <w:bCs/>
        </w:rPr>
      </w:sdtEndPr>
      <w:sdtContent>
        <w:p w:rsidR="00FE0751" w:rsidRDefault="00FE0751">
          <w:pPr>
            <w:pStyle w:val="En-ttedetabledesmatires"/>
          </w:pPr>
          <w:r>
            <w:t>Sommaire</w:t>
          </w:r>
        </w:p>
        <w:p w:rsidR="00FE0751" w:rsidRPr="00FE0751" w:rsidRDefault="00FE0751" w:rsidP="00FE0751">
          <w:pPr>
            <w:rPr>
              <w:lang w:eastAsia="fr-FR"/>
            </w:rPr>
          </w:pPr>
        </w:p>
        <w:p w:rsidR="00EF6E0C" w:rsidRDefault="00FE0751">
          <w:pPr>
            <w:pStyle w:val="TM1"/>
            <w:tabs>
              <w:tab w:val="left" w:pos="1100"/>
              <w:tab w:val="right" w:leader="dot" w:pos="9628"/>
            </w:tabs>
            <w:rPr>
              <w:rFonts w:asciiTheme="minorHAnsi" w:eastAsiaTheme="minorEastAsia" w:hAnsiTheme="minorHAnsi"/>
              <w:noProof/>
              <w:lang w:eastAsia="fr-FR"/>
            </w:rPr>
          </w:pPr>
          <w:r>
            <w:fldChar w:fldCharType="begin"/>
          </w:r>
          <w:r>
            <w:instrText xml:space="preserve"> TOC \o "1-3" \h \z \u </w:instrText>
          </w:r>
          <w:r>
            <w:fldChar w:fldCharType="separate"/>
          </w:r>
          <w:hyperlink w:anchor="_Toc53472505" w:history="1">
            <w:r w:rsidR="00EF6E0C" w:rsidRPr="00A45BF7">
              <w:rPr>
                <w:rStyle w:val="Lienhypertexte"/>
                <w:noProof/>
              </w:rPr>
              <w:t>Article 1.</w:t>
            </w:r>
            <w:r w:rsidR="00EF6E0C">
              <w:rPr>
                <w:rFonts w:asciiTheme="minorHAnsi" w:eastAsiaTheme="minorEastAsia" w:hAnsiTheme="minorHAnsi"/>
                <w:noProof/>
                <w:lang w:eastAsia="fr-FR"/>
              </w:rPr>
              <w:tab/>
            </w:r>
            <w:r w:rsidR="00EF6E0C" w:rsidRPr="00A45BF7">
              <w:rPr>
                <w:rStyle w:val="Lienhypertexte"/>
                <w:noProof/>
              </w:rPr>
              <w:t>Cadre du challenge</w:t>
            </w:r>
            <w:r w:rsidR="00EF6E0C">
              <w:rPr>
                <w:noProof/>
                <w:webHidden/>
              </w:rPr>
              <w:tab/>
            </w:r>
            <w:r w:rsidR="00EF6E0C">
              <w:rPr>
                <w:noProof/>
                <w:webHidden/>
              </w:rPr>
              <w:fldChar w:fldCharType="begin"/>
            </w:r>
            <w:r w:rsidR="00EF6E0C">
              <w:rPr>
                <w:noProof/>
                <w:webHidden/>
              </w:rPr>
              <w:instrText xml:space="preserve"> PAGEREF _Toc53472505 \h </w:instrText>
            </w:r>
            <w:r w:rsidR="00EF6E0C">
              <w:rPr>
                <w:noProof/>
                <w:webHidden/>
              </w:rPr>
            </w:r>
            <w:r w:rsidR="00EF6E0C">
              <w:rPr>
                <w:noProof/>
                <w:webHidden/>
              </w:rPr>
              <w:fldChar w:fldCharType="separate"/>
            </w:r>
            <w:r w:rsidR="00EF6E0C">
              <w:rPr>
                <w:noProof/>
                <w:webHidden/>
              </w:rPr>
              <w:t>2</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06" w:history="1">
            <w:r w:rsidR="00EF6E0C" w:rsidRPr="00A45BF7">
              <w:rPr>
                <w:rStyle w:val="Lienhypertexte"/>
                <w:noProof/>
              </w:rPr>
              <w:t>Article 2.</w:t>
            </w:r>
            <w:r w:rsidR="00EF6E0C">
              <w:rPr>
                <w:rFonts w:asciiTheme="minorHAnsi" w:eastAsiaTheme="minorEastAsia" w:hAnsiTheme="minorHAnsi"/>
                <w:noProof/>
                <w:lang w:eastAsia="fr-FR"/>
              </w:rPr>
              <w:tab/>
            </w:r>
            <w:r w:rsidR="00EF6E0C" w:rsidRPr="00A45BF7">
              <w:rPr>
                <w:rStyle w:val="Lienhypertexte"/>
                <w:noProof/>
              </w:rPr>
              <w:t>Principes</w:t>
            </w:r>
            <w:r w:rsidR="00EF6E0C">
              <w:rPr>
                <w:noProof/>
                <w:webHidden/>
              </w:rPr>
              <w:tab/>
            </w:r>
            <w:r w:rsidR="00EF6E0C">
              <w:rPr>
                <w:noProof/>
                <w:webHidden/>
              </w:rPr>
              <w:fldChar w:fldCharType="begin"/>
            </w:r>
            <w:r w:rsidR="00EF6E0C">
              <w:rPr>
                <w:noProof/>
                <w:webHidden/>
              </w:rPr>
              <w:instrText xml:space="preserve"> PAGEREF _Toc53472506 \h </w:instrText>
            </w:r>
            <w:r w:rsidR="00EF6E0C">
              <w:rPr>
                <w:noProof/>
                <w:webHidden/>
              </w:rPr>
            </w:r>
            <w:r w:rsidR="00EF6E0C">
              <w:rPr>
                <w:noProof/>
                <w:webHidden/>
              </w:rPr>
              <w:fldChar w:fldCharType="separate"/>
            </w:r>
            <w:r w:rsidR="00EF6E0C">
              <w:rPr>
                <w:noProof/>
                <w:webHidden/>
              </w:rPr>
              <w:t>2</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07" w:history="1">
            <w:r w:rsidR="00EF6E0C" w:rsidRPr="00A45BF7">
              <w:rPr>
                <w:rStyle w:val="Lienhypertexte"/>
                <w:noProof/>
              </w:rPr>
              <w:t>Article 3.</w:t>
            </w:r>
            <w:r w:rsidR="00EF6E0C">
              <w:rPr>
                <w:rFonts w:asciiTheme="minorHAnsi" w:eastAsiaTheme="minorEastAsia" w:hAnsiTheme="minorHAnsi"/>
                <w:noProof/>
                <w:lang w:eastAsia="fr-FR"/>
              </w:rPr>
              <w:tab/>
            </w:r>
            <w:r w:rsidR="00EF6E0C" w:rsidRPr="00A45BF7">
              <w:rPr>
                <w:rStyle w:val="Lienhypertexte"/>
                <w:noProof/>
              </w:rPr>
              <w:t>Conditions de participation</w:t>
            </w:r>
            <w:r w:rsidR="00EF6E0C">
              <w:rPr>
                <w:noProof/>
                <w:webHidden/>
              </w:rPr>
              <w:tab/>
            </w:r>
            <w:r w:rsidR="00EF6E0C">
              <w:rPr>
                <w:noProof/>
                <w:webHidden/>
              </w:rPr>
              <w:fldChar w:fldCharType="begin"/>
            </w:r>
            <w:r w:rsidR="00EF6E0C">
              <w:rPr>
                <w:noProof/>
                <w:webHidden/>
              </w:rPr>
              <w:instrText xml:space="preserve"> PAGEREF _Toc53472507 \h </w:instrText>
            </w:r>
            <w:r w:rsidR="00EF6E0C">
              <w:rPr>
                <w:noProof/>
                <w:webHidden/>
              </w:rPr>
            </w:r>
            <w:r w:rsidR="00EF6E0C">
              <w:rPr>
                <w:noProof/>
                <w:webHidden/>
              </w:rPr>
              <w:fldChar w:fldCharType="separate"/>
            </w:r>
            <w:r w:rsidR="00EF6E0C">
              <w:rPr>
                <w:noProof/>
                <w:webHidden/>
              </w:rPr>
              <w:t>2</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08" w:history="1">
            <w:r w:rsidR="00EF6E0C" w:rsidRPr="00A45BF7">
              <w:rPr>
                <w:rStyle w:val="Lienhypertexte"/>
                <w:noProof/>
              </w:rPr>
              <w:t>Article 4.</w:t>
            </w:r>
            <w:r w:rsidR="00EF6E0C">
              <w:rPr>
                <w:rFonts w:asciiTheme="minorHAnsi" w:eastAsiaTheme="minorEastAsia" w:hAnsiTheme="minorHAnsi"/>
                <w:noProof/>
                <w:lang w:eastAsia="fr-FR"/>
              </w:rPr>
              <w:tab/>
            </w:r>
            <w:r w:rsidR="00EF6E0C" w:rsidRPr="00A45BF7">
              <w:rPr>
                <w:rStyle w:val="Lienhypertexte"/>
                <w:noProof/>
              </w:rPr>
              <w:t>Les absences pour exercer un mandat de représentant du personnel, dans la limite des crédits légaux et conventionnels.</w:t>
            </w:r>
            <w:r w:rsidR="00EF6E0C">
              <w:rPr>
                <w:noProof/>
                <w:webHidden/>
              </w:rPr>
              <w:tab/>
            </w:r>
            <w:r w:rsidR="00EF6E0C">
              <w:rPr>
                <w:noProof/>
                <w:webHidden/>
              </w:rPr>
              <w:fldChar w:fldCharType="begin"/>
            </w:r>
            <w:r w:rsidR="00EF6E0C">
              <w:rPr>
                <w:noProof/>
                <w:webHidden/>
              </w:rPr>
              <w:instrText xml:space="preserve"> PAGEREF _Toc53472508 \h </w:instrText>
            </w:r>
            <w:r w:rsidR="00EF6E0C">
              <w:rPr>
                <w:noProof/>
                <w:webHidden/>
              </w:rPr>
            </w:r>
            <w:r w:rsidR="00EF6E0C">
              <w:rPr>
                <w:noProof/>
                <w:webHidden/>
              </w:rPr>
              <w:fldChar w:fldCharType="separate"/>
            </w:r>
            <w:r w:rsidR="00EF6E0C">
              <w:rPr>
                <w:noProof/>
                <w:webHidden/>
              </w:rPr>
              <w:t>3</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09" w:history="1">
            <w:r w:rsidR="00EF6E0C" w:rsidRPr="00A45BF7">
              <w:rPr>
                <w:rStyle w:val="Lienhypertexte"/>
                <w:noProof/>
              </w:rPr>
              <w:t>Article 5.</w:t>
            </w:r>
            <w:r w:rsidR="00EF6E0C">
              <w:rPr>
                <w:rFonts w:asciiTheme="minorHAnsi" w:eastAsiaTheme="minorEastAsia" w:hAnsiTheme="minorHAnsi"/>
                <w:noProof/>
                <w:lang w:eastAsia="fr-FR"/>
              </w:rPr>
              <w:tab/>
            </w:r>
            <w:r w:rsidR="00EF6E0C" w:rsidRPr="00A45BF7">
              <w:rPr>
                <w:rStyle w:val="Lienhypertexte"/>
                <w:noProof/>
              </w:rPr>
              <w:t>Participants du challenge</w:t>
            </w:r>
            <w:r w:rsidR="00EF6E0C">
              <w:rPr>
                <w:noProof/>
                <w:webHidden/>
              </w:rPr>
              <w:tab/>
            </w:r>
            <w:r w:rsidR="00EF6E0C">
              <w:rPr>
                <w:noProof/>
                <w:webHidden/>
              </w:rPr>
              <w:fldChar w:fldCharType="begin"/>
            </w:r>
            <w:r w:rsidR="00EF6E0C">
              <w:rPr>
                <w:noProof/>
                <w:webHidden/>
              </w:rPr>
              <w:instrText xml:space="preserve"> PAGEREF _Toc53472509 \h </w:instrText>
            </w:r>
            <w:r w:rsidR="00EF6E0C">
              <w:rPr>
                <w:noProof/>
                <w:webHidden/>
              </w:rPr>
            </w:r>
            <w:r w:rsidR="00EF6E0C">
              <w:rPr>
                <w:noProof/>
                <w:webHidden/>
              </w:rPr>
              <w:fldChar w:fldCharType="separate"/>
            </w:r>
            <w:r w:rsidR="00EF6E0C">
              <w:rPr>
                <w:noProof/>
                <w:webHidden/>
              </w:rPr>
              <w:t>3</w:t>
            </w:r>
            <w:r w:rsidR="00EF6E0C">
              <w:rPr>
                <w:noProof/>
                <w:webHidden/>
              </w:rPr>
              <w:fldChar w:fldCharType="end"/>
            </w:r>
          </w:hyperlink>
        </w:p>
        <w:p w:rsidR="00EF6E0C" w:rsidRDefault="00371C83">
          <w:pPr>
            <w:pStyle w:val="TM2"/>
            <w:tabs>
              <w:tab w:val="left" w:pos="1540"/>
              <w:tab w:val="right" w:leader="dot" w:pos="9628"/>
            </w:tabs>
            <w:rPr>
              <w:rFonts w:asciiTheme="minorHAnsi" w:eastAsiaTheme="minorEastAsia" w:hAnsiTheme="minorHAnsi"/>
              <w:noProof/>
              <w:lang w:eastAsia="fr-FR"/>
            </w:rPr>
          </w:pPr>
          <w:hyperlink w:anchor="_Toc53472510" w:history="1">
            <w:r w:rsidR="00EF6E0C" w:rsidRPr="00A45BF7">
              <w:rPr>
                <w:rStyle w:val="Lienhypertexte"/>
                <w:noProof/>
              </w:rPr>
              <w:t>Article 5.1</w:t>
            </w:r>
            <w:r w:rsidR="00EF6E0C">
              <w:rPr>
                <w:rFonts w:asciiTheme="minorHAnsi" w:eastAsiaTheme="minorEastAsia" w:hAnsiTheme="minorHAnsi"/>
                <w:noProof/>
                <w:lang w:eastAsia="fr-FR"/>
              </w:rPr>
              <w:tab/>
            </w:r>
            <w:r w:rsidR="00EF6E0C" w:rsidRPr="00A45BF7">
              <w:rPr>
                <w:rStyle w:val="Lienhypertexte"/>
                <w:noProof/>
              </w:rPr>
              <w:t>Pour Agences</w:t>
            </w:r>
            <w:r w:rsidR="00EF6E0C">
              <w:rPr>
                <w:noProof/>
                <w:webHidden/>
              </w:rPr>
              <w:tab/>
            </w:r>
            <w:r w:rsidR="00EF6E0C">
              <w:rPr>
                <w:noProof/>
                <w:webHidden/>
              </w:rPr>
              <w:fldChar w:fldCharType="begin"/>
            </w:r>
            <w:r w:rsidR="00EF6E0C">
              <w:rPr>
                <w:noProof/>
                <w:webHidden/>
              </w:rPr>
              <w:instrText xml:space="preserve"> PAGEREF _Toc53472510 \h </w:instrText>
            </w:r>
            <w:r w:rsidR="00EF6E0C">
              <w:rPr>
                <w:noProof/>
                <w:webHidden/>
              </w:rPr>
            </w:r>
            <w:r w:rsidR="00EF6E0C">
              <w:rPr>
                <w:noProof/>
                <w:webHidden/>
              </w:rPr>
              <w:fldChar w:fldCharType="separate"/>
            </w:r>
            <w:r w:rsidR="00EF6E0C">
              <w:rPr>
                <w:noProof/>
                <w:webHidden/>
              </w:rPr>
              <w:t>3</w:t>
            </w:r>
            <w:r w:rsidR="00EF6E0C">
              <w:rPr>
                <w:noProof/>
                <w:webHidden/>
              </w:rPr>
              <w:fldChar w:fldCharType="end"/>
            </w:r>
          </w:hyperlink>
        </w:p>
        <w:p w:rsidR="00EF6E0C" w:rsidRDefault="00371C83">
          <w:pPr>
            <w:pStyle w:val="TM2"/>
            <w:tabs>
              <w:tab w:val="left" w:pos="1540"/>
              <w:tab w:val="right" w:leader="dot" w:pos="9628"/>
            </w:tabs>
            <w:rPr>
              <w:rFonts w:asciiTheme="minorHAnsi" w:eastAsiaTheme="minorEastAsia" w:hAnsiTheme="minorHAnsi"/>
              <w:noProof/>
              <w:lang w:eastAsia="fr-FR"/>
            </w:rPr>
          </w:pPr>
          <w:hyperlink w:anchor="_Toc53472511" w:history="1">
            <w:r w:rsidR="00EF6E0C" w:rsidRPr="00A45BF7">
              <w:rPr>
                <w:rStyle w:val="Lienhypertexte"/>
                <w:noProof/>
              </w:rPr>
              <w:t>Article 5.2</w:t>
            </w:r>
            <w:r w:rsidR="00EF6E0C">
              <w:rPr>
                <w:rFonts w:asciiTheme="minorHAnsi" w:eastAsiaTheme="minorEastAsia" w:hAnsiTheme="minorHAnsi"/>
                <w:noProof/>
                <w:lang w:eastAsia="fr-FR"/>
              </w:rPr>
              <w:tab/>
            </w:r>
            <w:r w:rsidR="00EF6E0C" w:rsidRPr="00A45BF7">
              <w:rPr>
                <w:rStyle w:val="Lienhypertexte"/>
                <w:noProof/>
              </w:rPr>
              <w:t>Pour les Territoires</w:t>
            </w:r>
            <w:r w:rsidR="00EF6E0C">
              <w:rPr>
                <w:noProof/>
                <w:webHidden/>
              </w:rPr>
              <w:tab/>
            </w:r>
            <w:r w:rsidR="00EF6E0C">
              <w:rPr>
                <w:noProof/>
                <w:webHidden/>
              </w:rPr>
              <w:fldChar w:fldCharType="begin"/>
            </w:r>
            <w:r w:rsidR="00EF6E0C">
              <w:rPr>
                <w:noProof/>
                <w:webHidden/>
              </w:rPr>
              <w:instrText xml:space="preserve"> PAGEREF _Toc53472511 \h </w:instrText>
            </w:r>
            <w:r w:rsidR="00EF6E0C">
              <w:rPr>
                <w:noProof/>
                <w:webHidden/>
              </w:rPr>
            </w:r>
            <w:r w:rsidR="00EF6E0C">
              <w:rPr>
                <w:noProof/>
                <w:webHidden/>
              </w:rPr>
              <w:fldChar w:fldCharType="separate"/>
            </w:r>
            <w:r w:rsidR="00EF6E0C">
              <w:rPr>
                <w:noProof/>
                <w:webHidden/>
              </w:rPr>
              <w:t>3</w:t>
            </w:r>
            <w:r w:rsidR="00EF6E0C">
              <w:rPr>
                <w:noProof/>
                <w:webHidden/>
              </w:rPr>
              <w:fldChar w:fldCharType="end"/>
            </w:r>
          </w:hyperlink>
        </w:p>
        <w:p w:rsidR="00EF6E0C" w:rsidRDefault="00371C83">
          <w:pPr>
            <w:pStyle w:val="TM2"/>
            <w:tabs>
              <w:tab w:val="left" w:pos="1540"/>
              <w:tab w:val="right" w:leader="dot" w:pos="9628"/>
            </w:tabs>
            <w:rPr>
              <w:rFonts w:asciiTheme="minorHAnsi" w:eastAsiaTheme="minorEastAsia" w:hAnsiTheme="minorHAnsi"/>
              <w:noProof/>
              <w:lang w:eastAsia="fr-FR"/>
            </w:rPr>
          </w:pPr>
          <w:hyperlink w:anchor="_Toc53472512" w:history="1">
            <w:r w:rsidR="00EF6E0C" w:rsidRPr="00A45BF7">
              <w:rPr>
                <w:rStyle w:val="Lienhypertexte"/>
                <w:noProof/>
              </w:rPr>
              <w:t>Article 5.3</w:t>
            </w:r>
            <w:r w:rsidR="00EF6E0C">
              <w:rPr>
                <w:rFonts w:asciiTheme="minorHAnsi" w:eastAsiaTheme="minorEastAsia" w:hAnsiTheme="minorHAnsi"/>
                <w:noProof/>
                <w:lang w:eastAsia="fr-FR"/>
              </w:rPr>
              <w:tab/>
            </w:r>
            <w:r w:rsidR="00EF6E0C" w:rsidRPr="00A45BF7">
              <w:rPr>
                <w:rStyle w:val="Lienhypertexte"/>
                <w:noProof/>
              </w:rPr>
              <w:t>Pour les Directions Régionales</w:t>
            </w:r>
            <w:r w:rsidR="00EF6E0C">
              <w:rPr>
                <w:noProof/>
                <w:webHidden/>
              </w:rPr>
              <w:tab/>
            </w:r>
            <w:r w:rsidR="00EF6E0C">
              <w:rPr>
                <w:noProof/>
                <w:webHidden/>
              </w:rPr>
              <w:fldChar w:fldCharType="begin"/>
            </w:r>
            <w:r w:rsidR="00EF6E0C">
              <w:rPr>
                <w:noProof/>
                <w:webHidden/>
              </w:rPr>
              <w:instrText xml:space="preserve"> PAGEREF _Toc53472512 \h </w:instrText>
            </w:r>
            <w:r w:rsidR="00EF6E0C">
              <w:rPr>
                <w:noProof/>
                <w:webHidden/>
              </w:rPr>
            </w:r>
            <w:r w:rsidR="00EF6E0C">
              <w:rPr>
                <w:noProof/>
                <w:webHidden/>
              </w:rPr>
              <w:fldChar w:fldCharType="separate"/>
            </w:r>
            <w:r w:rsidR="00EF6E0C">
              <w:rPr>
                <w:noProof/>
                <w:webHidden/>
              </w:rPr>
              <w:t>3</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13" w:history="1">
            <w:r w:rsidR="00EF6E0C" w:rsidRPr="00A45BF7">
              <w:rPr>
                <w:rStyle w:val="Lienhypertexte"/>
                <w:noProof/>
              </w:rPr>
              <w:t>Article 6.</w:t>
            </w:r>
            <w:r w:rsidR="00EF6E0C">
              <w:rPr>
                <w:rFonts w:asciiTheme="minorHAnsi" w:eastAsiaTheme="minorEastAsia" w:hAnsiTheme="minorHAnsi"/>
                <w:noProof/>
                <w:lang w:eastAsia="fr-FR"/>
              </w:rPr>
              <w:tab/>
            </w:r>
            <w:r w:rsidR="00EF6E0C" w:rsidRPr="00A45BF7">
              <w:rPr>
                <w:rStyle w:val="Lienhypertexte"/>
                <w:noProof/>
              </w:rPr>
              <w:t>Règles du challenge</w:t>
            </w:r>
            <w:r w:rsidR="00EF6E0C">
              <w:rPr>
                <w:noProof/>
                <w:webHidden/>
              </w:rPr>
              <w:tab/>
            </w:r>
            <w:r w:rsidR="00EF6E0C">
              <w:rPr>
                <w:noProof/>
                <w:webHidden/>
              </w:rPr>
              <w:fldChar w:fldCharType="begin"/>
            </w:r>
            <w:r w:rsidR="00EF6E0C">
              <w:rPr>
                <w:noProof/>
                <w:webHidden/>
              </w:rPr>
              <w:instrText xml:space="preserve"> PAGEREF _Toc53472513 \h </w:instrText>
            </w:r>
            <w:r w:rsidR="00EF6E0C">
              <w:rPr>
                <w:noProof/>
                <w:webHidden/>
              </w:rPr>
            </w:r>
            <w:r w:rsidR="00EF6E0C">
              <w:rPr>
                <w:noProof/>
                <w:webHidden/>
              </w:rPr>
              <w:fldChar w:fldCharType="separate"/>
            </w:r>
            <w:r w:rsidR="00EF6E0C">
              <w:rPr>
                <w:noProof/>
                <w:webHidden/>
              </w:rPr>
              <w:t>4</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14" w:history="1">
            <w:r w:rsidR="00EF6E0C" w:rsidRPr="00A45BF7">
              <w:rPr>
                <w:rStyle w:val="Lienhypertexte"/>
                <w:noProof/>
              </w:rPr>
              <w:t>Article 7.</w:t>
            </w:r>
            <w:r w:rsidR="00EF6E0C">
              <w:rPr>
                <w:rFonts w:asciiTheme="minorHAnsi" w:eastAsiaTheme="minorEastAsia" w:hAnsiTheme="minorHAnsi"/>
                <w:noProof/>
                <w:lang w:eastAsia="fr-FR"/>
              </w:rPr>
              <w:tab/>
            </w:r>
            <w:r w:rsidR="00EF6E0C" w:rsidRPr="00A45BF7">
              <w:rPr>
                <w:rStyle w:val="Lienhypertexte"/>
                <w:noProof/>
              </w:rPr>
              <w:t>Critères des challenges</w:t>
            </w:r>
            <w:r w:rsidR="00EF6E0C">
              <w:rPr>
                <w:noProof/>
                <w:webHidden/>
              </w:rPr>
              <w:tab/>
            </w:r>
            <w:r w:rsidR="00EF6E0C">
              <w:rPr>
                <w:noProof/>
                <w:webHidden/>
              </w:rPr>
              <w:fldChar w:fldCharType="begin"/>
            </w:r>
            <w:r w:rsidR="00EF6E0C">
              <w:rPr>
                <w:noProof/>
                <w:webHidden/>
              </w:rPr>
              <w:instrText xml:space="preserve"> PAGEREF _Toc53472514 \h </w:instrText>
            </w:r>
            <w:r w:rsidR="00EF6E0C">
              <w:rPr>
                <w:noProof/>
                <w:webHidden/>
              </w:rPr>
            </w:r>
            <w:r w:rsidR="00EF6E0C">
              <w:rPr>
                <w:noProof/>
                <w:webHidden/>
              </w:rPr>
              <w:fldChar w:fldCharType="separate"/>
            </w:r>
            <w:r w:rsidR="00EF6E0C">
              <w:rPr>
                <w:noProof/>
                <w:webHidden/>
              </w:rPr>
              <w:t>4</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15" w:history="1">
            <w:r w:rsidR="00EF6E0C" w:rsidRPr="00A45BF7">
              <w:rPr>
                <w:rStyle w:val="Lienhypertexte"/>
                <w:noProof/>
              </w:rPr>
              <w:t>Article 8.</w:t>
            </w:r>
            <w:r w:rsidR="00EF6E0C">
              <w:rPr>
                <w:rFonts w:asciiTheme="minorHAnsi" w:eastAsiaTheme="minorEastAsia" w:hAnsiTheme="minorHAnsi"/>
                <w:noProof/>
                <w:lang w:eastAsia="fr-FR"/>
              </w:rPr>
              <w:tab/>
            </w:r>
            <w:r w:rsidR="00EF6E0C" w:rsidRPr="00A45BF7">
              <w:rPr>
                <w:rStyle w:val="Lienhypertexte"/>
                <w:noProof/>
              </w:rPr>
              <w:t>Récompenses</w:t>
            </w:r>
            <w:r w:rsidR="00EF6E0C">
              <w:rPr>
                <w:noProof/>
                <w:webHidden/>
              </w:rPr>
              <w:tab/>
            </w:r>
            <w:r w:rsidR="00EF6E0C">
              <w:rPr>
                <w:noProof/>
                <w:webHidden/>
              </w:rPr>
              <w:fldChar w:fldCharType="begin"/>
            </w:r>
            <w:r w:rsidR="00EF6E0C">
              <w:rPr>
                <w:noProof/>
                <w:webHidden/>
              </w:rPr>
              <w:instrText xml:space="preserve"> PAGEREF _Toc53472515 \h </w:instrText>
            </w:r>
            <w:r w:rsidR="00EF6E0C">
              <w:rPr>
                <w:noProof/>
                <w:webHidden/>
              </w:rPr>
            </w:r>
            <w:r w:rsidR="00EF6E0C">
              <w:rPr>
                <w:noProof/>
                <w:webHidden/>
              </w:rPr>
              <w:fldChar w:fldCharType="separate"/>
            </w:r>
            <w:r w:rsidR="00EF6E0C">
              <w:rPr>
                <w:noProof/>
                <w:webHidden/>
              </w:rPr>
              <w:t>4</w:t>
            </w:r>
            <w:r w:rsidR="00EF6E0C">
              <w:rPr>
                <w:noProof/>
                <w:webHidden/>
              </w:rPr>
              <w:fldChar w:fldCharType="end"/>
            </w:r>
          </w:hyperlink>
        </w:p>
        <w:p w:rsidR="00EF6E0C" w:rsidRDefault="00371C83">
          <w:pPr>
            <w:pStyle w:val="TM1"/>
            <w:tabs>
              <w:tab w:val="left" w:pos="1100"/>
              <w:tab w:val="right" w:leader="dot" w:pos="9628"/>
            </w:tabs>
            <w:rPr>
              <w:rFonts w:asciiTheme="minorHAnsi" w:eastAsiaTheme="minorEastAsia" w:hAnsiTheme="minorHAnsi"/>
              <w:noProof/>
              <w:lang w:eastAsia="fr-FR"/>
            </w:rPr>
          </w:pPr>
          <w:hyperlink w:anchor="_Toc53472516" w:history="1">
            <w:r w:rsidR="00EF6E0C" w:rsidRPr="00A45BF7">
              <w:rPr>
                <w:rStyle w:val="Lienhypertexte"/>
                <w:noProof/>
              </w:rPr>
              <w:t>Article 9.</w:t>
            </w:r>
            <w:r w:rsidR="00EF6E0C">
              <w:rPr>
                <w:rFonts w:asciiTheme="minorHAnsi" w:eastAsiaTheme="minorEastAsia" w:hAnsiTheme="minorHAnsi"/>
                <w:noProof/>
                <w:lang w:eastAsia="fr-FR"/>
              </w:rPr>
              <w:tab/>
            </w:r>
            <w:r w:rsidR="00EF6E0C" w:rsidRPr="00A45BF7">
              <w:rPr>
                <w:rStyle w:val="Lienhypertexte"/>
                <w:noProof/>
              </w:rPr>
              <w:t>Evaluation des performances et suivi</w:t>
            </w:r>
            <w:r w:rsidR="00EF6E0C">
              <w:rPr>
                <w:noProof/>
                <w:webHidden/>
              </w:rPr>
              <w:tab/>
            </w:r>
            <w:r w:rsidR="00EF6E0C">
              <w:rPr>
                <w:noProof/>
                <w:webHidden/>
              </w:rPr>
              <w:fldChar w:fldCharType="begin"/>
            </w:r>
            <w:r w:rsidR="00EF6E0C">
              <w:rPr>
                <w:noProof/>
                <w:webHidden/>
              </w:rPr>
              <w:instrText xml:space="preserve"> PAGEREF _Toc53472516 \h </w:instrText>
            </w:r>
            <w:r w:rsidR="00EF6E0C">
              <w:rPr>
                <w:noProof/>
                <w:webHidden/>
              </w:rPr>
            </w:r>
            <w:r w:rsidR="00EF6E0C">
              <w:rPr>
                <w:noProof/>
                <w:webHidden/>
              </w:rPr>
              <w:fldChar w:fldCharType="separate"/>
            </w:r>
            <w:r w:rsidR="00EF6E0C">
              <w:rPr>
                <w:noProof/>
                <w:webHidden/>
              </w:rPr>
              <w:t>5</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17" w:history="1">
            <w:r w:rsidR="00EF6E0C" w:rsidRPr="00A45BF7">
              <w:rPr>
                <w:rStyle w:val="Lienhypertexte"/>
                <w:noProof/>
              </w:rPr>
              <w:t>Article 10.</w:t>
            </w:r>
            <w:r w:rsidR="00EF6E0C">
              <w:rPr>
                <w:rFonts w:asciiTheme="minorHAnsi" w:eastAsiaTheme="minorEastAsia" w:hAnsiTheme="minorHAnsi"/>
                <w:noProof/>
                <w:lang w:eastAsia="fr-FR"/>
              </w:rPr>
              <w:tab/>
            </w:r>
            <w:r w:rsidR="00EF6E0C" w:rsidRPr="00A45BF7">
              <w:rPr>
                <w:rStyle w:val="Lienhypertexte"/>
                <w:noProof/>
              </w:rPr>
              <w:t>Modalités de répartition des prix</w:t>
            </w:r>
            <w:r w:rsidR="00EF6E0C">
              <w:rPr>
                <w:noProof/>
                <w:webHidden/>
              </w:rPr>
              <w:tab/>
            </w:r>
            <w:r w:rsidR="00EF6E0C">
              <w:rPr>
                <w:noProof/>
                <w:webHidden/>
              </w:rPr>
              <w:fldChar w:fldCharType="begin"/>
            </w:r>
            <w:r w:rsidR="00EF6E0C">
              <w:rPr>
                <w:noProof/>
                <w:webHidden/>
              </w:rPr>
              <w:instrText xml:space="preserve"> PAGEREF _Toc53472517 \h </w:instrText>
            </w:r>
            <w:r w:rsidR="00EF6E0C">
              <w:rPr>
                <w:noProof/>
                <w:webHidden/>
              </w:rPr>
            </w:r>
            <w:r w:rsidR="00EF6E0C">
              <w:rPr>
                <w:noProof/>
                <w:webHidden/>
              </w:rPr>
              <w:fldChar w:fldCharType="separate"/>
            </w:r>
            <w:r w:rsidR="00EF6E0C">
              <w:rPr>
                <w:noProof/>
                <w:webHidden/>
              </w:rPr>
              <w:t>5</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18" w:history="1">
            <w:r w:rsidR="00EF6E0C" w:rsidRPr="00A45BF7">
              <w:rPr>
                <w:rStyle w:val="Lienhypertexte"/>
                <w:noProof/>
              </w:rPr>
              <w:t>Article 11.</w:t>
            </w:r>
            <w:r w:rsidR="00EF6E0C">
              <w:rPr>
                <w:rFonts w:asciiTheme="minorHAnsi" w:eastAsiaTheme="minorEastAsia" w:hAnsiTheme="minorHAnsi"/>
                <w:noProof/>
                <w:lang w:eastAsia="fr-FR"/>
              </w:rPr>
              <w:tab/>
            </w:r>
            <w:r w:rsidR="00EF6E0C" w:rsidRPr="00A45BF7">
              <w:rPr>
                <w:rStyle w:val="Lienhypertexte"/>
                <w:noProof/>
              </w:rPr>
              <w:t>Contrôle de la Conformité et de la Qualité des ventes</w:t>
            </w:r>
            <w:r w:rsidR="00EF6E0C">
              <w:rPr>
                <w:noProof/>
                <w:webHidden/>
              </w:rPr>
              <w:tab/>
            </w:r>
            <w:r w:rsidR="00EF6E0C">
              <w:rPr>
                <w:noProof/>
                <w:webHidden/>
              </w:rPr>
              <w:fldChar w:fldCharType="begin"/>
            </w:r>
            <w:r w:rsidR="00EF6E0C">
              <w:rPr>
                <w:noProof/>
                <w:webHidden/>
              </w:rPr>
              <w:instrText xml:space="preserve"> PAGEREF _Toc53472518 \h </w:instrText>
            </w:r>
            <w:r w:rsidR="00EF6E0C">
              <w:rPr>
                <w:noProof/>
                <w:webHidden/>
              </w:rPr>
            </w:r>
            <w:r w:rsidR="00EF6E0C">
              <w:rPr>
                <w:noProof/>
                <w:webHidden/>
              </w:rPr>
              <w:fldChar w:fldCharType="separate"/>
            </w:r>
            <w:r w:rsidR="00EF6E0C">
              <w:rPr>
                <w:noProof/>
                <w:webHidden/>
              </w:rPr>
              <w:t>6</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19" w:history="1">
            <w:r w:rsidR="00EF6E0C" w:rsidRPr="00A45BF7">
              <w:rPr>
                <w:rStyle w:val="Lienhypertexte"/>
                <w:noProof/>
              </w:rPr>
              <w:t>Article 12.</w:t>
            </w:r>
            <w:r w:rsidR="00EF6E0C">
              <w:rPr>
                <w:rFonts w:asciiTheme="minorHAnsi" w:eastAsiaTheme="minorEastAsia" w:hAnsiTheme="minorHAnsi"/>
                <w:noProof/>
                <w:lang w:eastAsia="fr-FR"/>
              </w:rPr>
              <w:tab/>
            </w:r>
            <w:r w:rsidR="00EF6E0C" w:rsidRPr="00A45BF7">
              <w:rPr>
                <w:rStyle w:val="Lienhypertexte"/>
                <w:noProof/>
              </w:rPr>
              <w:t>Comité d’arbitrage</w:t>
            </w:r>
            <w:r w:rsidR="00EF6E0C">
              <w:rPr>
                <w:noProof/>
                <w:webHidden/>
              </w:rPr>
              <w:tab/>
            </w:r>
            <w:r w:rsidR="00EF6E0C">
              <w:rPr>
                <w:noProof/>
                <w:webHidden/>
              </w:rPr>
              <w:fldChar w:fldCharType="begin"/>
            </w:r>
            <w:r w:rsidR="00EF6E0C">
              <w:rPr>
                <w:noProof/>
                <w:webHidden/>
              </w:rPr>
              <w:instrText xml:space="preserve"> PAGEREF _Toc53472519 \h </w:instrText>
            </w:r>
            <w:r w:rsidR="00EF6E0C">
              <w:rPr>
                <w:noProof/>
                <w:webHidden/>
              </w:rPr>
            </w:r>
            <w:r w:rsidR="00EF6E0C">
              <w:rPr>
                <w:noProof/>
                <w:webHidden/>
              </w:rPr>
              <w:fldChar w:fldCharType="separate"/>
            </w:r>
            <w:r w:rsidR="00EF6E0C">
              <w:rPr>
                <w:noProof/>
                <w:webHidden/>
              </w:rPr>
              <w:t>6</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20" w:history="1">
            <w:r w:rsidR="00EF6E0C" w:rsidRPr="00A45BF7">
              <w:rPr>
                <w:rStyle w:val="Lienhypertexte"/>
                <w:noProof/>
              </w:rPr>
              <w:t>Article 13.</w:t>
            </w:r>
            <w:r w:rsidR="00EF6E0C">
              <w:rPr>
                <w:rFonts w:asciiTheme="minorHAnsi" w:eastAsiaTheme="minorEastAsia" w:hAnsiTheme="minorHAnsi"/>
                <w:noProof/>
                <w:lang w:eastAsia="fr-FR"/>
              </w:rPr>
              <w:tab/>
            </w:r>
            <w:r w:rsidR="00EF6E0C" w:rsidRPr="00A45BF7">
              <w:rPr>
                <w:rStyle w:val="Lienhypertexte"/>
                <w:noProof/>
              </w:rPr>
              <w:t>Responsabilités de la Société Organisatrice</w:t>
            </w:r>
            <w:r w:rsidR="00EF6E0C">
              <w:rPr>
                <w:noProof/>
                <w:webHidden/>
              </w:rPr>
              <w:tab/>
            </w:r>
            <w:r w:rsidR="00EF6E0C">
              <w:rPr>
                <w:noProof/>
                <w:webHidden/>
              </w:rPr>
              <w:fldChar w:fldCharType="begin"/>
            </w:r>
            <w:r w:rsidR="00EF6E0C">
              <w:rPr>
                <w:noProof/>
                <w:webHidden/>
              </w:rPr>
              <w:instrText xml:space="preserve"> PAGEREF _Toc53472520 \h </w:instrText>
            </w:r>
            <w:r w:rsidR="00EF6E0C">
              <w:rPr>
                <w:noProof/>
                <w:webHidden/>
              </w:rPr>
            </w:r>
            <w:r w:rsidR="00EF6E0C">
              <w:rPr>
                <w:noProof/>
                <w:webHidden/>
              </w:rPr>
              <w:fldChar w:fldCharType="separate"/>
            </w:r>
            <w:r w:rsidR="00EF6E0C">
              <w:rPr>
                <w:noProof/>
                <w:webHidden/>
              </w:rPr>
              <w:t>7</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21" w:history="1">
            <w:r w:rsidR="00EF6E0C" w:rsidRPr="00A45BF7">
              <w:rPr>
                <w:rStyle w:val="Lienhypertexte"/>
                <w:noProof/>
              </w:rPr>
              <w:t>Article 14.</w:t>
            </w:r>
            <w:r w:rsidR="00EF6E0C">
              <w:rPr>
                <w:rFonts w:asciiTheme="minorHAnsi" w:eastAsiaTheme="minorEastAsia" w:hAnsiTheme="minorHAnsi"/>
                <w:noProof/>
                <w:lang w:eastAsia="fr-FR"/>
              </w:rPr>
              <w:tab/>
            </w:r>
            <w:r w:rsidR="00EF6E0C" w:rsidRPr="00A45BF7">
              <w:rPr>
                <w:rStyle w:val="Lienhypertexte"/>
                <w:noProof/>
              </w:rPr>
              <w:t>Données à caractère personnel</w:t>
            </w:r>
            <w:r w:rsidR="00EF6E0C">
              <w:rPr>
                <w:noProof/>
                <w:webHidden/>
              </w:rPr>
              <w:tab/>
            </w:r>
            <w:r w:rsidR="00EF6E0C">
              <w:rPr>
                <w:noProof/>
                <w:webHidden/>
              </w:rPr>
              <w:fldChar w:fldCharType="begin"/>
            </w:r>
            <w:r w:rsidR="00EF6E0C">
              <w:rPr>
                <w:noProof/>
                <w:webHidden/>
              </w:rPr>
              <w:instrText xml:space="preserve"> PAGEREF _Toc53472521 \h </w:instrText>
            </w:r>
            <w:r w:rsidR="00EF6E0C">
              <w:rPr>
                <w:noProof/>
                <w:webHidden/>
              </w:rPr>
            </w:r>
            <w:r w:rsidR="00EF6E0C">
              <w:rPr>
                <w:noProof/>
                <w:webHidden/>
              </w:rPr>
              <w:fldChar w:fldCharType="separate"/>
            </w:r>
            <w:r w:rsidR="00EF6E0C">
              <w:rPr>
                <w:noProof/>
                <w:webHidden/>
              </w:rPr>
              <w:t>7</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22" w:history="1">
            <w:r w:rsidR="00EF6E0C" w:rsidRPr="00A45BF7">
              <w:rPr>
                <w:rStyle w:val="Lienhypertexte"/>
                <w:noProof/>
              </w:rPr>
              <w:t>Article 15.</w:t>
            </w:r>
            <w:r w:rsidR="00EF6E0C">
              <w:rPr>
                <w:rFonts w:asciiTheme="minorHAnsi" w:eastAsiaTheme="minorEastAsia" w:hAnsiTheme="minorHAnsi"/>
                <w:noProof/>
                <w:lang w:eastAsia="fr-FR"/>
              </w:rPr>
              <w:tab/>
            </w:r>
            <w:r w:rsidR="00EF6E0C" w:rsidRPr="00A45BF7">
              <w:rPr>
                <w:rStyle w:val="Lienhypertexte"/>
                <w:noProof/>
              </w:rPr>
              <w:t>Acceptation du règlement et mise à disposition du règlement</w:t>
            </w:r>
            <w:r w:rsidR="00EF6E0C">
              <w:rPr>
                <w:noProof/>
                <w:webHidden/>
              </w:rPr>
              <w:tab/>
            </w:r>
            <w:r w:rsidR="00EF6E0C">
              <w:rPr>
                <w:noProof/>
                <w:webHidden/>
              </w:rPr>
              <w:fldChar w:fldCharType="begin"/>
            </w:r>
            <w:r w:rsidR="00EF6E0C">
              <w:rPr>
                <w:noProof/>
                <w:webHidden/>
              </w:rPr>
              <w:instrText xml:space="preserve"> PAGEREF _Toc53472522 \h </w:instrText>
            </w:r>
            <w:r w:rsidR="00EF6E0C">
              <w:rPr>
                <w:noProof/>
                <w:webHidden/>
              </w:rPr>
            </w:r>
            <w:r w:rsidR="00EF6E0C">
              <w:rPr>
                <w:noProof/>
                <w:webHidden/>
              </w:rPr>
              <w:fldChar w:fldCharType="separate"/>
            </w:r>
            <w:r w:rsidR="00EF6E0C">
              <w:rPr>
                <w:noProof/>
                <w:webHidden/>
              </w:rPr>
              <w:t>7</w:t>
            </w:r>
            <w:r w:rsidR="00EF6E0C">
              <w:rPr>
                <w:noProof/>
                <w:webHidden/>
              </w:rPr>
              <w:fldChar w:fldCharType="end"/>
            </w:r>
          </w:hyperlink>
        </w:p>
        <w:p w:rsidR="00EF6E0C" w:rsidRDefault="00371C83">
          <w:pPr>
            <w:pStyle w:val="TM1"/>
            <w:tabs>
              <w:tab w:val="left" w:pos="1320"/>
              <w:tab w:val="right" w:leader="dot" w:pos="9628"/>
            </w:tabs>
            <w:rPr>
              <w:rFonts w:asciiTheme="minorHAnsi" w:eastAsiaTheme="minorEastAsia" w:hAnsiTheme="minorHAnsi"/>
              <w:noProof/>
              <w:lang w:eastAsia="fr-FR"/>
            </w:rPr>
          </w:pPr>
          <w:hyperlink w:anchor="_Toc53472523" w:history="1">
            <w:r w:rsidR="00EF6E0C" w:rsidRPr="00A45BF7">
              <w:rPr>
                <w:rStyle w:val="Lienhypertexte"/>
                <w:noProof/>
              </w:rPr>
              <w:t>Article 16.</w:t>
            </w:r>
            <w:r w:rsidR="00EF6E0C">
              <w:rPr>
                <w:rFonts w:asciiTheme="minorHAnsi" w:eastAsiaTheme="minorEastAsia" w:hAnsiTheme="minorHAnsi"/>
                <w:noProof/>
                <w:lang w:eastAsia="fr-FR"/>
              </w:rPr>
              <w:tab/>
            </w:r>
            <w:r w:rsidR="00EF6E0C" w:rsidRPr="00A45BF7">
              <w:rPr>
                <w:rStyle w:val="Lienhypertexte"/>
                <w:noProof/>
              </w:rPr>
              <w:t>Règlement des litiges</w:t>
            </w:r>
            <w:r w:rsidR="00EF6E0C">
              <w:rPr>
                <w:noProof/>
                <w:webHidden/>
              </w:rPr>
              <w:tab/>
            </w:r>
            <w:r w:rsidR="00EF6E0C">
              <w:rPr>
                <w:noProof/>
                <w:webHidden/>
              </w:rPr>
              <w:fldChar w:fldCharType="begin"/>
            </w:r>
            <w:r w:rsidR="00EF6E0C">
              <w:rPr>
                <w:noProof/>
                <w:webHidden/>
              </w:rPr>
              <w:instrText xml:space="preserve"> PAGEREF _Toc53472523 \h </w:instrText>
            </w:r>
            <w:r w:rsidR="00EF6E0C">
              <w:rPr>
                <w:noProof/>
                <w:webHidden/>
              </w:rPr>
            </w:r>
            <w:r w:rsidR="00EF6E0C">
              <w:rPr>
                <w:noProof/>
                <w:webHidden/>
              </w:rPr>
              <w:fldChar w:fldCharType="separate"/>
            </w:r>
            <w:r w:rsidR="00EF6E0C">
              <w:rPr>
                <w:noProof/>
                <w:webHidden/>
              </w:rPr>
              <w:t>7</w:t>
            </w:r>
            <w:r w:rsidR="00EF6E0C">
              <w:rPr>
                <w:noProof/>
                <w:webHidden/>
              </w:rPr>
              <w:fldChar w:fldCharType="end"/>
            </w:r>
          </w:hyperlink>
        </w:p>
        <w:p w:rsidR="00EF6E0C" w:rsidRDefault="00371C83">
          <w:pPr>
            <w:pStyle w:val="TM1"/>
            <w:tabs>
              <w:tab w:val="right" w:leader="dot" w:pos="9628"/>
            </w:tabs>
            <w:rPr>
              <w:rFonts w:asciiTheme="minorHAnsi" w:eastAsiaTheme="minorEastAsia" w:hAnsiTheme="minorHAnsi"/>
              <w:noProof/>
              <w:lang w:eastAsia="fr-FR"/>
            </w:rPr>
          </w:pPr>
          <w:hyperlink w:anchor="_Toc53472524" w:history="1">
            <w:r w:rsidR="00EF6E0C" w:rsidRPr="00A45BF7">
              <w:rPr>
                <w:rStyle w:val="Lienhypertexte"/>
                <w:noProof/>
              </w:rPr>
              <w:t>Annexe – NPS de référence au 31 décembre 2019 (</w:t>
            </w:r>
            <w:r w:rsidR="00EF6E0C" w:rsidRPr="00A45BF7">
              <w:rPr>
                <w:rStyle w:val="Lienhypertexte"/>
                <w:rFonts w:cstheme="minorHAnsi"/>
                <w:noProof/>
              </w:rPr>
              <w:t>issu du SAE)</w:t>
            </w:r>
            <w:r w:rsidR="00EF6E0C">
              <w:rPr>
                <w:noProof/>
                <w:webHidden/>
              </w:rPr>
              <w:tab/>
            </w:r>
            <w:r w:rsidR="00EF6E0C">
              <w:rPr>
                <w:noProof/>
                <w:webHidden/>
              </w:rPr>
              <w:fldChar w:fldCharType="begin"/>
            </w:r>
            <w:r w:rsidR="00EF6E0C">
              <w:rPr>
                <w:noProof/>
                <w:webHidden/>
              </w:rPr>
              <w:instrText xml:space="preserve"> PAGEREF _Toc53472524 \h </w:instrText>
            </w:r>
            <w:r w:rsidR="00EF6E0C">
              <w:rPr>
                <w:noProof/>
                <w:webHidden/>
              </w:rPr>
            </w:r>
            <w:r w:rsidR="00EF6E0C">
              <w:rPr>
                <w:noProof/>
                <w:webHidden/>
              </w:rPr>
              <w:fldChar w:fldCharType="separate"/>
            </w:r>
            <w:r w:rsidR="00EF6E0C">
              <w:rPr>
                <w:noProof/>
                <w:webHidden/>
              </w:rPr>
              <w:t>8</w:t>
            </w:r>
            <w:r w:rsidR="00EF6E0C">
              <w:rPr>
                <w:noProof/>
                <w:webHidden/>
              </w:rPr>
              <w:fldChar w:fldCharType="end"/>
            </w:r>
          </w:hyperlink>
        </w:p>
        <w:p w:rsidR="00FE0751" w:rsidRDefault="00FE0751">
          <w:r>
            <w:rPr>
              <w:b/>
              <w:bCs/>
            </w:rPr>
            <w:fldChar w:fldCharType="end"/>
          </w:r>
        </w:p>
      </w:sdtContent>
    </w:sdt>
    <w:p w:rsidR="00E87CD8" w:rsidRDefault="00E87CD8" w:rsidP="00FB6B58">
      <w:pPr>
        <w:pStyle w:val="Default"/>
        <w:rPr>
          <w:sz w:val="22"/>
          <w:szCs w:val="22"/>
        </w:rPr>
      </w:pPr>
    </w:p>
    <w:p w:rsidR="0007510E" w:rsidRDefault="0007510E" w:rsidP="00FB6B58">
      <w:pPr>
        <w:pStyle w:val="Default"/>
        <w:rPr>
          <w:sz w:val="22"/>
          <w:szCs w:val="22"/>
        </w:rPr>
      </w:pPr>
      <w:r>
        <w:rPr>
          <w:sz w:val="22"/>
          <w:szCs w:val="22"/>
        </w:rPr>
        <w:br w:type="page"/>
      </w:r>
    </w:p>
    <w:p w:rsidR="00E87CD8" w:rsidRDefault="00E87CD8" w:rsidP="00FB6B58">
      <w:pPr>
        <w:pStyle w:val="Default"/>
        <w:rPr>
          <w:sz w:val="22"/>
          <w:szCs w:val="22"/>
        </w:rPr>
      </w:pPr>
    </w:p>
    <w:p w:rsidR="00FB6B58" w:rsidRPr="00752C80" w:rsidRDefault="00FB6B58" w:rsidP="00721E14">
      <w:pPr>
        <w:pStyle w:val="Titre1"/>
      </w:pPr>
      <w:bookmarkStart w:id="0" w:name="_Toc53472505"/>
      <w:r w:rsidRPr="00752C80">
        <w:t>Cadre du challenge</w:t>
      </w:r>
      <w:bookmarkEnd w:id="0"/>
      <w:r w:rsidRPr="00752C80">
        <w:t xml:space="preserve"> </w:t>
      </w:r>
    </w:p>
    <w:p w:rsidR="00883098" w:rsidRPr="00752C80" w:rsidRDefault="00883098" w:rsidP="00467C28">
      <w:pPr>
        <w:pStyle w:val="Default"/>
        <w:jc w:val="both"/>
        <w:rPr>
          <w:sz w:val="20"/>
          <w:szCs w:val="22"/>
        </w:rPr>
      </w:pPr>
    </w:p>
    <w:p w:rsidR="00FB6B58" w:rsidRPr="00752C80" w:rsidRDefault="001C5D7B" w:rsidP="00467C28">
      <w:pPr>
        <w:pStyle w:val="Default"/>
        <w:jc w:val="both"/>
        <w:rPr>
          <w:sz w:val="20"/>
          <w:szCs w:val="22"/>
        </w:rPr>
      </w:pPr>
      <w:r w:rsidRPr="00752C80">
        <w:rPr>
          <w:sz w:val="20"/>
          <w:szCs w:val="22"/>
        </w:rPr>
        <w:t xml:space="preserve">La </w:t>
      </w:r>
      <w:r w:rsidR="00FB6B58" w:rsidRPr="00752C80">
        <w:rPr>
          <w:sz w:val="20"/>
          <w:szCs w:val="22"/>
        </w:rPr>
        <w:t>Caisse d’Epargne et d</w:t>
      </w:r>
      <w:r w:rsidR="008451FC">
        <w:rPr>
          <w:sz w:val="20"/>
          <w:szCs w:val="22"/>
        </w:rPr>
        <w:t>e Prévoyance Grand Est Europe, b</w:t>
      </w:r>
      <w:r w:rsidR="00FB6B58" w:rsidRPr="00752C80">
        <w:rPr>
          <w:sz w:val="20"/>
          <w:szCs w:val="22"/>
        </w:rPr>
        <w:t>anque coopérative régie par les article</w:t>
      </w:r>
      <w:r w:rsidR="008451FC">
        <w:rPr>
          <w:sz w:val="20"/>
          <w:szCs w:val="22"/>
        </w:rPr>
        <w:t>s L.512-85 et suivants du Code m</w:t>
      </w:r>
      <w:r w:rsidR="00FB6B58" w:rsidRPr="00752C80">
        <w:rPr>
          <w:sz w:val="20"/>
          <w:szCs w:val="22"/>
        </w:rPr>
        <w:t xml:space="preserve">onétaire et </w:t>
      </w:r>
      <w:r w:rsidR="008451FC">
        <w:rPr>
          <w:sz w:val="20"/>
          <w:szCs w:val="22"/>
        </w:rPr>
        <w:t>f</w:t>
      </w:r>
      <w:r w:rsidR="00FB6B58" w:rsidRPr="00752C80">
        <w:rPr>
          <w:sz w:val="20"/>
          <w:szCs w:val="22"/>
        </w:rPr>
        <w:t xml:space="preserve">inancier, société anonyme à Directoire et Conseil d’Orientation et de Surveillance au capital de 681.876.700 € - siège </w:t>
      </w:r>
      <w:r w:rsidR="002B533A" w:rsidRPr="00752C80">
        <w:rPr>
          <w:sz w:val="20"/>
          <w:szCs w:val="22"/>
        </w:rPr>
        <w:t>social à STRASBOURG 6</w:t>
      </w:r>
      <w:r w:rsidR="007A7A68" w:rsidRPr="00752C80">
        <w:rPr>
          <w:sz w:val="20"/>
          <w:szCs w:val="22"/>
        </w:rPr>
        <w:t>7100</w:t>
      </w:r>
      <w:r w:rsidR="00FB6B58" w:rsidRPr="00752C80">
        <w:rPr>
          <w:sz w:val="20"/>
          <w:szCs w:val="22"/>
        </w:rPr>
        <w:t xml:space="preserve">, 1, avenue du Rhin - 775 618 622 RCS STRASBOURG - immatriculée à l’ORIAS sous le n° 07 004 738 </w:t>
      </w:r>
    </w:p>
    <w:p w:rsidR="001C5D7B" w:rsidRPr="00752C80" w:rsidRDefault="003C4CC6" w:rsidP="003262E0">
      <w:pPr>
        <w:pStyle w:val="Default"/>
        <w:jc w:val="both"/>
        <w:rPr>
          <w:b/>
          <w:bCs/>
          <w:sz w:val="20"/>
          <w:szCs w:val="22"/>
        </w:rPr>
      </w:pPr>
      <w:r w:rsidRPr="00752C80">
        <w:rPr>
          <w:sz w:val="20"/>
          <w:szCs w:val="22"/>
        </w:rPr>
        <w:t>C</w:t>
      </w:r>
      <w:r w:rsidR="00FB6B58" w:rsidRPr="00752C80">
        <w:rPr>
          <w:sz w:val="20"/>
          <w:szCs w:val="22"/>
        </w:rPr>
        <w:t xml:space="preserve">i-après dénommée « l’Organisatrice » ou « la Caisse d’Epargne Grand Est Europe », organise et </w:t>
      </w:r>
      <w:r w:rsidR="007024BD" w:rsidRPr="00752C80">
        <w:rPr>
          <w:sz w:val="20"/>
          <w:szCs w:val="22"/>
        </w:rPr>
        <w:t xml:space="preserve">récompense </w:t>
      </w:r>
      <w:r w:rsidR="00FB6B58" w:rsidRPr="00752C80">
        <w:rPr>
          <w:sz w:val="20"/>
          <w:szCs w:val="22"/>
        </w:rPr>
        <w:t xml:space="preserve">le </w:t>
      </w:r>
      <w:r w:rsidRPr="00752C80">
        <w:rPr>
          <w:sz w:val="20"/>
          <w:szCs w:val="22"/>
        </w:rPr>
        <w:t>challenge</w:t>
      </w:r>
      <w:r w:rsidR="00FB6B58" w:rsidRPr="00752C80">
        <w:rPr>
          <w:sz w:val="20"/>
          <w:szCs w:val="22"/>
        </w:rPr>
        <w:t xml:space="preserve"> </w:t>
      </w:r>
      <w:r w:rsidR="00B3170D" w:rsidRPr="00752C80">
        <w:rPr>
          <w:sz w:val="20"/>
          <w:szCs w:val="22"/>
        </w:rPr>
        <w:t xml:space="preserve">commercial </w:t>
      </w:r>
      <w:r w:rsidR="002340A5" w:rsidRPr="00FB6B58">
        <w:rPr>
          <w:b/>
          <w:bCs/>
          <w:sz w:val="20"/>
          <w:szCs w:val="22"/>
        </w:rPr>
        <w:t xml:space="preserve">« </w:t>
      </w:r>
      <w:r w:rsidR="002340A5">
        <w:rPr>
          <w:b/>
          <w:bCs/>
          <w:sz w:val="20"/>
          <w:szCs w:val="22"/>
        </w:rPr>
        <w:t>Fil Rouge Satisfaction Client 2020</w:t>
      </w:r>
      <w:r w:rsidR="002340A5" w:rsidRPr="00FB6B58">
        <w:rPr>
          <w:b/>
          <w:bCs/>
          <w:sz w:val="20"/>
          <w:szCs w:val="22"/>
        </w:rPr>
        <w:t xml:space="preserve"> »</w:t>
      </w:r>
      <w:r w:rsidR="002340A5">
        <w:rPr>
          <w:b/>
          <w:bCs/>
          <w:sz w:val="20"/>
          <w:szCs w:val="22"/>
        </w:rPr>
        <w:t>.</w:t>
      </w:r>
    </w:p>
    <w:p w:rsidR="00D75C74" w:rsidRPr="00752C80" w:rsidRDefault="00D75C74" w:rsidP="003262E0">
      <w:pPr>
        <w:pStyle w:val="Default"/>
        <w:jc w:val="both"/>
        <w:rPr>
          <w:sz w:val="20"/>
          <w:szCs w:val="22"/>
        </w:rPr>
      </w:pPr>
    </w:p>
    <w:p w:rsidR="00263365" w:rsidRDefault="00263365" w:rsidP="00263365">
      <w:pPr>
        <w:pStyle w:val="Default"/>
        <w:jc w:val="both"/>
        <w:rPr>
          <w:sz w:val="20"/>
          <w:szCs w:val="22"/>
        </w:rPr>
      </w:pPr>
      <w:r w:rsidRPr="00FB6B58">
        <w:rPr>
          <w:sz w:val="20"/>
          <w:szCs w:val="22"/>
        </w:rPr>
        <w:t xml:space="preserve">Ce </w:t>
      </w:r>
      <w:r>
        <w:rPr>
          <w:sz w:val="20"/>
          <w:szCs w:val="22"/>
        </w:rPr>
        <w:t>challenge</w:t>
      </w:r>
      <w:r w:rsidRPr="00FB6B58">
        <w:rPr>
          <w:b/>
          <w:bCs/>
          <w:sz w:val="20"/>
          <w:szCs w:val="22"/>
        </w:rPr>
        <w:t xml:space="preserve"> </w:t>
      </w:r>
      <w:r w:rsidRPr="00FB6B58">
        <w:rPr>
          <w:sz w:val="20"/>
          <w:szCs w:val="22"/>
        </w:rPr>
        <w:t>se dér</w:t>
      </w:r>
      <w:r w:rsidR="0049112E">
        <w:rPr>
          <w:sz w:val="20"/>
          <w:szCs w:val="22"/>
        </w:rPr>
        <w:t>oule</w:t>
      </w:r>
      <w:r>
        <w:rPr>
          <w:sz w:val="20"/>
          <w:szCs w:val="22"/>
        </w:rPr>
        <w:t xml:space="preserve"> du 1</w:t>
      </w:r>
      <w:r w:rsidRPr="00EB0589">
        <w:rPr>
          <w:sz w:val="20"/>
          <w:szCs w:val="22"/>
          <w:vertAlign w:val="superscript"/>
        </w:rPr>
        <w:t>er</w:t>
      </w:r>
      <w:r>
        <w:rPr>
          <w:sz w:val="20"/>
          <w:szCs w:val="22"/>
        </w:rPr>
        <w:t xml:space="preserve"> janvier au 31 octobre 2020</w:t>
      </w:r>
      <w:r w:rsidR="005F289B">
        <w:rPr>
          <w:bCs/>
          <w:color w:val="auto"/>
          <w:sz w:val="20"/>
          <w:szCs w:val="22"/>
        </w:rPr>
        <w:t xml:space="preserve">, </w:t>
      </w:r>
      <w:r w:rsidR="005F289B" w:rsidRPr="00B97376">
        <w:rPr>
          <w:color w:val="auto"/>
          <w:sz w:val="20"/>
          <w:szCs w:val="22"/>
          <w:highlight w:val="yellow"/>
        </w:rPr>
        <w:t xml:space="preserve">avec une prolongation jusqu’au </w:t>
      </w:r>
      <w:r w:rsidR="005F289B">
        <w:rPr>
          <w:color w:val="auto"/>
          <w:sz w:val="20"/>
          <w:szCs w:val="22"/>
          <w:highlight w:val="yellow"/>
        </w:rPr>
        <w:t>30 novembre 2020</w:t>
      </w:r>
      <w:r>
        <w:rPr>
          <w:sz w:val="20"/>
          <w:szCs w:val="22"/>
        </w:rPr>
        <w:t xml:space="preserve">. </w:t>
      </w:r>
    </w:p>
    <w:p w:rsidR="00263365" w:rsidRDefault="00263365" w:rsidP="00263365">
      <w:pPr>
        <w:pStyle w:val="Default"/>
        <w:jc w:val="both"/>
        <w:rPr>
          <w:sz w:val="20"/>
          <w:szCs w:val="22"/>
        </w:rPr>
      </w:pPr>
      <w:r>
        <w:rPr>
          <w:sz w:val="20"/>
          <w:szCs w:val="22"/>
        </w:rPr>
        <w:t xml:space="preserve">Il </w:t>
      </w:r>
      <w:r w:rsidRPr="00752C80">
        <w:rPr>
          <w:sz w:val="20"/>
          <w:szCs w:val="22"/>
        </w:rPr>
        <w:t>est ouvert aux collaborateurs de la Banque de Détail affectés aux Directions de Région (hors Directeurs de Région)</w:t>
      </w:r>
      <w:r>
        <w:rPr>
          <w:sz w:val="20"/>
          <w:szCs w:val="22"/>
        </w:rPr>
        <w:t>.</w:t>
      </w:r>
    </w:p>
    <w:p w:rsidR="00263365" w:rsidRDefault="00263365" w:rsidP="00263365">
      <w:pPr>
        <w:pStyle w:val="Default"/>
        <w:jc w:val="both"/>
        <w:rPr>
          <w:sz w:val="20"/>
          <w:szCs w:val="22"/>
        </w:rPr>
      </w:pPr>
      <w:r>
        <w:rPr>
          <w:sz w:val="20"/>
          <w:szCs w:val="22"/>
        </w:rPr>
        <w:t>Les résultats seront communiqués dans les 2 mois suivant</w:t>
      </w:r>
      <w:r w:rsidR="002630CF">
        <w:rPr>
          <w:sz w:val="20"/>
          <w:szCs w:val="22"/>
        </w:rPr>
        <w:t>s</w:t>
      </w:r>
      <w:r>
        <w:rPr>
          <w:sz w:val="20"/>
          <w:szCs w:val="22"/>
        </w:rPr>
        <w:t xml:space="preserve"> la fin du challenge.</w:t>
      </w:r>
    </w:p>
    <w:p w:rsidR="008E0BAA" w:rsidRPr="00752C80" w:rsidRDefault="008E0BAA" w:rsidP="003262E0">
      <w:pPr>
        <w:pStyle w:val="Default"/>
        <w:jc w:val="both"/>
        <w:rPr>
          <w:color w:val="auto"/>
          <w:sz w:val="20"/>
          <w:szCs w:val="22"/>
        </w:rPr>
      </w:pPr>
    </w:p>
    <w:p w:rsidR="00FB6B58" w:rsidRPr="00752C80" w:rsidRDefault="00FB6B58" w:rsidP="00721E14">
      <w:pPr>
        <w:pStyle w:val="Titre1"/>
      </w:pPr>
      <w:bookmarkStart w:id="1" w:name="_Toc53472506"/>
      <w:r w:rsidRPr="00752C80">
        <w:t>Principes</w:t>
      </w:r>
      <w:bookmarkEnd w:id="1"/>
      <w:r w:rsidRPr="00752C80">
        <w:t xml:space="preserve"> </w:t>
      </w:r>
    </w:p>
    <w:p w:rsidR="00883098" w:rsidRPr="00752C80" w:rsidRDefault="00883098" w:rsidP="00D75C74">
      <w:pPr>
        <w:pStyle w:val="Default"/>
        <w:jc w:val="both"/>
        <w:rPr>
          <w:sz w:val="20"/>
          <w:szCs w:val="22"/>
        </w:rPr>
      </w:pPr>
    </w:p>
    <w:p w:rsidR="00263365" w:rsidRDefault="00263365" w:rsidP="00263365">
      <w:pPr>
        <w:pStyle w:val="Default"/>
        <w:jc w:val="both"/>
        <w:rPr>
          <w:sz w:val="20"/>
          <w:szCs w:val="22"/>
        </w:rPr>
      </w:pPr>
      <w:r w:rsidRPr="00EB0589">
        <w:rPr>
          <w:sz w:val="20"/>
          <w:szCs w:val="22"/>
        </w:rPr>
        <w:t xml:space="preserve">La Caisse d’Epargne et de Prévoyance Grand Est Europe </w:t>
      </w:r>
      <w:r>
        <w:rPr>
          <w:sz w:val="20"/>
          <w:szCs w:val="22"/>
        </w:rPr>
        <w:t xml:space="preserve">organise une opération d’animation et de soutien commercial ayant pour </w:t>
      </w:r>
      <w:r w:rsidRPr="0034002B">
        <w:rPr>
          <w:b/>
          <w:sz w:val="20"/>
          <w:szCs w:val="22"/>
        </w:rPr>
        <w:t>ambition d’améliorer la satisfaction de nos clients</w:t>
      </w:r>
      <w:r>
        <w:rPr>
          <w:sz w:val="20"/>
          <w:szCs w:val="22"/>
        </w:rPr>
        <w:t xml:space="preserve"> dans une perspective de fidélisation, de recommandation et de conquête.</w:t>
      </w:r>
    </w:p>
    <w:p w:rsidR="00263365" w:rsidRDefault="00263365" w:rsidP="00263365">
      <w:pPr>
        <w:pStyle w:val="Default"/>
        <w:jc w:val="both"/>
        <w:rPr>
          <w:sz w:val="20"/>
          <w:szCs w:val="22"/>
        </w:rPr>
      </w:pPr>
    </w:p>
    <w:p w:rsidR="00263365" w:rsidRDefault="00263365" w:rsidP="00263365">
      <w:pPr>
        <w:pStyle w:val="Default"/>
        <w:jc w:val="both"/>
        <w:rPr>
          <w:sz w:val="20"/>
          <w:szCs w:val="22"/>
        </w:rPr>
      </w:pPr>
      <w:r>
        <w:rPr>
          <w:sz w:val="20"/>
          <w:szCs w:val="22"/>
        </w:rPr>
        <w:t xml:space="preserve">Le challenge </w:t>
      </w:r>
      <w:r w:rsidRPr="00B7272B">
        <w:rPr>
          <w:b/>
          <w:sz w:val="20"/>
          <w:szCs w:val="22"/>
        </w:rPr>
        <w:t>« Fil Rouge Satisfaction Client </w:t>
      </w:r>
      <w:r>
        <w:rPr>
          <w:b/>
          <w:sz w:val="20"/>
          <w:szCs w:val="22"/>
        </w:rPr>
        <w:t xml:space="preserve">2020 </w:t>
      </w:r>
      <w:r w:rsidRPr="00B7272B">
        <w:rPr>
          <w:b/>
          <w:sz w:val="20"/>
          <w:szCs w:val="22"/>
        </w:rPr>
        <w:t>»</w:t>
      </w:r>
      <w:r>
        <w:rPr>
          <w:sz w:val="20"/>
          <w:szCs w:val="22"/>
        </w:rPr>
        <w:t xml:space="preserve"> </w:t>
      </w:r>
      <w:r w:rsidR="002630CF" w:rsidRPr="002630CF">
        <w:rPr>
          <w:sz w:val="20"/>
          <w:szCs w:val="22"/>
        </w:rPr>
        <w:t>ne porte pas sur la commercialisation de produits et services</w:t>
      </w:r>
      <w:r w:rsidR="002630CF">
        <w:rPr>
          <w:sz w:val="20"/>
          <w:szCs w:val="22"/>
        </w:rPr>
        <w:t>.</w:t>
      </w:r>
    </w:p>
    <w:p w:rsidR="00263365" w:rsidRDefault="00263365" w:rsidP="00263365">
      <w:pPr>
        <w:pStyle w:val="Default"/>
        <w:jc w:val="both"/>
        <w:rPr>
          <w:rFonts w:asciiTheme="minorHAnsi" w:hAnsiTheme="minorHAnsi" w:cstheme="minorHAnsi"/>
          <w:sz w:val="20"/>
          <w:szCs w:val="20"/>
        </w:rPr>
      </w:pPr>
      <w:r w:rsidRPr="00485D05">
        <w:rPr>
          <w:rFonts w:asciiTheme="minorHAnsi" w:hAnsiTheme="minorHAnsi" w:cstheme="minorHAnsi"/>
          <w:sz w:val="20"/>
          <w:szCs w:val="20"/>
        </w:rPr>
        <w:t xml:space="preserve">Le challenge « </w:t>
      </w:r>
      <w:r>
        <w:rPr>
          <w:b/>
          <w:bCs/>
          <w:sz w:val="20"/>
          <w:szCs w:val="22"/>
        </w:rPr>
        <w:t xml:space="preserve">Fil Rouge Satisfaction Client 2020 </w:t>
      </w:r>
      <w:r w:rsidRPr="00485D05">
        <w:rPr>
          <w:rFonts w:asciiTheme="minorHAnsi" w:hAnsiTheme="minorHAnsi" w:cstheme="minorHAnsi"/>
          <w:sz w:val="20"/>
          <w:szCs w:val="20"/>
        </w:rPr>
        <w:t>» est basé sur la performance des entités suivantes :</w:t>
      </w:r>
    </w:p>
    <w:p w:rsidR="00B86EC1" w:rsidRPr="00485D05" w:rsidRDefault="00B86EC1" w:rsidP="00263365">
      <w:pPr>
        <w:pStyle w:val="Default"/>
        <w:jc w:val="both"/>
        <w:rPr>
          <w:rFonts w:asciiTheme="minorHAnsi" w:hAnsiTheme="minorHAnsi" w:cstheme="minorHAnsi"/>
          <w:sz w:val="20"/>
          <w:szCs w:val="20"/>
        </w:rPr>
      </w:pPr>
    </w:p>
    <w:p w:rsidR="00263365" w:rsidRDefault="00263365" w:rsidP="00B86EC1">
      <w:pPr>
        <w:pStyle w:val="Default"/>
        <w:numPr>
          <w:ilvl w:val="0"/>
          <w:numId w:val="37"/>
        </w:numPr>
        <w:jc w:val="both"/>
        <w:rPr>
          <w:rFonts w:asciiTheme="minorHAnsi" w:hAnsiTheme="minorHAnsi" w:cstheme="minorHAnsi"/>
          <w:sz w:val="20"/>
          <w:szCs w:val="20"/>
        </w:rPr>
      </w:pPr>
      <w:r>
        <w:rPr>
          <w:rFonts w:asciiTheme="minorHAnsi" w:hAnsiTheme="minorHAnsi" w:cstheme="minorHAnsi"/>
          <w:sz w:val="20"/>
          <w:szCs w:val="20"/>
        </w:rPr>
        <w:t>A</w:t>
      </w:r>
      <w:r w:rsidRPr="00485D05">
        <w:rPr>
          <w:rFonts w:asciiTheme="minorHAnsi" w:hAnsiTheme="minorHAnsi" w:cstheme="minorHAnsi"/>
          <w:sz w:val="20"/>
          <w:szCs w:val="20"/>
        </w:rPr>
        <w:t>gences</w:t>
      </w:r>
    </w:p>
    <w:p w:rsidR="00263365" w:rsidRDefault="00263365" w:rsidP="00B86EC1">
      <w:pPr>
        <w:pStyle w:val="Default"/>
        <w:numPr>
          <w:ilvl w:val="0"/>
          <w:numId w:val="37"/>
        </w:numPr>
        <w:jc w:val="both"/>
        <w:rPr>
          <w:rFonts w:asciiTheme="minorHAnsi" w:hAnsiTheme="minorHAnsi" w:cstheme="minorHAnsi"/>
          <w:sz w:val="20"/>
          <w:szCs w:val="20"/>
        </w:rPr>
      </w:pPr>
      <w:r>
        <w:rPr>
          <w:rFonts w:asciiTheme="minorHAnsi" w:hAnsiTheme="minorHAnsi" w:cstheme="minorHAnsi"/>
          <w:sz w:val="20"/>
          <w:szCs w:val="20"/>
        </w:rPr>
        <w:t>T</w:t>
      </w:r>
      <w:r w:rsidRPr="00485D05">
        <w:rPr>
          <w:rFonts w:asciiTheme="minorHAnsi" w:hAnsiTheme="minorHAnsi" w:cstheme="minorHAnsi"/>
          <w:sz w:val="20"/>
          <w:szCs w:val="20"/>
        </w:rPr>
        <w:t xml:space="preserve">erritoires </w:t>
      </w:r>
    </w:p>
    <w:p w:rsidR="00263365" w:rsidRDefault="00263365" w:rsidP="00B86EC1">
      <w:pPr>
        <w:pStyle w:val="Default"/>
        <w:numPr>
          <w:ilvl w:val="0"/>
          <w:numId w:val="37"/>
        </w:numPr>
        <w:jc w:val="both"/>
        <w:rPr>
          <w:rFonts w:asciiTheme="minorHAnsi" w:hAnsiTheme="minorHAnsi" w:cstheme="minorHAnsi"/>
          <w:sz w:val="20"/>
          <w:szCs w:val="20"/>
        </w:rPr>
      </w:pPr>
      <w:r w:rsidRPr="00485D05">
        <w:rPr>
          <w:rFonts w:asciiTheme="minorHAnsi" w:hAnsiTheme="minorHAnsi" w:cstheme="minorHAnsi"/>
          <w:sz w:val="20"/>
          <w:szCs w:val="20"/>
        </w:rPr>
        <w:t xml:space="preserve">Directions Régionales </w:t>
      </w:r>
    </w:p>
    <w:p w:rsidR="00263365" w:rsidRDefault="00263365" w:rsidP="00263365">
      <w:pPr>
        <w:pStyle w:val="Default"/>
        <w:jc w:val="both"/>
        <w:rPr>
          <w:rFonts w:asciiTheme="minorHAnsi" w:hAnsiTheme="minorHAnsi" w:cstheme="minorHAnsi"/>
          <w:sz w:val="20"/>
          <w:szCs w:val="20"/>
        </w:rPr>
      </w:pPr>
    </w:p>
    <w:p w:rsidR="00263365" w:rsidRPr="00D75C74" w:rsidRDefault="00263365" w:rsidP="00263365">
      <w:pPr>
        <w:pStyle w:val="Default"/>
        <w:jc w:val="both"/>
        <w:rPr>
          <w:sz w:val="20"/>
          <w:szCs w:val="22"/>
        </w:rPr>
      </w:pPr>
      <w:r w:rsidRPr="00146288">
        <w:rPr>
          <w:rFonts w:asciiTheme="minorHAnsi" w:hAnsiTheme="minorHAnsi" w:cstheme="minorHAnsi"/>
          <w:sz w:val="20"/>
          <w:szCs w:val="20"/>
        </w:rPr>
        <w:t xml:space="preserve">La Caisse d’Epargne et de Prévoyance Grand Est Europe </w:t>
      </w:r>
      <w:r w:rsidRPr="00146288">
        <w:rPr>
          <w:rFonts w:asciiTheme="minorHAnsi" w:hAnsiTheme="minorHAnsi" w:cstheme="minorHAnsi"/>
          <w:bCs/>
          <w:sz w:val="20"/>
          <w:szCs w:val="20"/>
        </w:rPr>
        <w:t>rappelle aux commerciaux l’obligation de respecter les procédures en vigueur, notamment celles concernant la primauté de l’intérêt du client, l’adéquation des produits ou des services proposés avec les besoins, les objectifs et la situation financière du client.</w:t>
      </w:r>
    </w:p>
    <w:p w:rsidR="008E0BAA" w:rsidRPr="00752C80" w:rsidRDefault="008E0BAA" w:rsidP="008E0BAA">
      <w:pPr>
        <w:pStyle w:val="Default"/>
        <w:jc w:val="both"/>
        <w:rPr>
          <w:sz w:val="20"/>
          <w:szCs w:val="22"/>
        </w:rPr>
      </w:pPr>
    </w:p>
    <w:p w:rsidR="00FB6B58" w:rsidRPr="00752C80" w:rsidRDefault="00FB6B58" w:rsidP="00721E14">
      <w:pPr>
        <w:pStyle w:val="Titre1"/>
      </w:pPr>
      <w:bookmarkStart w:id="2" w:name="_Toc53472507"/>
      <w:r w:rsidRPr="00752C80">
        <w:t>Conditions de participation</w:t>
      </w:r>
      <w:bookmarkEnd w:id="2"/>
      <w:r w:rsidRPr="00752C80">
        <w:t xml:space="preserve"> </w:t>
      </w:r>
    </w:p>
    <w:p w:rsidR="00883098" w:rsidRPr="00752C80" w:rsidRDefault="00883098" w:rsidP="0068302B">
      <w:pPr>
        <w:pStyle w:val="Default"/>
        <w:jc w:val="both"/>
        <w:rPr>
          <w:sz w:val="20"/>
          <w:szCs w:val="22"/>
        </w:rPr>
      </w:pPr>
    </w:p>
    <w:p w:rsidR="00A221E8" w:rsidRPr="00B61C38" w:rsidRDefault="00A221E8" w:rsidP="00A221E8">
      <w:pPr>
        <w:pStyle w:val="Default"/>
        <w:jc w:val="both"/>
        <w:rPr>
          <w:color w:val="auto"/>
          <w:sz w:val="20"/>
          <w:szCs w:val="22"/>
        </w:rPr>
      </w:pPr>
      <w:r w:rsidRPr="00752C80">
        <w:rPr>
          <w:sz w:val="20"/>
          <w:szCs w:val="22"/>
        </w:rPr>
        <w:t xml:space="preserve">Le challenge « </w:t>
      </w:r>
      <w:r>
        <w:rPr>
          <w:b/>
          <w:sz w:val="20"/>
          <w:szCs w:val="22"/>
        </w:rPr>
        <w:t>Fil Rouge Satisfaction Client 2020</w:t>
      </w:r>
      <w:r w:rsidRPr="00752C80">
        <w:rPr>
          <w:sz w:val="20"/>
          <w:szCs w:val="22"/>
        </w:rPr>
        <w:t xml:space="preserve"> » est un dispositif collectif qui est ouvert aux collaborateurs de la Banque de Détail affectés </w:t>
      </w:r>
      <w:r>
        <w:rPr>
          <w:sz w:val="20"/>
          <w:szCs w:val="22"/>
        </w:rPr>
        <w:t>aux Directions</w:t>
      </w:r>
      <w:r w:rsidRPr="00752C80">
        <w:rPr>
          <w:sz w:val="20"/>
          <w:szCs w:val="22"/>
        </w:rPr>
        <w:t xml:space="preserve"> de Région </w:t>
      </w:r>
      <w:r>
        <w:rPr>
          <w:sz w:val="20"/>
          <w:szCs w:val="22"/>
        </w:rPr>
        <w:t>(hors</w:t>
      </w:r>
      <w:r w:rsidRPr="00752C80">
        <w:rPr>
          <w:sz w:val="20"/>
          <w:szCs w:val="22"/>
        </w:rPr>
        <w:t xml:space="preserve"> Directeurs de Région)</w:t>
      </w:r>
      <w:r w:rsidR="00305416">
        <w:rPr>
          <w:sz w:val="20"/>
          <w:szCs w:val="22"/>
        </w:rPr>
        <w:t xml:space="preserve">, </w:t>
      </w:r>
      <w:r w:rsidR="00305416" w:rsidRPr="00B61C38">
        <w:rPr>
          <w:color w:val="auto"/>
          <w:sz w:val="20"/>
          <w:szCs w:val="22"/>
        </w:rPr>
        <w:t>à Mon Banquier en Ligne et à Mon Agence (agence du personnel)</w:t>
      </w:r>
      <w:r w:rsidRPr="00B61C38">
        <w:rPr>
          <w:color w:val="auto"/>
          <w:sz w:val="20"/>
          <w:szCs w:val="22"/>
        </w:rPr>
        <w:t>.</w:t>
      </w:r>
    </w:p>
    <w:p w:rsidR="00A221E8" w:rsidRDefault="00A221E8" w:rsidP="00A221E8">
      <w:pPr>
        <w:pStyle w:val="Default"/>
        <w:jc w:val="both"/>
        <w:rPr>
          <w:sz w:val="20"/>
          <w:szCs w:val="22"/>
        </w:rPr>
      </w:pPr>
    </w:p>
    <w:p w:rsidR="00EC0D71" w:rsidRPr="00EC0D71" w:rsidRDefault="00A221E8" w:rsidP="00EC0D71">
      <w:pPr>
        <w:pStyle w:val="Default"/>
        <w:jc w:val="both"/>
        <w:rPr>
          <w:rFonts w:asciiTheme="minorHAnsi" w:hAnsiTheme="minorHAnsi" w:cstheme="minorHAnsi"/>
          <w:sz w:val="20"/>
          <w:szCs w:val="22"/>
        </w:rPr>
      </w:pPr>
      <w:r w:rsidRPr="00752C80">
        <w:rPr>
          <w:sz w:val="20"/>
          <w:szCs w:val="22"/>
        </w:rPr>
        <w:t xml:space="preserve">Ils devront être salariés de la CEGEE et avoir un minimum de </w:t>
      </w:r>
      <w:r>
        <w:rPr>
          <w:sz w:val="20"/>
          <w:szCs w:val="22"/>
        </w:rPr>
        <w:t>6 mois</w:t>
      </w:r>
      <w:r w:rsidR="0049112E">
        <w:rPr>
          <w:sz w:val="20"/>
          <w:szCs w:val="22"/>
        </w:rPr>
        <w:t xml:space="preserve"> de présence </w:t>
      </w:r>
      <w:r w:rsidRPr="00752C80">
        <w:rPr>
          <w:sz w:val="20"/>
          <w:szCs w:val="22"/>
        </w:rPr>
        <w:t xml:space="preserve">au sein de </w:t>
      </w:r>
      <w:r>
        <w:rPr>
          <w:sz w:val="20"/>
          <w:szCs w:val="22"/>
        </w:rPr>
        <w:t>la Banque de Détail</w:t>
      </w:r>
      <w:r w:rsidRPr="00752C80">
        <w:rPr>
          <w:sz w:val="20"/>
          <w:szCs w:val="22"/>
        </w:rPr>
        <w:t xml:space="preserve">, entre le </w:t>
      </w:r>
      <w:r>
        <w:rPr>
          <w:sz w:val="20"/>
          <w:szCs w:val="22"/>
        </w:rPr>
        <w:t>1</w:t>
      </w:r>
      <w:r w:rsidRPr="00A221E8">
        <w:rPr>
          <w:sz w:val="20"/>
          <w:szCs w:val="22"/>
          <w:vertAlign w:val="superscript"/>
        </w:rPr>
        <w:t>er</w:t>
      </w:r>
      <w:r>
        <w:rPr>
          <w:sz w:val="20"/>
          <w:szCs w:val="22"/>
        </w:rPr>
        <w:t xml:space="preserve"> janvier et le </w:t>
      </w:r>
      <w:r w:rsidR="005F289B" w:rsidRPr="005F289B">
        <w:rPr>
          <w:sz w:val="20"/>
          <w:szCs w:val="22"/>
          <w:highlight w:val="yellow"/>
        </w:rPr>
        <w:t>30 novembre</w:t>
      </w:r>
      <w:r>
        <w:rPr>
          <w:sz w:val="20"/>
          <w:szCs w:val="22"/>
        </w:rPr>
        <w:t xml:space="preserve"> 2020</w:t>
      </w:r>
      <w:r w:rsidRPr="00752C80">
        <w:rPr>
          <w:sz w:val="20"/>
          <w:szCs w:val="22"/>
        </w:rPr>
        <w:t>.</w:t>
      </w:r>
      <w:r w:rsidR="00EC0D71">
        <w:rPr>
          <w:sz w:val="20"/>
          <w:szCs w:val="22"/>
        </w:rPr>
        <w:t xml:space="preserve"> </w:t>
      </w:r>
      <w:r w:rsidR="00EC0D71" w:rsidRPr="00EC0D71">
        <w:rPr>
          <w:rFonts w:asciiTheme="minorHAnsi" w:hAnsiTheme="minorHAnsi" w:cstheme="minorHAnsi"/>
          <w:sz w:val="20"/>
          <w:szCs w:val="22"/>
        </w:rPr>
        <w:t>Sont assimilées à des périodes de présence :</w:t>
      </w:r>
    </w:p>
    <w:p w:rsidR="00EC0D71" w:rsidRPr="00EC0D71" w:rsidRDefault="00EC0D71" w:rsidP="00EC0D71">
      <w:pPr>
        <w:pStyle w:val="Paragraphedeliste"/>
        <w:numPr>
          <w:ilvl w:val="0"/>
          <w:numId w:val="39"/>
        </w:numPr>
        <w:spacing w:before="120" w:line="276" w:lineRule="auto"/>
        <w:ind w:left="714" w:hanging="357"/>
        <w:rPr>
          <w:rFonts w:cstheme="minorHAnsi"/>
          <w:sz w:val="20"/>
        </w:rPr>
      </w:pPr>
      <w:r w:rsidRPr="00EC0D71">
        <w:rPr>
          <w:rFonts w:cstheme="minorHAnsi"/>
          <w:sz w:val="20"/>
        </w:rPr>
        <w:t>Les congés payés, jours CET et jours fériés</w:t>
      </w:r>
    </w:p>
    <w:p w:rsidR="00EC0D71" w:rsidRPr="00EC0D71" w:rsidRDefault="00EC0D71" w:rsidP="004A17BC">
      <w:pPr>
        <w:pStyle w:val="Paragraphedeliste"/>
        <w:numPr>
          <w:ilvl w:val="0"/>
          <w:numId w:val="39"/>
        </w:numPr>
        <w:spacing w:line="276" w:lineRule="auto"/>
        <w:rPr>
          <w:rFonts w:cstheme="minorHAnsi"/>
          <w:sz w:val="20"/>
        </w:rPr>
      </w:pPr>
      <w:r w:rsidRPr="00EC0D71">
        <w:rPr>
          <w:rFonts w:cstheme="minorHAnsi"/>
          <w:sz w:val="20"/>
        </w:rPr>
        <w:t xml:space="preserve">Les jours de repos RTT ou repos cadres, </w:t>
      </w:r>
      <w:r>
        <w:rPr>
          <w:rFonts w:cstheme="minorHAnsi"/>
          <w:sz w:val="20"/>
        </w:rPr>
        <w:t>l</w:t>
      </w:r>
      <w:r w:rsidRPr="00EC0D71">
        <w:rPr>
          <w:rFonts w:cstheme="minorHAnsi"/>
          <w:sz w:val="20"/>
        </w:rPr>
        <w:t>es jours de récupération ou de repos compensateur</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Les absences pour accident de travail ou maladie professionnelle</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Les congés de formation économique, sociale et syndicale</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Les congés de formation professionnelle dans le cadre du plan de formation</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Les congés de maternité et d’adoption</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Les congés pour événements familiaux</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 xml:space="preserve">Les congés issus du bénéfice du dispositif conventionnel de « don de jour de congés » </w:t>
      </w:r>
    </w:p>
    <w:p w:rsidR="00EC0D71" w:rsidRPr="00EC0D71" w:rsidRDefault="00EC0D71" w:rsidP="00EC0D71">
      <w:pPr>
        <w:pStyle w:val="Paragraphedeliste"/>
        <w:numPr>
          <w:ilvl w:val="0"/>
          <w:numId w:val="39"/>
        </w:numPr>
        <w:spacing w:line="276" w:lineRule="auto"/>
        <w:rPr>
          <w:rFonts w:cstheme="minorHAnsi"/>
          <w:sz w:val="20"/>
        </w:rPr>
      </w:pPr>
      <w:r w:rsidRPr="00EC0D71">
        <w:rPr>
          <w:rFonts w:cstheme="minorHAnsi"/>
          <w:sz w:val="20"/>
        </w:rPr>
        <w:t>Le temps passé hors de l’entreprise, pendant le temps de travail, pour les conseillers prud’hommes salariés, pour l’exercice de leur fonction et pour la formation à laquelle ils ont droit</w:t>
      </w:r>
    </w:p>
    <w:p w:rsidR="00EC0D71" w:rsidRPr="00EC0D71" w:rsidRDefault="00EC0D71" w:rsidP="00721E14">
      <w:pPr>
        <w:pStyle w:val="Titre1"/>
      </w:pPr>
      <w:bookmarkStart w:id="3" w:name="_Toc53472508"/>
      <w:r w:rsidRPr="00EC0D71">
        <w:t xml:space="preserve">Les </w:t>
      </w:r>
      <w:r w:rsidRPr="00721E14">
        <w:t>absences</w:t>
      </w:r>
      <w:r w:rsidRPr="00EC0D71">
        <w:t xml:space="preserve"> pour exercer un mandat de représentant du personnel, dans la limite des crédits légaux et conventionnels.</w:t>
      </w:r>
      <w:bookmarkEnd w:id="3"/>
    </w:p>
    <w:p w:rsidR="00EC0D71" w:rsidRDefault="00EC0D71" w:rsidP="00EC0D71">
      <w:pPr>
        <w:spacing w:line="276" w:lineRule="auto"/>
        <w:rPr>
          <w:rFonts w:cstheme="minorHAnsi"/>
          <w:sz w:val="20"/>
        </w:rPr>
      </w:pPr>
      <w:r w:rsidRPr="00EC0D71">
        <w:rPr>
          <w:rFonts w:cstheme="minorHAnsi"/>
          <w:sz w:val="20"/>
        </w:rPr>
        <w:t>Tout autre type d’absence n’est pas assimilé à des périodes de présence, notamment les congés sans solde, les congés maladie, les congés parentaux, les congés d’allaitement et les congés individuels de formation.</w:t>
      </w:r>
    </w:p>
    <w:p w:rsidR="001B3C7D" w:rsidRPr="00752C80" w:rsidRDefault="000246DD" w:rsidP="00721E14">
      <w:pPr>
        <w:pStyle w:val="Titre1"/>
      </w:pPr>
      <w:bookmarkStart w:id="4" w:name="_Toc53472509"/>
      <w:r w:rsidRPr="00752C80">
        <w:t>Participants du challenge</w:t>
      </w:r>
      <w:bookmarkEnd w:id="4"/>
      <w:r w:rsidR="00FB6B58" w:rsidRPr="00752C80">
        <w:t xml:space="preserve"> </w:t>
      </w:r>
    </w:p>
    <w:p w:rsidR="00A33095" w:rsidRPr="00752C80" w:rsidRDefault="00A33095" w:rsidP="003262E0">
      <w:pPr>
        <w:pStyle w:val="Default"/>
        <w:jc w:val="both"/>
        <w:rPr>
          <w:b/>
          <w:bCs/>
          <w:color w:val="C00000"/>
          <w:sz w:val="22"/>
          <w:szCs w:val="22"/>
        </w:rPr>
      </w:pPr>
    </w:p>
    <w:p w:rsidR="008B6CF2" w:rsidRPr="00752C80" w:rsidRDefault="009572D4" w:rsidP="009572D4">
      <w:pPr>
        <w:pStyle w:val="Default"/>
        <w:jc w:val="both"/>
        <w:rPr>
          <w:sz w:val="20"/>
          <w:szCs w:val="22"/>
        </w:rPr>
      </w:pPr>
      <w:r w:rsidRPr="00752C80">
        <w:rPr>
          <w:sz w:val="20"/>
          <w:szCs w:val="22"/>
        </w:rPr>
        <w:t xml:space="preserve">Le challenge concerne les </w:t>
      </w:r>
      <w:r w:rsidR="00A221E8" w:rsidRPr="00752C80">
        <w:rPr>
          <w:sz w:val="20"/>
          <w:szCs w:val="22"/>
        </w:rPr>
        <w:t>collaborateurs de la Banque de Détail affectés aux Directions de Région</w:t>
      </w:r>
      <w:r w:rsidR="000C50E8">
        <w:rPr>
          <w:sz w:val="20"/>
          <w:szCs w:val="22"/>
        </w:rPr>
        <w:t xml:space="preserve"> (hors Directeurs de Région)</w:t>
      </w:r>
      <w:r w:rsidR="00A221E8">
        <w:rPr>
          <w:sz w:val="20"/>
          <w:szCs w:val="22"/>
        </w:rPr>
        <w:t>.</w:t>
      </w:r>
    </w:p>
    <w:p w:rsidR="008B6CF2" w:rsidRPr="00752C80" w:rsidRDefault="008B6CF2" w:rsidP="009572D4">
      <w:pPr>
        <w:pStyle w:val="Default"/>
        <w:jc w:val="both"/>
        <w:rPr>
          <w:sz w:val="20"/>
          <w:szCs w:val="22"/>
        </w:rPr>
      </w:pPr>
    </w:p>
    <w:p w:rsidR="008B6CF2" w:rsidRPr="00752C80" w:rsidRDefault="008B6CF2" w:rsidP="00FE0751">
      <w:pPr>
        <w:pStyle w:val="Titre2"/>
      </w:pPr>
      <w:bookmarkStart w:id="5" w:name="_Toc53472510"/>
      <w:r w:rsidRPr="00752C80">
        <w:t xml:space="preserve">Pour </w:t>
      </w:r>
      <w:r w:rsidR="00A221E8">
        <w:t>Agences</w:t>
      </w:r>
      <w:bookmarkEnd w:id="5"/>
    </w:p>
    <w:p w:rsidR="003417EF" w:rsidRDefault="003417EF" w:rsidP="009572D4">
      <w:pPr>
        <w:pStyle w:val="Default"/>
        <w:jc w:val="both"/>
        <w:rPr>
          <w:sz w:val="20"/>
          <w:szCs w:val="22"/>
        </w:rPr>
      </w:pP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 Adjoints</w:t>
      </w:r>
    </w:p>
    <w:p w:rsidR="00225964" w:rsidRPr="00B61C38" w:rsidRDefault="00225964" w:rsidP="00225964">
      <w:pPr>
        <w:pStyle w:val="Default"/>
        <w:numPr>
          <w:ilvl w:val="0"/>
          <w:numId w:val="20"/>
        </w:numPr>
        <w:ind w:left="993"/>
        <w:jc w:val="both"/>
        <w:rPr>
          <w:color w:val="auto"/>
          <w:sz w:val="20"/>
          <w:szCs w:val="22"/>
        </w:rPr>
      </w:pPr>
      <w:r w:rsidRPr="000B65FE">
        <w:rPr>
          <w:color w:val="auto"/>
          <w:sz w:val="20"/>
          <w:szCs w:val="22"/>
        </w:rPr>
        <w:t xml:space="preserve">Les </w:t>
      </w:r>
      <w:r w:rsidRPr="00B61C38">
        <w:rPr>
          <w:color w:val="auto"/>
          <w:sz w:val="20"/>
          <w:szCs w:val="22"/>
        </w:rPr>
        <w:t xml:space="preserve">Responsables </w:t>
      </w:r>
      <w:r w:rsidR="000B65FE" w:rsidRPr="00B61C38">
        <w:rPr>
          <w:color w:val="auto"/>
          <w:sz w:val="20"/>
          <w:szCs w:val="22"/>
        </w:rPr>
        <w:t>d’Agence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Gestionnaires de Clientèle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Conseillers de Clientèle</w:t>
      </w:r>
    </w:p>
    <w:p w:rsidR="00225964" w:rsidRPr="00CC2D46" w:rsidRDefault="00225964" w:rsidP="00225964">
      <w:pPr>
        <w:pStyle w:val="Default"/>
        <w:numPr>
          <w:ilvl w:val="0"/>
          <w:numId w:val="20"/>
        </w:numPr>
        <w:ind w:left="993"/>
        <w:jc w:val="both"/>
        <w:rPr>
          <w:b/>
          <w:bCs/>
          <w:color w:val="auto"/>
          <w:sz w:val="22"/>
          <w:szCs w:val="22"/>
        </w:rPr>
      </w:pPr>
      <w:r w:rsidRPr="00752C80">
        <w:rPr>
          <w:color w:val="auto"/>
          <w:sz w:val="20"/>
          <w:szCs w:val="22"/>
        </w:rPr>
        <w:t>Les Assistants de Clientèle</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Responsables Satisfaction Client</w:t>
      </w:r>
    </w:p>
    <w:p w:rsidR="00395C3B" w:rsidRPr="00CC2D46" w:rsidRDefault="00395C3B" w:rsidP="00CC2D46">
      <w:pPr>
        <w:pStyle w:val="Default"/>
        <w:numPr>
          <w:ilvl w:val="0"/>
          <w:numId w:val="20"/>
        </w:numPr>
        <w:ind w:left="993"/>
        <w:jc w:val="both"/>
        <w:rPr>
          <w:b/>
          <w:bCs/>
          <w:color w:val="auto"/>
          <w:sz w:val="22"/>
          <w:szCs w:val="22"/>
        </w:rPr>
      </w:pPr>
      <w:r w:rsidRPr="00CC2D46">
        <w:rPr>
          <w:color w:val="auto"/>
          <w:sz w:val="20"/>
          <w:szCs w:val="22"/>
        </w:rPr>
        <w:t>Les Gestionnaires de Clientèle Patrimoniaux</w:t>
      </w:r>
    </w:p>
    <w:p w:rsidR="00395C3B" w:rsidRDefault="00395C3B" w:rsidP="00395C3B">
      <w:pPr>
        <w:pStyle w:val="Default"/>
        <w:ind w:left="720"/>
        <w:jc w:val="both"/>
        <w:rPr>
          <w:b/>
          <w:bCs/>
          <w:color w:val="auto"/>
          <w:sz w:val="22"/>
          <w:szCs w:val="22"/>
        </w:rPr>
      </w:pPr>
    </w:p>
    <w:p w:rsidR="008B6CF2" w:rsidRPr="00752C80" w:rsidRDefault="008B6CF2" w:rsidP="00CA3255">
      <w:pPr>
        <w:pStyle w:val="Titre2"/>
      </w:pPr>
      <w:bookmarkStart w:id="6" w:name="_Toc53472511"/>
      <w:r w:rsidRPr="00752C80">
        <w:t xml:space="preserve">Pour </w:t>
      </w:r>
      <w:r w:rsidR="00CC2D46">
        <w:t>les Territoires</w:t>
      </w:r>
      <w:bookmarkEnd w:id="6"/>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Directeurs de Territoire</w:t>
      </w:r>
    </w:p>
    <w:p w:rsidR="00B14344" w:rsidRPr="00752C80" w:rsidRDefault="00B14344" w:rsidP="00CC2D46">
      <w:pPr>
        <w:pStyle w:val="Default"/>
        <w:ind w:left="633"/>
        <w:jc w:val="both"/>
        <w:rPr>
          <w:color w:val="auto"/>
          <w:sz w:val="20"/>
          <w:szCs w:val="22"/>
        </w:rPr>
      </w:pPr>
    </w:p>
    <w:p w:rsidR="00395C3B" w:rsidRPr="00752C80" w:rsidRDefault="00395C3B" w:rsidP="00CA3255">
      <w:pPr>
        <w:pStyle w:val="Titre2"/>
      </w:pPr>
      <w:bookmarkStart w:id="7" w:name="_Toc53472512"/>
      <w:r w:rsidRPr="00752C80">
        <w:t>Pour le</w:t>
      </w:r>
      <w:r w:rsidR="00A8517F" w:rsidRPr="00752C80">
        <w:t>s</w:t>
      </w:r>
      <w:r w:rsidRPr="00752C80">
        <w:t xml:space="preserve"> Directions Régionales</w:t>
      </w:r>
      <w:bookmarkEnd w:id="7"/>
    </w:p>
    <w:p w:rsidR="00395C3B" w:rsidRPr="00752C80" w:rsidRDefault="004A17BC" w:rsidP="00395C3B">
      <w:pPr>
        <w:pStyle w:val="Default"/>
        <w:numPr>
          <w:ilvl w:val="0"/>
          <w:numId w:val="20"/>
        </w:numPr>
        <w:ind w:left="993"/>
        <w:jc w:val="both"/>
        <w:rPr>
          <w:color w:val="auto"/>
          <w:sz w:val="20"/>
          <w:szCs w:val="22"/>
        </w:rPr>
      </w:pPr>
      <w:r>
        <w:rPr>
          <w:color w:val="auto"/>
          <w:sz w:val="20"/>
          <w:szCs w:val="22"/>
        </w:rPr>
        <w:t>Les Assistant</w:t>
      </w:r>
      <w:r w:rsidR="00395C3B" w:rsidRPr="00752C80">
        <w:rPr>
          <w:color w:val="auto"/>
          <w:sz w:val="20"/>
          <w:szCs w:val="22"/>
        </w:rPr>
        <w:t>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Directeurs de la Promotion de l’Excellence</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Responsables Maîtrise des Risques et de la Conformité</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 Maîtrise des Risques et de la Conformité</w:t>
      </w:r>
    </w:p>
    <w:p w:rsidR="004D0A3A" w:rsidRPr="00752C80" w:rsidRDefault="004D0A3A" w:rsidP="004D0A3A">
      <w:pPr>
        <w:pStyle w:val="Default"/>
        <w:numPr>
          <w:ilvl w:val="0"/>
          <w:numId w:val="20"/>
        </w:numPr>
        <w:ind w:left="993"/>
        <w:jc w:val="both"/>
        <w:rPr>
          <w:color w:val="auto"/>
          <w:sz w:val="20"/>
          <w:szCs w:val="22"/>
        </w:rPr>
      </w:pPr>
      <w:r w:rsidRPr="00752C80">
        <w:rPr>
          <w:color w:val="auto"/>
          <w:sz w:val="20"/>
          <w:szCs w:val="22"/>
        </w:rPr>
        <w:t>Les Gestionnaires de Clientèle</w:t>
      </w:r>
      <w:r>
        <w:rPr>
          <w:color w:val="auto"/>
          <w:sz w:val="20"/>
          <w:szCs w:val="22"/>
        </w:rPr>
        <w:t xml:space="preserve"> itinérants</w:t>
      </w:r>
    </w:p>
    <w:p w:rsidR="001C54FB" w:rsidRDefault="001C54FB" w:rsidP="00395C3B">
      <w:pPr>
        <w:pStyle w:val="Default"/>
        <w:numPr>
          <w:ilvl w:val="0"/>
          <w:numId w:val="20"/>
        </w:numPr>
        <w:ind w:left="993"/>
        <w:jc w:val="both"/>
        <w:rPr>
          <w:color w:val="auto"/>
          <w:sz w:val="20"/>
          <w:szCs w:val="22"/>
        </w:rPr>
      </w:pPr>
      <w:r w:rsidRPr="00752C80">
        <w:rPr>
          <w:color w:val="auto"/>
          <w:sz w:val="20"/>
          <w:szCs w:val="22"/>
        </w:rPr>
        <w:t>Les Conseillers de Clientèle itinérants</w:t>
      </w:r>
    </w:p>
    <w:p w:rsidR="00CC2D46" w:rsidRDefault="00CC2D46" w:rsidP="00CC2D46">
      <w:pPr>
        <w:pStyle w:val="Default"/>
        <w:numPr>
          <w:ilvl w:val="0"/>
          <w:numId w:val="20"/>
        </w:numPr>
        <w:ind w:left="993"/>
        <w:jc w:val="both"/>
        <w:rPr>
          <w:color w:val="auto"/>
          <w:sz w:val="20"/>
          <w:szCs w:val="22"/>
        </w:rPr>
      </w:pPr>
      <w:r w:rsidRPr="00752C80">
        <w:rPr>
          <w:color w:val="auto"/>
          <w:sz w:val="20"/>
          <w:szCs w:val="22"/>
        </w:rPr>
        <w:t>Les Directeurs Commerciaux Marché des Professionnels</w:t>
      </w:r>
    </w:p>
    <w:p w:rsidR="00CC2D46" w:rsidRPr="00752C80" w:rsidRDefault="00CC2D46" w:rsidP="00CC2D46">
      <w:pPr>
        <w:pStyle w:val="Default"/>
        <w:numPr>
          <w:ilvl w:val="0"/>
          <w:numId w:val="28"/>
        </w:numPr>
        <w:jc w:val="both"/>
        <w:rPr>
          <w:color w:val="auto"/>
          <w:sz w:val="20"/>
          <w:szCs w:val="22"/>
        </w:rPr>
      </w:pPr>
      <w:r w:rsidRPr="00752C80">
        <w:rPr>
          <w:color w:val="auto"/>
          <w:sz w:val="20"/>
          <w:szCs w:val="22"/>
        </w:rPr>
        <w:t>Les Directeurs Commerciaux Marché Patrimoniaux</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Chargés d’Affaires Gestion Privée</w:t>
      </w:r>
    </w:p>
    <w:p w:rsidR="00CC2D46" w:rsidRPr="00752C80" w:rsidRDefault="00CC2D46" w:rsidP="00CC2D46">
      <w:pPr>
        <w:pStyle w:val="Default"/>
        <w:numPr>
          <w:ilvl w:val="0"/>
          <w:numId w:val="20"/>
        </w:numPr>
        <w:ind w:left="993"/>
        <w:jc w:val="both"/>
        <w:rPr>
          <w:color w:val="auto"/>
          <w:sz w:val="20"/>
          <w:szCs w:val="22"/>
        </w:rPr>
      </w:pPr>
      <w:r w:rsidRPr="00752C80">
        <w:rPr>
          <w:color w:val="auto"/>
          <w:sz w:val="20"/>
          <w:szCs w:val="22"/>
        </w:rPr>
        <w:t>Les Directeurs d’Affaires Gestion Privée</w:t>
      </w:r>
    </w:p>
    <w:p w:rsidR="00CC2D46" w:rsidRPr="00CC2D46" w:rsidRDefault="00CC2D46" w:rsidP="008451FC">
      <w:pPr>
        <w:pStyle w:val="Default"/>
        <w:numPr>
          <w:ilvl w:val="0"/>
          <w:numId w:val="20"/>
        </w:numPr>
        <w:ind w:left="993"/>
        <w:jc w:val="both"/>
        <w:rPr>
          <w:color w:val="auto"/>
          <w:sz w:val="20"/>
          <w:szCs w:val="22"/>
        </w:rPr>
      </w:pPr>
      <w:r w:rsidRPr="00752C80">
        <w:rPr>
          <w:color w:val="auto"/>
          <w:sz w:val="20"/>
          <w:szCs w:val="22"/>
        </w:rPr>
        <w:t>Les Chargés de Clientèle Professionnelle ou assimilés</w:t>
      </w:r>
    </w:p>
    <w:p w:rsidR="00395C3B" w:rsidRPr="00752C80" w:rsidRDefault="00395C3B" w:rsidP="003262E0">
      <w:pPr>
        <w:pStyle w:val="Default"/>
        <w:jc w:val="both"/>
        <w:rPr>
          <w:b/>
          <w:bCs/>
          <w:color w:val="C00000"/>
          <w:sz w:val="22"/>
          <w:szCs w:val="22"/>
        </w:rPr>
      </w:pPr>
    </w:p>
    <w:p w:rsidR="000246DD" w:rsidRPr="00752C80" w:rsidRDefault="00334A95" w:rsidP="00B32DFA">
      <w:pPr>
        <w:pStyle w:val="Titre1"/>
      </w:pPr>
      <w:r>
        <w:br w:type="page"/>
      </w:r>
      <w:r w:rsidR="003200BF" w:rsidRPr="00752C80">
        <w:t xml:space="preserve"> </w:t>
      </w:r>
      <w:bookmarkStart w:id="8" w:name="_Toc53472513"/>
      <w:r w:rsidR="000246DD" w:rsidRPr="00752C80">
        <w:t>Règles du challenge</w:t>
      </w:r>
      <w:bookmarkEnd w:id="8"/>
    </w:p>
    <w:p w:rsidR="000246DD" w:rsidRPr="00752C80" w:rsidRDefault="000246DD" w:rsidP="003262E0">
      <w:pPr>
        <w:pStyle w:val="Default"/>
        <w:jc w:val="both"/>
        <w:rPr>
          <w:b/>
          <w:bCs/>
          <w:color w:val="C00000"/>
          <w:sz w:val="22"/>
          <w:szCs w:val="22"/>
        </w:rPr>
      </w:pPr>
    </w:p>
    <w:p w:rsidR="008B6CF2" w:rsidRPr="00752C80" w:rsidRDefault="008B6CF2" w:rsidP="008B6CF2">
      <w:pPr>
        <w:pStyle w:val="Default"/>
        <w:jc w:val="both"/>
        <w:rPr>
          <w:bCs/>
          <w:color w:val="auto"/>
          <w:sz w:val="20"/>
          <w:szCs w:val="22"/>
        </w:rPr>
      </w:pPr>
      <w:r w:rsidRPr="00752C80">
        <w:rPr>
          <w:bCs/>
          <w:color w:val="auto"/>
          <w:sz w:val="20"/>
          <w:szCs w:val="22"/>
        </w:rPr>
        <w:t>Pour gagner la récompense collective</w:t>
      </w:r>
      <w:r w:rsidR="00B86EC1">
        <w:rPr>
          <w:bCs/>
          <w:color w:val="auto"/>
          <w:sz w:val="20"/>
          <w:szCs w:val="22"/>
        </w:rPr>
        <w:t xml:space="preserve"> du challenge </w:t>
      </w:r>
      <w:r w:rsidR="00B86EC1" w:rsidRPr="00752C80">
        <w:rPr>
          <w:bCs/>
          <w:color w:val="auto"/>
          <w:sz w:val="20"/>
          <w:szCs w:val="22"/>
        </w:rPr>
        <w:t xml:space="preserve">« </w:t>
      </w:r>
      <w:r w:rsidR="00B86EC1">
        <w:rPr>
          <w:b/>
          <w:bCs/>
          <w:color w:val="auto"/>
          <w:sz w:val="20"/>
          <w:szCs w:val="22"/>
        </w:rPr>
        <w:t>Fil Rouge Satisfaction Client 2020</w:t>
      </w:r>
      <w:r w:rsidR="00B86EC1" w:rsidRPr="00752C80">
        <w:rPr>
          <w:bCs/>
          <w:color w:val="auto"/>
          <w:sz w:val="20"/>
          <w:szCs w:val="22"/>
        </w:rPr>
        <w:t xml:space="preserve"> »</w:t>
      </w:r>
      <w:r w:rsidRPr="00752C80">
        <w:rPr>
          <w:bCs/>
          <w:color w:val="auto"/>
          <w:sz w:val="20"/>
          <w:szCs w:val="22"/>
        </w:rPr>
        <w:t xml:space="preserve">, les critères objectivés devront être respectés au terme du challenge, soit au </w:t>
      </w:r>
      <w:r w:rsidR="00B86EC1">
        <w:rPr>
          <w:bCs/>
          <w:color w:val="auto"/>
          <w:sz w:val="20"/>
          <w:szCs w:val="22"/>
        </w:rPr>
        <w:t>31</w:t>
      </w:r>
      <w:r w:rsidRPr="00752C80">
        <w:rPr>
          <w:bCs/>
          <w:color w:val="auto"/>
          <w:sz w:val="20"/>
          <w:szCs w:val="22"/>
        </w:rPr>
        <w:t xml:space="preserve"> </w:t>
      </w:r>
      <w:r w:rsidR="00B86EC1">
        <w:rPr>
          <w:bCs/>
          <w:color w:val="auto"/>
          <w:sz w:val="20"/>
          <w:szCs w:val="22"/>
        </w:rPr>
        <w:t>Octobre 2020</w:t>
      </w:r>
      <w:r w:rsidR="0067336C">
        <w:rPr>
          <w:bCs/>
          <w:color w:val="auto"/>
          <w:sz w:val="20"/>
          <w:szCs w:val="22"/>
        </w:rPr>
        <w:t xml:space="preserve">, </w:t>
      </w:r>
      <w:r w:rsidR="0067336C" w:rsidRPr="00B97376">
        <w:rPr>
          <w:color w:val="auto"/>
          <w:sz w:val="20"/>
          <w:szCs w:val="22"/>
          <w:highlight w:val="yellow"/>
        </w:rPr>
        <w:t xml:space="preserve">avec une prolongation jusqu’au </w:t>
      </w:r>
      <w:r w:rsidR="0067336C">
        <w:rPr>
          <w:color w:val="auto"/>
          <w:sz w:val="20"/>
          <w:szCs w:val="22"/>
          <w:highlight w:val="yellow"/>
        </w:rPr>
        <w:t>30 novembre 2020.</w:t>
      </w:r>
    </w:p>
    <w:p w:rsidR="008B6CF2" w:rsidRPr="00752C80" w:rsidRDefault="008B6CF2" w:rsidP="008B6CF2">
      <w:pPr>
        <w:pStyle w:val="Paragraphedeliste"/>
        <w:numPr>
          <w:ilvl w:val="0"/>
          <w:numId w:val="19"/>
        </w:numPr>
        <w:autoSpaceDE w:val="0"/>
        <w:autoSpaceDN w:val="0"/>
        <w:adjustRightInd w:val="0"/>
        <w:contextualSpacing w:val="0"/>
        <w:jc w:val="both"/>
        <w:rPr>
          <w:rFonts w:ascii="Calibri" w:hAnsi="Calibri" w:cs="Calibri"/>
          <w:b/>
          <w:bCs/>
          <w:vanish/>
          <w:color w:val="C00000"/>
        </w:rPr>
      </w:pPr>
    </w:p>
    <w:p w:rsidR="008B6CF2" w:rsidRPr="00752C80" w:rsidRDefault="008B6CF2" w:rsidP="008B6CF2">
      <w:pPr>
        <w:pStyle w:val="Paragraphedeliste"/>
        <w:numPr>
          <w:ilvl w:val="0"/>
          <w:numId w:val="19"/>
        </w:numPr>
        <w:autoSpaceDE w:val="0"/>
        <w:autoSpaceDN w:val="0"/>
        <w:adjustRightInd w:val="0"/>
        <w:contextualSpacing w:val="0"/>
        <w:jc w:val="both"/>
        <w:rPr>
          <w:rFonts w:ascii="Calibri" w:hAnsi="Calibri" w:cs="Calibri"/>
          <w:b/>
          <w:bCs/>
          <w:vanish/>
          <w:color w:val="C00000"/>
        </w:rPr>
      </w:pPr>
    </w:p>
    <w:p w:rsidR="00A00902" w:rsidRDefault="00A00902" w:rsidP="003262E0">
      <w:pPr>
        <w:pStyle w:val="Default"/>
        <w:jc w:val="both"/>
        <w:rPr>
          <w:b/>
          <w:bCs/>
          <w:color w:val="C00000"/>
          <w:sz w:val="22"/>
          <w:szCs w:val="22"/>
        </w:rPr>
      </w:pPr>
    </w:p>
    <w:p w:rsidR="000246DD" w:rsidRPr="00752C80" w:rsidRDefault="000246DD" w:rsidP="00721E14">
      <w:pPr>
        <w:pStyle w:val="Titre1"/>
      </w:pPr>
      <w:bookmarkStart w:id="9" w:name="_Toc53472514"/>
      <w:r w:rsidRPr="00752C80">
        <w:t>Critères des challenges</w:t>
      </w:r>
      <w:bookmarkEnd w:id="9"/>
    </w:p>
    <w:p w:rsidR="009572D4" w:rsidRPr="00752C80" w:rsidRDefault="009572D4" w:rsidP="003262E0">
      <w:pPr>
        <w:pStyle w:val="Default"/>
        <w:jc w:val="both"/>
        <w:rPr>
          <w:b/>
          <w:bCs/>
          <w:color w:val="C00000"/>
          <w:sz w:val="22"/>
          <w:szCs w:val="22"/>
        </w:rPr>
      </w:pPr>
    </w:p>
    <w:p w:rsidR="009572D4" w:rsidRDefault="009572D4" w:rsidP="002C2B61">
      <w:pPr>
        <w:pStyle w:val="Default"/>
        <w:jc w:val="both"/>
        <w:rPr>
          <w:sz w:val="20"/>
          <w:szCs w:val="22"/>
        </w:rPr>
      </w:pPr>
      <w:r w:rsidRPr="00752C80">
        <w:rPr>
          <w:b/>
          <w:bCs/>
          <w:i/>
          <w:iCs/>
          <w:sz w:val="20"/>
          <w:szCs w:val="22"/>
        </w:rPr>
        <w:t xml:space="preserve">Modalités d’évaluation. </w:t>
      </w:r>
      <w:r w:rsidRPr="00752C80">
        <w:rPr>
          <w:sz w:val="20"/>
          <w:szCs w:val="22"/>
        </w:rPr>
        <w:t>Les indicateurs pr</w:t>
      </w:r>
      <w:r w:rsidR="002C2B61">
        <w:rPr>
          <w:sz w:val="20"/>
          <w:szCs w:val="22"/>
        </w:rPr>
        <w:t xml:space="preserve">is en compte par agence, </w:t>
      </w:r>
      <w:r w:rsidR="003E6347" w:rsidRPr="00752C80">
        <w:rPr>
          <w:sz w:val="20"/>
          <w:szCs w:val="22"/>
        </w:rPr>
        <w:t xml:space="preserve">par Territoire </w:t>
      </w:r>
      <w:r w:rsidR="002C2B61">
        <w:rPr>
          <w:sz w:val="20"/>
          <w:szCs w:val="22"/>
        </w:rPr>
        <w:t xml:space="preserve">et par Direction de Région </w:t>
      </w:r>
      <w:r w:rsidRPr="00752C80">
        <w:rPr>
          <w:sz w:val="20"/>
          <w:szCs w:val="22"/>
        </w:rPr>
        <w:t>sont les suivants :</w:t>
      </w:r>
    </w:p>
    <w:p w:rsidR="002C2B61" w:rsidRDefault="002C2B61" w:rsidP="002C2B61">
      <w:pPr>
        <w:pStyle w:val="Default"/>
        <w:jc w:val="both"/>
        <w:rPr>
          <w:sz w:val="20"/>
          <w:szCs w:val="22"/>
        </w:rPr>
      </w:pPr>
    </w:p>
    <w:p w:rsidR="002C2B61" w:rsidRPr="00B61C38" w:rsidRDefault="0049112E" w:rsidP="0085045A">
      <w:pPr>
        <w:pStyle w:val="Default"/>
        <w:numPr>
          <w:ilvl w:val="0"/>
          <w:numId w:val="37"/>
        </w:numPr>
        <w:jc w:val="both"/>
        <w:rPr>
          <w:rFonts w:asciiTheme="minorHAnsi" w:hAnsiTheme="minorHAnsi" w:cstheme="minorHAnsi"/>
          <w:color w:val="auto"/>
          <w:sz w:val="20"/>
          <w:szCs w:val="20"/>
        </w:rPr>
      </w:pPr>
      <w:r>
        <w:rPr>
          <w:rFonts w:asciiTheme="minorHAnsi" w:hAnsiTheme="minorHAnsi" w:cstheme="minorHAnsi"/>
          <w:sz w:val="20"/>
          <w:szCs w:val="20"/>
        </w:rPr>
        <w:t xml:space="preserve">Critère 1 : </w:t>
      </w:r>
      <w:r w:rsidR="002C2B61">
        <w:rPr>
          <w:rFonts w:asciiTheme="minorHAnsi" w:hAnsiTheme="minorHAnsi" w:cstheme="minorHAnsi"/>
          <w:sz w:val="20"/>
          <w:szCs w:val="20"/>
        </w:rPr>
        <w:t xml:space="preserve">Le </w:t>
      </w:r>
      <w:r w:rsidR="002C2B61" w:rsidRPr="002C2B61">
        <w:rPr>
          <w:rFonts w:asciiTheme="minorHAnsi" w:hAnsiTheme="minorHAnsi" w:cstheme="minorHAnsi"/>
          <w:b/>
          <w:sz w:val="20"/>
          <w:szCs w:val="20"/>
        </w:rPr>
        <w:t>N</w:t>
      </w:r>
      <w:r w:rsidR="002C2B61">
        <w:rPr>
          <w:rFonts w:asciiTheme="minorHAnsi" w:hAnsiTheme="minorHAnsi" w:cstheme="minorHAnsi"/>
          <w:sz w:val="20"/>
          <w:szCs w:val="20"/>
        </w:rPr>
        <w:t xml:space="preserve">et </w:t>
      </w:r>
      <w:proofErr w:type="spellStart"/>
      <w:r w:rsidR="002C2B61" w:rsidRPr="00B61C38">
        <w:rPr>
          <w:rFonts w:asciiTheme="minorHAnsi" w:hAnsiTheme="minorHAnsi" w:cstheme="minorHAnsi"/>
          <w:b/>
          <w:color w:val="auto"/>
          <w:sz w:val="20"/>
          <w:szCs w:val="20"/>
        </w:rPr>
        <w:t>P</w:t>
      </w:r>
      <w:r w:rsidR="002C2B61" w:rsidRPr="00B61C38">
        <w:rPr>
          <w:rFonts w:asciiTheme="minorHAnsi" w:hAnsiTheme="minorHAnsi" w:cstheme="minorHAnsi"/>
          <w:color w:val="auto"/>
          <w:sz w:val="20"/>
          <w:szCs w:val="20"/>
        </w:rPr>
        <w:t>romoter</w:t>
      </w:r>
      <w:proofErr w:type="spellEnd"/>
      <w:r w:rsidR="002C2B61" w:rsidRPr="00B61C38">
        <w:rPr>
          <w:rFonts w:asciiTheme="minorHAnsi" w:hAnsiTheme="minorHAnsi" w:cstheme="minorHAnsi"/>
          <w:color w:val="auto"/>
          <w:sz w:val="20"/>
          <w:szCs w:val="20"/>
        </w:rPr>
        <w:t xml:space="preserve"> </w:t>
      </w:r>
      <w:r w:rsidR="002C2B61" w:rsidRPr="00B61C38">
        <w:rPr>
          <w:rFonts w:asciiTheme="minorHAnsi" w:hAnsiTheme="minorHAnsi" w:cstheme="minorHAnsi"/>
          <w:b/>
          <w:color w:val="auto"/>
          <w:sz w:val="20"/>
          <w:szCs w:val="20"/>
        </w:rPr>
        <w:t>S</w:t>
      </w:r>
      <w:r w:rsidR="002C2B61" w:rsidRPr="00B61C38">
        <w:rPr>
          <w:rFonts w:asciiTheme="minorHAnsi" w:hAnsiTheme="minorHAnsi" w:cstheme="minorHAnsi"/>
          <w:color w:val="auto"/>
          <w:sz w:val="20"/>
          <w:szCs w:val="20"/>
        </w:rPr>
        <w:t xml:space="preserve">core </w:t>
      </w:r>
      <w:r w:rsidR="00531DDE" w:rsidRPr="00B61C38">
        <w:rPr>
          <w:rFonts w:asciiTheme="minorHAnsi" w:hAnsiTheme="minorHAnsi" w:cstheme="minorHAnsi"/>
          <w:color w:val="auto"/>
          <w:sz w:val="20"/>
          <w:szCs w:val="20"/>
        </w:rPr>
        <w:t xml:space="preserve">issu du </w:t>
      </w:r>
      <w:r w:rsidR="00531DDE" w:rsidRPr="00B61C38">
        <w:rPr>
          <w:rFonts w:asciiTheme="minorHAnsi" w:hAnsiTheme="minorHAnsi" w:cstheme="minorHAnsi"/>
          <w:b/>
          <w:color w:val="auto"/>
          <w:sz w:val="20"/>
          <w:szCs w:val="20"/>
        </w:rPr>
        <w:t>SAE</w:t>
      </w:r>
      <w:r w:rsidR="00531DDE" w:rsidRPr="00B61C38">
        <w:rPr>
          <w:rFonts w:asciiTheme="minorHAnsi" w:hAnsiTheme="minorHAnsi" w:cstheme="minorHAnsi"/>
          <w:color w:val="auto"/>
          <w:sz w:val="20"/>
          <w:szCs w:val="20"/>
        </w:rPr>
        <w:t xml:space="preserve"> (</w:t>
      </w:r>
      <w:r w:rsidR="00531DDE" w:rsidRPr="00B61C38">
        <w:rPr>
          <w:rFonts w:asciiTheme="minorHAnsi" w:hAnsiTheme="minorHAnsi" w:cstheme="minorHAnsi"/>
          <w:b/>
          <w:color w:val="auto"/>
          <w:sz w:val="20"/>
          <w:szCs w:val="20"/>
        </w:rPr>
        <w:t>S</w:t>
      </w:r>
      <w:r w:rsidR="00531DDE" w:rsidRPr="00B61C38">
        <w:rPr>
          <w:rFonts w:asciiTheme="minorHAnsi" w:hAnsiTheme="minorHAnsi" w:cstheme="minorHAnsi"/>
          <w:color w:val="auto"/>
          <w:sz w:val="20"/>
          <w:szCs w:val="20"/>
        </w:rPr>
        <w:t>atisfaction de l’</w:t>
      </w:r>
      <w:r w:rsidR="00531DDE" w:rsidRPr="00B61C38">
        <w:rPr>
          <w:rFonts w:asciiTheme="minorHAnsi" w:hAnsiTheme="minorHAnsi" w:cstheme="minorHAnsi"/>
          <w:b/>
          <w:color w:val="auto"/>
          <w:sz w:val="20"/>
          <w:szCs w:val="20"/>
        </w:rPr>
        <w:t>A</w:t>
      </w:r>
      <w:r w:rsidR="00531DDE" w:rsidRPr="00B61C38">
        <w:rPr>
          <w:rFonts w:asciiTheme="minorHAnsi" w:hAnsiTheme="minorHAnsi" w:cstheme="minorHAnsi"/>
          <w:color w:val="auto"/>
          <w:sz w:val="20"/>
          <w:szCs w:val="20"/>
        </w:rPr>
        <w:t>gence à l’</w:t>
      </w:r>
      <w:r w:rsidR="00531DDE" w:rsidRPr="00B61C38">
        <w:rPr>
          <w:rFonts w:asciiTheme="minorHAnsi" w:hAnsiTheme="minorHAnsi" w:cstheme="minorHAnsi"/>
          <w:b/>
          <w:color w:val="auto"/>
          <w:sz w:val="20"/>
          <w:szCs w:val="20"/>
        </w:rPr>
        <w:t>E</w:t>
      </w:r>
      <w:r w:rsidR="00531DDE" w:rsidRPr="00B61C38">
        <w:rPr>
          <w:rFonts w:asciiTheme="minorHAnsi" w:hAnsiTheme="minorHAnsi" w:cstheme="minorHAnsi"/>
          <w:color w:val="auto"/>
          <w:sz w:val="20"/>
          <w:szCs w:val="20"/>
        </w:rPr>
        <w:t xml:space="preserve">ntreprise) </w:t>
      </w:r>
      <w:r w:rsidR="002C2B61" w:rsidRPr="00B61C38">
        <w:rPr>
          <w:rFonts w:asciiTheme="minorHAnsi" w:hAnsiTheme="minorHAnsi" w:cstheme="minorHAnsi"/>
          <w:color w:val="auto"/>
          <w:sz w:val="20"/>
          <w:szCs w:val="20"/>
        </w:rPr>
        <w:t>au 31 octobre 2020</w:t>
      </w:r>
      <w:r w:rsidR="0085045A">
        <w:rPr>
          <w:rFonts w:asciiTheme="minorHAnsi" w:hAnsiTheme="minorHAnsi" w:cstheme="minorHAnsi"/>
          <w:color w:val="auto"/>
          <w:sz w:val="20"/>
          <w:szCs w:val="20"/>
        </w:rPr>
        <w:t xml:space="preserve"> </w:t>
      </w:r>
      <w:r w:rsidR="0085045A" w:rsidRPr="0085045A">
        <w:rPr>
          <w:rFonts w:asciiTheme="minorHAnsi" w:hAnsiTheme="minorHAnsi" w:cstheme="minorHAnsi"/>
          <w:color w:val="auto"/>
          <w:sz w:val="20"/>
          <w:szCs w:val="20"/>
          <w:highlight w:val="yellow"/>
        </w:rPr>
        <w:t>ou au 30 novembre 2020 (le meilleur classement entre celui à fin octobre et celui à fin novembre sera retenu pour le classement final)</w:t>
      </w:r>
    </w:p>
    <w:p w:rsidR="002C2B61" w:rsidRPr="005F289B" w:rsidRDefault="0049112E" w:rsidP="005F289B">
      <w:pPr>
        <w:pStyle w:val="Default"/>
        <w:numPr>
          <w:ilvl w:val="0"/>
          <w:numId w:val="37"/>
        </w:numPr>
        <w:jc w:val="both"/>
        <w:rPr>
          <w:rFonts w:asciiTheme="minorHAnsi" w:hAnsiTheme="minorHAnsi" w:cstheme="minorHAnsi"/>
          <w:color w:val="auto"/>
          <w:sz w:val="20"/>
          <w:szCs w:val="20"/>
        </w:rPr>
      </w:pPr>
      <w:r w:rsidRPr="00B61C38">
        <w:rPr>
          <w:rFonts w:asciiTheme="minorHAnsi" w:hAnsiTheme="minorHAnsi" w:cstheme="minorHAnsi"/>
          <w:color w:val="auto"/>
          <w:sz w:val="20"/>
          <w:szCs w:val="20"/>
        </w:rPr>
        <w:t xml:space="preserve">Critère 2 : </w:t>
      </w:r>
      <w:r w:rsidR="002C2B61" w:rsidRPr="00B61C38">
        <w:rPr>
          <w:rFonts w:asciiTheme="minorHAnsi" w:hAnsiTheme="minorHAnsi" w:cstheme="minorHAnsi"/>
          <w:color w:val="auto"/>
          <w:sz w:val="20"/>
          <w:szCs w:val="20"/>
        </w:rPr>
        <w:t xml:space="preserve">L’évolution du </w:t>
      </w:r>
      <w:r w:rsidR="002C2B61" w:rsidRPr="00B61C38">
        <w:rPr>
          <w:rFonts w:asciiTheme="minorHAnsi" w:hAnsiTheme="minorHAnsi" w:cstheme="minorHAnsi"/>
          <w:b/>
          <w:color w:val="auto"/>
          <w:sz w:val="20"/>
          <w:szCs w:val="20"/>
        </w:rPr>
        <w:t>N</w:t>
      </w:r>
      <w:r w:rsidR="002C2B61" w:rsidRPr="00B61C38">
        <w:rPr>
          <w:rFonts w:asciiTheme="minorHAnsi" w:hAnsiTheme="minorHAnsi" w:cstheme="minorHAnsi"/>
          <w:color w:val="auto"/>
          <w:sz w:val="20"/>
          <w:szCs w:val="20"/>
        </w:rPr>
        <w:t xml:space="preserve">et </w:t>
      </w:r>
      <w:proofErr w:type="spellStart"/>
      <w:r w:rsidR="002C2B61" w:rsidRPr="00B61C38">
        <w:rPr>
          <w:rFonts w:asciiTheme="minorHAnsi" w:hAnsiTheme="minorHAnsi" w:cstheme="minorHAnsi"/>
          <w:b/>
          <w:color w:val="auto"/>
          <w:sz w:val="20"/>
          <w:szCs w:val="20"/>
        </w:rPr>
        <w:t>P</w:t>
      </w:r>
      <w:r w:rsidR="002C2B61" w:rsidRPr="00B61C38">
        <w:rPr>
          <w:rFonts w:asciiTheme="minorHAnsi" w:hAnsiTheme="minorHAnsi" w:cstheme="minorHAnsi"/>
          <w:color w:val="auto"/>
          <w:sz w:val="20"/>
          <w:szCs w:val="20"/>
        </w:rPr>
        <w:t>romoter</w:t>
      </w:r>
      <w:proofErr w:type="spellEnd"/>
      <w:r w:rsidR="002C2B61" w:rsidRPr="00B61C38">
        <w:rPr>
          <w:rFonts w:asciiTheme="minorHAnsi" w:hAnsiTheme="minorHAnsi" w:cstheme="minorHAnsi"/>
          <w:color w:val="auto"/>
          <w:sz w:val="20"/>
          <w:szCs w:val="20"/>
        </w:rPr>
        <w:t xml:space="preserve"> </w:t>
      </w:r>
      <w:r w:rsidR="002C2B61" w:rsidRPr="00B61C38">
        <w:rPr>
          <w:rFonts w:asciiTheme="minorHAnsi" w:hAnsiTheme="minorHAnsi" w:cstheme="minorHAnsi"/>
          <w:b/>
          <w:color w:val="auto"/>
          <w:sz w:val="20"/>
          <w:szCs w:val="20"/>
        </w:rPr>
        <w:t>S</w:t>
      </w:r>
      <w:r w:rsidR="002C2B61" w:rsidRPr="00B61C38">
        <w:rPr>
          <w:rFonts w:asciiTheme="minorHAnsi" w:hAnsiTheme="minorHAnsi" w:cstheme="minorHAnsi"/>
          <w:color w:val="auto"/>
          <w:sz w:val="20"/>
          <w:szCs w:val="20"/>
        </w:rPr>
        <w:t xml:space="preserve">core </w:t>
      </w:r>
      <w:r w:rsidR="00934CCD" w:rsidRPr="00B61C38">
        <w:rPr>
          <w:rFonts w:asciiTheme="minorHAnsi" w:hAnsiTheme="minorHAnsi" w:cstheme="minorHAnsi"/>
          <w:color w:val="auto"/>
          <w:sz w:val="20"/>
          <w:szCs w:val="20"/>
        </w:rPr>
        <w:t xml:space="preserve">issu du </w:t>
      </w:r>
      <w:r w:rsidR="00934CCD" w:rsidRPr="00B61C38">
        <w:rPr>
          <w:rFonts w:asciiTheme="minorHAnsi" w:hAnsiTheme="minorHAnsi" w:cstheme="minorHAnsi"/>
          <w:b/>
          <w:color w:val="auto"/>
          <w:sz w:val="20"/>
          <w:szCs w:val="20"/>
        </w:rPr>
        <w:t>SAE,</w:t>
      </w:r>
      <w:r w:rsidR="00934CCD" w:rsidRPr="00B61C38">
        <w:rPr>
          <w:rFonts w:asciiTheme="minorHAnsi" w:hAnsiTheme="minorHAnsi" w:cstheme="minorHAnsi"/>
          <w:color w:val="auto"/>
          <w:sz w:val="20"/>
          <w:szCs w:val="20"/>
        </w:rPr>
        <w:t xml:space="preserve"> </w:t>
      </w:r>
      <w:r w:rsidR="002C2B61" w:rsidRPr="00B61C38">
        <w:rPr>
          <w:rFonts w:asciiTheme="minorHAnsi" w:hAnsiTheme="minorHAnsi" w:cstheme="minorHAnsi"/>
          <w:color w:val="auto"/>
          <w:sz w:val="20"/>
          <w:szCs w:val="20"/>
        </w:rPr>
        <w:t xml:space="preserve">du </w:t>
      </w:r>
      <w:r w:rsidRPr="00B61C38">
        <w:rPr>
          <w:rFonts w:asciiTheme="minorHAnsi" w:hAnsiTheme="minorHAnsi" w:cstheme="minorHAnsi"/>
          <w:color w:val="auto"/>
          <w:sz w:val="20"/>
          <w:szCs w:val="20"/>
        </w:rPr>
        <w:t>31 décembre 2019</w:t>
      </w:r>
      <w:r w:rsidR="002C2B61" w:rsidRPr="00B61C38">
        <w:rPr>
          <w:rFonts w:asciiTheme="minorHAnsi" w:hAnsiTheme="minorHAnsi" w:cstheme="minorHAnsi"/>
          <w:color w:val="auto"/>
          <w:sz w:val="20"/>
          <w:szCs w:val="20"/>
        </w:rPr>
        <w:t xml:space="preserve"> au 31 octobre 2020</w:t>
      </w:r>
      <w:r w:rsidR="00007A2C" w:rsidRPr="00B61C38">
        <w:rPr>
          <w:rFonts w:asciiTheme="minorHAnsi" w:hAnsiTheme="minorHAnsi" w:cstheme="minorHAnsi"/>
          <w:color w:val="auto"/>
          <w:sz w:val="20"/>
          <w:szCs w:val="20"/>
        </w:rPr>
        <w:t xml:space="preserve"> (voir NPS de référence </w:t>
      </w:r>
      <w:r w:rsidR="00531DDE" w:rsidRPr="00B61C38">
        <w:rPr>
          <w:rFonts w:asciiTheme="minorHAnsi" w:hAnsiTheme="minorHAnsi" w:cstheme="minorHAnsi"/>
          <w:color w:val="auto"/>
          <w:sz w:val="20"/>
          <w:szCs w:val="20"/>
        </w:rPr>
        <w:t xml:space="preserve">du </w:t>
      </w:r>
      <w:r w:rsidR="00531DDE" w:rsidRPr="00B61C38">
        <w:rPr>
          <w:rFonts w:asciiTheme="minorHAnsi" w:hAnsiTheme="minorHAnsi" w:cstheme="minorHAnsi"/>
          <w:b/>
          <w:color w:val="auto"/>
          <w:sz w:val="20"/>
          <w:szCs w:val="20"/>
        </w:rPr>
        <w:t>SAE</w:t>
      </w:r>
      <w:r w:rsidR="00531DDE" w:rsidRPr="00B61C38">
        <w:rPr>
          <w:rFonts w:asciiTheme="minorHAnsi" w:hAnsiTheme="minorHAnsi" w:cstheme="minorHAnsi"/>
          <w:color w:val="auto"/>
          <w:sz w:val="20"/>
          <w:szCs w:val="20"/>
        </w:rPr>
        <w:t xml:space="preserve"> </w:t>
      </w:r>
      <w:r w:rsidR="00007A2C" w:rsidRPr="00B61C38">
        <w:rPr>
          <w:rFonts w:asciiTheme="minorHAnsi" w:hAnsiTheme="minorHAnsi" w:cstheme="minorHAnsi"/>
          <w:color w:val="auto"/>
          <w:sz w:val="20"/>
          <w:szCs w:val="20"/>
        </w:rPr>
        <w:t>en annexe – pages 7 à 9)</w:t>
      </w:r>
      <w:r w:rsidR="0085045A">
        <w:rPr>
          <w:rFonts w:asciiTheme="minorHAnsi" w:hAnsiTheme="minorHAnsi" w:cstheme="minorHAnsi"/>
          <w:color w:val="auto"/>
          <w:sz w:val="20"/>
          <w:szCs w:val="20"/>
        </w:rPr>
        <w:t xml:space="preserve">, </w:t>
      </w:r>
      <w:r w:rsidR="0085045A" w:rsidRPr="0085045A">
        <w:rPr>
          <w:rFonts w:asciiTheme="minorHAnsi" w:hAnsiTheme="minorHAnsi" w:cstheme="minorHAnsi"/>
          <w:color w:val="auto"/>
          <w:sz w:val="20"/>
          <w:szCs w:val="20"/>
          <w:highlight w:val="yellow"/>
        </w:rPr>
        <w:t>ou au 30 novembre 2020 (le meilleur classement entre celui à fin octobre et celui à fin novembre sera retenu pour le classement final)</w:t>
      </w:r>
    </w:p>
    <w:p w:rsidR="005F283F" w:rsidRPr="00B61C38" w:rsidRDefault="005F283F" w:rsidP="005F283F">
      <w:pPr>
        <w:pStyle w:val="Default"/>
        <w:jc w:val="both"/>
        <w:rPr>
          <w:rFonts w:asciiTheme="minorHAnsi" w:hAnsiTheme="minorHAnsi" w:cstheme="minorHAnsi"/>
          <w:color w:val="auto"/>
          <w:sz w:val="20"/>
          <w:szCs w:val="20"/>
        </w:rPr>
      </w:pPr>
    </w:p>
    <w:p w:rsidR="00007A2C" w:rsidRDefault="005F283F" w:rsidP="005F283F">
      <w:pPr>
        <w:pStyle w:val="Default"/>
        <w:jc w:val="both"/>
        <w:rPr>
          <w:rFonts w:asciiTheme="minorHAnsi" w:hAnsiTheme="minorHAnsi" w:cstheme="minorHAnsi"/>
          <w:sz w:val="20"/>
          <w:szCs w:val="20"/>
        </w:rPr>
      </w:pPr>
      <w:r>
        <w:rPr>
          <w:rFonts w:asciiTheme="minorHAnsi" w:hAnsiTheme="minorHAnsi" w:cstheme="minorHAnsi"/>
          <w:sz w:val="20"/>
          <w:szCs w:val="20"/>
        </w:rPr>
        <w:t xml:space="preserve">Le calcul </w:t>
      </w:r>
      <w:r w:rsidR="008451FC">
        <w:rPr>
          <w:rFonts w:asciiTheme="minorHAnsi" w:hAnsiTheme="minorHAnsi" w:cstheme="minorHAnsi"/>
          <w:sz w:val="20"/>
          <w:szCs w:val="20"/>
        </w:rPr>
        <w:t xml:space="preserve">du </w:t>
      </w:r>
      <w:r w:rsidRPr="002C2B61">
        <w:rPr>
          <w:rFonts w:asciiTheme="minorHAnsi" w:hAnsiTheme="minorHAnsi" w:cstheme="minorHAnsi"/>
          <w:b/>
          <w:sz w:val="20"/>
          <w:szCs w:val="20"/>
        </w:rPr>
        <w:t>N</w:t>
      </w:r>
      <w:r>
        <w:rPr>
          <w:rFonts w:asciiTheme="minorHAnsi" w:hAnsiTheme="minorHAnsi" w:cstheme="minorHAnsi"/>
          <w:sz w:val="20"/>
          <w:szCs w:val="20"/>
        </w:rPr>
        <w:t xml:space="preserve">et </w:t>
      </w:r>
      <w:proofErr w:type="spellStart"/>
      <w:r w:rsidRPr="002C2B61">
        <w:rPr>
          <w:rFonts w:asciiTheme="minorHAnsi" w:hAnsiTheme="minorHAnsi" w:cstheme="minorHAnsi"/>
          <w:b/>
          <w:sz w:val="20"/>
          <w:szCs w:val="20"/>
        </w:rPr>
        <w:t>P</w:t>
      </w:r>
      <w:r>
        <w:rPr>
          <w:rFonts w:asciiTheme="minorHAnsi" w:hAnsiTheme="minorHAnsi" w:cstheme="minorHAnsi"/>
          <w:sz w:val="20"/>
          <w:szCs w:val="20"/>
        </w:rPr>
        <w:t>romoter</w:t>
      </w:r>
      <w:proofErr w:type="spellEnd"/>
      <w:r>
        <w:rPr>
          <w:rFonts w:asciiTheme="minorHAnsi" w:hAnsiTheme="minorHAnsi" w:cstheme="minorHAnsi"/>
          <w:sz w:val="20"/>
          <w:szCs w:val="20"/>
        </w:rPr>
        <w:t xml:space="preserve"> </w:t>
      </w:r>
      <w:r w:rsidRPr="002C2B61">
        <w:rPr>
          <w:rFonts w:asciiTheme="minorHAnsi" w:hAnsiTheme="minorHAnsi" w:cstheme="minorHAnsi"/>
          <w:b/>
          <w:sz w:val="20"/>
          <w:szCs w:val="20"/>
        </w:rPr>
        <w:t>S</w:t>
      </w:r>
      <w:r>
        <w:rPr>
          <w:rFonts w:asciiTheme="minorHAnsi" w:hAnsiTheme="minorHAnsi" w:cstheme="minorHAnsi"/>
          <w:sz w:val="20"/>
          <w:szCs w:val="20"/>
        </w:rPr>
        <w:t xml:space="preserve">core est assujetti à un nombre minimum de 30 personnes répondant au questionnaire </w:t>
      </w:r>
      <w:proofErr w:type="spellStart"/>
      <w:r>
        <w:rPr>
          <w:rFonts w:asciiTheme="minorHAnsi" w:hAnsiTheme="minorHAnsi" w:cstheme="minorHAnsi"/>
          <w:sz w:val="20"/>
          <w:szCs w:val="20"/>
        </w:rPr>
        <w:t>Kantar</w:t>
      </w:r>
      <w:proofErr w:type="spellEnd"/>
      <w:r>
        <w:rPr>
          <w:rFonts w:asciiTheme="minorHAnsi" w:hAnsiTheme="minorHAnsi" w:cstheme="minorHAnsi"/>
          <w:sz w:val="20"/>
          <w:szCs w:val="20"/>
        </w:rPr>
        <w:t xml:space="preserve">. Si </w:t>
      </w:r>
      <w:r w:rsidR="00007A2C">
        <w:rPr>
          <w:rFonts w:asciiTheme="minorHAnsi" w:hAnsiTheme="minorHAnsi" w:cstheme="minorHAnsi"/>
          <w:sz w:val="20"/>
          <w:szCs w:val="20"/>
        </w:rPr>
        <w:t xml:space="preserve">au </w:t>
      </w:r>
      <w:r w:rsidR="0067336C" w:rsidRPr="0085045A">
        <w:rPr>
          <w:rFonts w:asciiTheme="minorHAnsi" w:hAnsiTheme="minorHAnsi" w:cstheme="minorHAnsi"/>
          <w:sz w:val="20"/>
          <w:szCs w:val="20"/>
          <w:highlight w:val="yellow"/>
        </w:rPr>
        <w:t>30</w:t>
      </w:r>
      <w:r w:rsidR="00007A2C" w:rsidRPr="0085045A">
        <w:rPr>
          <w:rFonts w:asciiTheme="minorHAnsi" w:hAnsiTheme="minorHAnsi" w:cstheme="minorHAnsi"/>
          <w:sz w:val="20"/>
          <w:szCs w:val="20"/>
          <w:highlight w:val="yellow"/>
        </w:rPr>
        <w:t xml:space="preserve"> </w:t>
      </w:r>
      <w:r w:rsidR="0085045A" w:rsidRPr="0085045A">
        <w:rPr>
          <w:rFonts w:asciiTheme="minorHAnsi" w:hAnsiTheme="minorHAnsi" w:cstheme="minorHAnsi"/>
          <w:sz w:val="20"/>
          <w:szCs w:val="20"/>
          <w:highlight w:val="yellow"/>
        </w:rPr>
        <w:t>novembre</w:t>
      </w:r>
      <w:r w:rsidR="00007A2C">
        <w:rPr>
          <w:rFonts w:asciiTheme="minorHAnsi" w:hAnsiTheme="minorHAnsi" w:cstheme="minorHAnsi"/>
          <w:sz w:val="20"/>
          <w:szCs w:val="20"/>
        </w:rPr>
        <w:t xml:space="preserve"> 2020, le nombre de répondants est insuffisant :</w:t>
      </w:r>
    </w:p>
    <w:p w:rsidR="00007A2C" w:rsidRDefault="00007A2C" w:rsidP="005F283F">
      <w:pPr>
        <w:pStyle w:val="Default"/>
        <w:jc w:val="both"/>
        <w:rPr>
          <w:rFonts w:asciiTheme="minorHAnsi" w:hAnsiTheme="minorHAnsi" w:cstheme="minorHAnsi"/>
          <w:sz w:val="20"/>
          <w:szCs w:val="20"/>
        </w:rPr>
      </w:pPr>
    </w:p>
    <w:p w:rsidR="00007A2C" w:rsidRPr="007C65C2" w:rsidRDefault="00007A2C" w:rsidP="00007A2C">
      <w:pPr>
        <w:pStyle w:val="Default"/>
        <w:numPr>
          <w:ilvl w:val="0"/>
          <w:numId w:val="38"/>
        </w:numPr>
        <w:jc w:val="both"/>
        <w:rPr>
          <w:rFonts w:asciiTheme="minorHAnsi" w:hAnsiTheme="minorHAnsi" w:cstheme="minorHAnsi"/>
          <w:sz w:val="20"/>
          <w:szCs w:val="20"/>
        </w:rPr>
      </w:pPr>
      <w:r w:rsidRPr="007C65C2">
        <w:rPr>
          <w:rFonts w:asciiTheme="minorHAnsi" w:hAnsiTheme="minorHAnsi" w:cstheme="minorHAnsi"/>
          <w:sz w:val="20"/>
          <w:szCs w:val="20"/>
        </w:rPr>
        <w:t xml:space="preserve">Le </w:t>
      </w:r>
      <w:r w:rsidRPr="007C65C2">
        <w:rPr>
          <w:rFonts w:asciiTheme="minorHAnsi" w:hAnsiTheme="minorHAnsi" w:cstheme="minorHAnsi"/>
          <w:b/>
          <w:sz w:val="20"/>
          <w:szCs w:val="20"/>
        </w:rPr>
        <w:t>N</w:t>
      </w:r>
      <w:r w:rsidRPr="007C65C2">
        <w:rPr>
          <w:rFonts w:asciiTheme="minorHAnsi" w:hAnsiTheme="minorHAnsi" w:cstheme="minorHAnsi"/>
          <w:sz w:val="20"/>
          <w:szCs w:val="20"/>
        </w:rPr>
        <w:t xml:space="preserve">et </w:t>
      </w:r>
      <w:proofErr w:type="spellStart"/>
      <w:r w:rsidRPr="007C65C2">
        <w:rPr>
          <w:rFonts w:asciiTheme="minorHAnsi" w:hAnsiTheme="minorHAnsi" w:cstheme="minorHAnsi"/>
          <w:b/>
          <w:sz w:val="20"/>
          <w:szCs w:val="20"/>
        </w:rPr>
        <w:t>P</w:t>
      </w:r>
      <w:r w:rsidRPr="007C65C2">
        <w:rPr>
          <w:rFonts w:asciiTheme="minorHAnsi" w:hAnsiTheme="minorHAnsi" w:cstheme="minorHAnsi"/>
          <w:sz w:val="20"/>
          <w:szCs w:val="20"/>
        </w:rPr>
        <w:t>romoter</w:t>
      </w:r>
      <w:proofErr w:type="spellEnd"/>
      <w:r w:rsidRPr="007C65C2">
        <w:rPr>
          <w:rFonts w:asciiTheme="minorHAnsi" w:hAnsiTheme="minorHAnsi" w:cstheme="minorHAnsi"/>
          <w:sz w:val="20"/>
          <w:szCs w:val="20"/>
        </w:rPr>
        <w:t xml:space="preserve"> </w:t>
      </w:r>
      <w:r w:rsidRPr="007C65C2">
        <w:rPr>
          <w:rFonts w:asciiTheme="minorHAnsi" w:hAnsiTheme="minorHAnsi" w:cstheme="minorHAnsi"/>
          <w:b/>
          <w:sz w:val="20"/>
          <w:szCs w:val="20"/>
        </w:rPr>
        <w:t>S</w:t>
      </w:r>
      <w:r w:rsidRPr="007C65C2">
        <w:rPr>
          <w:rFonts w:asciiTheme="minorHAnsi" w:hAnsiTheme="minorHAnsi" w:cstheme="minorHAnsi"/>
          <w:sz w:val="20"/>
          <w:szCs w:val="20"/>
        </w:rPr>
        <w:t>core pris en compte s’appuie sur la performance sur les 12 mois glissants passés, en recherchant sur une période maximale jusqu’au 1</w:t>
      </w:r>
      <w:r w:rsidRPr="007C65C2">
        <w:rPr>
          <w:rFonts w:asciiTheme="minorHAnsi" w:hAnsiTheme="minorHAnsi" w:cstheme="minorHAnsi"/>
          <w:sz w:val="20"/>
          <w:szCs w:val="20"/>
          <w:vertAlign w:val="superscript"/>
        </w:rPr>
        <w:t>er</w:t>
      </w:r>
      <w:r w:rsidR="008451FC" w:rsidRPr="007C65C2">
        <w:rPr>
          <w:rFonts w:asciiTheme="minorHAnsi" w:hAnsiTheme="minorHAnsi" w:cstheme="minorHAnsi"/>
          <w:sz w:val="20"/>
          <w:szCs w:val="20"/>
        </w:rPr>
        <w:t xml:space="preserve"> juillet 2019</w:t>
      </w:r>
      <w:r w:rsidRPr="007C65C2">
        <w:rPr>
          <w:rFonts w:asciiTheme="minorHAnsi" w:hAnsiTheme="minorHAnsi" w:cstheme="minorHAnsi"/>
          <w:sz w:val="20"/>
          <w:szCs w:val="20"/>
        </w:rPr>
        <w:t>.</w:t>
      </w:r>
    </w:p>
    <w:p w:rsidR="005F283F" w:rsidRPr="001F0A58" w:rsidRDefault="001F0A58" w:rsidP="001F0A58">
      <w:pPr>
        <w:pStyle w:val="Default"/>
        <w:numPr>
          <w:ilvl w:val="0"/>
          <w:numId w:val="38"/>
        </w:numPr>
        <w:jc w:val="both"/>
        <w:rPr>
          <w:rFonts w:asciiTheme="minorHAnsi" w:hAnsiTheme="minorHAnsi" w:cstheme="minorHAnsi"/>
          <w:sz w:val="20"/>
          <w:szCs w:val="20"/>
        </w:rPr>
      </w:pPr>
      <w:r w:rsidRPr="00007A2C">
        <w:rPr>
          <w:rFonts w:asciiTheme="minorHAnsi" w:hAnsiTheme="minorHAnsi" w:cstheme="minorHAnsi"/>
          <w:sz w:val="20"/>
          <w:szCs w:val="20"/>
        </w:rPr>
        <w:t>En cas d’un nombre insuffisant de répondants sur cette nouvelle période de 12 mois glissant</w:t>
      </w:r>
      <w:r>
        <w:rPr>
          <w:rFonts w:asciiTheme="minorHAnsi" w:hAnsiTheme="minorHAnsi" w:cstheme="minorHAnsi"/>
          <w:sz w:val="20"/>
          <w:szCs w:val="20"/>
        </w:rPr>
        <w:t>s</w:t>
      </w:r>
      <w:r w:rsidRPr="00007A2C">
        <w:rPr>
          <w:rFonts w:asciiTheme="minorHAnsi" w:hAnsiTheme="minorHAnsi" w:cstheme="minorHAnsi"/>
          <w:sz w:val="20"/>
          <w:szCs w:val="20"/>
        </w:rPr>
        <w:t>,</w:t>
      </w:r>
      <w:r>
        <w:rPr>
          <w:rFonts w:asciiTheme="minorHAnsi" w:hAnsiTheme="minorHAnsi" w:cstheme="minorHAnsi"/>
          <w:sz w:val="20"/>
          <w:szCs w:val="20"/>
        </w:rPr>
        <w:t xml:space="preserve"> le </w:t>
      </w:r>
      <w:r w:rsidRPr="001F0A58">
        <w:rPr>
          <w:rFonts w:asciiTheme="minorHAnsi" w:hAnsiTheme="minorHAnsi" w:cstheme="minorHAnsi"/>
          <w:b/>
          <w:sz w:val="20"/>
          <w:szCs w:val="20"/>
        </w:rPr>
        <w:t>N</w:t>
      </w:r>
      <w:r>
        <w:rPr>
          <w:rFonts w:asciiTheme="minorHAnsi" w:hAnsiTheme="minorHAnsi" w:cstheme="minorHAnsi"/>
          <w:sz w:val="20"/>
          <w:szCs w:val="20"/>
        </w:rPr>
        <w:t xml:space="preserve">et </w:t>
      </w:r>
      <w:proofErr w:type="spellStart"/>
      <w:r w:rsidRPr="001F0A58">
        <w:rPr>
          <w:rFonts w:asciiTheme="minorHAnsi" w:hAnsiTheme="minorHAnsi" w:cstheme="minorHAnsi"/>
          <w:b/>
          <w:sz w:val="20"/>
          <w:szCs w:val="20"/>
        </w:rPr>
        <w:t>P</w:t>
      </w:r>
      <w:r>
        <w:rPr>
          <w:rFonts w:asciiTheme="minorHAnsi" w:hAnsiTheme="minorHAnsi" w:cstheme="minorHAnsi"/>
          <w:sz w:val="20"/>
          <w:szCs w:val="20"/>
        </w:rPr>
        <w:t>romoter</w:t>
      </w:r>
      <w:proofErr w:type="spellEnd"/>
      <w:r>
        <w:rPr>
          <w:rFonts w:asciiTheme="minorHAnsi" w:hAnsiTheme="minorHAnsi" w:cstheme="minorHAnsi"/>
          <w:sz w:val="20"/>
          <w:szCs w:val="20"/>
        </w:rPr>
        <w:t xml:space="preserve"> </w:t>
      </w:r>
      <w:r w:rsidRPr="001F0A58">
        <w:rPr>
          <w:rFonts w:asciiTheme="minorHAnsi" w:hAnsiTheme="minorHAnsi" w:cstheme="minorHAnsi"/>
          <w:b/>
          <w:sz w:val="20"/>
          <w:szCs w:val="20"/>
        </w:rPr>
        <w:t>S</w:t>
      </w:r>
      <w:r>
        <w:rPr>
          <w:rFonts w:asciiTheme="minorHAnsi" w:hAnsiTheme="minorHAnsi" w:cstheme="minorHAnsi"/>
          <w:sz w:val="20"/>
          <w:szCs w:val="20"/>
        </w:rPr>
        <w:t>core pris en compte sera celu</w:t>
      </w:r>
      <w:r w:rsidR="007B7B83">
        <w:rPr>
          <w:rFonts w:asciiTheme="minorHAnsi" w:hAnsiTheme="minorHAnsi" w:cstheme="minorHAnsi"/>
          <w:sz w:val="20"/>
          <w:szCs w:val="20"/>
        </w:rPr>
        <w:t>i de l’entité de rattachement (e</w:t>
      </w:r>
      <w:r>
        <w:rPr>
          <w:rFonts w:asciiTheme="minorHAnsi" w:hAnsiTheme="minorHAnsi" w:cstheme="minorHAnsi"/>
          <w:sz w:val="20"/>
          <w:szCs w:val="20"/>
        </w:rPr>
        <w:t>x : pour une agence, c’est le NPS du Territoire)</w:t>
      </w:r>
    </w:p>
    <w:p w:rsidR="002C2B61" w:rsidRDefault="002C2B61" w:rsidP="003262E0">
      <w:pPr>
        <w:pStyle w:val="Default"/>
        <w:jc w:val="both"/>
        <w:rPr>
          <w:sz w:val="20"/>
          <w:szCs w:val="22"/>
        </w:rPr>
      </w:pPr>
    </w:p>
    <w:p w:rsidR="002C2B61" w:rsidRDefault="002C2B61" w:rsidP="003262E0">
      <w:pPr>
        <w:pStyle w:val="Default"/>
        <w:jc w:val="both"/>
        <w:rPr>
          <w:sz w:val="20"/>
          <w:szCs w:val="22"/>
        </w:rPr>
      </w:pPr>
    </w:p>
    <w:p w:rsidR="000246DD" w:rsidRPr="00752C80" w:rsidRDefault="000246DD" w:rsidP="00721E14">
      <w:pPr>
        <w:pStyle w:val="Titre1"/>
      </w:pPr>
      <w:bookmarkStart w:id="10" w:name="_Toc53472515"/>
      <w:r w:rsidRPr="00752C80">
        <w:t>Récompenses</w:t>
      </w:r>
      <w:bookmarkEnd w:id="10"/>
    </w:p>
    <w:p w:rsidR="000246DD" w:rsidRPr="00752C80" w:rsidRDefault="000246DD" w:rsidP="003262E0">
      <w:pPr>
        <w:pStyle w:val="Default"/>
        <w:jc w:val="both"/>
        <w:rPr>
          <w:b/>
          <w:bCs/>
          <w:color w:val="C00000"/>
          <w:sz w:val="22"/>
          <w:szCs w:val="22"/>
        </w:rPr>
      </w:pPr>
    </w:p>
    <w:p w:rsidR="002C2B61" w:rsidRDefault="002C2B61" w:rsidP="002C2B61">
      <w:pPr>
        <w:pStyle w:val="Default"/>
        <w:jc w:val="both"/>
        <w:rPr>
          <w:sz w:val="20"/>
          <w:szCs w:val="20"/>
        </w:rPr>
      </w:pPr>
      <w:r>
        <w:rPr>
          <w:sz w:val="20"/>
          <w:szCs w:val="20"/>
        </w:rPr>
        <w:t xml:space="preserve">Il s’agit d’un challenge collectif, fonction de l’entité d’affectation du collaborateur. </w:t>
      </w:r>
    </w:p>
    <w:p w:rsidR="002C2B61" w:rsidRDefault="002C2B61" w:rsidP="002C2B61">
      <w:pPr>
        <w:pStyle w:val="Default"/>
        <w:jc w:val="both"/>
        <w:rPr>
          <w:sz w:val="20"/>
          <w:szCs w:val="20"/>
        </w:rPr>
      </w:pPr>
    </w:p>
    <w:p w:rsidR="005412D1" w:rsidRPr="008B532E" w:rsidRDefault="005412D1" w:rsidP="005412D1">
      <w:pPr>
        <w:pStyle w:val="Default"/>
        <w:jc w:val="both"/>
        <w:rPr>
          <w:sz w:val="20"/>
          <w:szCs w:val="20"/>
        </w:rPr>
      </w:pPr>
      <w:r w:rsidRPr="008B532E">
        <w:rPr>
          <w:b/>
          <w:bCs/>
          <w:i/>
          <w:iCs/>
          <w:sz w:val="20"/>
          <w:szCs w:val="20"/>
        </w:rPr>
        <w:t xml:space="preserve">Attribution des récompenses : </w:t>
      </w:r>
    </w:p>
    <w:p w:rsidR="005412D1" w:rsidRDefault="005412D1" w:rsidP="005412D1">
      <w:pPr>
        <w:pStyle w:val="Default"/>
        <w:jc w:val="both"/>
        <w:rPr>
          <w:sz w:val="20"/>
          <w:szCs w:val="20"/>
        </w:rPr>
      </w:pPr>
      <w:r w:rsidRPr="008B532E">
        <w:rPr>
          <w:sz w:val="20"/>
          <w:szCs w:val="20"/>
        </w:rPr>
        <w:t xml:space="preserve">Les collaborateurs </w:t>
      </w:r>
      <w:r>
        <w:rPr>
          <w:sz w:val="20"/>
          <w:szCs w:val="20"/>
        </w:rPr>
        <w:t>sont récompensés en fonction de l</w:t>
      </w:r>
      <w:r w:rsidRPr="008B532E">
        <w:rPr>
          <w:sz w:val="20"/>
          <w:szCs w:val="20"/>
        </w:rPr>
        <w:t>’atteinte des critères ainsi que de leur affectation :</w:t>
      </w:r>
    </w:p>
    <w:p w:rsidR="005412D1" w:rsidRDefault="005412D1" w:rsidP="005412D1">
      <w:pPr>
        <w:pStyle w:val="Default"/>
        <w:jc w:val="both"/>
        <w:rPr>
          <w:sz w:val="20"/>
          <w:szCs w:val="20"/>
        </w:rPr>
      </w:pPr>
    </w:p>
    <w:tbl>
      <w:tblPr>
        <w:tblW w:w="9015" w:type="dxa"/>
        <w:tblCellMar>
          <w:left w:w="70" w:type="dxa"/>
          <w:right w:w="70" w:type="dxa"/>
        </w:tblCellMar>
        <w:tblLook w:val="04A0" w:firstRow="1" w:lastRow="0" w:firstColumn="1" w:lastColumn="0" w:noHBand="0" w:noVBand="1"/>
      </w:tblPr>
      <w:tblGrid>
        <w:gridCol w:w="3681"/>
        <w:gridCol w:w="709"/>
        <w:gridCol w:w="3349"/>
        <w:gridCol w:w="1276"/>
      </w:tblGrid>
      <w:tr w:rsidR="0049112E" w:rsidRPr="00210CA6" w:rsidTr="00531DDE">
        <w:trPr>
          <w:trHeight w:val="409"/>
        </w:trPr>
        <w:tc>
          <w:tcPr>
            <w:tcW w:w="3681" w:type="dxa"/>
            <w:tcBorders>
              <w:top w:val="single" w:sz="4" w:space="0" w:color="auto"/>
              <w:left w:val="single" w:sz="4" w:space="0" w:color="auto"/>
              <w:bottom w:val="single" w:sz="4" w:space="0" w:color="auto"/>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rPr>
            </w:pPr>
            <w:r>
              <w:rPr>
                <w:rFonts w:ascii="Calibri" w:hAnsi="Calibri" w:cs="Calibri"/>
                <w:b/>
                <w:bCs/>
                <w:color w:val="FFFFFF"/>
              </w:rPr>
              <w:t>Critère 1</w:t>
            </w:r>
          </w:p>
        </w:tc>
        <w:tc>
          <w:tcPr>
            <w:tcW w:w="709" w:type="dxa"/>
            <w:tcBorders>
              <w:top w:val="single" w:sz="4" w:space="0" w:color="auto"/>
              <w:left w:val="nil"/>
              <w:bottom w:val="nil"/>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rPr>
            </w:pPr>
          </w:p>
        </w:tc>
        <w:tc>
          <w:tcPr>
            <w:tcW w:w="3349" w:type="dxa"/>
            <w:tcBorders>
              <w:top w:val="single" w:sz="4" w:space="0" w:color="auto"/>
              <w:left w:val="nil"/>
              <w:bottom w:val="nil"/>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rPr>
            </w:pPr>
            <w:r>
              <w:rPr>
                <w:rFonts w:ascii="Calibri" w:hAnsi="Calibri" w:cs="Calibri"/>
                <w:b/>
                <w:bCs/>
                <w:color w:val="FFFFFF"/>
              </w:rPr>
              <w:t>Critère 2</w:t>
            </w:r>
          </w:p>
        </w:tc>
        <w:tc>
          <w:tcPr>
            <w:tcW w:w="1276" w:type="dxa"/>
            <w:tcBorders>
              <w:top w:val="single" w:sz="4" w:space="0" w:color="auto"/>
              <w:left w:val="nil"/>
              <w:bottom w:val="single" w:sz="4" w:space="0" w:color="auto"/>
              <w:right w:val="single" w:sz="4" w:space="0" w:color="auto"/>
            </w:tcBorders>
            <w:shd w:val="clear" w:color="000000" w:fill="CC3300"/>
            <w:vAlign w:val="center"/>
          </w:tcPr>
          <w:p w:rsidR="0049112E" w:rsidRPr="00210CA6" w:rsidRDefault="0049112E" w:rsidP="00210CA6">
            <w:pPr>
              <w:jc w:val="center"/>
              <w:rPr>
                <w:rFonts w:ascii="Calibri" w:hAnsi="Calibri" w:cs="Calibri"/>
                <w:b/>
                <w:bCs/>
                <w:color w:val="FFFFFF"/>
              </w:rPr>
            </w:pPr>
          </w:p>
        </w:tc>
      </w:tr>
      <w:tr w:rsidR="00210CA6" w:rsidRPr="00210CA6" w:rsidTr="005F289B">
        <w:trPr>
          <w:trHeight w:val="553"/>
        </w:trPr>
        <w:tc>
          <w:tcPr>
            <w:tcW w:w="3681" w:type="dxa"/>
            <w:tcBorders>
              <w:top w:val="single" w:sz="4" w:space="0" w:color="auto"/>
              <w:left w:val="single" w:sz="4" w:space="0" w:color="auto"/>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rPr>
            </w:pPr>
            <w:r w:rsidRPr="00210CA6">
              <w:rPr>
                <w:rFonts w:ascii="Calibri" w:hAnsi="Calibri" w:cs="Calibri"/>
                <w:b/>
                <w:bCs/>
                <w:color w:val="FFFFFF"/>
              </w:rPr>
              <w:t>NPS au 31 octobre 2020</w:t>
            </w:r>
            <w:r w:rsidR="00475216">
              <w:rPr>
                <w:rFonts w:ascii="Calibri" w:hAnsi="Calibri" w:cs="Calibri"/>
                <w:b/>
                <w:bCs/>
                <w:color w:val="FFFFFF"/>
              </w:rPr>
              <w:t xml:space="preserve"> </w:t>
            </w:r>
            <w:r w:rsidR="00475216" w:rsidRPr="00475216">
              <w:rPr>
                <w:rFonts w:ascii="Calibri" w:hAnsi="Calibri" w:cs="Calibri"/>
                <w:b/>
                <w:bCs/>
                <w:color w:val="FFFF00"/>
              </w:rPr>
              <w:t>(ou au 30 novembre 2020)</w:t>
            </w:r>
          </w:p>
        </w:tc>
        <w:tc>
          <w:tcPr>
            <w:tcW w:w="709"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rPr>
            </w:pPr>
            <w:r w:rsidRPr="00210CA6">
              <w:rPr>
                <w:rFonts w:ascii="Calibri" w:hAnsi="Calibri" w:cs="Calibri"/>
                <w:b/>
                <w:bCs/>
                <w:color w:val="FFFFFF"/>
              </w:rPr>
              <w:t> </w:t>
            </w:r>
          </w:p>
        </w:tc>
        <w:tc>
          <w:tcPr>
            <w:tcW w:w="3349"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6C3098">
            <w:pPr>
              <w:jc w:val="center"/>
              <w:rPr>
                <w:rFonts w:ascii="Calibri" w:hAnsi="Calibri" w:cs="Calibri"/>
                <w:b/>
                <w:bCs/>
                <w:color w:val="FFFFFF"/>
              </w:rPr>
            </w:pPr>
            <w:r w:rsidRPr="00210CA6">
              <w:rPr>
                <w:rFonts w:ascii="Calibri" w:hAnsi="Calibri" w:cs="Calibri"/>
                <w:b/>
                <w:bCs/>
                <w:color w:val="FFFFFF"/>
              </w:rPr>
              <w:t>Augmentation du NPS entre le 1er janvier et le 31 octobre 2020</w:t>
            </w:r>
            <w:r w:rsidR="00475216">
              <w:rPr>
                <w:rFonts w:ascii="Calibri" w:hAnsi="Calibri" w:cs="Calibri"/>
                <w:b/>
                <w:bCs/>
                <w:color w:val="FFFFFF"/>
              </w:rPr>
              <w:t xml:space="preserve"> </w:t>
            </w:r>
            <w:r w:rsidR="00475216" w:rsidRPr="00475216">
              <w:rPr>
                <w:rFonts w:ascii="Calibri" w:hAnsi="Calibri" w:cs="Calibri"/>
                <w:b/>
                <w:bCs/>
                <w:color w:val="FFFF00"/>
              </w:rPr>
              <w:t>(ou le 30 novembre 2020</w:t>
            </w:r>
            <w:r w:rsidR="00475216">
              <w:rPr>
                <w:rFonts w:ascii="Calibri" w:hAnsi="Calibri" w:cs="Calibri"/>
                <w:b/>
                <w:bCs/>
                <w:color w:val="FFFF00"/>
              </w:rPr>
              <w:t>)</w:t>
            </w:r>
          </w:p>
        </w:tc>
        <w:tc>
          <w:tcPr>
            <w:tcW w:w="1276" w:type="dxa"/>
            <w:tcBorders>
              <w:top w:val="single" w:sz="4" w:space="0" w:color="auto"/>
              <w:left w:val="nil"/>
              <w:bottom w:val="single" w:sz="4" w:space="0" w:color="auto"/>
              <w:right w:val="single" w:sz="4" w:space="0" w:color="auto"/>
            </w:tcBorders>
            <w:shd w:val="clear" w:color="000000" w:fill="CC3300"/>
            <w:vAlign w:val="center"/>
            <w:hideMark/>
          </w:tcPr>
          <w:p w:rsidR="00210CA6" w:rsidRPr="00210CA6" w:rsidRDefault="00210CA6" w:rsidP="00210CA6">
            <w:pPr>
              <w:jc w:val="center"/>
              <w:rPr>
                <w:rFonts w:ascii="Calibri" w:hAnsi="Calibri" w:cs="Calibri"/>
                <w:b/>
                <w:bCs/>
                <w:color w:val="FFFFFF"/>
              </w:rPr>
            </w:pPr>
            <w:r w:rsidRPr="00210CA6">
              <w:rPr>
                <w:rFonts w:ascii="Calibri" w:hAnsi="Calibri" w:cs="Calibri"/>
                <w:b/>
                <w:bCs/>
                <w:color w:val="FFFFFF"/>
              </w:rPr>
              <w:t>Gains</w:t>
            </w:r>
            <w:r w:rsidR="005F283F">
              <w:rPr>
                <w:rFonts w:ascii="Calibri" w:hAnsi="Calibri" w:cs="Calibri"/>
                <w:b/>
                <w:bCs/>
                <w:color w:val="FFFFFF"/>
              </w:rPr>
              <w:t xml:space="preserve"> par ETP</w:t>
            </w:r>
          </w:p>
        </w:tc>
      </w:tr>
      <w:tr w:rsidR="00210CA6" w:rsidRPr="00210CA6" w:rsidTr="00A46B75">
        <w:trPr>
          <w:trHeight w:val="288"/>
        </w:trPr>
        <w:tc>
          <w:tcPr>
            <w:tcW w:w="3681" w:type="dxa"/>
            <w:tcBorders>
              <w:top w:val="nil"/>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rPr>
            </w:pPr>
            <w:r w:rsidRPr="00B61C38">
              <w:rPr>
                <w:rFonts w:ascii="Calibri" w:hAnsi="Calibri" w:cs="Calibri"/>
              </w:rPr>
              <w:t>0 à 10</w:t>
            </w:r>
            <w:r w:rsidR="00A46B75" w:rsidRPr="00B61C38">
              <w:rPr>
                <w:rFonts w:ascii="Calibri" w:hAnsi="Calibri" w:cs="Calibri"/>
              </w:rPr>
              <w:t xml:space="preserve"> inclus</w:t>
            </w:r>
          </w:p>
        </w:tc>
        <w:tc>
          <w:tcPr>
            <w:tcW w:w="709" w:type="dxa"/>
            <w:tcBorders>
              <w:top w:val="single" w:sz="4" w:space="0" w:color="auto"/>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rPr>
            </w:pPr>
            <w:r w:rsidRPr="00B61C38">
              <w:rPr>
                <w:rFonts w:ascii="Calibri" w:hAnsi="Calibri" w:cs="Calibri"/>
              </w:rPr>
              <w:t> </w:t>
            </w:r>
          </w:p>
        </w:tc>
        <w:tc>
          <w:tcPr>
            <w:tcW w:w="3349" w:type="dxa"/>
            <w:tcBorders>
              <w:top w:val="single" w:sz="4" w:space="0" w:color="auto"/>
              <w:left w:val="nil"/>
              <w:bottom w:val="single" w:sz="4" w:space="0" w:color="auto"/>
              <w:right w:val="single" w:sz="4" w:space="0" w:color="auto"/>
            </w:tcBorders>
            <w:shd w:val="clear" w:color="auto" w:fill="auto"/>
            <w:noWrap/>
            <w:vAlign w:val="bottom"/>
            <w:hideMark/>
          </w:tcPr>
          <w:p w:rsidR="00210CA6" w:rsidRPr="00B61C38" w:rsidRDefault="00210CA6" w:rsidP="00210CA6">
            <w:pPr>
              <w:jc w:val="center"/>
              <w:rPr>
                <w:rFonts w:ascii="Calibri" w:hAnsi="Calibri" w:cs="Calibri"/>
              </w:rPr>
            </w:pPr>
            <w:r w:rsidRPr="00B61C38">
              <w:rPr>
                <w:rFonts w:ascii="Calibri" w:hAnsi="Calibri" w:cs="Calibri"/>
              </w:rPr>
              <w:t> </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50 €</w:t>
            </w:r>
          </w:p>
        </w:tc>
      </w:tr>
      <w:tr w:rsidR="00210CA6" w:rsidRPr="00210CA6" w:rsidTr="00A46B75">
        <w:trPr>
          <w:trHeight w:val="288"/>
        </w:trPr>
        <w:tc>
          <w:tcPr>
            <w:tcW w:w="3681" w:type="dxa"/>
            <w:tcBorders>
              <w:top w:val="nil"/>
              <w:left w:val="single" w:sz="4" w:space="0" w:color="auto"/>
              <w:bottom w:val="single" w:sz="4" w:space="0" w:color="auto"/>
              <w:right w:val="nil"/>
            </w:tcBorders>
            <w:shd w:val="clear" w:color="auto" w:fill="auto"/>
            <w:noWrap/>
            <w:vAlign w:val="bottom"/>
            <w:hideMark/>
          </w:tcPr>
          <w:p w:rsidR="00210CA6" w:rsidRPr="00B61C38" w:rsidRDefault="00531DDE" w:rsidP="00531DDE">
            <w:pPr>
              <w:jc w:val="center"/>
              <w:rPr>
                <w:rFonts w:ascii="Calibri" w:hAnsi="Calibri" w:cs="Calibri"/>
              </w:rPr>
            </w:pPr>
            <w:r w:rsidRPr="00B61C38">
              <w:rPr>
                <w:rFonts w:ascii="Calibri" w:hAnsi="Calibri" w:cs="Calibri"/>
              </w:rPr>
              <w:t>Plus de 10  et jusqu’à</w:t>
            </w:r>
            <w:r w:rsidR="00210CA6" w:rsidRPr="00B61C38">
              <w:rPr>
                <w:rFonts w:ascii="Calibri" w:hAnsi="Calibri" w:cs="Calibri"/>
              </w:rPr>
              <w:t xml:space="preserve"> 20</w:t>
            </w:r>
            <w:r w:rsidR="00A46B75" w:rsidRPr="00B61C38">
              <w:rPr>
                <w:rFonts w:ascii="Calibri" w:hAnsi="Calibri" w:cs="Calibri"/>
              </w:rPr>
              <w:t xml:space="preserve"> inclus</w:t>
            </w:r>
          </w:p>
        </w:tc>
        <w:tc>
          <w:tcPr>
            <w:tcW w:w="709" w:type="dxa"/>
            <w:tcBorders>
              <w:top w:val="single" w:sz="4" w:space="0" w:color="auto"/>
              <w:left w:val="single" w:sz="4" w:space="0" w:color="auto"/>
              <w:bottom w:val="single" w:sz="4" w:space="0" w:color="auto"/>
              <w:right w:val="nil"/>
            </w:tcBorders>
            <w:shd w:val="clear" w:color="auto" w:fill="auto"/>
            <w:noWrap/>
            <w:vAlign w:val="bottom"/>
            <w:hideMark/>
          </w:tcPr>
          <w:p w:rsidR="00210CA6" w:rsidRPr="00B61C38" w:rsidRDefault="00210CA6" w:rsidP="00210CA6">
            <w:pPr>
              <w:jc w:val="center"/>
              <w:rPr>
                <w:rFonts w:ascii="Calibri" w:hAnsi="Calibri" w:cs="Calibri"/>
              </w:rPr>
            </w:pPr>
            <w:r w:rsidRPr="00B61C38">
              <w:rPr>
                <w:rFonts w:ascii="Calibri" w:hAnsi="Calibri" w:cs="Calibri"/>
              </w:rPr>
              <w:t> </w:t>
            </w:r>
          </w:p>
        </w:tc>
        <w:tc>
          <w:tcPr>
            <w:tcW w:w="3349" w:type="dxa"/>
            <w:tcBorders>
              <w:top w:val="single" w:sz="4" w:space="0" w:color="auto"/>
              <w:left w:val="nil"/>
              <w:bottom w:val="single" w:sz="4" w:space="0" w:color="auto"/>
              <w:right w:val="single" w:sz="4" w:space="0" w:color="auto"/>
            </w:tcBorders>
            <w:shd w:val="clear" w:color="auto" w:fill="auto"/>
            <w:noWrap/>
            <w:vAlign w:val="bottom"/>
            <w:hideMark/>
          </w:tcPr>
          <w:p w:rsidR="00210CA6" w:rsidRPr="00B61C38" w:rsidRDefault="00210CA6" w:rsidP="00210CA6">
            <w:pPr>
              <w:jc w:val="center"/>
              <w:rPr>
                <w:rFonts w:ascii="Calibri" w:hAnsi="Calibri" w:cs="Calibri"/>
              </w:rPr>
            </w:pPr>
            <w:r w:rsidRPr="00B61C38">
              <w:rPr>
                <w:rFonts w:ascii="Calibri" w:hAnsi="Calibri" w:cs="Calibri"/>
              </w:rPr>
              <w:t> </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100 €</w:t>
            </w:r>
          </w:p>
        </w:tc>
      </w:tr>
      <w:tr w:rsidR="00531DDE"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rPr>
            </w:pPr>
            <w:r w:rsidRPr="00B61C38">
              <w:rPr>
                <w:rFonts w:ascii="Calibri" w:hAnsi="Calibri" w:cs="Calibri"/>
              </w:rPr>
              <w:t>Plus de 20  et jusqu’à 30</w:t>
            </w:r>
            <w:r w:rsidR="00A46B75" w:rsidRPr="00B61C38">
              <w:rPr>
                <w:rFonts w:ascii="Calibri" w:hAnsi="Calibri" w:cs="Calibri"/>
              </w:rPr>
              <w:t xml:space="preserve"> inclus</w:t>
            </w:r>
          </w:p>
        </w:tc>
        <w:tc>
          <w:tcPr>
            <w:tcW w:w="70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rPr>
            </w:pPr>
            <w:r w:rsidRPr="00B61C38">
              <w:rPr>
                <w:rFonts w:ascii="Calibri" w:hAnsi="Calibri" w:cs="Calibri"/>
              </w:rPr>
              <w:t>ou</w:t>
            </w:r>
          </w:p>
        </w:tc>
        <w:tc>
          <w:tcPr>
            <w:tcW w:w="3349" w:type="dxa"/>
            <w:tcBorders>
              <w:top w:val="nil"/>
              <w:left w:val="nil"/>
              <w:bottom w:val="single" w:sz="4" w:space="0" w:color="auto"/>
              <w:right w:val="single" w:sz="4" w:space="0" w:color="auto"/>
            </w:tcBorders>
            <w:shd w:val="clear" w:color="auto" w:fill="auto"/>
            <w:noWrap/>
            <w:vAlign w:val="bottom"/>
            <w:hideMark/>
          </w:tcPr>
          <w:p w:rsidR="00531DDE" w:rsidRPr="00B61C38" w:rsidRDefault="002812B6" w:rsidP="002812B6">
            <w:pPr>
              <w:jc w:val="center"/>
              <w:rPr>
                <w:rFonts w:ascii="Calibri" w:hAnsi="Calibri" w:cs="Calibri"/>
              </w:rPr>
            </w:pPr>
            <w:r w:rsidRPr="00B61C38">
              <w:rPr>
                <w:rFonts w:ascii="Calibri" w:hAnsi="Calibri" w:cs="Calibri"/>
              </w:rPr>
              <w:t>D</w:t>
            </w:r>
            <w:r w:rsidR="00531DDE" w:rsidRPr="00B61C38">
              <w:rPr>
                <w:rFonts w:ascii="Calibri" w:hAnsi="Calibri" w:cs="Calibri"/>
              </w:rPr>
              <w:t xml:space="preserve">e 20  </w:t>
            </w:r>
            <w:r w:rsidRPr="00B61C38">
              <w:rPr>
                <w:rFonts w:ascii="Calibri" w:hAnsi="Calibri" w:cs="Calibri"/>
              </w:rPr>
              <w:t xml:space="preserve">à </w:t>
            </w:r>
            <w:r w:rsidR="00531DDE" w:rsidRPr="00B61C38">
              <w:rPr>
                <w:rFonts w:ascii="Calibri" w:hAnsi="Calibri" w:cs="Calibri"/>
              </w:rPr>
              <w:t>30</w:t>
            </w:r>
            <w:r w:rsidR="00A46B75" w:rsidRPr="00B61C38">
              <w:rPr>
                <w:rFonts w:ascii="Calibri" w:hAnsi="Calibri" w:cs="Calibri"/>
              </w:rPr>
              <w:t xml:space="preserve"> inclus</w:t>
            </w:r>
          </w:p>
        </w:tc>
        <w:tc>
          <w:tcPr>
            <w:tcW w:w="1276" w:type="dxa"/>
            <w:tcBorders>
              <w:top w:val="nil"/>
              <w:left w:val="nil"/>
              <w:bottom w:val="single" w:sz="4" w:space="0" w:color="auto"/>
              <w:right w:val="single" w:sz="4" w:space="0" w:color="auto"/>
            </w:tcBorders>
            <w:shd w:val="clear" w:color="auto" w:fill="auto"/>
            <w:noWrap/>
            <w:vAlign w:val="bottom"/>
            <w:hideMark/>
          </w:tcPr>
          <w:p w:rsidR="00531DDE" w:rsidRPr="00210CA6" w:rsidRDefault="00531DDE" w:rsidP="00531DDE">
            <w:pPr>
              <w:jc w:val="center"/>
              <w:rPr>
                <w:rFonts w:ascii="Calibri" w:hAnsi="Calibri" w:cs="Calibri"/>
                <w:color w:val="000000"/>
              </w:rPr>
            </w:pPr>
            <w:r w:rsidRPr="00210CA6">
              <w:rPr>
                <w:rFonts w:ascii="Calibri" w:hAnsi="Calibri" w:cs="Calibri"/>
                <w:color w:val="000000"/>
              </w:rPr>
              <w:t>200 €</w:t>
            </w:r>
          </w:p>
        </w:tc>
      </w:tr>
      <w:tr w:rsidR="00531DDE"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rPr>
            </w:pPr>
            <w:r w:rsidRPr="00B61C38">
              <w:rPr>
                <w:rFonts w:ascii="Calibri" w:hAnsi="Calibri" w:cs="Calibri"/>
              </w:rPr>
              <w:t>Plus de 30  et jusqu’à 40</w:t>
            </w:r>
            <w:r w:rsidR="00A46B75" w:rsidRPr="00B61C38">
              <w:rPr>
                <w:rFonts w:ascii="Calibri" w:hAnsi="Calibri" w:cs="Calibri"/>
              </w:rPr>
              <w:t xml:space="preserve"> inclus</w:t>
            </w:r>
          </w:p>
        </w:tc>
        <w:tc>
          <w:tcPr>
            <w:tcW w:w="70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rPr>
            </w:pPr>
            <w:r w:rsidRPr="00B61C38">
              <w:rPr>
                <w:rFonts w:ascii="Calibri" w:hAnsi="Calibri" w:cs="Calibri"/>
              </w:rPr>
              <w:t>ou</w:t>
            </w:r>
          </w:p>
        </w:tc>
        <w:tc>
          <w:tcPr>
            <w:tcW w:w="3349" w:type="dxa"/>
            <w:tcBorders>
              <w:top w:val="nil"/>
              <w:left w:val="nil"/>
              <w:bottom w:val="single" w:sz="4" w:space="0" w:color="auto"/>
              <w:right w:val="single" w:sz="4" w:space="0" w:color="auto"/>
            </w:tcBorders>
            <w:shd w:val="clear" w:color="auto" w:fill="auto"/>
            <w:noWrap/>
            <w:vAlign w:val="bottom"/>
            <w:hideMark/>
          </w:tcPr>
          <w:p w:rsidR="00531DDE" w:rsidRPr="00B61C38" w:rsidRDefault="00531DDE" w:rsidP="00531DDE">
            <w:pPr>
              <w:jc w:val="center"/>
              <w:rPr>
                <w:rFonts w:ascii="Calibri" w:hAnsi="Calibri" w:cs="Calibri"/>
              </w:rPr>
            </w:pPr>
            <w:r w:rsidRPr="00B61C38">
              <w:rPr>
                <w:rFonts w:ascii="Calibri" w:hAnsi="Calibri" w:cs="Calibri"/>
              </w:rPr>
              <w:t>Plus de 30  et jusqu’à 40</w:t>
            </w:r>
          </w:p>
        </w:tc>
        <w:tc>
          <w:tcPr>
            <w:tcW w:w="1276" w:type="dxa"/>
            <w:tcBorders>
              <w:top w:val="nil"/>
              <w:left w:val="nil"/>
              <w:bottom w:val="single" w:sz="4" w:space="0" w:color="auto"/>
              <w:right w:val="single" w:sz="4" w:space="0" w:color="auto"/>
            </w:tcBorders>
            <w:shd w:val="clear" w:color="auto" w:fill="auto"/>
            <w:noWrap/>
            <w:vAlign w:val="bottom"/>
            <w:hideMark/>
          </w:tcPr>
          <w:p w:rsidR="00531DDE" w:rsidRPr="00210CA6" w:rsidRDefault="00531DDE" w:rsidP="00531DDE">
            <w:pPr>
              <w:jc w:val="center"/>
              <w:rPr>
                <w:rFonts w:ascii="Calibri" w:hAnsi="Calibri" w:cs="Calibri"/>
                <w:color w:val="000000"/>
              </w:rPr>
            </w:pPr>
            <w:r w:rsidRPr="00210CA6">
              <w:rPr>
                <w:rFonts w:ascii="Calibri" w:hAnsi="Calibri" w:cs="Calibri"/>
                <w:color w:val="000000"/>
              </w:rPr>
              <w:t>300 €</w:t>
            </w:r>
          </w:p>
        </w:tc>
      </w:tr>
      <w:tr w:rsidR="00210CA6" w:rsidRPr="00210CA6" w:rsidTr="00531DDE">
        <w:trPr>
          <w:trHeight w:val="288"/>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Plus de 40</w:t>
            </w:r>
          </w:p>
        </w:tc>
        <w:tc>
          <w:tcPr>
            <w:tcW w:w="709"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ou</w:t>
            </w:r>
          </w:p>
        </w:tc>
        <w:tc>
          <w:tcPr>
            <w:tcW w:w="3349"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Plus de 40</w:t>
            </w:r>
          </w:p>
        </w:tc>
        <w:tc>
          <w:tcPr>
            <w:tcW w:w="1276" w:type="dxa"/>
            <w:tcBorders>
              <w:top w:val="nil"/>
              <w:left w:val="nil"/>
              <w:bottom w:val="single" w:sz="4" w:space="0" w:color="auto"/>
              <w:right w:val="single" w:sz="4" w:space="0" w:color="auto"/>
            </w:tcBorders>
            <w:shd w:val="clear" w:color="auto" w:fill="auto"/>
            <w:noWrap/>
            <w:vAlign w:val="bottom"/>
            <w:hideMark/>
          </w:tcPr>
          <w:p w:rsidR="00210CA6" w:rsidRPr="00210CA6" w:rsidRDefault="00210CA6" w:rsidP="00210CA6">
            <w:pPr>
              <w:jc w:val="center"/>
              <w:rPr>
                <w:rFonts w:ascii="Calibri" w:hAnsi="Calibri" w:cs="Calibri"/>
                <w:color w:val="000000"/>
              </w:rPr>
            </w:pPr>
            <w:r w:rsidRPr="00210CA6">
              <w:rPr>
                <w:rFonts w:ascii="Calibri" w:hAnsi="Calibri" w:cs="Calibri"/>
                <w:color w:val="000000"/>
              </w:rPr>
              <w:t>400 €</w:t>
            </w:r>
          </w:p>
        </w:tc>
      </w:tr>
    </w:tbl>
    <w:p w:rsidR="005412D1" w:rsidRDefault="005412D1" w:rsidP="005412D1">
      <w:pPr>
        <w:pStyle w:val="Default"/>
        <w:jc w:val="both"/>
        <w:rPr>
          <w:sz w:val="20"/>
          <w:szCs w:val="20"/>
        </w:rPr>
      </w:pPr>
    </w:p>
    <w:p w:rsidR="002C2B61" w:rsidRDefault="006657EA" w:rsidP="002C2B61">
      <w:pPr>
        <w:pStyle w:val="Default"/>
        <w:jc w:val="both"/>
        <w:rPr>
          <w:sz w:val="20"/>
          <w:szCs w:val="20"/>
        </w:rPr>
      </w:pPr>
      <w:r>
        <w:rPr>
          <w:sz w:val="20"/>
          <w:szCs w:val="20"/>
        </w:rPr>
        <w:t>L’entité ne peut être récompensé</w:t>
      </w:r>
      <w:r w:rsidR="00EA76D8">
        <w:rPr>
          <w:sz w:val="20"/>
          <w:szCs w:val="20"/>
        </w:rPr>
        <w:t>e</w:t>
      </w:r>
      <w:r>
        <w:rPr>
          <w:sz w:val="20"/>
          <w:szCs w:val="20"/>
        </w:rPr>
        <w:t xml:space="preserve"> que sur 1 seul critère</w:t>
      </w:r>
      <w:r w:rsidR="002630CF">
        <w:rPr>
          <w:sz w:val="20"/>
          <w:szCs w:val="20"/>
        </w:rPr>
        <w:t xml:space="preserve"> (le plus favorable pour l’entité récompensée)</w:t>
      </w:r>
      <w:r>
        <w:rPr>
          <w:sz w:val="20"/>
          <w:szCs w:val="20"/>
        </w:rPr>
        <w:t>.</w:t>
      </w:r>
    </w:p>
    <w:p w:rsidR="002C2B61" w:rsidRPr="00B47617" w:rsidRDefault="002C2B61" w:rsidP="002C2B61">
      <w:pPr>
        <w:pStyle w:val="Default"/>
        <w:jc w:val="both"/>
        <w:rPr>
          <w:sz w:val="20"/>
          <w:szCs w:val="22"/>
        </w:rPr>
      </w:pPr>
    </w:p>
    <w:p w:rsidR="000246DD" w:rsidRPr="00752C80" w:rsidRDefault="00376155" w:rsidP="00552771">
      <w:pPr>
        <w:pStyle w:val="Titre1"/>
      </w:pPr>
      <w:bookmarkStart w:id="11" w:name="_Toc53472516"/>
      <w:r w:rsidRPr="00552771">
        <w:t>Evaluation</w:t>
      </w:r>
      <w:r w:rsidRPr="00752C80">
        <w:t xml:space="preserve"> des performances </w:t>
      </w:r>
      <w:r w:rsidR="000246DD" w:rsidRPr="00752C80">
        <w:t>et suivi</w:t>
      </w:r>
      <w:bookmarkEnd w:id="11"/>
    </w:p>
    <w:p w:rsidR="000246DD" w:rsidRPr="00752C80" w:rsidRDefault="000246DD" w:rsidP="003262E0">
      <w:pPr>
        <w:pStyle w:val="Default"/>
        <w:jc w:val="both"/>
        <w:rPr>
          <w:b/>
          <w:bCs/>
          <w:color w:val="C00000"/>
          <w:sz w:val="22"/>
          <w:szCs w:val="22"/>
        </w:rPr>
      </w:pPr>
    </w:p>
    <w:p w:rsidR="00255BFB" w:rsidRPr="005324F1"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Les résultats définitifs seront publiés au plus tard le </w:t>
      </w:r>
      <w:r w:rsidR="007604B0">
        <w:rPr>
          <w:rFonts w:asciiTheme="minorHAnsi" w:hAnsiTheme="minorHAnsi" w:cstheme="minorHAnsi"/>
          <w:sz w:val="20"/>
          <w:szCs w:val="22"/>
        </w:rPr>
        <w:t>31</w:t>
      </w:r>
      <w:r w:rsidR="005F283F">
        <w:rPr>
          <w:rFonts w:asciiTheme="minorHAnsi" w:hAnsiTheme="minorHAnsi" w:cstheme="minorHAnsi"/>
          <w:sz w:val="20"/>
          <w:szCs w:val="22"/>
        </w:rPr>
        <w:t xml:space="preserve"> décembre 2020</w:t>
      </w:r>
      <w:r w:rsidRPr="00752C80">
        <w:rPr>
          <w:rFonts w:asciiTheme="minorHAnsi" w:hAnsiTheme="minorHAnsi" w:cstheme="minorHAnsi"/>
          <w:sz w:val="20"/>
          <w:szCs w:val="22"/>
        </w:rPr>
        <w:t xml:space="preserve"> par la Direction </w:t>
      </w:r>
      <w:r w:rsidR="005F283F">
        <w:rPr>
          <w:rFonts w:asciiTheme="minorHAnsi" w:hAnsiTheme="minorHAnsi" w:cstheme="minorHAnsi"/>
          <w:sz w:val="20"/>
          <w:szCs w:val="22"/>
        </w:rPr>
        <w:t>Marketing Expérience Client et Banque Digitale.</w:t>
      </w:r>
    </w:p>
    <w:p w:rsidR="00376155" w:rsidRPr="00752C80" w:rsidRDefault="00376155" w:rsidP="00255BFB">
      <w:pPr>
        <w:pStyle w:val="Default"/>
        <w:jc w:val="both"/>
        <w:rPr>
          <w:rFonts w:asciiTheme="minorHAnsi" w:hAnsiTheme="minorHAnsi" w:cstheme="minorHAnsi"/>
          <w:color w:val="auto"/>
          <w:sz w:val="20"/>
          <w:szCs w:val="20"/>
        </w:rPr>
      </w:pPr>
    </w:p>
    <w:p w:rsidR="00255BFB" w:rsidRPr="00752C80"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Si un collaborateur est amené à contester les résultats, le différend sera réglé dans les conditions prévues à l’article 1</w:t>
      </w:r>
      <w:r w:rsidR="00FC196E" w:rsidRPr="00752C80">
        <w:rPr>
          <w:rFonts w:asciiTheme="minorHAnsi" w:hAnsiTheme="minorHAnsi" w:cstheme="minorHAnsi"/>
          <w:color w:val="auto"/>
          <w:sz w:val="20"/>
          <w:szCs w:val="20"/>
        </w:rPr>
        <w:t>1</w:t>
      </w:r>
      <w:r w:rsidRPr="00752C80">
        <w:rPr>
          <w:rFonts w:asciiTheme="minorHAnsi" w:hAnsiTheme="minorHAnsi" w:cstheme="minorHAnsi"/>
          <w:color w:val="auto"/>
          <w:sz w:val="20"/>
          <w:szCs w:val="20"/>
        </w:rPr>
        <w:t>.</w:t>
      </w:r>
    </w:p>
    <w:p w:rsidR="00255BFB" w:rsidRPr="00752C80" w:rsidRDefault="00255BFB" w:rsidP="003262E0">
      <w:pPr>
        <w:pStyle w:val="Default"/>
        <w:jc w:val="both"/>
        <w:rPr>
          <w:bCs/>
          <w:color w:val="auto"/>
          <w:sz w:val="20"/>
          <w:szCs w:val="22"/>
        </w:rPr>
      </w:pPr>
    </w:p>
    <w:p w:rsidR="00376155" w:rsidRDefault="00376155" w:rsidP="003262E0">
      <w:pPr>
        <w:pStyle w:val="Default"/>
        <w:jc w:val="both"/>
        <w:rPr>
          <w:bCs/>
          <w:color w:val="auto"/>
          <w:sz w:val="20"/>
          <w:szCs w:val="22"/>
        </w:rPr>
      </w:pPr>
      <w:r w:rsidRPr="00752C80">
        <w:rPr>
          <w:bCs/>
          <w:color w:val="auto"/>
          <w:sz w:val="20"/>
          <w:szCs w:val="22"/>
        </w:rPr>
        <w:t>Le suivi du challenge est réalisé par le</w:t>
      </w:r>
      <w:r w:rsidR="00DD5111" w:rsidRPr="00752C80">
        <w:rPr>
          <w:bCs/>
          <w:color w:val="auto"/>
          <w:sz w:val="20"/>
          <w:szCs w:val="22"/>
        </w:rPr>
        <w:t xml:space="preserve"> Département </w:t>
      </w:r>
      <w:r w:rsidR="007F4861" w:rsidRPr="007F4861">
        <w:rPr>
          <w:bCs/>
          <w:color w:val="auto"/>
          <w:sz w:val="20"/>
          <w:szCs w:val="22"/>
        </w:rPr>
        <w:t>Informatique, Technologie et Data</w:t>
      </w:r>
      <w:r w:rsidR="007F4861">
        <w:rPr>
          <w:bCs/>
          <w:color w:val="auto"/>
          <w:sz w:val="20"/>
          <w:szCs w:val="22"/>
        </w:rPr>
        <w:t xml:space="preserve"> </w:t>
      </w:r>
      <w:r w:rsidR="00DD5111" w:rsidRPr="00752C80">
        <w:rPr>
          <w:bCs/>
          <w:color w:val="auto"/>
          <w:sz w:val="20"/>
          <w:szCs w:val="22"/>
        </w:rPr>
        <w:t xml:space="preserve">et est communiqué </w:t>
      </w:r>
      <w:r w:rsidR="005F283F">
        <w:rPr>
          <w:bCs/>
          <w:color w:val="auto"/>
          <w:sz w:val="20"/>
          <w:szCs w:val="22"/>
        </w:rPr>
        <w:t>mensuellement</w:t>
      </w:r>
      <w:r w:rsidR="004A17BC">
        <w:rPr>
          <w:bCs/>
          <w:color w:val="auto"/>
          <w:sz w:val="20"/>
          <w:szCs w:val="22"/>
        </w:rPr>
        <w:t xml:space="preserve"> dans la rubrique des commerciaux</w:t>
      </w:r>
      <w:r w:rsidR="00DD5111" w:rsidRPr="00752C80">
        <w:rPr>
          <w:bCs/>
          <w:color w:val="auto"/>
          <w:sz w:val="20"/>
          <w:szCs w:val="22"/>
        </w:rPr>
        <w:t>.</w:t>
      </w:r>
    </w:p>
    <w:p w:rsidR="0085045A" w:rsidRDefault="0085045A" w:rsidP="003262E0">
      <w:pPr>
        <w:pStyle w:val="Default"/>
        <w:jc w:val="both"/>
        <w:rPr>
          <w:b/>
          <w:bCs/>
          <w:color w:val="C00000"/>
          <w:sz w:val="22"/>
          <w:szCs w:val="22"/>
        </w:rPr>
      </w:pPr>
    </w:p>
    <w:p w:rsidR="000246DD" w:rsidRPr="00752C80" w:rsidRDefault="00DC5614" w:rsidP="00552771">
      <w:pPr>
        <w:pStyle w:val="Titre1"/>
      </w:pPr>
      <w:bookmarkStart w:id="12" w:name="_Toc53472517"/>
      <w:r w:rsidRPr="00752C80">
        <w:t>Modalités de répartition des prix</w:t>
      </w:r>
      <w:bookmarkEnd w:id="12"/>
    </w:p>
    <w:p w:rsidR="000246DD" w:rsidRPr="00752C80" w:rsidRDefault="000246DD" w:rsidP="003262E0">
      <w:pPr>
        <w:pStyle w:val="Default"/>
        <w:jc w:val="both"/>
        <w:rPr>
          <w:b/>
          <w:bCs/>
          <w:color w:val="C00000"/>
          <w:sz w:val="22"/>
          <w:szCs w:val="22"/>
        </w:rPr>
      </w:pPr>
    </w:p>
    <w:p w:rsidR="00772547" w:rsidRPr="00DB0171" w:rsidRDefault="002415FF" w:rsidP="00772547">
      <w:pPr>
        <w:pStyle w:val="Default"/>
        <w:jc w:val="both"/>
        <w:rPr>
          <w:sz w:val="20"/>
          <w:szCs w:val="20"/>
        </w:rPr>
      </w:pPr>
      <w:r w:rsidRPr="00752C80">
        <w:rPr>
          <w:sz w:val="20"/>
          <w:szCs w:val="20"/>
        </w:rPr>
        <w:t xml:space="preserve">Les récompenses sont </w:t>
      </w:r>
      <w:r w:rsidRPr="0085045A">
        <w:rPr>
          <w:sz w:val="20"/>
          <w:szCs w:val="20"/>
          <w:highlight w:val="yellow"/>
        </w:rPr>
        <w:t xml:space="preserve">matérialisées </w:t>
      </w:r>
      <w:r w:rsidR="0085045A" w:rsidRPr="0085045A">
        <w:rPr>
          <w:sz w:val="20"/>
          <w:szCs w:val="20"/>
          <w:highlight w:val="yellow"/>
        </w:rPr>
        <w:t>par un ajout au salaire du collaborateur gagnant</w:t>
      </w:r>
      <w:r w:rsidRPr="0085045A">
        <w:rPr>
          <w:sz w:val="20"/>
          <w:szCs w:val="20"/>
          <w:highlight w:val="yellow"/>
        </w:rPr>
        <w:t>.</w:t>
      </w:r>
      <w:r w:rsidR="00692886">
        <w:rPr>
          <w:sz w:val="20"/>
          <w:szCs w:val="20"/>
        </w:rPr>
        <w:t xml:space="preserve"> </w:t>
      </w:r>
      <w:r w:rsidRPr="00752C80">
        <w:rPr>
          <w:sz w:val="20"/>
          <w:szCs w:val="20"/>
        </w:rPr>
        <w:t xml:space="preserve"> </w:t>
      </w:r>
      <w:r w:rsidR="00772547" w:rsidRPr="00DB0171">
        <w:rPr>
          <w:sz w:val="20"/>
          <w:szCs w:val="20"/>
        </w:rPr>
        <w:t xml:space="preserve">Les récompenses détaillées </w:t>
      </w:r>
      <w:r w:rsidR="00772547">
        <w:rPr>
          <w:sz w:val="20"/>
          <w:szCs w:val="20"/>
        </w:rPr>
        <w:t>ci-dessus sont les gains alloué</w:t>
      </w:r>
      <w:r w:rsidR="00772547" w:rsidRPr="00DB0171">
        <w:rPr>
          <w:sz w:val="20"/>
          <w:szCs w:val="20"/>
        </w:rPr>
        <w:t xml:space="preserve">s par ETP moyen présent sur la période et par </w:t>
      </w:r>
      <w:r w:rsidR="006657EA">
        <w:rPr>
          <w:sz w:val="20"/>
          <w:szCs w:val="20"/>
        </w:rPr>
        <w:t>entité</w:t>
      </w:r>
      <w:r w:rsidR="00692886">
        <w:rPr>
          <w:sz w:val="20"/>
          <w:szCs w:val="20"/>
        </w:rPr>
        <w:t xml:space="preserve"> </w:t>
      </w:r>
      <w:r w:rsidR="00772547" w:rsidRPr="00DB0171">
        <w:rPr>
          <w:sz w:val="20"/>
          <w:szCs w:val="20"/>
        </w:rPr>
        <w:t xml:space="preserve">(Agence / </w:t>
      </w:r>
      <w:r w:rsidR="00772547">
        <w:rPr>
          <w:sz w:val="20"/>
          <w:szCs w:val="20"/>
        </w:rPr>
        <w:t>Territoire / Région</w:t>
      </w:r>
      <w:r w:rsidR="00772547" w:rsidRPr="00DB0171">
        <w:rPr>
          <w:sz w:val="20"/>
          <w:szCs w:val="20"/>
        </w:rPr>
        <w:t>)</w:t>
      </w:r>
      <w:r w:rsidR="00772547">
        <w:rPr>
          <w:sz w:val="20"/>
          <w:szCs w:val="20"/>
        </w:rPr>
        <w:t xml:space="preserve">, </w:t>
      </w:r>
      <w:r w:rsidR="00772547" w:rsidRPr="004B3EA0">
        <w:rPr>
          <w:sz w:val="20"/>
          <w:szCs w:val="22"/>
        </w:rPr>
        <w:t>sous respect des conditions de participations (article 3).</w:t>
      </w:r>
      <w:r w:rsidR="00772547">
        <w:rPr>
          <w:sz w:val="20"/>
          <w:szCs w:val="20"/>
        </w:rPr>
        <w:t xml:space="preserve"> Ils </w:t>
      </w:r>
      <w:r w:rsidR="00772547" w:rsidRPr="00DB0171">
        <w:rPr>
          <w:sz w:val="20"/>
          <w:szCs w:val="20"/>
        </w:rPr>
        <w:t>seront calculés de manière automatique.</w:t>
      </w:r>
    </w:p>
    <w:p w:rsidR="00772547" w:rsidRDefault="00772547" w:rsidP="00772547">
      <w:pPr>
        <w:pStyle w:val="Default"/>
        <w:jc w:val="both"/>
        <w:rPr>
          <w:sz w:val="20"/>
          <w:szCs w:val="20"/>
        </w:rPr>
      </w:pPr>
    </w:p>
    <w:p w:rsidR="001F0A58" w:rsidRDefault="00772547" w:rsidP="00772547">
      <w:pPr>
        <w:pStyle w:val="Default"/>
        <w:jc w:val="both"/>
        <w:rPr>
          <w:sz w:val="20"/>
          <w:szCs w:val="20"/>
        </w:rPr>
      </w:pPr>
      <w:r w:rsidRPr="00DB0171">
        <w:rPr>
          <w:sz w:val="20"/>
          <w:szCs w:val="20"/>
        </w:rPr>
        <w:t xml:space="preserve">La </w:t>
      </w:r>
      <w:r w:rsidRPr="000B65FE">
        <w:rPr>
          <w:sz w:val="20"/>
          <w:szCs w:val="20"/>
        </w:rPr>
        <w:t>validation de la répartition des gains est fixée sous la responsabilité du manager de la structure remportant la récompense.</w:t>
      </w:r>
      <w:r w:rsidR="001F0A58" w:rsidRPr="000B65FE">
        <w:rPr>
          <w:sz w:val="20"/>
          <w:szCs w:val="20"/>
        </w:rPr>
        <w:t xml:space="preserve"> Le manager tient compte de la contribution individuelle à la qualité de service, y compris pour les salariés ayant quitté l’entité</w:t>
      </w:r>
      <w:r w:rsidR="001F0A58" w:rsidRPr="001F0A58">
        <w:rPr>
          <w:sz w:val="20"/>
          <w:szCs w:val="20"/>
        </w:rPr>
        <w:t xml:space="preserve"> au moment de la distribution des gains (exemple : salarié ayant effectué une mobilité dans le courant de l’année).</w:t>
      </w:r>
    </w:p>
    <w:p w:rsidR="00E94481" w:rsidRPr="00752C80" w:rsidRDefault="00756A4A" w:rsidP="00873C63">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 xml:space="preserve">Si un collaborateur est amené à contester les résultats, le différend sera réglé dans les </w:t>
      </w:r>
      <w:r w:rsidR="00A8400E" w:rsidRPr="00752C80">
        <w:rPr>
          <w:rFonts w:asciiTheme="minorHAnsi" w:hAnsiTheme="minorHAnsi" w:cstheme="minorHAnsi"/>
          <w:color w:val="auto"/>
          <w:sz w:val="20"/>
          <w:szCs w:val="20"/>
        </w:rPr>
        <w:t xml:space="preserve">conditions prévues à l’article </w:t>
      </w:r>
      <w:r w:rsidR="00FC196E" w:rsidRPr="00752C80">
        <w:rPr>
          <w:rFonts w:asciiTheme="minorHAnsi" w:hAnsiTheme="minorHAnsi" w:cstheme="minorHAnsi"/>
          <w:color w:val="auto"/>
          <w:sz w:val="20"/>
          <w:szCs w:val="20"/>
        </w:rPr>
        <w:t>11</w:t>
      </w:r>
      <w:r w:rsidRPr="00752C80">
        <w:rPr>
          <w:rFonts w:asciiTheme="minorHAnsi" w:hAnsiTheme="minorHAnsi" w:cstheme="minorHAnsi"/>
          <w:color w:val="auto"/>
          <w:sz w:val="20"/>
          <w:szCs w:val="20"/>
        </w:rPr>
        <w:t>.</w:t>
      </w:r>
    </w:p>
    <w:p w:rsidR="00F33376" w:rsidRPr="00752C80" w:rsidRDefault="00F33376" w:rsidP="003262E0">
      <w:pPr>
        <w:pStyle w:val="Default"/>
        <w:jc w:val="both"/>
        <w:rPr>
          <w:i/>
          <w:sz w:val="20"/>
          <w:szCs w:val="22"/>
        </w:rPr>
      </w:pPr>
    </w:p>
    <w:p w:rsidR="003200BF" w:rsidRPr="00752C80" w:rsidRDefault="00FB6B58" w:rsidP="00F33376">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rsidR="00FB6B58" w:rsidRPr="00752C80" w:rsidRDefault="00FB6B58" w:rsidP="003262E0">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752C80">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752C80">
        <w:rPr>
          <w:rFonts w:cs="Times New Roman"/>
          <w:color w:val="auto"/>
          <w:sz w:val="20"/>
          <w:szCs w:val="22"/>
        </w:rPr>
        <w:t>ec l'acceptation du prix gagné.</w:t>
      </w:r>
      <w:r w:rsidR="00756A4A" w:rsidRPr="00752C80">
        <w:rPr>
          <w:rFonts w:asciiTheme="minorHAnsi" w:hAnsiTheme="minorHAnsi" w:cstheme="minorHAnsi"/>
          <w:sz w:val="20"/>
          <w:szCs w:val="20"/>
        </w:rPr>
        <w:t xml:space="preserve"> </w:t>
      </w:r>
      <w:r w:rsidRPr="00752C80">
        <w:rPr>
          <w:rFonts w:cs="Times New Roman"/>
          <w:color w:val="auto"/>
          <w:sz w:val="20"/>
          <w:szCs w:val="22"/>
        </w:rPr>
        <w:t xml:space="preserve">La Société organisatrice décline toute responsabilité pour tout incident ou de leurs conséquences pouvant survenir à l'occasion du </w:t>
      </w:r>
      <w:r w:rsidR="00D50D2C" w:rsidRPr="00752C80">
        <w:rPr>
          <w:rFonts w:cs="Times New Roman"/>
          <w:color w:val="auto"/>
          <w:sz w:val="20"/>
          <w:szCs w:val="22"/>
        </w:rPr>
        <w:t>challenge</w:t>
      </w:r>
      <w:r w:rsidRPr="00752C80">
        <w:rPr>
          <w:rFonts w:cs="Times New Roman"/>
          <w:color w:val="auto"/>
          <w:sz w:val="20"/>
          <w:szCs w:val="22"/>
        </w:rPr>
        <w:t xml:space="preserve"> et de ses suites. </w:t>
      </w:r>
    </w:p>
    <w:p w:rsidR="00756A4A" w:rsidRPr="00752C80" w:rsidRDefault="00756A4A" w:rsidP="003262E0">
      <w:pPr>
        <w:pStyle w:val="Default"/>
        <w:jc w:val="both"/>
        <w:rPr>
          <w:rFonts w:cs="Times New Roman"/>
          <w:color w:val="auto"/>
          <w:sz w:val="20"/>
          <w:szCs w:val="22"/>
        </w:rPr>
      </w:pPr>
    </w:p>
    <w:p w:rsidR="00FB6B58" w:rsidRPr="00752C80" w:rsidRDefault="00FB6B58" w:rsidP="003262E0">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Chaque gagnant ne pourra prétendre à obtenir plus d’un lot dans le cadre de ce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La société organisatrice du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rsidR="00274774" w:rsidRPr="00752C80" w:rsidRDefault="001732D8" w:rsidP="00274774">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rsidR="00274774" w:rsidRPr="00752C80" w:rsidRDefault="00274774" w:rsidP="00274774">
      <w:pPr>
        <w:pStyle w:val="Default"/>
        <w:jc w:val="both"/>
        <w:rPr>
          <w:rFonts w:asciiTheme="minorHAnsi" w:hAnsiTheme="minorHAnsi" w:cstheme="minorHAnsi"/>
          <w:sz w:val="20"/>
          <w:szCs w:val="20"/>
        </w:rPr>
      </w:pPr>
    </w:p>
    <w:p w:rsidR="0007510E" w:rsidRDefault="0007510E" w:rsidP="0007510E">
      <w:pPr>
        <w:pStyle w:val="Titre1"/>
        <w:numPr>
          <w:ilvl w:val="0"/>
          <w:numId w:val="0"/>
        </w:numPr>
        <w:ind w:left="1134"/>
      </w:pPr>
      <w:r>
        <w:br w:type="page"/>
      </w:r>
    </w:p>
    <w:p w:rsidR="0007510E" w:rsidRDefault="0007510E" w:rsidP="0007510E">
      <w:pPr>
        <w:pStyle w:val="Titre1"/>
        <w:numPr>
          <w:ilvl w:val="0"/>
          <w:numId w:val="0"/>
        </w:numPr>
        <w:ind w:left="1134"/>
      </w:pPr>
    </w:p>
    <w:p w:rsidR="002440B3" w:rsidRPr="00752C80" w:rsidRDefault="002440B3" w:rsidP="00552771">
      <w:pPr>
        <w:pStyle w:val="Titre1"/>
      </w:pPr>
      <w:bookmarkStart w:id="13" w:name="_Toc53472518"/>
      <w:r w:rsidRPr="00752C80">
        <w:t>Contrôle de la Conformité et de la Qualité des ventes</w:t>
      </w:r>
      <w:bookmarkEnd w:id="13"/>
    </w:p>
    <w:p w:rsidR="002415FF" w:rsidRPr="00752C80" w:rsidRDefault="002415FF" w:rsidP="002440B3">
      <w:pPr>
        <w:pStyle w:val="Default"/>
        <w:jc w:val="both"/>
        <w:rPr>
          <w:color w:val="C00000"/>
          <w:sz w:val="22"/>
          <w:szCs w:val="22"/>
        </w:rPr>
      </w:pPr>
    </w:p>
    <w:p w:rsidR="00772547"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Le bénéfice éventuel du gain lié à ce challenge commercial est soumis au respect des règles de déontologie, de conformité et de protection de la clientèle applicables lors de la commercialisation des produits bancaires, d’assurance et des services d’investissement.</w:t>
      </w:r>
      <w:r w:rsidR="00D26D36" w:rsidRPr="00752C80">
        <w:rPr>
          <w:rFonts w:asciiTheme="minorHAnsi" w:hAnsiTheme="minorHAnsi" w:cstheme="minorHAnsi"/>
          <w:sz w:val="20"/>
          <w:szCs w:val="22"/>
        </w:rPr>
        <w:t xml:space="preserve"> </w:t>
      </w:r>
    </w:p>
    <w:p w:rsidR="00772547" w:rsidRDefault="00772547" w:rsidP="002440B3">
      <w:pPr>
        <w:pStyle w:val="Default"/>
        <w:jc w:val="both"/>
        <w:rPr>
          <w:rFonts w:asciiTheme="minorHAnsi" w:hAnsiTheme="minorHAnsi" w:cstheme="minorHAnsi"/>
          <w:sz w:val="20"/>
          <w:szCs w:val="22"/>
        </w:rPr>
      </w:pPr>
    </w:p>
    <w:p w:rsidR="002440B3" w:rsidRPr="00752C80" w:rsidRDefault="00E45C51"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w:t>
      </w:r>
      <w:r w:rsidR="002440B3" w:rsidRPr="00752C80">
        <w:rPr>
          <w:rFonts w:asciiTheme="minorHAnsi" w:hAnsiTheme="minorHAnsi" w:cstheme="minorHAnsi"/>
          <w:sz w:val="20"/>
          <w:szCs w:val="22"/>
        </w:rPr>
        <w:t>’attribution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 En matière d’assurance, le devoir de conseil devra être formalisé, signé et numérisé.</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Les commerciaux concernés par le dispositif de mobilisation commerciale devront avoir constitué ou mis à jour le dossier réglementaire du client en recueillant les justificatifs ad hoc et en mettant à jour les données figurant dans le système d’information. Ils ont l’obligation de respecter scrupuleusement les règles d’engagement et les normes de risque propres à la clientèle ainsi que les règles d’archivage des documents contractuels et autres pièces listées, le cas échéant, dans les procédures. Ils devront pouvoir, sur les prises de rendez-vous et les ventes réalisées,</w:t>
      </w:r>
      <w:r w:rsidRPr="00752C80">
        <w:rPr>
          <w:rFonts w:asciiTheme="minorHAnsi" w:hAnsiTheme="minorHAnsi" w:cstheme="minorHAnsi"/>
          <w:sz w:val="20"/>
          <w:szCs w:val="22"/>
        </w:rPr>
        <w:t xml:space="preserve"> restituer les différents documents et/ou informations leur permettant de justifier du respect de ces procédures.</w:t>
      </w:r>
    </w:p>
    <w:p w:rsidR="002440B3" w:rsidRPr="00752C80" w:rsidRDefault="002440B3" w:rsidP="002440B3">
      <w:pPr>
        <w:pStyle w:val="Default"/>
        <w:jc w:val="both"/>
        <w:rPr>
          <w:rFonts w:asciiTheme="minorHAnsi" w:hAnsiTheme="minorHAnsi" w:cstheme="minorHAnsi"/>
          <w:sz w:val="20"/>
          <w:szCs w:val="22"/>
        </w:rPr>
      </w:pPr>
    </w:p>
    <w:p w:rsidR="002440B3" w:rsidRPr="000B65FE"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Les gagnants potentiels sont informés qu’ils pourront être contrôlés sur leur production par sondage afin de vérifier le </w:t>
      </w:r>
      <w:r w:rsidRPr="000B65FE">
        <w:rPr>
          <w:rFonts w:asciiTheme="minorHAnsi" w:hAnsiTheme="minorHAnsi" w:cstheme="minorHAnsi"/>
          <w:sz w:val="20"/>
          <w:szCs w:val="22"/>
        </w:rPr>
        <w:t xml:space="preserve">respect des exigences décrites dans les procédures de commercialisation des produits, la politique risques et le schéma délégataire. Les contrôles sont réalisés par la Direction </w:t>
      </w:r>
      <w:r w:rsidR="008D4574" w:rsidRPr="000B65FE">
        <w:rPr>
          <w:rFonts w:asciiTheme="minorHAnsi" w:hAnsiTheme="minorHAnsi" w:cstheme="minorHAnsi"/>
          <w:sz w:val="20"/>
          <w:szCs w:val="22"/>
        </w:rPr>
        <w:t>des Risques et de la Conformité et peuvent porter sur des résultats intermédiaires.</w:t>
      </w:r>
    </w:p>
    <w:p w:rsidR="002440B3" w:rsidRPr="000B65FE" w:rsidRDefault="002440B3" w:rsidP="002440B3">
      <w:pPr>
        <w:pStyle w:val="Default"/>
        <w:jc w:val="both"/>
        <w:rPr>
          <w:rFonts w:asciiTheme="minorHAnsi" w:hAnsiTheme="minorHAnsi" w:cstheme="minorHAnsi"/>
          <w:sz w:val="20"/>
          <w:szCs w:val="22"/>
        </w:rPr>
      </w:pPr>
    </w:p>
    <w:p w:rsidR="002440B3" w:rsidRPr="000B65FE"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 xml:space="preserve">Tout contrôle constatant une violation au sein de l’unité participante (point de vente, agence, unité commerciale, secteur, groupe…) des règles rappelées au présent article pourra entrainer la disqualification de l’ensemble de l’unité. Les collaborateurs attachés à cette unité ne pourront alors prétendre à l’attribution des récompenses. </w:t>
      </w:r>
    </w:p>
    <w:p w:rsidR="002440B3" w:rsidRPr="000B65FE" w:rsidRDefault="002440B3" w:rsidP="002440B3">
      <w:pPr>
        <w:pStyle w:val="Default"/>
        <w:jc w:val="both"/>
        <w:rPr>
          <w:rFonts w:asciiTheme="minorHAnsi" w:hAnsiTheme="minorHAnsi" w:cstheme="minorHAnsi"/>
          <w:sz w:val="20"/>
          <w:szCs w:val="22"/>
        </w:rPr>
      </w:pPr>
    </w:p>
    <w:p w:rsidR="002440B3" w:rsidRDefault="002440B3" w:rsidP="002440B3">
      <w:pPr>
        <w:pStyle w:val="Default"/>
        <w:jc w:val="both"/>
        <w:rPr>
          <w:rFonts w:asciiTheme="minorHAnsi" w:hAnsiTheme="minorHAnsi" w:cstheme="minorHAnsi"/>
          <w:sz w:val="20"/>
          <w:szCs w:val="22"/>
        </w:rPr>
      </w:pPr>
      <w:r w:rsidRPr="000B65FE">
        <w:rPr>
          <w:rFonts w:asciiTheme="minorHAnsi" w:hAnsiTheme="minorHAnsi" w:cstheme="minorHAnsi"/>
          <w:sz w:val="20"/>
          <w:szCs w:val="22"/>
        </w:rPr>
        <w:t>Le gain attribué au concurrent disqualifié reviendra à l’organisateur qui sera libre de le remettre en jeu ou de le conserver, sans que cette disqualification remette en cause le</w:t>
      </w:r>
      <w:r w:rsidRPr="00752C80">
        <w:rPr>
          <w:rFonts w:asciiTheme="minorHAnsi" w:hAnsiTheme="minorHAnsi" w:cstheme="minorHAnsi"/>
          <w:sz w:val="20"/>
          <w:szCs w:val="22"/>
        </w:rPr>
        <w:t xml:space="preserve"> classement des autres concurrents qui conserveront leur rang initial, préalable à toute disqualification.</w:t>
      </w:r>
    </w:p>
    <w:p w:rsidR="00DC42A9" w:rsidRPr="00752C80" w:rsidRDefault="00DC42A9" w:rsidP="002440B3">
      <w:pPr>
        <w:pStyle w:val="Default"/>
        <w:jc w:val="both"/>
        <w:rPr>
          <w:rFonts w:asciiTheme="minorHAnsi" w:hAnsiTheme="minorHAnsi" w:cstheme="minorHAnsi"/>
          <w:sz w:val="20"/>
          <w:szCs w:val="22"/>
        </w:rPr>
      </w:pPr>
    </w:p>
    <w:p w:rsidR="00756A4A" w:rsidRPr="00752C80" w:rsidRDefault="00756A4A" w:rsidP="00552771">
      <w:pPr>
        <w:pStyle w:val="Titre1"/>
      </w:pPr>
      <w:bookmarkStart w:id="14" w:name="_Toc53472519"/>
      <w:r w:rsidRPr="00752C80">
        <w:t>Comité d’arbitrage</w:t>
      </w:r>
      <w:bookmarkEnd w:id="14"/>
    </w:p>
    <w:p w:rsidR="0002798D" w:rsidRPr="00752C80" w:rsidRDefault="0002798D" w:rsidP="00756A4A">
      <w:pPr>
        <w:pStyle w:val="Default"/>
        <w:jc w:val="both"/>
        <w:rPr>
          <w:color w:val="C00000"/>
          <w:sz w:val="22"/>
          <w:szCs w:val="22"/>
        </w:rPr>
      </w:pPr>
    </w:p>
    <w:p w:rsidR="00756A4A" w:rsidRPr="00752C80" w:rsidRDefault="00756A4A" w:rsidP="00E661A2">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En cas de besoin, notamment sur l’interprétation du présent règlement, un comité d’arbitrage des résultats du dispositif sera mis en place au sein de la </w:t>
      </w:r>
      <w:r w:rsidR="00E661A2" w:rsidRPr="00752C80">
        <w:rPr>
          <w:rFonts w:asciiTheme="minorHAnsi" w:hAnsiTheme="minorHAnsi" w:cstheme="minorHAnsi"/>
          <w:sz w:val="20"/>
          <w:szCs w:val="22"/>
        </w:rPr>
        <w:t>Caisse d’Epargne Grand Est Europe</w:t>
      </w:r>
      <w:r w:rsidRPr="00752C80">
        <w:rPr>
          <w:rFonts w:asciiTheme="minorHAnsi" w:hAnsiTheme="minorHAnsi" w:cstheme="minorHAnsi"/>
          <w:sz w:val="20"/>
          <w:szCs w:val="22"/>
        </w:rPr>
        <w:t>. Il comprendra</w:t>
      </w:r>
      <w:r w:rsidR="00E661A2" w:rsidRPr="00752C80">
        <w:rPr>
          <w:rFonts w:asciiTheme="minorHAnsi" w:hAnsiTheme="minorHAnsi" w:cstheme="minorHAnsi"/>
          <w:sz w:val="20"/>
          <w:szCs w:val="22"/>
        </w:rPr>
        <w:t xml:space="preserve"> notamment les Directions suivantes : Conformité, Expérience Client, Marchés.</w:t>
      </w:r>
    </w:p>
    <w:p w:rsidR="0007510E" w:rsidRDefault="0007510E" w:rsidP="00FB6B58">
      <w:pPr>
        <w:pStyle w:val="Default"/>
        <w:rPr>
          <w:rFonts w:cs="Times New Roman"/>
          <w:color w:val="auto"/>
          <w:sz w:val="20"/>
          <w:szCs w:val="20"/>
        </w:rPr>
      </w:pPr>
      <w:r>
        <w:rPr>
          <w:rFonts w:cs="Times New Roman"/>
          <w:color w:val="auto"/>
          <w:sz w:val="20"/>
          <w:szCs w:val="20"/>
        </w:rPr>
        <w:br w:type="page"/>
      </w:r>
    </w:p>
    <w:p w:rsidR="00FB6B58" w:rsidRPr="00752C80" w:rsidRDefault="00FB6B58" w:rsidP="00552771">
      <w:pPr>
        <w:pStyle w:val="Titre1"/>
      </w:pPr>
      <w:bookmarkStart w:id="15" w:name="_Toc53472520"/>
      <w:r w:rsidRPr="00752C80">
        <w:t>Responsabilités de la Société Organisatrice</w:t>
      </w:r>
      <w:bookmarkEnd w:id="15"/>
      <w:r w:rsidRPr="00752C80">
        <w:t xml:space="preserve">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964B30" w:rsidRPr="00752C80">
        <w:rPr>
          <w:color w:val="auto"/>
          <w:sz w:val="20"/>
          <w:szCs w:val="22"/>
        </w:rPr>
        <w:t>challenge</w:t>
      </w:r>
      <w:r w:rsidRPr="00752C80">
        <w:rPr>
          <w:color w:val="auto"/>
          <w:sz w:val="20"/>
          <w:szCs w:val="22"/>
        </w:rPr>
        <w:t xml:space="preserve"> devait être modifié, suspendu, écourté ou annulé. La Caisse d’Epargne Grand Est Europe se réserve par ailleurs la possibilité de prolonger la période de participation au </w:t>
      </w:r>
      <w:r w:rsidR="00964B30" w:rsidRPr="00752C80">
        <w:rPr>
          <w:color w:val="auto"/>
          <w:sz w:val="20"/>
          <w:szCs w:val="22"/>
        </w:rPr>
        <w:t xml:space="preserve">challenge </w:t>
      </w:r>
      <w:r w:rsidRPr="00752C80">
        <w:rPr>
          <w:color w:val="auto"/>
          <w:sz w:val="20"/>
          <w:szCs w:val="22"/>
        </w:rPr>
        <w:t xml:space="preserve">et de reporter toute date annoncée. </w:t>
      </w:r>
    </w:p>
    <w:p w:rsidR="00FB6B58" w:rsidRPr="00752C80" w:rsidRDefault="00FB6B58" w:rsidP="00F33376">
      <w:pPr>
        <w:pStyle w:val="Default"/>
        <w:jc w:val="both"/>
        <w:rPr>
          <w:color w:val="auto"/>
          <w:sz w:val="20"/>
          <w:szCs w:val="22"/>
        </w:rPr>
      </w:pPr>
      <w:r w:rsidRPr="00752C80">
        <w:rPr>
          <w:color w:val="auto"/>
          <w:sz w:val="20"/>
          <w:szCs w:val="22"/>
        </w:rPr>
        <w:t xml:space="preserve">En conséquence, aucune réparation du fait des modifications ou annulations ne pourra être demandée.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pourra annuler tout ou partie du c</w:t>
      </w:r>
      <w:r w:rsidR="00964B30" w:rsidRPr="00752C80">
        <w:rPr>
          <w:color w:val="auto"/>
          <w:sz w:val="20"/>
          <w:szCs w:val="22"/>
        </w:rPr>
        <w:t>hallenge</w:t>
      </w:r>
      <w:r w:rsidRPr="00752C80">
        <w:rPr>
          <w:color w:val="auto"/>
          <w:sz w:val="20"/>
          <w:szCs w:val="22"/>
        </w:rPr>
        <w:t xml:space="preserve"> s'il apparaît que des fraudes ou tous emplois de moyen artificieux (et/ou leur tentative) sont intervenus sous quelque forme que ce soit dans le cadre de la participation au </w:t>
      </w:r>
      <w:r w:rsidR="00F33376" w:rsidRPr="00752C80">
        <w:rPr>
          <w:b/>
          <w:bCs/>
          <w:color w:val="auto"/>
          <w:sz w:val="20"/>
          <w:szCs w:val="22"/>
        </w:rPr>
        <w:t xml:space="preserve">« </w:t>
      </w:r>
      <w:r w:rsidR="00A221E8">
        <w:rPr>
          <w:b/>
          <w:bCs/>
          <w:color w:val="auto"/>
          <w:sz w:val="20"/>
          <w:szCs w:val="22"/>
        </w:rPr>
        <w:t>Fil Rouge Satisfaction Client 2020</w:t>
      </w:r>
      <w:r w:rsidRPr="00752C80">
        <w:rPr>
          <w:b/>
          <w:bCs/>
          <w:color w:val="auto"/>
          <w:sz w:val="20"/>
          <w:szCs w:val="22"/>
        </w:rPr>
        <w:t xml:space="preserve"> »</w:t>
      </w:r>
      <w:r w:rsidRPr="00752C80">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964B30" w:rsidRPr="00752C80">
        <w:rPr>
          <w:color w:val="auto"/>
          <w:sz w:val="20"/>
          <w:szCs w:val="22"/>
        </w:rPr>
        <w:t>challenge</w:t>
      </w:r>
      <w:r w:rsidRPr="00752C80">
        <w:rPr>
          <w:color w:val="auto"/>
          <w:sz w:val="20"/>
          <w:szCs w:val="22"/>
        </w:rPr>
        <w:t xml:space="preserve"> ou la désignation des gagnants devait être annulé, reporté ou modifié.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décline toute responsabilité en cas d’incident résultant des modalités de participation au c</w:t>
      </w:r>
      <w:r w:rsidR="00B37BEF" w:rsidRPr="00752C80">
        <w:rPr>
          <w:color w:val="auto"/>
          <w:sz w:val="20"/>
          <w:szCs w:val="22"/>
        </w:rPr>
        <w:t>hallenge</w:t>
      </w:r>
      <w:r w:rsidRPr="00752C80">
        <w:rPr>
          <w:color w:val="auto"/>
          <w:sz w:val="20"/>
          <w:szCs w:val="22"/>
        </w:rPr>
        <w:t xml:space="preserve">. </w:t>
      </w:r>
    </w:p>
    <w:p w:rsidR="00274774" w:rsidRPr="00752C80" w:rsidRDefault="00274774" w:rsidP="00FB6B58">
      <w:pPr>
        <w:pStyle w:val="Default"/>
        <w:rPr>
          <w:color w:val="auto"/>
          <w:sz w:val="20"/>
          <w:szCs w:val="20"/>
        </w:rPr>
      </w:pPr>
    </w:p>
    <w:p w:rsidR="00371CFB" w:rsidRPr="00752C80" w:rsidRDefault="00371CFB" w:rsidP="00FB6B58">
      <w:pPr>
        <w:pStyle w:val="Default"/>
        <w:rPr>
          <w:color w:val="auto"/>
          <w:sz w:val="20"/>
          <w:szCs w:val="20"/>
        </w:rPr>
      </w:pPr>
    </w:p>
    <w:p w:rsidR="00FB6B58" w:rsidRPr="00752C80" w:rsidRDefault="00FB6B58" w:rsidP="00552771">
      <w:pPr>
        <w:pStyle w:val="Titre1"/>
      </w:pPr>
      <w:bookmarkStart w:id="16" w:name="_Toc53472521"/>
      <w:r w:rsidRPr="00752C80">
        <w:t>Données à caractère personnel</w:t>
      </w:r>
      <w:bookmarkEnd w:id="16"/>
      <w:r w:rsidRPr="00752C80">
        <w:t xml:space="preserve">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752C80">
        <w:rPr>
          <w:rFonts w:asciiTheme="minorHAnsi" w:hAnsiTheme="minorHAnsi" w:cstheme="minorHAnsi"/>
          <w:color w:val="auto"/>
          <w:sz w:val="20"/>
          <w:szCs w:val="20"/>
        </w:rPr>
        <w:t>au présent Challenge</w:t>
      </w:r>
      <w:r w:rsidRPr="00752C80">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6A5562"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w:t>
      </w:r>
    </w:p>
    <w:p w:rsidR="00CC45F6"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Pour toute demande ou toute question relevant de ce traitement de données, il convient de s’adresser à l’organisateur du </w:t>
      </w:r>
      <w:r w:rsidR="00A75468"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 </w:t>
      </w:r>
      <w:r w:rsidR="00356D83" w:rsidRPr="00752C80">
        <w:rPr>
          <w:rFonts w:asciiTheme="minorHAnsi" w:hAnsiTheme="minorHAnsi" w:cstheme="minorHAnsi"/>
          <w:sz w:val="20"/>
          <w:szCs w:val="22"/>
        </w:rPr>
        <w:t xml:space="preserve">Direction </w:t>
      </w:r>
      <w:r w:rsidR="00356D83">
        <w:rPr>
          <w:rFonts w:asciiTheme="minorHAnsi" w:hAnsiTheme="minorHAnsi" w:cstheme="minorHAnsi"/>
          <w:sz w:val="20"/>
          <w:szCs w:val="22"/>
        </w:rPr>
        <w:t>Marketing Expérience Client et Banque Digitale.</w:t>
      </w:r>
    </w:p>
    <w:p w:rsidR="00274774" w:rsidRPr="00752C80" w:rsidRDefault="00274774" w:rsidP="00F33376">
      <w:pPr>
        <w:pStyle w:val="Default"/>
        <w:jc w:val="both"/>
        <w:rPr>
          <w:rFonts w:asciiTheme="minorHAnsi" w:hAnsiTheme="minorHAnsi" w:cstheme="minorHAnsi"/>
          <w:color w:val="auto"/>
          <w:sz w:val="20"/>
          <w:szCs w:val="20"/>
        </w:rPr>
      </w:pPr>
    </w:p>
    <w:p w:rsidR="00371CFB" w:rsidRPr="00752C80" w:rsidRDefault="00371CFB" w:rsidP="00F33376">
      <w:pPr>
        <w:pStyle w:val="Default"/>
        <w:jc w:val="both"/>
        <w:rPr>
          <w:rFonts w:asciiTheme="minorHAnsi" w:hAnsiTheme="minorHAnsi" w:cstheme="minorHAnsi"/>
          <w:color w:val="auto"/>
          <w:sz w:val="20"/>
          <w:szCs w:val="20"/>
        </w:rPr>
      </w:pPr>
    </w:p>
    <w:p w:rsidR="00FB6B58" w:rsidRPr="00752C80" w:rsidRDefault="00FB6B58" w:rsidP="00552771">
      <w:pPr>
        <w:pStyle w:val="Titre1"/>
      </w:pPr>
      <w:bookmarkStart w:id="17" w:name="_Toc53472522"/>
      <w:r w:rsidRPr="00752C80">
        <w:t>Acceptation du règlement et mise à disposition du règlement</w:t>
      </w:r>
      <w:bookmarkEnd w:id="17"/>
      <w:r w:rsidRPr="00752C80">
        <w:t xml:space="preserve"> </w:t>
      </w:r>
    </w:p>
    <w:p w:rsidR="0002798D" w:rsidRPr="00752C80" w:rsidRDefault="0002798D" w:rsidP="003200BF">
      <w:pPr>
        <w:pStyle w:val="Default"/>
        <w:rPr>
          <w:b/>
          <w:bCs/>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participation au dispositif </w:t>
      </w:r>
      <w:r w:rsidRPr="00752C80">
        <w:rPr>
          <w:rFonts w:asciiTheme="minorHAnsi" w:hAnsiTheme="minorHAnsi" w:cstheme="minorHAnsi"/>
          <w:b/>
          <w:color w:val="auto"/>
          <w:sz w:val="20"/>
          <w:szCs w:val="20"/>
        </w:rPr>
        <w:t xml:space="preserve">« </w:t>
      </w:r>
      <w:r w:rsidR="00A221E8">
        <w:rPr>
          <w:rFonts w:asciiTheme="minorHAnsi" w:hAnsiTheme="minorHAnsi" w:cstheme="minorHAnsi"/>
          <w:b/>
          <w:bCs/>
          <w:color w:val="auto"/>
          <w:sz w:val="20"/>
          <w:szCs w:val="20"/>
        </w:rPr>
        <w:t>Fil Rouge Satisfaction Client 2020</w:t>
      </w:r>
      <w:r w:rsidRPr="00752C80">
        <w:rPr>
          <w:rFonts w:asciiTheme="minorHAnsi" w:hAnsiTheme="minorHAnsi" w:cstheme="minorHAnsi"/>
          <w:b/>
          <w:bCs/>
          <w:color w:val="auto"/>
          <w:sz w:val="20"/>
          <w:szCs w:val="20"/>
        </w:rPr>
        <w:t xml:space="preserve"> </w:t>
      </w:r>
      <w:r w:rsidRPr="00752C80">
        <w:rPr>
          <w:rFonts w:asciiTheme="minorHAnsi" w:hAnsiTheme="minorHAnsi" w:cstheme="minorHAnsi"/>
          <w:b/>
          <w:color w:val="auto"/>
          <w:sz w:val="20"/>
          <w:szCs w:val="20"/>
        </w:rPr>
        <w:t>»</w:t>
      </w:r>
      <w:r w:rsidRPr="00752C80">
        <w:rPr>
          <w:rFonts w:asciiTheme="minorHAnsi" w:hAnsiTheme="minorHAnsi" w:cstheme="minorHAnsi"/>
          <w:color w:val="auto"/>
          <w:sz w:val="20"/>
          <w:szCs w:val="20"/>
        </w:rPr>
        <w:t xml:space="preserve"> implique l’acceptation sans réserve de son règlement complet. </w:t>
      </w:r>
    </w:p>
    <w:p w:rsidR="003200BF" w:rsidRPr="00752C80" w:rsidRDefault="00FB6B58" w:rsidP="003200BF">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752C80">
        <w:rPr>
          <w:rFonts w:asciiTheme="minorHAnsi" w:hAnsiTheme="minorHAnsi" w:cstheme="minorHAnsi"/>
          <w:color w:val="auto"/>
          <w:sz w:val="20"/>
          <w:szCs w:val="20"/>
        </w:rPr>
        <w:t xml:space="preserve">de la </w:t>
      </w:r>
      <w:r w:rsidR="00EB3AA9" w:rsidRPr="00752C80">
        <w:rPr>
          <w:rFonts w:asciiTheme="minorHAnsi" w:hAnsiTheme="minorHAnsi" w:cstheme="minorHAnsi"/>
          <w:sz w:val="20"/>
          <w:szCs w:val="22"/>
        </w:rPr>
        <w:t>Direction du Marché des Particuliers Grand Public</w:t>
      </w:r>
      <w:r w:rsidRPr="00752C80">
        <w:rPr>
          <w:rFonts w:asciiTheme="minorHAnsi" w:hAnsiTheme="minorHAnsi" w:cstheme="minorHAnsi"/>
          <w:color w:val="auto"/>
          <w:sz w:val="20"/>
          <w:szCs w:val="20"/>
        </w:rPr>
        <w:t xml:space="preserve">. Il est consultable </w:t>
      </w:r>
      <w:r w:rsidR="003200BF" w:rsidRPr="00752C80">
        <w:rPr>
          <w:rFonts w:asciiTheme="minorHAnsi" w:hAnsiTheme="minorHAnsi" w:cstheme="minorHAnsi"/>
          <w:color w:val="auto"/>
          <w:sz w:val="20"/>
          <w:szCs w:val="20"/>
        </w:rPr>
        <w:t xml:space="preserve">via </w:t>
      </w:r>
      <w:r w:rsidR="003D55AC" w:rsidRPr="00752C80">
        <w:rPr>
          <w:rFonts w:asciiTheme="minorHAnsi" w:hAnsiTheme="minorHAnsi" w:cstheme="minorHAnsi"/>
          <w:color w:val="auto"/>
          <w:sz w:val="20"/>
          <w:szCs w:val="20"/>
        </w:rPr>
        <w:t>La Rubrique des Commerciaux</w:t>
      </w:r>
      <w:r w:rsidRPr="00752C80">
        <w:rPr>
          <w:rFonts w:asciiTheme="minorHAnsi" w:hAnsiTheme="minorHAnsi" w:cstheme="minorHAnsi"/>
          <w:color w:val="auto"/>
          <w:sz w:val="20"/>
          <w:szCs w:val="20"/>
        </w:rPr>
        <w:t xml:space="preserve"> et est </w:t>
      </w:r>
      <w:r w:rsidR="004D6A9F" w:rsidRPr="00752C80">
        <w:rPr>
          <w:rFonts w:asciiTheme="minorHAnsi" w:hAnsiTheme="minorHAnsi" w:cstheme="minorHAnsi"/>
          <w:color w:val="auto"/>
          <w:sz w:val="20"/>
          <w:szCs w:val="20"/>
        </w:rPr>
        <w:t xml:space="preserve">ainsi </w:t>
      </w:r>
      <w:r w:rsidRPr="00752C80">
        <w:rPr>
          <w:rFonts w:asciiTheme="minorHAnsi" w:hAnsiTheme="minorHAnsi" w:cstheme="minorHAnsi"/>
          <w:color w:val="auto"/>
          <w:sz w:val="20"/>
          <w:szCs w:val="20"/>
        </w:rPr>
        <w:t xml:space="preserve">porté à la connaissance des participants. </w:t>
      </w:r>
    </w:p>
    <w:p w:rsidR="0002798D" w:rsidRPr="00752C80" w:rsidRDefault="0002798D" w:rsidP="003200BF">
      <w:pPr>
        <w:pStyle w:val="Default"/>
        <w:jc w:val="both"/>
        <w:rPr>
          <w:rFonts w:asciiTheme="minorHAnsi" w:hAnsiTheme="minorHAnsi" w:cstheme="minorHAnsi"/>
          <w:color w:val="auto"/>
          <w:sz w:val="20"/>
          <w:szCs w:val="20"/>
        </w:rPr>
      </w:pPr>
    </w:p>
    <w:p w:rsidR="00FB6B58" w:rsidRPr="00752C80" w:rsidRDefault="00FB6B58" w:rsidP="003200BF">
      <w:pPr>
        <w:pStyle w:val="Default"/>
        <w:jc w:val="both"/>
        <w:rPr>
          <w:rFonts w:cs="Times New Roman"/>
          <w:color w:val="auto"/>
          <w:sz w:val="20"/>
          <w:szCs w:val="20"/>
        </w:rPr>
      </w:pPr>
      <w:r w:rsidRPr="00752C80">
        <w:rPr>
          <w:rFonts w:asciiTheme="minorHAnsi" w:hAnsiTheme="minorHAnsi" w:cstheme="minorHAnsi"/>
          <w:color w:val="auto"/>
          <w:sz w:val="20"/>
          <w:szCs w:val="20"/>
        </w:rPr>
        <w:t>Il pourra être adressé gratuitement à tout m</w:t>
      </w:r>
      <w:r w:rsidR="003200BF" w:rsidRPr="00752C80">
        <w:rPr>
          <w:rFonts w:asciiTheme="minorHAnsi" w:hAnsiTheme="minorHAnsi" w:cstheme="minorHAnsi"/>
          <w:color w:val="auto"/>
          <w:sz w:val="20"/>
          <w:szCs w:val="20"/>
        </w:rPr>
        <w:t>embre du p</w:t>
      </w:r>
      <w:r w:rsidR="00F33376" w:rsidRPr="00752C80">
        <w:rPr>
          <w:rFonts w:asciiTheme="minorHAnsi" w:hAnsiTheme="minorHAnsi" w:cstheme="minorHAnsi"/>
          <w:color w:val="auto"/>
          <w:sz w:val="20"/>
          <w:szCs w:val="20"/>
        </w:rPr>
        <w:t>ersonnel de la Caisse</w:t>
      </w:r>
      <w:r w:rsidR="003200BF" w:rsidRPr="00752C80">
        <w:rPr>
          <w:rFonts w:asciiTheme="minorHAnsi" w:hAnsiTheme="minorHAnsi" w:cstheme="minorHAnsi"/>
          <w:color w:val="auto"/>
          <w:sz w:val="20"/>
          <w:szCs w:val="20"/>
        </w:rPr>
        <w:t xml:space="preserve"> </w:t>
      </w:r>
      <w:r w:rsidRPr="00752C80">
        <w:rPr>
          <w:rFonts w:cs="Times New Roman"/>
          <w:color w:val="auto"/>
          <w:sz w:val="20"/>
          <w:szCs w:val="20"/>
        </w:rPr>
        <w:t xml:space="preserve">d’Epargne Grand Est Europe, qui en ferait la demande par écrit auprès </w:t>
      </w:r>
      <w:r w:rsidR="00694DEE" w:rsidRPr="00752C80">
        <w:rPr>
          <w:rFonts w:cs="Times New Roman"/>
          <w:color w:val="auto"/>
          <w:sz w:val="20"/>
          <w:szCs w:val="20"/>
        </w:rPr>
        <w:t xml:space="preserve">de la </w:t>
      </w:r>
      <w:r w:rsidR="00D248F3" w:rsidRPr="00752C80">
        <w:rPr>
          <w:rFonts w:asciiTheme="minorHAnsi" w:hAnsiTheme="minorHAnsi" w:cstheme="minorHAnsi"/>
          <w:sz w:val="20"/>
          <w:szCs w:val="22"/>
        </w:rPr>
        <w:t>Direction du Marché des Particuliers Grand Public</w:t>
      </w:r>
      <w:r w:rsidRPr="00752C80">
        <w:rPr>
          <w:rFonts w:cs="Times New Roman"/>
          <w:color w:val="auto"/>
          <w:sz w:val="20"/>
          <w:szCs w:val="20"/>
        </w:rPr>
        <w:t xml:space="preserve">. </w:t>
      </w:r>
    </w:p>
    <w:p w:rsidR="00274774" w:rsidRPr="00752C80" w:rsidRDefault="00274774" w:rsidP="003200BF">
      <w:pPr>
        <w:pStyle w:val="Default"/>
        <w:jc w:val="both"/>
        <w:rPr>
          <w:rFonts w:cs="Times New Roman"/>
          <w:color w:val="auto"/>
          <w:sz w:val="20"/>
          <w:szCs w:val="20"/>
        </w:rPr>
      </w:pPr>
    </w:p>
    <w:p w:rsidR="00371CFB" w:rsidRPr="00752C80" w:rsidRDefault="00371CFB" w:rsidP="003200BF">
      <w:pPr>
        <w:pStyle w:val="Default"/>
        <w:jc w:val="both"/>
        <w:rPr>
          <w:rFonts w:cs="Times New Roman"/>
          <w:color w:val="auto"/>
          <w:sz w:val="20"/>
          <w:szCs w:val="20"/>
        </w:rPr>
      </w:pPr>
    </w:p>
    <w:p w:rsidR="00FB6B58" w:rsidRPr="00752C80" w:rsidRDefault="00FB6B58" w:rsidP="00552771">
      <w:pPr>
        <w:pStyle w:val="Titre1"/>
      </w:pPr>
      <w:bookmarkStart w:id="18" w:name="_Toc53472523"/>
      <w:r w:rsidRPr="00752C80">
        <w:t>Règlement des litiges</w:t>
      </w:r>
      <w:bookmarkEnd w:id="18"/>
      <w:r w:rsidRPr="00752C80">
        <w:t xml:space="preserve"> </w:t>
      </w:r>
    </w:p>
    <w:p w:rsidR="0002798D" w:rsidRPr="00752C80" w:rsidRDefault="0002798D" w:rsidP="00FB6B58">
      <w:pPr>
        <w:pStyle w:val="Default"/>
        <w:rPr>
          <w:color w:val="C00000"/>
          <w:sz w:val="22"/>
          <w:szCs w:val="22"/>
        </w:rPr>
      </w:pPr>
    </w:p>
    <w:p w:rsidR="00FB6B58" w:rsidRPr="00752C80" w:rsidRDefault="00FB6B58" w:rsidP="003200BF">
      <w:pPr>
        <w:pStyle w:val="Default"/>
        <w:jc w:val="both"/>
        <w:rPr>
          <w:rFonts w:asciiTheme="minorHAnsi" w:hAnsiTheme="minorHAnsi" w:cstheme="minorHAnsi"/>
          <w:color w:val="auto"/>
          <w:sz w:val="20"/>
          <w:szCs w:val="22"/>
        </w:rPr>
      </w:pPr>
      <w:r w:rsidRPr="00752C80">
        <w:rPr>
          <w:rFonts w:asciiTheme="minorHAnsi" w:hAnsiTheme="minorHAnsi" w:cstheme="minorHAnsi"/>
          <w:color w:val="auto"/>
          <w:sz w:val="20"/>
          <w:szCs w:val="22"/>
        </w:rPr>
        <w:t xml:space="preserve">Le concours est soumis au droit français. </w:t>
      </w:r>
    </w:p>
    <w:p w:rsidR="0002798D" w:rsidRPr="00752C80" w:rsidRDefault="0002798D" w:rsidP="0002798D">
      <w:pPr>
        <w:pStyle w:val="Default"/>
        <w:jc w:val="both"/>
        <w:rPr>
          <w:rFonts w:asciiTheme="minorHAnsi" w:hAnsiTheme="minorHAnsi" w:cstheme="minorHAnsi"/>
          <w:color w:val="auto"/>
          <w:sz w:val="20"/>
          <w:szCs w:val="22"/>
        </w:rPr>
      </w:pPr>
    </w:p>
    <w:p w:rsidR="00D01EBF" w:rsidRDefault="00FB6B58" w:rsidP="0002798D">
      <w:pPr>
        <w:pStyle w:val="Default"/>
        <w:jc w:val="both"/>
        <w:rPr>
          <w:rFonts w:asciiTheme="minorHAnsi" w:hAnsiTheme="minorHAnsi" w:cstheme="minorHAnsi"/>
          <w:sz w:val="20"/>
        </w:rPr>
      </w:pPr>
      <w:r w:rsidRPr="00752C80">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752C80">
        <w:rPr>
          <w:rFonts w:asciiTheme="minorHAnsi" w:hAnsiTheme="minorHAnsi" w:cstheme="minorHAnsi"/>
          <w:sz w:val="20"/>
        </w:rPr>
        <w:t>A défaut, le litige sera porté devant les tribunaux compétents du ressort du siège social de la Caisse d’Epargne Grand Est Europe.</w:t>
      </w:r>
    </w:p>
    <w:p w:rsidR="00D01EBF" w:rsidRDefault="00D01EBF">
      <w:pPr>
        <w:spacing w:after="200" w:line="276" w:lineRule="auto"/>
        <w:rPr>
          <w:rFonts w:cstheme="minorHAnsi"/>
          <w:color w:val="000000"/>
          <w:sz w:val="20"/>
        </w:rPr>
      </w:pPr>
    </w:p>
    <w:p w:rsidR="0087370F" w:rsidRPr="00752C80" w:rsidRDefault="00DC42A9" w:rsidP="0007510E">
      <w:pPr>
        <w:pStyle w:val="Titre1"/>
        <w:numPr>
          <w:ilvl w:val="0"/>
          <w:numId w:val="0"/>
        </w:numPr>
      </w:pPr>
      <w:r>
        <w:rPr>
          <w:highlight w:val="lightGray"/>
        </w:rPr>
        <w:br w:type="page"/>
      </w:r>
      <w:bookmarkStart w:id="19" w:name="_Toc53472524"/>
      <w:r w:rsidR="0087370F">
        <w:t>Annexe</w:t>
      </w:r>
      <w:r w:rsidR="0087370F" w:rsidRPr="00752C80">
        <w:t xml:space="preserve"> – </w:t>
      </w:r>
      <w:r w:rsidR="0087370F">
        <w:t xml:space="preserve">NPS de </w:t>
      </w:r>
      <w:r w:rsidR="0087370F" w:rsidRPr="00FE0751">
        <w:t>référence</w:t>
      </w:r>
      <w:r w:rsidR="0087370F">
        <w:t xml:space="preserve"> au 31 décembre </w:t>
      </w:r>
      <w:r w:rsidR="0087370F" w:rsidRPr="00B61C38">
        <w:t>2019</w:t>
      </w:r>
      <w:r w:rsidR="002812B6" w:rsidRPr="00B61C38">
        <w:t xml:space="preserve"> (</w:t>
      </w:r>
      <w:r w:rsidR="002812B6" w:rsidRPr="00B61C38">
        <w:rPr>
          <w:rFonts w:asciiTheme="minorHAnsi" w:hAnsiTheme="minorHAnsi" w:cstheme="minorHAnsi"/>
          <w:sz w:val="20"/>
          <w:szCs w:val="20"/>
        </w:rPr>
        <w:t>issu du SAE)</w:t>
      </w:r>
      <w:bookmarkEnd w:id="19"/>
    </w:p>
    <w:tbl>
      <w:tblPr>
        <w:tblW w:w="9960"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87370F" w:rsidRPr="0087370F" w:rsidTr="0087370F">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Pr>
                <w:rFonts w:cstheme="minorHAnsi"/>
                <w:color w:val="000000"/>
                <w:sz w:val="20"/>
              </w:rPr>
              <w:t xml:space="preserve"> </w:t>
            </w:r>
            <w:r w:rsidRPr="0087370F">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AIX EN OTHE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BACCARAT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ARCIS SUR AUBE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LE DUC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SUR AUBE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BAYON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BLAINVILLE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BOURBONNE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BLAMONT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BRIENNE LE CHATEAU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BRIEY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CHALINDREY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CHALIGNY NEUVES MAISONS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CHATEAUVILLAIN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r w:rsidR="00007A2C">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CHAMPIGNEULLES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CHAUMONT HOTEL DE 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COMMERCY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CHAUMONT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DIEULOUARD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JOINVILLE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DOMBASLE SUR MEURTHE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 CHAPELLE ST LUC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ESSEY LES NANCY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LANGRES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ETAIN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NOGENT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FROUARD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NOGENT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JARNY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ROMILLY SUR SEINE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JARVILLE LA MALGRANGE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ANDRE LES VERGERS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JOEUF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DIZIER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LAXOU ARISTIDE BRIAND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DIZIER EUROPE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LAXOU SAPINIERE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JULIEN LES VILLAS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LIGNY EN BARROIS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SAINTE SAVINE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LONGUYON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1ER MAI</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LONGWY BAS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BROSSOLETTE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LONGWY HAUT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CHARTREUX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LUDRES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GAMBETTA</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LUNEVILLE CARNOT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TROYES ZOLA</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LUNEVILLE CHATEAU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AUBE HAUTE MARNE</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WASSY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MONTMEDY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ALTKIRCH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ARTEM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BRUNSTATT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JEAN JAURES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CERNAY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PLACE DOMBASLE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MARAICHERS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PLATEAU DE HAYE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POINT CENTRAL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SAINT JOSEPH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SAINT SEBASTIEN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SAINTE MARIE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NANCY TROIS MAISONS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COLMAR VAUBAN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PAGNY SUR MOSELLE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DANNEMARIE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PIENNES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07510E" w:rsidRPr="0087370F" w:rsidTr="00040BD3">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Pr>
                <w:rFonts w:cstheme="minorHAnsi"/>
                <w:color w:val="000000"/>
                <w:sz w:val="20"/>
              </w:rPr>
              <w:t xml:space="preserve"> </w:t>
            </w:r>
            <w:r w:rsidRPr="0087370F">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07510E" w:rsidRPr="0087370F" w:rsidRDefault="0007510E" w:rsidP="00040BD3">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ENSISHEIM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POMPEY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GUEBWILLER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PONT A MOUSSON BREUIL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HORBOURG WIHR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PONT A MOUSSON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ILLZACH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REVIGNY SUR ORNAIN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INGERSHEIM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MAX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MASEVAUX</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MIHIEL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DORNACH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NICOLAS DE PORT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REUNION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STENAY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MULHOUSE ROOSEVELT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TOMBLAINE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MUNSTER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TOUL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MUNTZENHEIM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VANDOEUVRE LES NANCY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NEUF BRISACH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VAUCOULEURS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ORBEY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VERDUN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PFASTATT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VERDUN MAZEL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RIBEAUVILLE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VEZELISE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RIEDISHEIM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VILLERS GENERAL LECLERC</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RIXHEIM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MEURTHE ET MOSELLE MEUSE</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VILLERUPT</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ROUFFACH</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single" w:sz="4" w:space="0" w:color="auto"/>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single" w:sz="4" w:space="0" w:color="auto"/>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single" w:sz="4" w:space="0" w:color="auto"/>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SAINT LOUIS</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SAINTE MARIE AUX MINES</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SIERENTZ</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SOULTZ</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-40</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THANN</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WINTZENHEIM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-22</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WITTELSHEIM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r w:rsidR="007B7B83"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7B7B83" w:rsidRPr="0087370F" w:rsidRDefault="007B7B83" w:rsidP="0087370F">
            <w:pPr>
              <w:rPr>
                <w:rFonts w:ascii="Calibri" w:hAnsi="Calibri" w:cs="Calibri"/>
                <w:color w:val="333333"/>
                <w:sz w:val="14"/>
                <w:szCs w:val="14"/>
              </w:rPr>
            </w:pPr>
            <w:r w:rsidRPr="0087370F">
              <w:rPr>
                <w:rFonts w:ascii="Calibri" w:hAnsi="Calibri" w:cs="Calibri"/>
                <w:color w:val="333333"/>
                <w:sz w:val="14"/>
                <w:szCs w:val="14"/>
              </w:rPr>
              <w:t>HAUT RHIN</w:t>
            </w:r>
          </w:p>
        </w:tc>
        <w:tc>
          <w:tcPr>
            <w:tcW w:w="230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rPr>
                <w:rFonts w:ascii="Calibri" w:hAnsi="Calibri" w:cs="Calibri"/>
                <w:color w:val="000000"/>
                <w:sz w:val="14"/>
                <w:szCs w:val="14"/>
              </w:rPr>
            </w:pPr>
            <w:r w:rsidRPr="0087370F">
              <w:rPr>
                <w:rFonts w:ascii="Calibri" w:hAnsi="Calibri" w:cs="Calibri"/>
                <w:color w:val="000000"/>
                <w:sz w:val="14"/>
                <w:szCs w:val="14"/>
              </w:rPr>
              <w:t>WITTENHEIM</w:t>
            </w:r>
          </w:p>
        </w:tc>
        <w:tc>
          <w:tcPr>
            <w:tcW w:w="720" w:type="dxa"/>
            <w:tcBorders>
              <w:top w:val="nil"/>
              <w:left w:val="nil"/>
              <w:bottom w:val="single" w:sz="4" w:space="0" w:color="auto"/>
              <w:right w:val="single" w:sz="4" w:space="0" w:color="auto"/>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r w:rsidRPr="0087370F">
              <w:rPr>
                <w:rFonts w:ascii="Calibri" w:hAnsi="Calibri" w:cs="Calibri"/>
                <w:color w:val="000000"/>
                <w:sz w:val="14"/>
                <w:szCs w:val="14"/>
              </w:rPr>
              <w:t>-42</w:t>
            </w:r>
          </w:p>
        </w:tc>
        <w:tc>
          <w:tcPr>
            <w:tcW w:w="320" w:type="dxa"/>
            <w:tcBorders>
              <w:top w:val="nil"/>
              <w:left w:val="nil"/>
              <w:bottom w:val="nil"/>
            </w:tcBorders>
            <w:shd w:val="clear" w:color="auto" w:fill="auto"/>
            <w:noWrap/>
            <w:vAlign w:val="center"/>
            <w:hideMark/>
          </w:tcPr>
          <w:p w:rsidR="007B7B83" w:rsidRPr="0087370F" w:rsidRDefault="007B7B83" w:rsidP="0087370F">
            <w:pPr>
              <w:jc w:val="center"/>
              <w:rPr>
                <w:rFonts w:ascii="Calibri" w:hAnsi="Calibri" w:cs="Calibri"/>
                <w:color w:val="000000"/>
                <w:sz w:val="14"/>
                <w:szCs w:val="14"/>
              </w:rPr>
            </w:pPr>
          </w:p>
        </w:tc>
        <w:tc>
          <w:tcPr>
            <w:tcW w:w="2160" w:type="dxa"/>
            <w:tcBorders>
              <w:top w:val="nil"/>
            </w:tcBorders>
            <w:shd w:val="clear" w:color="FFFFFF" w:fill="FFFFFF"/>
            <w:noWrap/>
            <w:vAlign w:val="center"/>
          </w:tcPr>
          <w:p w:rsidR="007B7B83" w:rsidRPr="0087370F" w:rsidRDefault="007B7B83" w:rsidP="0087370F">
            <w:pPr>
              <w:rPr>
                <w:rFonts w:ascii="Calibri" w:hAnsi="Calibri" w:cs="Calibri"/>
                <w:color w:val="333333"/>
                <w:sz w:val="14"/>
                <w:szCs w:val="14"/>
              </w:rPr>
            </w:pPr>
          </w:p>
        </w:tc>
        <w:tc>
          <w:tcPr>
            <w:tcW w:w="2080" w:type="dxa"/>
            <w:tcBorders>
              <w:top w:val="nil"/>
            </w:tcBorders>
            <w:shd w:val="clear" w:color="auto" w:fill="auto"/>
            <w:noWrap/>
            <w:vAlign w:val="center"/>
          </w:tcPr>
          <w:p w:rsidR="007B7B83" w:rsidRPr="0087370F" w:rsidRDefault="007B7B83" w:rsidP="0087370F">
            <w:pPr>
              <w:rPr>
                <w:rFonts w:ascii="Calibri" w:hAnsi="Calibri" w:cs="Calibri"/>
                <w:color w:val="000000"/>
                <w:sz w:val="14"/>
                <w:szCs w:val="14"/>
              </w:rPr>
            </w:pPr>
          </w:p>
        </w:tc>
        <w:tc>
          <w:tcPr>
            <w:tcW w:w="720" w:type="dxa"/>
            <w:tcBorders>
              <w:top w:val="nil"/>
            </w:tcBorders>
            <w:shd w:val="clear" w:color="auto" w:fill="auto"/>
            <w:noWrap/>
            <w:vAlign w:val="center"/>
          </w:tcPr>
          <w:p w:rsidR="007B7B83" w:rsidRPr="0087370F" w:rsidRDefault="007B7B83" w:rsidP="0087370F">
            <w:pPr>
              <w:jc w:val="center"/>
              <w:rPr>
                <w:rFonts w:ascii="Calibri" w:hAnsi="Calibri" w:cs="Calibri"/>
                <w:color w:val="000000"/>
                <w:sz w:val="14"/>
                <w:szCs w:val="14"/>
              </w:rPr>
            </w:pPr>
          </w:p>
        </w:tc>
      </w:tr>
    </w:tbl>
    <w:p w:rsidR="0087370F" w:rsidRDefault="0087370F">
      <w:pPr>
        <w:spacing w:after="200" w:line="276" w:lineRule="auto"/>
        <w:rPr>
          <w:rFonts w:cstheme="minorHAnsi"/>
          <w:color w:val="000000"/>
          <w:sz w:val="20"/>
        </w:rPr>
      </w:pPr>
    </w:p>
    <w:p w:rsidR="0007510E" w:rsidRDefault="0007510E">
      <w:pPr>
        <w:spacing w:after="200" w:line="276" w:lineRule="auto"/>
        <w:rPr>
          <w:rFonts w:cstheme="minorHAnsi"/>
          <w:color w:val="000000"/>
          <w:sz w:val="20"/>
        </w:rPr>
      </w:pPr>
      <w:r>
        <w:rPr>
          <w:rFonts w:cstheme="minorHAnsi"/>
          <w:color w:val="000000"/>
          <w:sz w:val="20"/>
        </w:rPr>
        <w:br w:type="page"/>
      </w:r>
    </w:p>
    <w:p w:rsidR="0087370F" w:rsidRDefault="0087370F">
      <w:pPr>
        <w:spacing w:after="200" w:line="276" w:lineRule="auto"/>
        <w:rPr>
          <w:rFonts w:cstheme="minorHAnsi"/>
          <w:color w:val="000000"/>
          <w:sz w:val="20"/>
        </w:rPr>
      </w:pPr>
    </w:p>
    <w:tbl>
      <w:tblPr>
        <w:tblW w:w="9960"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87370F" w:rsidRPr="0087370F" w:rsidTr="0087370F">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87370F" w:rsidRPr="0087370F" w:rsidRDefault="0087370F" w:rsidP="0087370F">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BARR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ARS SUR MOSELLE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BENFELD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AUDUN LE TICHE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BISCHHEIM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BEHREN LES FORBACH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BISCHWILLER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BITCHE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BOUXWILLER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BOULAY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BRUMATH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BOUSSE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ERSTEIN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BOUZONVILLE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FEGERSHEIM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CATTENOM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HAGUENAU HOUBLON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CHATEAU SALINS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HAGUENAU MUSAU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CLOUANGE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HOCHFELDEN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CREUTZWALD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HOERDT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DIEUZE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ILLKIRCH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FAMECK</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INGWILLER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FAULQUEMONT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LA WANTZENAU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FLORANGE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LINGOLSHEIM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FONTOY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MARCKOLSHEIM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FORBACH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MARLENHEIM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GROSBLIEDERSTROFF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GUENANGE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MUNDOLSHEIM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HAGONDANGE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MUTZIG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HAYANGE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NIEDERBRONN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HETTANGE GRANDE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OBERHAUSBERGEN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HOMBOURG HAUT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OBERNAI</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MAIZIERES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PFAFFENHOFFEN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MARANGE SILVANGE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REICHSTETT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MARLY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MERLEBACH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 UNION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CATHEDRALE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SAVERNE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MOZART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SCHILTIGHEIM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PLAPPEVILLE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SCHILTIGHEIM KLEBER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POMPIDOU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SCHIRMECK</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REPUBLIQUE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18</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SCHWEIGHOUSE SUR MODER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LIVIER</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SELESTAT CENTRE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LOUIS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SELESTAT OUEST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SAINT MAXIMIN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SOUFFLENHEIM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 SARRE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r>
      <w:tr w:rsidR="0007510E" w:rsidRPr="0087370F" w:rsidTr="00040BD3">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Pr>
                <w:rFonts w:cstheme="minorHAnsi"/>
                <w:color w:val="000000"/>
                <w:sz w:val="20"/>
              </w:rPr>
              <w:t xml:space="preserve"> </w:t>
            </w:r>
            <w:r w:rsidRPr="0087370F">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07510E" w:rsidRPr="0087370F" w:rsidRDefault="0007510E" w:rsidP="00040BD3">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07510E" w:rsidRPr="0087370F" w:rsidRDefault="0007510E" w:rsidP="00040BD3">
            <w:pPr>
              <w:jc w:val="center"/>
              <w:rPr>
                <w:rFonts w:ascii="Calibri" w:hAnsi="Calibri" w:cs="Calibri"/>
                <w:b/>
                <w:bCs/>
                <w:color w:val="000000"/>
                <w:sz w:val="14"/>
                <w:szCs w:val="14"/>
              </w:rPr>
            </w:pPr>
            <w:r w:rsidRPr="0087370F">
              <w:rPr>
                <w:rFonts w:ascii="Calibri" w:hAnsi="Calibri" w:cs="Calibri"/>
                <w:b/>
                <w:bCs/>
                <w:color w:val="000000"/>
                <w:sz w:val="14"/>
                <w:szCs w:val="14"/>
              </w:rPr>
              <w:t>NPS 2019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SOULTZ SOUS FORETS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METZERVISSE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ANVERS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-35</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MONTIGNY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AUSTERLITZ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-54</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MORHANGE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CRONENBOURG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MOULINS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-20</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DANUBE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NEUNKIRCH</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ESPLANADE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NILVANGE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FRANCS BOURGEOIS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PHALSBOURG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HALLES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PUTTELANGE AUX LACS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KOENIGSHOFFEN</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REMILLY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-13</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MEINAU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ROMBAS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-17</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MONTAGNE VERTE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-28</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AVOLD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NEUDORF</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 JULIEN LES METZ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ROBERTSAU</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SAINTE MARIE AUX CHENES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STOCKFELD</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-40</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STRASBOURG VOSGES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SARREGUEMINES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-6</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TRUCHTERSHEIM</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SIERCK LES BAINS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19</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-36</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STIRING WENDEL</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r>
      <w:tr w:rsidR="0087370F" w:rsidRPr="0087370F" w:rsidTr="0087370F">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WASSELONNE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TERVILLE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-26</w:t>
            </w:r>
          </w:p>
        </w:tc>
      </w:tr>
      <w:tr w:rsidR="0087370F" w:rsidRPr="0087370F" w:rsidTr="007B7B8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WISSEMBOURG</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CENTRALE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-33</w:t>
            </w:r>
          </w:p>
        </w:tc>
      </w:tr>
      <w:tr w:rsidR="0087370F" w:rsidRPr="0087370F" w:rsidTr="007B7B83">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BAS RHIN</w:t>
            </w:r>
          </w:p>
        </w:tc>
        <w:tc>
          <w:tcPr>
            <w:tcW w:w="230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WOERTH</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-37</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COTE DES ROSES</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-32</w:t>
            </w:r>
          </w:p>
        </w:tc>
      </w:tr>
      <w:tr w:rsidR="0087370F" w:rsidRPr="0087370F" w:rsidTr="007B7B83">
        <w:trPr>
          <w:trHeight w:val="192"/>
        </w:trPr>
        <w:tc>
          <w:tcPr>
            <w:tcW w:w="1660" w:type="dxa"/>
            <w:tcBorders>
              <w:top w:val="single" w:sz="4" w:space="0" w:color="auto"/>
            </w:tcBorders>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tcBorders>
              <w:top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tcBorders>
              <w:top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THIONVILLE LA MILLIAIRE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-45</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UCKANGE</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-21</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VALMONT</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0</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WOIPPY</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-29</w:t>
            </w:r>
          </w:p>
        </w:tc>
      </w:tr>
      <w:tr w:rsidR="0087370F" w:rsidRPr="0087370F" w:rsidTr="007B7B83">
        <w:trPr>
          <w:trHeight w:val="192"/>
        </w:trPr>
        <w:tc>
          <w:tcPr>
            <w:tcW w:w="1660" w:type="dxa"/>
            <w:shd w:val="clear" w:color="auto" w:fill="auto"/>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 </w:t>
            </w:r>
          </w:p>
        </w:tc>
        <w:tc>
          <w:tcPr>
            <w:tcW w:w="2300" w:type="dxa"/>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 </w:t>
            </w:r>
          </w:p>
        </w:tc>
        <w:tc>
          <w:tcPr>
            <w:tcW w:w="720" w:type="dxa"/>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 </w:t>
            </w:r>
          </w:p>
        </w:tc>
        <w:tc>
          <w:tcPr>
            <w:tcW w:w="320" w:type="dxa"/>
            <w:tcBorders>
              <w:top w:val="nil"/>
              <w:left w:val="nil"/>
              <w:bottom w:val="nil"/>
              <w:right w:val="nil"/>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87370F" w:rsidRPr="0087370F" w:rsidRDefault="0087370F" w:rsidP="0087370F">
            <w:pPr>
              <w:rPr>
                <w:rFonts w:ascii="Calibri" w:hAnsi="Calibri" w:cs="Calibri"/>
                <w:color w:val="333333"/>
                <w:sz w:val="14"/>
                <w:szCs w:val="14"/>
              </w:rPr>
            </w:pPr>
            <w:r w:rsidRPr="0087370F">
              <w:rPr>
                <w:rFonts w:ascii="Calibri" w:hAnsi="Calibri" w:cs="Calibri"/>
                <w:color w:val="333333"/>
                <w:sz w:val="14"/>
                <w:szCs w:val="14"/>
              </w:rPr>
              <w:t>MOSELLE</w:t>
            </w:r>
          </w:p>
        </w:tc>
        <w:tc>
          <w:tcPr>
            <w:tcW w:w="208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rPr>
                <w:rFonts w:ascii="Calibri" w:hAnsi="Calibri" w:cs="Calibri"/>
                <w:color w:val="000000"/>
                <w:sz w:val="14"/>
                <w:szCs w:val="14"/>
              </w:rPr>
            </w:pPr>
            <w:r w:rsidRPr="0087370F">
              <w:rPr>
                <w:rFonts w:ascii="Calibri" w:hAnsi="Calibri" w:cs="Calibri"/>
                <w:color w:val="000000"/>
                <w:sz w:val="14"/>
                <w:szCs w:val="14"/>
              </w:rPr>
              <w:t>YUTZ</w:t>
            </w:r>
          </w:p>
        </w:tc>
        <w:tc>
          <w:tcPr>
            <w:tcW w:w="720" w:type="dxa"/>
            <w:tcBorders>
              <w:top w:val="nil"/>
              <w:left w:val="nil"/>
              <w:bottom w:val="single" w:sz="4" w:space="0" w:color="auto"/>
              <w:right w:val="single" w:sz="4" w:space="0" w:color="auto"/>
            </w:tcBorders>
            <w:shd w:val="clear" w:color="auto" w:fill="auto"/>
            <w:noWrap/>
            <w:vAlign w:val="center"/>
            <w:hideMark/>
          </w:tcPr>
          <w:p w:rsidR="0087370F" w:rsidRPr="0087370F" w:rsidRDefault="0087370F" w:rsidP="0087370F">
            <w:pPr>
              <w:jc w:val="center"/>
              <w:rPr>
                <w:rFonts w:ascii="Calibri" w:hAnsi="Calibri" w:cs="Calibri"/>
                <w:color w:val="000000"/>
                <w:sz w:val="14"/>
                <w:szCs w:val="14"/>
              </w:rPr>
            </w:pPr>
            <w:r w:rsidRPr="0087370F">
              <w:rPr>
                <w:rFonts w:ascii="Calibri" w:hAnsi="Calibri" w:cs="Calibri"/>
                <w:color w:val="000000"/>
                <w:sz w:val="14"/>
                <w:szCs w:val="14"/>
              </w:rPr>
              <w:t>-22</w:t>
            </w:r>
          </w:p>
        </w:tc>
      </w:tr>
    </w:tbl>
    <w:p w:rsidR="0087370F" w:rsidRDefault="0087370F">
      <w:pPr>
        <w:spacing w:after="200" w:line="276" w:lineRule="auto"/>
        <w:rPr>
          <w:rFonts w:cstheme="minorHAnsi"/>
          <w:color w:val="000000"/>
          <w:sz w:val="20"/>
        </w:rPr>
      </w:pPr>
    </w:p>
    <w:p w:rsidR="0087370F" w:rsidRDefault="0087370F">
      <w:pPr>
        <w:spacing w:after="200" w:line="276" w:lineRule="auto"/>
        <w:rPr>
          <w:rFonts w:cstheme="minorHAnsi"/>
          <w:color w:val="000000"/>
          <w:sz w:val="20"/>
        </w:rPr>
      </w:pPr>
    </w:p>
    <w:p w:rsidR="0087370F" w:rsidRDefault="0087370F">
      <w:pPr>
        <w:spacing w:after="200" w:line="276" w:lineRule="auto"/>
        <w:rPr>
          <w:rFonts w:cstheme="minorHAnsi"/>
          <w:color w:val="000000"/>
          <w:sz w:val="20"/>
        </w:rPr>
      </w:pPr>
    </w:p>
    <w:p w:rsidR="0007510E" w:rsidRDefault="0007510E">
      <w:pPr>
        <w:spacing w:after="200" w:line="276" w:lineRule="auto"/>
        <w:rPr>
          <w:rFonts w:cstheme="minorHAnsi"/>
          <w:color w:val="000000"/>
          <w:sz w:val="20"/>
        </w:rPr>
      </w:pPr>
      <w:r>
        <w:rPr>
          <w:rFonts w:cstheme="minorHAnsi"/>
          <w:color w:val="000000"/>
          <w:sz w:val="20"/>
        </w:rPr>
        <w:br w:type="page"/>
      </w:r>
    </w:p>
    <w:p w:rsidR="0007510E" w:rsidRDefault="0007510E">
      <w:pPr>
        <w:spacing w:after="200" w:line="276" w:lineRule="auto"/>
        <w:rPr>
          <w:rFonts w:cstheme="minorHAnsi"/>
          <w:color w:val="000000"/>
          <w:sz w:val="20"/>
        </w:rPr>
      </w:pPr>
    </w:p>
    <w:tbl>
      <w:tblPr>
        <w:tblW w:w="9960" w:type="dxa"/>
        <w:tblInd w:w="-5" w:type="dxa"/>
        <w:tblCellMar>
          <w:left w:w="70" w:type="dxa"/>
          <w:right w:w="70" w:type="dxa"/>
        </w:tblCellMar>
        <w:tblLook w:val="04A0" w:firstRow="1" w:lastRow="0" w:firstColumn="1" w:lastColumn="0" w:noHBand="0" w:noVBand="1"/>
      </w:tblPr>
      <w:tblGrid>
        <w:gridCol w:w="1660"/>
        <w:gridCol w:w="2300"/>
        <w:gridCol w:w="720"/>
        <w:gridCol w:w="320"/>
        <w:gridCol w:w="2160"/>
        <w:gridCol w:w="2080"/>
        <w:gridCol w:w="720"/>
      </w:tblGrid>
      <w:tr w:rsidR="00695D77" w:rsidRPr="00695D77" w:rsidTr="00695D77">
        <w:trPr>
          <w:trHeight w:val="192"/>
        </w:trPr>
        <w:tc>
          <w:tcPr>
            <w:tcW w:w="16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Direction régionale</w:t>
            </w:r>
          </w:p>
        </w:tc>
        <w:tc>
          <w:tcPr>
            <w:tcW w:w="230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b/>
                <w:bCs/>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Direction régionale</w:t>
            </w:r>
          </w:p>
        </w:tc>
        <w:tc>
          <w:tcPr>
            <w:tcW w:w="208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Agence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695D77" w:rsidRDefault="00695D77" w:rsidP="00695D77">
            <w:pPr>
              <w:jc w:val="center"/>
              <w:rPr>
                <w:rFonts w:ascii="Calibri" w:hAnsi="Calibri" w:cs="Calibri"/>
                <w:b/>
                <w:bCs/>
                <w:color w:val="000000"/>
                <w:sz w:val="14"/>
                <w:szCs w:val="14"/>
              </w:rPr>
            </w:pPr>
            <w:r w:rsidRPr="00695D77">
              <w:rPr>
                <w:rFonts w:ascii="Calibri" w:hAnsi="Calibri" w:cs="Calibri"/>
                <w:b/>
                <w:bCs/>
                <w:color w:val="000000"/>
                <w:sz w:val="14"/>
                <w:szCs w:val="14"/>
              </w:rPr>
              <w:t>NPS 2019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AY CHAMPAGNE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BRUYERES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BETHENY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CHANTRAINE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CARIGNAN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CHARMES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CHALONS ROOSEVELT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CHATENOIS 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CHALONS VIVIERS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CORNIMONT LA BRESSE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JEAN JAURES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DARNEY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MEZIERES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DOCELLES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MOHON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ELOYES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CHARLEVILLE NEVERS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ARISTIDE BRIAND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DAMERY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AVRINSART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DORMANS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EPINAL LEOPOLD BOURG</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EPERNAY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FRAIZE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FAGNIERES LECLERC</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GERARDMER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FISMES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GOLBEY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GIVET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GRANGES AUMONTZEY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18</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MONTMIRAIL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LE THILLOT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MOURMELON LE GRAND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LE VAL D AJOL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MOUZON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MIRECOURT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PIERRY LECLERC</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MOYENMOUTIER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CENTRE VILLE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NEUFCHATEAU</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CHATILLONS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NOMEXY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EUROPE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RAMBERVILLERS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HIPPODROME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B61C38" w:rsidP="00695D77">
            <w:pPr>
              <w:rPr>
                <w:rFonts w:ascii="Calibri" w:hAnsi="Calibri" w:cs="Calibri"/>
                <w:color w:val="000000"/>
                <w:sz w:val="14"/>
                <w:szCs w:val="14"/>
              </w:rPr>
            </w:pPr>
            <w:r>
              <w:rPr>
                <w:rFonts w:ascii="Calibri" w:hAnsi="Calibri" w:cs="Calibri"/>
                <w:color w:val="000000"/>
                <w:sz w:val="14"/>
                <w:szCs w:val="14"/>
              </w:rPr>
              <w:t>RAON L’</w:t>
            </w:r>
            <w:r w:rsidR="00695D77" w:rsidRPr="00695D77">
              <w:rPr>
                <w:rFonts w:ascii="Calibri" w:hAnsi="Calibri" w:cs="Calibri"/>
                <w:color w:val="000000"/>
                <w:sz w:val="14"/>
                <w:szCs w:val="14"/>
              </w:rPr>
              <w:t>ETAPE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HOTEL DE VILLE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REMIREMONT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JEAN JAURES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 DIE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MARCEAUX</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 DIE CATHEDRALE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REMI</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SENONES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 THOMAS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THAON LES 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REIMS SAINTE ANNE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VAGNEY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RETHEL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VITTEL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REVIN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VOSGES</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XERTIGNY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ROCROI</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 </w:t>
            </w:r>
          </w:p>
        </w:tc>
        <w:tc>
          <w:tcPr>
            <w:tcW w:w="2080" w:type="dxa"/>
            <w:tcBorders>
              <w:top w:val="nil"/>
              <w:left w:val="nil"/>
              <w:bottom w:val="nil"/>
              <w:right w:val="nil"/>
            </w:tcBorders>
            <w:shd w:val="clear" w:color="auto" w:fill="auto"/>
            <w:noWrap/>
            <w:vAlign w:val="center"/>
            <w:hideMark/>
          </w:tcPr>
          <w:p w:rsidR="00695D77" w:rsidRPr="00695D77" w:rsidRDefault="00695D77" w:rsidP="00695D77">
            <w:pPr>
              <w:rPr>
                <w:rFonts w:ascii="Calibri" w:hAnsi="Calibri" w:cs="Calibri"/>
                <w:color w:val="333333"/>
                <w:sz w:val="14"/>
                <w:szCs w:val="14"/>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SAINTE MENEHOULD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-21</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BANQUE DIGITALE</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MON AGENCE</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47</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SARRY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single" w:sz="4" w:space="0" w:color="auto"/>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BANQUE DIGITALE</w:t>
            </w:r>
          </w:p>
        </w:tc>
        <w:tc>
          <w:tcPr>
            <w:tcW w:w="208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rPr>
                <w:rFonts w:ascii="Calibri" w:hAnsi="Calibri" w:cs="Calibri"/>
                <w:color w:val="000000"/>
                <w:sz w:val="14"/>
                <w:szCs w:val="14"/>
              </w:rPr>
            </w:pPr>
            <w:r w:rsidRPr="00B61C38">
              <w:rPr>
                <w:rFonts w:ascii="Calibri" w:hAnsi="Calibri" w:cs="Calibri"/>
                <w:color w:val="000000"/>
                <w:sz w:val="14"/>
                <w:szCs w:val="14"/>
              </w:rPr>
              <w:t>MON BANQUIER EN LIGNE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SEDAN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SEZANNE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-24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Territoire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NPS 2019</w:t>
            </w:r>
          </w:p>
        </w:tc>
      </w:tr>
      <w:tr w:rsidR="0007510E" w:rsidRPr="00695D77" w:rsidTr="00040BD3">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07510E" w:rsidRPr="00695D77" w:rsidRDefault="0007510E" w:rsidP="0007510E">
            <w:pPr>
              <w:jc w:val="center"/>
              <w:rPr>
                <w:rFonts w:ascii="Calibri" w:hAnsi="Calibri" w:cs="Calibri"/>
                <w:b/>
                <w:bCs/>
                <w:color w:val="000000"/>
                <w:sz w:val="14"/>
                <w:szCs w:val="14"/>
              </w:rPr>
            </w:pPr>
            <w:r w:rsidRPr="00695D77">
              <w:rPr>
                <w:rFonts w:ascii="Calibri" w:hAnsi="Calibri" w:cs="Calibri"/>
                <w:b/>
                <w:bCs/>
                <w:color w:val="000000"/>
                <w:sz w:val="14"/>
                <w:szCs w:val="14"/>
              </w:rPr>
              <w:t>Direction régionale</w:t>
            </w:r>
          </w:p>
        </w:tc>
        <w:tc>
          <w:tcPr>
            <w:tcW w:w="2300" w:type="dxa"/>
            <w:tcBorders>
              <w:top w:val="nil"/>
              <w:left w:val="nil"/>
              <w:bottom w:val="single" w:sz="4" w:space="0" w:color="auto"/>
              <w:right w:val="single" w:sz="4" w:space="0" w:color="auto"/>
            </w:tcBorders>
            <w:shd w:val="clear" w:color="auto" w:fill="auto"/>
            <w:noWrap/>
            <w:vAlign w:val="center"/>
            <w:hideMark/>
          </w:tcPr>
          <w:p w:rsidR="0007510E" w:rsidRPr="00695D77" w:rsidRDefault="0007510E" w:rsidP="0007510E">
            <w:pPr>
              <w:jc w:val="center"/>
              <w:rPr>
                <w:rFonts w:ascii="Calibri" w:hAnsi="Calibri" w:cs="Calibri"/>
                <w:b/>
                <w:bCs/>
                <w:color w:val="000000"/>
                <w:sz w:val="14"/>
                <w:szCs w:val="14"/>
              </w:rPr>
            </w:pPr>
            <w:r w:rsidRPr="00695D77">
              <w:rPr>
                <w:rFonts w:ascii="Calibri" w:hAnsi="Calibri" w:cs="Calibri"/>
                <w:b/>
                <w:bCs/>
                <w:color w:val="000000"/>
                <w:sz w:val="14"/>
                <w:szCs w:val="14"/>
              </w:rPr>
              <w:t>Agence</w:t>
            </w:r>
          </w:p>
        </w:tc>
        <w:tc>
          <w:tcPr>
            <w:tcW w:w="720" w:type="dxa"/>
            <w:tcBorders>
              <w:top w:val="nil"/>
              <w:left w:val="nil"/>
              <w:bottom w:val="single" w:sz="4" w:space="0" w:color="auto"/>
              <w:right w:val="single" w:sz="4" w:space="0" w:color="auto"/>
            </w:tcBorders>
            <w:shd w:val="clear" w:color="auto" w:fill="auto"/>
            <w:noWrap/>
            <w:vAlign w:val="center"/>
            <w:hideMark/>
          </w:tcPr>
          <w:p w:rsidR="0007510E" w:rsidRPr="00695D77" w:rsidRDefault="0007510E" w:rsidP="0007510E">
            <w:pPr>
              <w:jc w:val="center"/>
              <w:rPr>
                <w:rFonts w:ascii="Calibri" w:hAnsi="Calibri" w:cs="Calibri"/>
                <w:b/>
                <w:bCs/>
                <w:color w:val="000000"/>
                <w:sz w:val="14"/>
                <w:szCs w:val="14"/>
              </w:rPr>
            </w:pPr>
            <w:r w:rsidRPr="00695D77">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07510E" w:rsidRPr="00695D77" w:rsidRDefault="0007510E" w:rsidP="0007510E">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07510E" w:rsidRPr="00B61C38" w:rsidRDefault="0007510E" w:rsidP="0007510E">
            <w:pPr>
              <w:rPr>
                <w:sz w:val="20"/>
                <w:szCs w:val="20"/>
              </w:rPr>
            </w:pPr>
          </w:p>
        </w:tc>
        <w:tc>
          <w:tcPr>
            <w:tcW w:w="208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07510E" w:rsidRPr="00B61C38" w:rsidRDefault="0007510E" w:rsidP="0007510E">
            <w:pPr>
              <w:jc w:val="center"/>
              <w:rPr>
                <w:rFonts w:ascii="Calibri" w:hAnsi="Calibri" w:cs="Calibri"/>
                <w:b/>
                <w:bCs/>
                <w:color w:val="000000"/>
                <w:sz w:val="14"/>
                <w:szCs w:val="14"/>
              </w:rPr>
            </w:pPr>
            <w:r w:rsidRPr="00B61C38">
              <w:rPr>
                <w:rFonts w:ascii="Calibri" w:hAnsi="Calibri" w:cs="Calibri"/>
                <w:b/>
                <w:bCs/>
                <w:color w:val="000000"/>
                <w:sz w:val="14"/>
                <w:szCs w:val="14"/>
              </w:rPr>
              <w:t>Territoire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07510E" w:rsidRPr="00B61C38" w:rsidRDefault="0007510E" w:rsidP="0007510E">
            <w:pPr>
              <w:jc w:val="center"/>
              <w:rPr>
                <w:rFonts w:ascii="Calibri" w:hAnsi="Calibri" w:cs="Calibri"/>
                <w:b/>
                <w:bCs/>
                <w:color w:val="000000"/>
                <w:sz w:val="14"/>
                <w:szCs w:val="14"/>
              </w:rPr>
            </w:pPr>
            <w:r w:rsidRPr="00B61C38">
              <w:rPr>
                <w:rFonts w:ascii="Calibri" w:hAnsi="Calibri" w:cs="Calibri"/>
                <w:b/>
                <w:bCs/>
                <w:color w:val="000000"/>
                <w:sz w:val="14"/>
                <w:szCs w:val="14"/>
              </w:rPr>
              <w:t>NPS 2019</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TINQUEUX</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0</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CHALONS EN CHAMPAGNE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VERTUS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14</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CHARLEVILLE MEZIERES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VERZY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-8</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CHAUMONT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VILLERS SEMEUSE CORA</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COLMAR</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-21</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VITRY LE FRANCOIS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-5</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EPINAL</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-16</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VOUZIERS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-43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HAGUENAU</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-14</w:t>
            </w:r>
          </w:p>
        </w:tc>
      </w:tr>
      <w:tr w:rsidR="00695D77" w:rsidRPr="00695D77" w:rsidTr="00695D77">
        <w:trPr>
          <w:trHeight w:val="192"/>
        </w:trPr>
        <w:tc>
          <w:tcPr>
            <w:tcW w:w="166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695D77" w:rsidRDefault="00695D77" w:rsidP="00695D77">
            <w:pPr>
              <w:rPr>
                <w:rFonts w:ascii="Calibri" w:hAnsi="Calibri" w:cs="Calibri"/>
                <w:color w:val="333333"/>
                <w:sz w:val="14"/>
                <w:szCs w:val="14"/>
              </w:rPr>
            </w:pPr>
            <w:r w:rsidRPr="00695D77">
              <w:rPr>
                <w:rFonts w:ascii="Calibri" w:hAnsi="Calibri" w:cs="Calibri"/>
                <w:color w:val="333333"/>
                <w:sz w:val="14"/>
                <w:szCs w:val="14"/>
              </w:rPr>
              <w:t>MARNE ARDENNES</w:t>
            </w:r>
          </w:p>
        </w:tc>
        <w:tc>
          <w:tcPr>
            <w:tcW w:w="230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rPr>
                <w:rFonts w:ascii="Calibri" w:hAnsi="Calibri" w:cs="Calibri"/>
                <w:color w:val="000000"/>
                <w:sz w:val="14"/>
                <w:szCs w:val="14"/>
              </w:rPr>
            </w:pPr>
            <w:r w:rsidRPr="00695D77">
              <w:rPr>
                <w:rFonts w:ascii="Calibri" w:hAnsi="Calibri" w:cs="Calibri"/>
                <w:color w:val="000000"/>
                <w:sz w:val="14"/>
                <w:szCs w:val="14"/>
              </w:rPr>
              <w:t>VRIGNE AUX BOIS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r w:rsidRPr="00695D77">
              <w:rPr>
                <w:rFonts w:ascii="Calibri" w:hAnsi="Calibri" w:cs="Calibri"/>
                <w:color w:val="000000"/>
                <w:sz w:val="14"/>
                <w:szCs w:val="14"/>
              </w:rPr>
              <w:t>-19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METZ</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-11</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 EST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single" w:sz="4" w:space="0" w:color="auto"/>
              <w:left w:val="single" w:sz="4" w:space="0" w:color="auto"/>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Direction régionale</w:t>
            </w:r>
          </w:p>
        </w:tc>
        <w:tc>
          <w:tcPr>
            <w:tcW w:w="720" w:type="dxa"/>
            <w:tcBorders>
              <w:top w:val="single" w:sz="4" w:space="0" w:color="auto"/>
              <w:left w:val="nil"/>
              <w:bottom w:val="single" w:sz="4" w:space="0" w:color="auto"/>
              <w:right w:val="single" w:sz="4" w:space="0" w:color="auto"/>
            </w:tcBorders>
            <w:shd w:val="clear" w:color="FFFFFF" w:fill="E7E6E6"/>
            <w:vAlign w:val="center"/>
            <w:hideMark/>
          </w:tcPr>
          <w:p w:rsidR="00695D77" w:rsidRPr="00B61C38" w:rsidRDefault="00695D77" w:rsidP="00695D77">
            <w:pPr>
              <w:jc w:val="center"/>
              <w:rPr>
                <w:rFonts w:ascii="Calibri" w:hAnsi="Calibri" w:cs="Calibri"/>
                <w:b/>
                <w:bCs/>
                <w:color w:val="000000"/>
                <w:sz w:val="14"/>
                <w:szCs w:val="14"/>
              </w:rPr>
            </w:pPr>
            <w:r w:rsidRPr="00B61C38">
              <w:rPr>
                <w:rFonts w:ascii="Calibri" w:hAnsi="Calibri" w:cs="Calibri"/>
                <w:b/>
                <w:bCs/>
                <w:color w:val="000000"/>
                <w:sz w:val="14"/>
                <w:szCs w:val="14"/>
              </w:rPr>
              <w:t>NPS 2019</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b/>
                <w:bCs/>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 NORD</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-19</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AUBE HAUTE MARNE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MULHOUSE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-23</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BAS RHIN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NANCY</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-16</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HAUT RHIN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PONT A MOUSSON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MARNE ARDENNES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-7</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REIMS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-4</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MEURTHE ET MOSELLE MEUSE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SAINT DIE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MOSELLE</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-12</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SELESTAT</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single" w:sz="4" w:space="0" w:color="auto"/>
              <w:bottom w:val="single" w:sz="4" w:space="0" w:color="auto"/>
              <w:right w:val="single" w:sz="4" w:space="0" w:color="auto"/>
            </w:tcBorders>
            <w:shd w:val="clear" w:color="FFFFFF" w:fill="FFFFFF"/>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VOSGES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-13</w:t>
            </w:r>
          </w:p>
        </w:tc>
        <w:tc>
          <w:tcPr>
            <w:tcW w:w="32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STRASBOURG</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-28</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TROYES</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-10</w:t>
            </w:r>
          </w:p>
        </w:tc>
      </w:tr>
      <w:tr w:rsidR="00695D77" w:rsidRPr="00695D77" w:rsidTr="00695D77">
        <w:trPr>
          <w:trHeight w:val="192"/>
        </w:trPr>
        <w:tc>
          <w:tcPr>
            <w:tcW w:w="1660" w:type="dxa"/>
            <w:tcBorders>
              <w:top w:val="nil"/>
              <w:left w:val="nil"/>
              <w:bottom w:val="nil"/>
              <w:right w:val="nil"/>
            </w:tcBorders>
            <w:shd w:val="clear" w:color="auto" w:fill="auto"/>
            <w:noWrap/>
            <w:vAlign w:val="center"/>
            <w:hideMark/>
          </w:tcPr>
          <w:p w:rsidR="00695D77" w:rsidRPr="00695D77" w:rsidRDefault="00695D77" w:rsidP="00695D77">
            <w:pPr>
              <w:jc w:val="center"/>
              <w:rPr>
                <w:rFonts w:ascii="Calibri" w:hAnsi="Calibri" w:cs="Calibri"/>
                <w:color w:val="000000"/>
                <w:sz w:val="14"/>
                <w:szCs w:val="14"/>
              </w:rPr>
            </w:pPr>
          </w:p>
        </w:tc>
        <w:tc>
          <w:tcPr>
            <w:tcW w:w="230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7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320" w:type="dxa"/>
            <w:tcBorders>
              <w:top w:val="nil"/>
              <w:left w:val="nil"/>
              <w:bottom w:val="nil"/>
              <w:right w:val="nil"/>
            </w:tcBorders>
            <w:shd w:val="clear" w:color="auto" w:fill="auto"/>
            <w:noWrap/>
            <w:vAlign w:val="center"/>
            <w:hideMark/>
          </w:tcPr>
          <w:p w:rsidR="00695D77" w:rsidRPr="00695D77" w:rsidRDefault="00695D77" w:rsidP="00695D77">
            <w:pPr>
              <w:rPr>
                <w:sz w:val="20"/>
                <w:szCs w:val="20"/>
              </w:rPr>
            </w:pPr>
          </w:p>
        </w:tc>
        <w:tc>
          <w:tcPr>
            <w:tcW w:w="2160" w:type="dxa"/>
            <w:tcBorders>
              <w:top w:val="nil"/>
              <w:left w:val="nil"/>
              <w:bottom w:val="nil"/>
              <w:right w:val="nil"/>
            </w:tcBorders>
            <w:shd w:val="clear" w:color="auto" w:fill="auto"/>
            <w:noWrap/>
            <w:vAlign w:val="center"/>
            <w:hideMark/>
          </w:tcPr>
          <w:p w:rsidR="00695D77" w:rsidRPr="00B61C38" w:rsidRDefault="00695D77" w:rsidP="00695D77">
            <w:pPr>
              <w:rPr>
                <w:sz w:val="20"/>
                <w:szCs w:val="20"/>
              </w:rPr>
            </w:pPr>
          </w:p>
        </w:tc>
        <w:tc>
          <w:tcPr>
            <w:tcW w:w="2080" w:type="dxa"/>
            <w:tcBorders>
              <w:top w:val="nil"/>
              <w:left w:val="single" w:sz="4" w:space="0" w:color="auto"/>
              <w:bottom w:val="single" w:sz="4" w:space="0" w:color="auto"/>
              <w:right w:val="single" w:sz="4" w:space="0" w:color="auto"/>
            </w:tcBorders>
            <w:shd w:val="clear" w:color="FFFFFF" w:fill="F8FBFC"/>
            <w:noWrap/>
            <w:vAlign w:val="center"/>
            <w:hideMark/>
          </w:tcPr>
          <w:p w:rsidR="00695D77" w:rsidRPr="00B61C38" w:rsidRDefault="00695D77" w:rsidP="00695D77">
            <w:pPr>
              <w:rPr>
                <w:rFonts w:ascii="Calibri" w:hAnsi="Calibri" w:cs="Calibri"/>
                <w:color w:val="333333"/>
                <w:sz w:val="14"/>
                <w:szCs w:val="14"/>
              </w:rPr>
            </w:pPr>
            <w:r w:rsidRPr="00B61C38">
              <w:rPr>
                <w:rFonts w:ascii="Calibri" w:hAnsi="Calibri" w:cs="Calibri"/>
                <w:color w:val="333333"/>
                <w:sz w:val="14"/>
                <w:szCs w:val="14"/>
              </w:rPr>
              <w:t>VERDUN</w:t>
            </w:r>
          </w:p>
        </w:tc>
        <w:tc>
          <w:tcPr>
            <w:tcW w:w="720" w:type="dxa"/>
            <w:tcBorders>
              <w:top w:val="nil"/>
              <w:left w:val="nil"/>
              <w:bottom w:val="single" w:sz="4" w:space="0" w:color="auto"/>
              <w:right w:val="single" w:sz="4" w:space="0" w:color="auto"/>
            </w:tcBorders>
            <w:shd w:val="clear" w:color="auto" w:fill="auto"/>
            <w:noWrap/>
            <w:vAlign w:val="center"/>
            <w:hideMark/>
          </w:tcPr>
          <w:p w:rsidR="00695D77" w:rsidRPr="00B61C38" w:rsidRDefault="00695D77" w:rsidP="00695D77">
            <w:pPr>
              <w:jc w:val="center"/>
              <w:rPr>
                <w:rFonts w:ascii="Calibri" w:hAnsi="Calibri" w:cs="Calibri"/>
                <w:color w:val="000000"/>
                <w:sz w:val="14"/>
                <w:szCs w:val="14"/>
              </w:rPr>
            </w:pPr>
            <w:r w:rsidRPr="00B61C38">
              <w:rPr>
                <w:rFonts w:ascii="Calibri" w:hAnsi="Calibri" w:cs="Calibri"/>
                <w:color w:val="000000"/>
                <w:sz w:val="14"/>
                <w:szCs w:val="14"/>
              </w:rPr>
              <w:t>-8</w:t>
            </w:r>
          </w:p>
        </w:tc>
      </w:tr>
    </w:tbl>
    <w:p w:rsidR="00695D77" w:rsidRDefault="00B61C38">
      <w:pPr>
        <w:spacing w:after="200" w:line="276" w:lineRule="auto"/>
        <w:rPr>
          <w:rFonts w:cstheme="minorHAnsi"/>
          <w:color w:val="000000"/>
          <w:sz w:val="20"/>
        </w:rPr>
      </w:pPr>
      <w:r>
        <w:rPr>
          <w:rFonts w:cstheme="minorHAnsi"/>
          <w:color w:val="000000"/>
          <w:sz w:val="20"/>
        </w:rPr>
        <w:t>‘</w:t>
      </w:r>
    </w:p>
    <w:sectPr w:rsidR="00695D77" w:rsidSect="002415FF">
      <w:headerReference w:type="default" r:id="rId9"/>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C83" w:rsidRDefault="00371C83" w:rsidP="003200BF">
      <w:r>
        <w:separator/>
      </w:r>
    </w:p>
  </w:endnote>
  <w:endnote w:type="continuationSeparator" w:id="0">
    <w:p w:rsidR="00371C83" w:rsidRDefault="00371C83"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CD1" w:rsidRDefault="00194CD1"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w:t>
    </w:r>
    <w:proofErr w:type="gramStart"/>
    <w:r w:rsidRPr="009A03B2">
      <w:rPr>
        <w:rFonts w:ascii="Arial" w:hAnsi="Arial" w:cs="Arial"/>
        <w:color w:val="595959"/>
        <w:sz w:val="15"/>
        <w:szCs w:val="15"/>
      </w:rPr>
      <w:t>622  RCS</w:t>
    </w:r>
    <w:proofErr w:type="gramEnd"/>
    <w:r w:rsidRPr="009A03B2">
      <w:rPr>
        <w:rFonts w:ascii="Arial" w:hAnsi="Arial" w:cs="Arial"/>
        <w:color w:val="595959"/>
        <w:sz w:val="15"/>
        <w:szCs w:val="15"/>
      </w:rPr>
      <w:t xml:space="preserve">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C83" w:rsidRDefault="00371C83" w:rsidP="003200BF">
      <w:r>
        <w:separator/>
      </w:r>
    </w:p>
  </w:footnote>
  <w:footnote w:type="continuationSeparator" w:id="0">
    <w:p w:rsidR="00371C83" w:rsidRDefault="00371C83"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026368"/>
      <w:docPartObj>
        <w:docPartGallery w:val="Page Numbers (Top of Page)"/>
        <w:docPartUnique/>
      </w:docPartObj>
    </w:sdtPr>
    <w:sdtEndPr/>
    <w:sdtContent>
      <w:p w:rsidR="00194CD1" w:rsidRDefault="00194CD1">
        <w:pPr>
          <w:pStyle w:val="En-tte"/>
          <w:jc w:val="right"/>
        </w:pPr>
        <w:r>
          <w:fldChar w:fldCharType="begin"/>
        </w:r>
        <w:r>
          <w:instrText>PAGE   \* MERGEFORMAT</w:instrText>
        </w:r>
        <w:r>
          <w:fldChar w:fldCharType="separate"/>
        </w:r>
        <w:r w:rsidR="007B1CD0">
          <w:rPr>
            <w:noProof/>
          </w:rPr>
          <w:t>13</w:t>
        </w:r>
        <w:r>
          <w:fldChar w:fldCharType="end"/>
        </w:r>
      </w:p>
    </w:sdtContent>
  </w:sdt>
  <w:p w:rsidR="00194CD1" w:rsidRDefault="00194CD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951BA"/>
    <w:multiLevelType w:val="hybridMultilevel"/>
    <w:tmpl w:val="2A021BD8"/>
    <w:lvl w:ilvl="0" w:tplc="705E1DF0">
      <w:start w:val="1"/>
      <w:numFmt w:val="bullet"/>
      <w:lvlText w:val=""/>
      <w:lvlJc w:val="left"/>
      <w:pPr>
        <w:tabs>
          <w:tab w:val="num" w:pos="720"/>
        </w:tabs>
        <w:ind w:left="720" w:hanging="360"/>
      </w:pPr>
      <w:rPr>
        <w:rFonts w:ascii="Wingdings 2" w:hAnsi="Wingdings 2" w:hint="default"/>
      </w:rPr>
    </w:lvl>
    <w:lvl w:ilvl="1" w:tplc="E0745230">
      <w:start w:val="625"/>
      <w:numFmt w:val="bullet"/>
      <w:lvlText w:val=""/>
      <w:lvlJc w:val="left"/>
      <w:pPr>
        <w:tabs>
          <w:tab w:val="num" w:pos="1440"/>
        </w:tabs>
        <w:ind w:left="1440" w:hanging="360"/>
      </w:pPr>
      <w:rPr>
        <w:rFonts w:ascii="Wingdings 2" w:hAnsi="Wingdings 2" w:hint="default"/>
      </w:rPr>
    </w:lvl>
    <w:lvl w:ilvl="2" w:tplc="7F9C1794">
      <w:start w:val="625"/>
      <w:numFmt w:val="bullet"/>
      <w:lvlText w:val=""/>
      <w:lvlJc w:val="left"/>
      <w:pPr>
        <w:tabs>
          <w:tab w:val="num" w:pos="2160"/>
        </w:tabs>
        <w:ind w:left="2160" w:hanging="360"/>
      </w:pPr>
      <w:rPr>
        <w:rFonts w:ascii="Wingdings" w:hAnsi="Wingdings" w:hint="default"/>
      </w:rPr>
    </w:lvl>
    <w:lvl w:ilvl="3" w:tplc="027CCD54">
      <w:start w:val="625"/>
      <w:numFmt w:val="bullet"/>
      <w:lvlText w:val=""/>
      <w:lvlJc w:val="left"/>
      <w:pPr>
        <w:tabs>
          <w:tab w:val="num" w:pos="2880"/>
        </w:tabs>
        <w:ind w:left="2880" w:hanging="360"/>
      </w:pPr>
      <w:rPr>
        <w:rFonts w:ascii="Wingdings" w:hAnsi="Wingdings" w:hint="default"/>
      </w:rPr>
    </w:lvl>
    <w:lvl w:ilvl="4" w:tplc="B8A89598" w:tentative="1">
      <w:start w:val="1"/>
      <w:numFmt w:val="bullet"/>
      <w:lvlText w:val=""/>
      <w:lvlJc w:val="left"/>
      <w:pPr>
        <w:tabs>
          <w:tab w:val="num" w:pos="3600"/>
        </w:tabs>
        <w:ind w:left="3600" w:hanging="360"/>
      </w:pPr>
      <w:rPr>
        <w:rFonts w:ascii="Wingdings 2" w:hAnsi="Wingdings 2" w:hint="default"/>
      </w:rPr>
    </w:lvl>
    <w:lvl w:ilvl="5" w:tplc="72103A06" w:tentative="1">
      <w:start w:val="1"/>
      <w:numFmt w:val="bullet"/>
      <w:lvlText w:val=""/>
      <w:lvlJc w:val="left"/>
      <w:pPr>
        <w:tabs>
          <w:tab w:val="num" w:pos="4320"/>
        </w:tabs>
        <w:ind w:left="4320" w:hanging="360"/>
      </w:pPr>
      <w:rPr>
        <w:rFonts w:ascii="Wingdings 2" w:hAnsi="Wingdings 2" w:hint="default"/>
      </w:rPr>
    </w:lvl>
    <w:lvl w:ilvl="6" w:tplc="4ACE239E" w:tentative="1">
      <w:start w:val="1"/>
      <w:numFmt w:val="bullet"/>
      <w:lvlText w:val=""/>
      <w:lvlJc w:val="left"/>
      <w:pPr>
        <w:tabs>
          <w:tab w:val="num" w:pos="5040"/>
        </w:tabs>
        <w:ind w:left="5040" w:hanging="360"/>
      </w:pPr>
      <w:rPr>
        <w:rFonts w:ascii="Wingdings 2" w:hAnsi="Wingdings 2" w:hint="default"/>
      </w:rPr>
    </w:lvl>
    <w:lvl w:ilvl="7" w:tplc="CA5A79FE" w:tentative="1">
      <w:start w:val="1"/>
      <w:numFmt w:val="bullet"/>
      <w:lvlText w:val=""/>
      <w:lvlJc w:val="left"/>
      <w:pPr>
        <w:tabs>
          <w:tab w:val="num" w:pos="5760"/>
        </w:tabs>
        <w:ind w:left="5760" w:hanging="360"/>
      </w:pPr>
      <w:rPr>
        <w:rFonts w:ascii="Wingdings 2" w:hAnsi="Wingdings 2" w:hint="default"/>
      </w:rPr>
    </w:lvl>
    <w:lvl w:ilvl="8" w:tplc="875404A4"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8E56CEE"/>
    <w:multiLevelType w:val="hybridMultilevel"/>
    <w:tmpl w:val="352E9F90"/>
    <w:lvl w:ilvl="0" w:tplc="92B6D614">
      <w:start w:val="1"/>
      <w:numFmt w:val="decimal"/>
      <w:lvlText w:val="%1."/>
      <w:lvlJc w:val="left"/>
      <w:pPr>
        <w:ind w:left="1211" w:hanging="360"/>
      </w:pPr>
      <w:rPr>
        <w:rFonts w:hint="default"/>
        <w:strike w:val="0"/>
        <w:dstrike w:val="0"/>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2" w15:restartNumberingAfterBreak="0">
    <w:nsid w:val="0D8722E7"/>
    <w:multiLevelType w:val="hybridMultilevel"/>
    <w:tmpl w:val="D938D13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EF576E6"/>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15:restartNumberingAfterBreak="0">
    <w:nsid w:val="10F001FC"/>
    <w:multiLevelType w:val="hybridMultilevel"/>
    <w:tmpl w:val="C0F8964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1">
      <w:start w:val="1"/>
      <w:numFmt w:val="bullet"/>
      <w:lvlText w:val=""/>
      <w:lvlJc w:val="left"/>
      <w:pPr>
        <w:ind w:left="1800" w:hanging="360"/>
      </w:pPr>
      <w:rPr>
        <w:rFonts w:ascii="Symbol" w:hAnsi="Symbol"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1C449D8"/>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15:restartNumberingAfterBreak="0">
    <w:nsid w:val="12FE4AA5"/>
    <w:multiLevelType w:val="hybridMultilevel"/>
    <w:tmpl w:val="7A8CDE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A5E40ED"/>
    <w:multiLevelType w:val="hybridMultilevel"/>
    <w:tmpl w:val="0FD6D418"/>
    <w:lvl w:ilvl="0" w:tplc="040C0001">
      <w:start w:val="1"/>
      <w:numFmt w:val="bullet"/>
      <w:lvlText w:val=""/>
      <w:lvlJc w:val="left"/>
      <w:pPr>
        <w:ind w:left="2024" w:hanging="360"/>
      </w:pPr>
      <w:rPr>
        <w:rFonts w:ascii="Symbol" w:hAnsi="Symbol" w:hint="default"/>
      </w:rPr>
    </w:lvl>
    <w:lvl w:ilvl="1" w:tplc="040C0001">
      <w:start w:val="1"/>
      <w:numFmt w:val="bullet"/>
      <w:lvlText w:val=""/>
      <w:lvlJc w:val="left"/>
      <w:pPr>
        <w:ind w:left="2744" w:hanging="360"/>
      </w:pPr>
      <w:rPr>
        <w:rFonts w:ascii="Symbol" w:hAnsi="Symbol"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8" w15:restartNumberingAfterBreak="0">
    <w:nsid w:val="1B554758"/>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9" w15:restartNumberingAfterBreak="0">
    <w:nsid w:val="229C78EB"/>
    <w:multiLevelType w:val="hybridMultilevel"/>
    <w:tmpl w:val="622C9EF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266CD9"/>
    <w:multiLevelType w:val="hybridMultilevel"/>
    <w:tmpl w:val="077A1D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7471A67"/>
    <w:multiLevelType w:val="hybridMultilevel"/>
    <w:tmpl w:val="4D3A36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7A8005B"/>
    <w:multiLevelType w:val="hybridMultilevel"/>
    <w:tmpl w:val="6BD0AD5C"/>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15:restartNumberingAfterBreak="0">
    <w:nsid w:val="285B6447"/>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8FF05C2"/>
    <w:multiLevelType w:val="hybridMultilevel"/>
    <w:tmpl w:val="93DA9BA8"/>
    <w:lvl w:ilvl="0" w:tplc="040C000F">
      <w:start w:val="1"/>
      <w:numFmt w:val="decimal"/>
      <w:lvlText w:val="%1."/>
      <w:lvlJc w:val="left"/>
      <w:pPr>
        <w:ind w:left="1040" w:hanging="360"/>
      </w:p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5" w15:restartNumberingAfterBreak="0">
    <w:nsid w:val="2AFB2491"/>
    <w:multiLevelType w:val="hybridMultilevel"/>
    <w:tmpl w:val="7E1C61AE"/>
    <w:lvl w:ilvl="0" w:tplc="040C000F">
      <w:start w:val="1"/>
      <w:numFmt w:val="decimal"/>
      <w:lvlText w:val="%1."/>
      <w:lvlJc w:val="left"/>
      <w:pPr>
        <w:ind w:left="1135" w:hanging="360"/>
      </w:pPr>
      <w:rPr>
        <w:rFonts w:hint="default"/>
      </w:rPr>
    </w:lvl>
    <w:lvl w:ilvl="1" w:tplc="040C0001">
      <w:start w:val="1"/>
      <w:numFmt w:val="bullet"/>
      <w:lvlText w:val=""/>
      <w:lvlJc w:val="left"/>
      <w:pPr>
        <w:ind w:left="1855" w:hanging="360"/>
      </w:pPr>
      <w:rPr>
        <w:rFonts w:ascii="Symbol" w:hAnsi="Symbol" w:hint="default"/>
      </w:rPr>
    </w:lvl>
    <w:lvl w:ilvl="2" w:tplc="040C0005" w:tentative="1">
      <w:start w:val="1"/>
      <w:numFmt w:val="bullet"/>
      <w:lvlText w:val=""/>
      <w:lvlJc w:val="left"/>
      <w:pPr>
        <w:ind w:left="2575" w:hanging="360"/>
      </w:pPr>
      <w:rPr>
        <w:rFonts w:ascii="Wingdings" w:hAnsi="Wingdings" w:hint="default"/>
      </w:rPr>
    </w:lvl>
    <w:lvl w:ilvl="3" w:tplc="040C000F">
      <w:start w:val="1"/>
      <w:numFmt w:val="decimal"/>
      <w:lvlText w:val="%4."/>
      <w:lvlJc w:val="left"/>
      <w:pPr>
        <w:ind w:left="3295" w:hanging="360"/>
      </w:pPr>
      <w:rPr>
        <w:rFonts w:hint="default"/>
      </w:rPr>
    </w:lvl>
    <w:lvl w:ilvl="4" w:tplc="040C0003" w:tentative="1">
      <w:start w:val="1"/>
      <w:numFmt w:val="bullet"/>
      <w:lvlText w:val="o"/>
      <w:lvlJc w:val="left"/>
      <w:pPr>
        <w:ind w:left="4015" w:hanging="360"/>
      </w:pPr>
      <w:rPr>
        <w:rFonts w:ascii="Courier New" w:hAnsi="Courier New" w:cs="Courier New" w:hint="default"/>
      </w:rPr>
    </w:lvl>
    <w:lvl w:ilvl="5" w:tplc="040C0005" w:tentative="1">
      <w:start w:val="1"/>
      <w:numFmt w:val="bullet"/>
      <w:lvlText w:val=""/>
      <w:lvlJc w:val="left"/>
      <w:pPr>
        <w:ind w:left="4735" w:hanging="360"/>
      </w:pPr>
      <w:rPr>
        <w:rFonts w:ascii="Wingdings" w:hAnsi="Wingdings" w:hint="default"/>
      </w:rPr>
    </w:lvl>
    <w:lvl w:ilvl="6" w:tplc="040C0001" w:tentative="1">
      <w:start w:val="1"/>
      <w:numFmt w:val="bullet"/>
      <w:lvlText w:val=""/>
      <w:lvlJc w:val="left"/>
      <w:pPr>
        <w:ind w:left="5455" w:hanging="360"/>
      </w:pPr>
      <w:rPr>
        <w:rFonts w:ascii="Symbol" w:hAnsi="Symbol" w:hint="default"/>
      </w:rPr>
    </w:lvl>
    <w:lvl w:ilvl="7" w:tplc="040C0003" w:tentative="1">
      <w:start w:val="1"/>
      <w:numFmt w:val="bullet"/>
      <w:lvlText w:val="o"/>
      <w:lvlJc w:val="left"/>
      <w:pPr>
        <w:ind w:left="6175" w:hanging="360"/>
      </w:pPr>
      <w:rPr>
        <w:rFonts w:ascii="Courier New" w:hAnsi="Courier New" w:cs="Courier New" w:hint="default"/>
      </w:rPr>
    </w:lvl>
    <w:lvl w:ilvl="8" w:tplc="040C0005" w:tentative="1">
      <w:start w:val="1"/>
      <w:numFmt w:val="bullet"/>
      <w:lvlText w:val=""/>
      <w:lvlJc w:val="left"/>
      <w:pPr>
        <w:ind w:left="6895" w:hanging="360"/>
      </w:pPr>
      <w:rPr>
        <w:rFonts w:ascii="Wingdings" w:hAnsi="Wingdings" w:hint="default"/>
      </w:rPr>
    </w:lvl>
  </w:abstractNum>
  <w:abstractNum w:abstractNumId="16" w15:restartNumberingAfterBreak="0">
    <w:nsid w:val="2FA34251"/>
    <w:multiLevelType w:val="hybridMultilevel"/>
    <w:tmpl w:val="A1A6E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51E04B0"/>
    <w:multiLevelType w:val="hybridMultilevel"/>
    <w:tmpl w:val="D57CAB2C"/>
    <w:lvl w:ilvl="0" w:tplc="533A5986">
      <w:start w:val="1"/>
      <w:numFmt w:val="decimal"/>
      <w:pStyle w:val="Titre2"/>
      <w:lvlText w:val="Article 5.%1"/>
      <w:lvlJc w:val="left"/>
      <w:pPr>
        <w:ind w:left="1284"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tentative="1">
      <w:start w:val="1"/>
      <w:numFmt w:val="lowerLetter"/>
      <w:lvlText w:val="%2."/>
      <w:lvlJc w:val="left"/>
      <w:pPr>
        <w:ind w:left="2858" w:hanging="360"/>
      </w:pPr>
    </w:lvl>
    <w:lvl w:ilvl="2" w:tplc="040C001B" w:tentative="1">
      <w:start w:val="1"/>
      <w:numFmt w:val="lowerRoman"/>
      <w:lvlText w:val="%3."/>
      <w:lvlJc w:val="right"/>
      <w:pPr>
        <w:ind w:left="3578" w:hanging="180"/>
      </w:pPr>
    </w:lvl>
    <w:lvl w:ilvl="3" w:tplc="040C000F" w:tentative="1">
      <w:start w:val="1"/>
      <w:numFmt w:val="decimal"/>
      <w:lvlText w:val="%4."/>
      <w:lvlJc w:val="left"/>
      <w:pPr>
        <w:ind w:left="4298" w:hanging="360"/>
      </w:pPr>
    </w:lvl>
    <w:lvl w:ilvl="4" w:tplc="040C0019" w:tentative="1">
      <w:start w:val="1"/>
      <w:numFmt w:val="lowerLetter"/>
      <w:lvlText w:val="%5."/>
      <w:lvlJc w:val="left"/>
      <w:pPr>
        <w:ind w:left="5018" w:hanging="360"/>
      </w:pPr>
    </w:lvl>
    <w:lvl w:ilvl="5" w:tplc="040C001B" w:tentative="1">
      <w:start w:val="1"/>
      <w:numFmt w:val="lowerRoman"/>
      <w:lvlText w:val="%6."/>
      <w:lvlJc w:val="right"/>
      <w:pPr>
        <w:ind w:left="5738" w:hanging="180"/>
      </w:pPr>
    </w:lvl>
    <w:lvl w:ilvl="6" w:tplc="040C000F" w:tentative="1">
      <w:start w:val="1"/>
      <w:numFmt w:val="decimal"/>
      <w:lvlText w:val="%7."/>
      <w:lvlJc w:val="left"/>
      <w:pPr>
        <w:ind w:left="6458" w:hanging="360"/>
      </w:pPr>
    </w:lvl>
    <w:lvl w:ilvl="7" w:tplc="040C0019" w:tentative="1">
      <w:start w:val="1"/>
      <w:numFmt w:val="lowerLetter"/>
      <w:lvlText w:val="%8."/>
      <w:lvlJc w:val="left"/>
      <w:pPr>
        <w:ind w:left="7178" w:hanging="360"/>
      </w:pPr>
    </w:lvl>
    <w:lvl w:ilvl="8" w:tplc="040C001B" w:tentative="1">
      <w:start w:val="1"/>
      <w:numFmt w:val="lowerRoman"/>
      <w:lvlText w:val="%9."/>
      <w:lvlJc w:val="right"/>
      <w:pPr>
        <w:ind w:left="7898" w:hanging="180"/>
      </w:pPr>
    </w:lvl>
  </w:abstractNum>
  <w:abstractNum w:abstractNumId="18" w15:restartNumberingAfterBreak="0">
    <w:nsid w:val="369778DB"/>
    <w:multiLevelType w:val="hybridMultilevel"/>
    <w:tmpl w:val="73BA2B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8013E7F"/>
    <w:multiLevelType w:val="hybridMultilevel"/>
    <w:tmpl w:val="C0760F70"/>
    <w:lvl w:ilvl="0" w:tplc="E4B457D8">
      <w:start w:val="1"/>
      <w:numFmt w:val="decimal"/>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21" w15:restartNumberingAfterBreak="0">
    <w:nsid w:val="3C5A1953"/>
    <w:multiLevelType w:val="hybridMultilevel"/>
    <w:tmpl w:val="6DFA7E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0966E77"/>
    <w:multiLevelType w:val="hybridMultilevel"/>
    <w:tmpl w:val="3D36A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82F7308"/>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5" w15:restartNumberingAfterBreak="0">
    <w:nsid w:val="49A62CF4"/>
    <w:multiLevelType w:val="hybridMultilevel"/>
    <w:tmpl w:val="2A0459FC"/>
    <w:lvl w:ilvl="0" w:tplc="F5B81C82">
      <w:start w:val="1"/>
      <w:numFmt w:val="decimal"/>
      <w:lvlText w:val="%1."/>
      <w:lvlJc w:val="left"/>
      <w:pPr>
        <w:ind w:left="1068" w:hanging="360"/>
      </w:pPr>
      <w:rPr>
        <w:rFonts w:hint="default"/>
        <w:b/>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6" w15:restartNumberingAfterBreak="0">
    <w:nsid w:val="4E10101D"/>
    <w:multiLevelType w:val="hybridMultilevel"/>
    <w:tmpl w:val="33968A6A"/>
    <w:lvl w:ilvl="0" w:tplc="7DDE3FB0">
      <w:start w:val="1"/>
      <w:numFmt w:val="decimal"/>
      <w:lvlText w:val="%1."/>
      <w:lvlJc w:val="left"/>
      <w:pPr>
        <w:ind w:left="1494" w:hanging="360"/>
      </w:pPr>
      <w:rPr>
        <w:rFonts w:ascii="Calibri" w:eastAsiaTheme="minorHAnsi" w:hAnsi="Calibri" w:cs="Calibri"/>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27" w15:restartNumberingAfterBreak="0">
    <w:nsid w:val="51D823DA"/>
    <w:multiLevelType w:val="hybridMultilevel"/>
    <w:tmpl w:val="37B8F480"/>
    <w:lvl w:ilvl="0" w:tplc="0710421C">
      <w:start w:val="2"/>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8" w15:restartNumberingAfterBreak="0">
    <w:nsid w:val="52FA026D"/>
    <w:multiLevelType w:val="hybridMultilevel"/>
    <w:tmpl w:val="5BFC69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BD36BFF"/>
    <w:multiLevelType w:val="hybridMultilevel"/>
    <w:tmpl w:val="D270A61E"/>
    <w:lvl w:ilvl="0" w:tplc="72581DF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E99680A"/>
    <w:multiLevelType w:val="hybridMultilevel"/>
    <w:tmpl w:val="7890A91E"/>
    <w:lvl w:ilvl="0" w:tplc="0710421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2" w15:restartNumberingAfterBreak="0">
    <w:nsid w:val="69E136F3"/>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A2A0E5A"/>
    <w:multiLevelType w:val="hybridMultilevel"/>
    <w:tmpl w:val="9104EB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D8005A6"/>
    <w:multiLevelType w:val="hybridMultilevel"/>
    <w:tmpl w:val="A3125454"/>
    <w:lvl w:ilvl="0" w:tplc="040C0001">
      <w:start w:val="1"/>
      <w:numFmt w:val="bullet"/>
      <w:lvlText w:val=""/>
      <w:lvlJc w:val="left"/>
      <w:pPr>
        <w:ind w:left="2024" w:hanging="360"/>
      </w:pPr>
      <w:rPr>
        <w:rFonts w:ascii="Symbol" w:hAnsi="Symbol" w:hint="default"/>
      </w:rPr>
    </w:lvl>
    <w:lvl w:ilvl="1" w:tplc="040C0003">
      <w:start w:val="1"/>
      <w:numFmt w:val="bullet"/>
      <w:lvlText w:val="o"/>
      <w:lvlJc w:val="left"/>
      <w:pPr>
        <w:ind w:left="2744" w:hanging="360"/>
      </w:pPr>
      <w:rPr>
        <w:rFonts w:ascii="Courier New" w:hAnsi="Courier New" w:cs="Courier New"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35" w15:restartNumberingAfterBreak="0">
    <w:nsid w:val="6EBA2323"/>
    <w:multiLevelType w:val="multilevel"/>
    <w:tmpl w:val="88CC821A"/>
    <w:lvl w:ilvl="0">
      <w:start w:val="1"/>
      <w:numFmt w:val="decimal"/>
      <w:pStyle w:val="Titre1"/>
      <w:lvlText w:val="Article %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Zero"/>
      <w:isLgl/>
      <w:lvlText w:val="Section %1.%2"/>
      <w:lvlJc w:val="left"/>
      <w:pPr>
        <w:ind w:left="0" w:firstLine="0"/>
      </w:pPr>
    </w:lvl>
    <w:lvl w:ilvl="2">
      <w:start w:val="1"/>
      <w:numFmt w:val="lowerLetter"/>
      <w:pStyle w:val="Titre3"/>
      <w:lvlText w:val="(%3)"/>
      <w:lvlJc w:val="left"/>
      <w:pPr>
        <w:ind w:left="720" w:hanging="432"/>
      </w:pPr>
    </w:lvl>
    <w:lvl w:ilvl="3">
      <w:start w:val="1"/>
      <w:numFmt w:val="lowerRoman"/>
      <w:pStyle w:val="Titre4"/>
      <w:lvlText w:val="(%4)"/>
      <w:lvlJc w:val="right"/>
      <w:pPr>
        <w:ind w:left="864" w:hanging="144"/>
      </w:pPr>
    </w:lvl>
    <w:lvl w:ilvl="4">
      <w:start w:val="1"/>
      <w:numFmt w:val="decimal"/>
      <w:pStyle w:val="Titre5"/>
      <w:lvlText w:val="%5)"/>
      <w:lvlJc w:val="left"/>
      <w:pPr>
        <w:ind w:left="1008" w:hanging="432"/>
      </w:pPr>
    </w:lvl>
    <w:lvl w:ilvl="5">
      <w:start w:val="1"/>
      <w:numFmt w:val="lowerLetter"/>
      <w:pStyle w:val="Titre6"/>
      <w:lvlText w:val="%6)"/>
      <w:lvlJc w:val="left"/>
      <w:pPr>
        <w:ind w:left="1152" w:hanging="432"/>
      </w:pPr>
    </w:lvl>
    <w:lvl w:ilvl="6">
      <w:start w:val="1"/>
      <w:numFmt w:val="lowerRoman"/>
      <w:pStyle w:val="Titre7"/>
      <w:lvlText w:val="%7)"/>
      <w:lvlJc w:val="right"/>
      <w:pPr>
        <w:ind w:left="1296" w:hanging="288"/>
      </w:pPr>
    </w:lvl>
    <w:lvl w:ilvl="7">
      <w:start w:val="1"/>
      <w:numFmt w:val="lowerLetter"/>
      <w:pStyle w:val="Titre8"/>
      <w:lvlText w:val="%8."/>
      <w:lvlJc w:val="left"/>
      <w:pPr>
        <w:ind w:left="1440" w:hanging="432"/>
      </w:pPr>
    </w:lvl>
    <w:lvl w:ilvl="8">
      <w:start w:val="1"/>
      <w:numFmt w:val="lowerRoman"/>
      <w:pStyle w:val="Titre9"/>
      <w:lvlText w:val="%9."/>
      <w:lvlJc w:val="right"/>
      <w:pPr>
        <w:ind w:left="1584" w:hanging="144"/>
      </w:pPr>
    </w:lvl>
  </w:abstractNum>
  <w:abstractNum w:abstractNumId="36"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7E61676"/>
    <w:multiLevelType w:val="hybridMultilevel"/>
    <w:tmpl w:val="ACBE8534"/>
    <w:lvl w:ilvl="0" w:tplc="040C0001">
      <w:start w:val="1"/>
      <w:numFmt w:val="bullet"/>
      <w:lvlText w:val=""/>
      <w:lvlJc w:val="left"/>
      <w:pPr>
        <w:ind w:left="1400" w:hanging="360"/>
      </w:pPr>
      <w:rPr>
        <w:rFonts w:ascii="Symbol" w:hAnsi="Symbol" w:hint="default"/>
      </w:rPr>
    </w:lvl>
    <w:lvl w:ilvl="1" w:tplc="040C0003" w:tentative="1">
      <w:start w:val="1"/>
      <w:numFmt w:val="bullet"/>
      <w:lvlText w:val="o"/>
      <w:lvlJc w:val="left"/>
      <w:pPr>
        <w:ind w:left="2120" w:hanging="360"/>
      </w:pPr>
      <w:rPr>
        <w:rFonts w:ascii="Courier New" w:hAnsi="Courier New" w:cs="Courier New" w:hint="default"/>
      </w:rPr>
    </w:lvl>
    <w:lvl w:ilvl="2" w:tplc="040C0005" w:tentative="1">
      <w:start w:val="1"/>
      <w:numFmt w:val="bullet"/>
      <w:lvlText w:val=""/>
      <w:lvlJc w:val="left"/>
      <w:pPr>
        <w:ind w:left="2840" w:hanging="360"/>
      </w:pPr>
      <w:rPr>
        <w:rFonts w:ascii="Wingdings" w:hAnsi="Wingdings" w:hint="default"/>
      </w:rPr>
    </w:lvl>
    <w:lvl w:ilvl="3" w:tplc="040C0001" w:tentative="1">
      <w:start w:val="1"/>
      <w:numFmt w:val="bullet"/>
      <w:lvlText w:val=""/>
      <w:lvlJc w:val="left"/>
      <w:pPr>
        <w:ind w:left="3560" w:hanging="360"/>
      </w:pPr>
      <w:rPr>
        <w:rFonts w:ascii="Symbol" w:hAnsi="Symbol" w:hint="default"/>
      </w:rPr>
    </w:lvl>
    <w:lvl w:ilvl="4" w:tplc="040C0003" w:tentative="1">
      <w:start w:val="1"/>
      <w:numFmt w:val="bullet"/>
      <w:lvlText w:val="o"/>
      <w:lvlJc w:val="left"/>
      <w:pPr>
        <w:ind w:left="4280" w:hanging="360"/>
      </w:pPr>
      <w:rPr>
        <w:rFonts w:ascii="Courier New" w:hAnsi="Courier New" w:cs="Courier New" w:hint="default"/>
      </w:rPr>
    </w:lvl>
    <w:lvl w:ilvl="5" w:tplc="040C0005" w:tentative="1">
      <w:start w:val="1"/>
      <w:numFmt w:val="bullet"/>
      <w:lvlText w:val=""/>
      <w:lvlJc w:val="left"/>
      <w:pPr>
        <w:ind w:left="5000" w:hanging="360"/>
      </w:pPr>
      <w:rPr>
        <w:rFonts w:ascii="Wingdings" w:hAnsi="Wingdings" w:hint="default"/>
      </w:rPr>
    </w:lvl>
    <w:lvl w:ilvl="6" w:tplc="040C0001" w:tentative="1">
      <w:start w:val="1"/>
      <w:numFmt w:val="bullet"/>
      <w:lvlText w:val=""/>
      <w:lvlJc w:val="left"/>
      <w:pPr>
        <w:ind w:left="5720" w:hanging="360"/>
      </w:pPr>
      <w:rPr>
        <w:rFonts w:ascii="Symbol" w:hAnsi="Symbol" w:hint="default"/>
      </w:rPr>
    </w:lvl>
    <w:lvl w:ilvl="7" w:tplc="040C0003" w:tentative="1">
      <w:start w:val="1"/>
      <w:numFmt w:val="bullet"/>
      <w:lvlText w:val="o"/>
      <w:lvlJc w:val="left"/>
      <w:pPr>
        <w:ind w:left="6440" w:hanging="360"/>
      </w:pPr>
      <w:rPr>
        <w:rFonts w:ascii="Courier New" w:hAnsi="Courier New" w:cs="Courier New" w:hint="default"/>
      </w:rPr>
    </w:lvl>
    <w:lvl w:ilvl="8" w:tplc="040C0005" w:tentative="1">
      <w:start w:val="1"/>
      <w:numFmt w:val="bullet"/>
      <w:lvlText w:val=""/>
      <w:lvlJc w:val="left"/>
      <w:pPr>
        <w:ind w:left="7160" w:hanging="360"/>
      </w:pPr>
      <w:rPr>
        <w:rFonts w:ascii="Wingdings" w:hAnsi="Wingdings" w:hint="default"/>
      </w:rPr>
    </w:lvl>
  </w:abstractNum>
  <w:abstractNum w:abstractNumId="38" w15:restartNumberingAfterBreak="0">
    <w:nsid w:val="77F2447B"/>
    <w:multiLevelType w:val="hybridMultilevel"/>
    <w:tmpl w:val="CF7C407E"/>
    <w:lvl w:ilvl="0" w:tplc="040C000F">
      <w:start w:val="1"/>
      <w:numFmt w:val="decimal"/>
      <w:lvlText w:val="%1."/>
      <w:lvlJc w:val="left"/>
      <w:pPr>
        <w:ind w:left="1040" w:hanging="360"/>
      </w:pPr>
    </w:lvl>
    <w:lvl w:ilvl="1" w:tplc="040C0019">
      <w:start w:val="1"/>
      <w:numFmt w:val="lowerLetter"/>
      <w:lvlText w:val="%2."/>
      <w:lvlJc w:val="left"/>
      <w:pPr>
        <w:ind w:left="1760" w:hanging="360"/>
      </w:pPr>
    </w:lvl>
    <w:lvl w:ilvl="2" w:tplc="040C001B">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39" w15:restartNumberingAfterBreak="0">
    <w:nsid w:val="78B911BB"/>
    <w:multiLevelType w:val="hybridMultilevel"/>
    <w:tmpl w:val="B0CAC55E"/>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0" w15:restartNumberingAfterBreak="0">
    <w:nsid w:val="7FE842EE"/>
    <w:multiLevelType w:val="hybridMultilevel"/>
    <w:tmpl w:val="02C20520"/>
    <w:lvl w:ilvl="0" w:tplc="A35A3F7C">
      <w:start w:val="1"/>
      <w:numFmt w:val="decimal"/>
      <w:lvlText w:val="%1"/>
      <w:lvlJc w:val="left"/>
      <w:pPr>
        <w:ind w:left="1776"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num w:numId="1">
    <w:abstractNumId w:val="9"/>
  </w:num>
  <w:num w:numId="2">
    <w:abstractNumId w:val="0"/>
  </w:num>
  <w:num w:numId="3">
    <w:abstractNumId w:val="21"/>
  </w:num>
  <w:num w:numId="4">
    <w:abstractNumId w:val="6"/>
  </w:num>
  <w:num w:numId="5">
    <w:abstractNumId w:val="39"/>
  </w:num>
  <w:num w:numId="6">
    <w:abstractNumId w:val="32"/>
  </w:num>
  <w:num w:numId="7">
    <w:abstractNumId w:val="13"/>
  </w:num>
  <w:num w:numId="8">
    <w:abstractNumId w:val="15"/>
  </w:num>
  <w:num w:numId="9">
    <w:abstractNumId w:val="2"/>
  </w:num>
  <w:num w:numId="10">
    <w:abstractNumId w:val="10"/>
  </w:num>
  <w:num w:numId="11">
    <w:abstractNumId w:val="23"/>
  </w:num>
  <w:num w:numId="12">
    <w:abstractNumId w:val="12"/>
  </w:num>
  <w:num w:numId="13">
    <w:abstractNumId w:val="33"/>
  </w:num>
  <w:num w:numId="14">
    <w:abstractNumId w:val="29"/>
  </w:num>
  <w:num w:numId="15">
    <w:abstractNumId w:val="30"/>
  </w:num>
  <w:num w:numId="16">
    <w:abstractNumId w:val="27"/>
  </w:num>
  <w:num w:numId="17">
    <w:abstractNumId w:val="40"/>
  </w:num>
  <w:num w:numId="18">
    <w:abstractNumId w:val="24"/>
  </w:num>
  <w:num w:numId="19">
    <w:abstractNumId w:val="31"/>
  </w:num>
  <w:num w:numId="20">
    <w:abstractNumId w:val="22"/>
  </w:num>
  <w:num w:numId="21">
    <w:abstractNumId w:val="3"/>
  </w:num>
  <w:num w:numId="22">
    <w:abstractNumId w:val="8"/>
  </w:num>
  <w:num w:numId="23">
    <w:abstractNumId w:val="26"/>
  </w:num>
  <w:num w:numId="24">
    <w:abstractNumId w:val="25"/>
  </w:num>
  <w:num w:numId="25">
    <w:abstractNumId w:val="5"/>
  </w:num>
  <w:num w:numId="26">
    <w:abstractNumId w:val="37"/>
  </w:num>
  <w:num w:numId="27">
    <w:abstractNumId w:val="11"/>
  </w:num>
  <w:num w:numId="28">
    <w:abstractNumId w:val="20"/>
  </w:num>
  <w:num w:numId="29">
    <w:abstractNumId w:val="19"/>
  </w:num>
  <w:num w:numId="30">
    <w:abstractNumId w:val="36"/>
  </w:num>
  <w:num w:numId="31">
    <w:abstractNumId w:val="14"/>
  </w:num>
  <w:num w:numId="32">
    <w:abstractNumId w:val="4"/>
  </w:num>
  <w:num w:numId="33">
    <w:abstractNumId w:val="38"/>
  </w:num>
  <w:num w:numId="34">
    <w:abstractNumId w:val="1"/>
  </w:num>
  <w:num w:numId="35">
    <w:abstractNumId w:val="34"/>
  </w:num>
  <w:num w:numId="36">
    <w:abstractNumId w:val="7"/>
  </w:num>
  <w:num w:numId="37">
    <w:abstractNumId w:val="18"/>
  </w:num>
  <w:num w:numId="38">
    <w:abstractNumId w:val="28"/>
  </w:num>
  <w:num w:numId="39">
    <w:abstractNumId w:val="16"/>
  </w:num>
  <w:num w:numId="40">
    <w:abstractNumId w:val="35"/>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B58"/>
    <w:rsid w:val="00002F6D"/>
    <w:rsid w:val="00007A2C"/>
    <w:rsid w:val="00007E1C"/>
    <w:rsid w:val="000105A4"/>
    <w:rsid w:val="00010C3E"/>
    <w:rsid w:val="000246DD"/>
    <w:rsid w:val="000256FC"/>
    <w:rsid w:val="0002798D"/>
    <w:rsid w:val="0006513C"/>
    <w:rsid w:val="0007510E"/>
    <w:rsid w:val="000818E5"/>
    <w:rsid w:val="00092039"/>
    <w:rsid w:val="00095DF9"/>
    <w:rsid w:val="00097637"/>
    <w:rsid w:val="000A2AEC"/>
    <w:rsid w:val="000A46F1"/>
    <w:rsid w:val="000B65FE"/>
    <w:rsid w:val="000C1496"/>
    <w:rsid w:val="000C2850"/>
    <w:rsid w:val="000C50E8"/>
    <w:rsid w:val="000D04EB"/>
    <w:rsid w:val="000D7868"/>
    <w:rsid w:val="000F645D"/>
    <w:rsid w:val="00101DB9"/>
    <w:rsid w:val="00104046"/>
    <w:rsid w:val="001078E2"/>
    <w:rsid w:val="0011409A"/>
    <w:rsid w:val="00127AF8"/>
    <w:rsid w:val="00141E23"/>
    <w:rsid w:val="00146288"/>
    <w:rsid w:val="001670E4"/>
    <w:rsid w:val="001732D8"/>
    <w:rsid w:val="00177501"/>
    <w:rsid w:val="00182B82"/>
    <w:rsid w:val="00194CD1"/>
    <w:rsid w:val="001A3632"/>
    <w:rsid w:val="001A621C"/>
    <w:rsid w:val="001B20D6"/>
    <w:rsid w:val="001B3C7D"/>
    <w:rsid w:val="001C2ED5"/>
    <w:rsid w:val="001C4819"/>
    <w:rsid w:val="001C54FB"/>
    <w:rsid w:val="001C5D7B"/>
    <w:rsid w:val="001E236C"/>
    <w:rsid w:val="001F0A58"/>
    <w:rsid w:val="002059A9"/>
    <w:rsid w:val="0020782D"/>
    <w:rsid w:val="00210CA6"/>
    <w:rsid w:val="00210D6B"/>
    <w:rsid w:val="00225964"/>
    <w:rsid w:val="002262C8"/>
    <w:rsid w:val="00227512"/>
    <w:rsid w:val="002340A5"/>
    <w:rsid w:val="002413FD"/>
    <w:rsid w:val="002415FF"/>
    <w:rsid w:val="002440B3"/>
    <w:rsid w:val="0024660F"/>
    <w:rsid w:val="00250684"/>
    <w:rsid w:val="00255BFB"/>
    <w:rsid w:val="002570DD"/>
    <w:rsid w:val="002630CF"/>
    <w:rsid w:val="00263365"/>
    <w:rsid w:val="0027131B"/>
    <w:rsid w:val="0027261C"/>
    <w:rsid w:val="00274774"/>
    <w:rsid w:val="002804B8"/>
    <w:rsid w:val="002812B6"/>
    <w:rsid w:val="002A03EF"/>
    <w:rsid w:val="002B52CA"/>
    <w:rsid w:val="002B533A"/>
    <w:rsid w:val="002B7EAC"/>
    <w:rsid w:val="002C0565"/>
    <w:rsid w:val="002C2B61"/>
    <w:rsid w:val="002C6C70"/>
    <w:rsid w:val="002D03F9"/>
    <w:rsid w:val="002F77D6"/>
    <w:rsid w:val="003007C9"/>
    <w:rsid w:val="00302D95"/>
    <w:rsid w:val="00304696"/>
    <w:rsid w:val="00305416"/>
    <w:rsid w:val="003200BF"/>
    <w:rsid w:val="003262E0"/>
    <w:rsid w:val="003268A2"/>
    <w:rsid w:val="00334A95"/>
    <w:rsid w:val="0034002B"/>
    <w:rsid w:val="003417EF"/>
    <w:rsid w:val="003514F7"/>
    <w:rsid w:val="00356D83"/>
    <w:rsid w:val="00363377"/>
    <w:rsid w:val="00370C00"/>
    <w:rsid w:val="00371C83"/>
    <w:rsid w:val="00371CFB"/>
    <w:rsid w:val="00376155"/>
    <w:rsid w:val="00380926"/>
    <w:rsid w:val="003837B9"/>
    <w:rsid w:val="0039023C"/>
    <w:rsid w:val="0039239D"/>
    <w:rsid w:val="00395C3B"/>
    <w:rsid w:val="003A3148"/>
    <w:rsid w:val="003A52DC"/>
    <w:rsid w:val="003B5127"/>
    <w:rsid w:val="003B68F3"/>
    <w:rsid w:val="003C4CC6"/>
    <w:rsid w:val="003D15B7"/>
    <w:rsid w:val="003D4247"/>
    <w:rsid w:val="003D55AC"/>
    <w:rsid w:val="003E6347"/>
    <w:rsid w:val="003F5B0E"/>
    <w:rsid w:val="00426118"/>
    <w:rsid w:val="004264B5"/>
    <w:rsid w:val="00436057"/>
    <w:rsid w:val="00441793"/>
    <w:rsid w:val="00443002"/>
    <w:rsid w:val="004578DF"/>
    <w:rsid w:val="004600BA"/>
    <w:rsid w:val="00466134"/>
    <w:rsid w:val="00467C28"/>
    <w:rsid w:val="00475216"/>
    <w:rsid w:val="00476C16"/>
    <w:rsid w:val="00485D05"/>
    <w:rsid w:val="004861B7"/>
    <w:rsid w:val="00490D69"/>
    <w:rsid w:val="0049112E"/>
    <w:rsid w:val="00495F04"/>
    <w:rsid w:val="004A17BC"/>
    <w:rsid w:val="004B3EA0"/>
    <w:rsid w:val="004B4B4E"/>
    <w:rsid w:val="004B6DA2"/>
    <w:rsid w:val="004C4259"/>
    <w:rsid w:val="004D0A3A"/>
    <w:rsid w:val="004D30DA"/>
    <w:rsid w:val="004D6A9F"/>
    <w:rsid w:val="004E01AA"/>
    <w:rsid w:val="00515243"/>
    <w:rsid w:val="0051662A"/>
    <w:rsid w:val="00516FFC"/>
    <w:rsid w:val="00526AF5"/>
    <w:rsid w:val="00531C5C"/>
    <w:rsid w:val="00531DDE"/>
    <w:rsid w:val="005324F1"/>
    <w:rsid w:val="005412D1"/>
    <w:rsid w:val="00552771"/>
    <w:rsid w:val="00553462"/>
    <w:rsid w:val="0056548B"/>
    <w:rsid w:val="005815D7"/>
    <w:rsid w:val="00584CD3"/>
    <w:rsid w:val="00586035"/>
    <w:rsid w:val="00587BE0"/>
    <w:rsid w:val="005A1318"/>
    <w:rsid w:val="005B25E7"/>
    <w:rsid w:val="005B664A"/>
    <w:rsid w:val="005C7029"/>
    <w:rsid w:val="005D43A1"/>
    <w:rsid w:val="005D68D5"/>
    <w:rsid w:val="005E3C2C"/>
    <w:rsid w:val="005E5EB2"/>
    <w:rsid w:val="005F283F"/>
    <w:rsid w:val="005F289B"/>
    <w:rsid w:val="005F50FB"/>
    <w:rsid w:val="006101CE"/>
    <w:rsid w:val="00614696"/>
    <w:rsid w:val="006255D1"/>
    <w:rsid w:val="00636FDE"/>
    <w:rsid w:val="00656706"/>
    <w:rsid w:val="006657EA"/>
    <w:rsid w:val="00671A42"/>
    <w:rsid w:val="0067336C"/>
    <w:rsid w:val="0068302B"/>
    <w:rsid w:val="006845F1"/>
    <w:rsid w:val="00692886"/>
    <w:rsid w:val="00694DEE"/>
    <w:rsid w:val="00695D77"/>
    <w:rsid w:val="006A5361"/>
    <w:rsid w:val="006A5562"/>
    <w:rsid w:val="006B0E0B"/>
    <w:rsid w:val="006C0803"/>
    <w:rsid w:val="006C1119"/>
    <w:rsid w:val="006C3098"/>
    <w:rsid w:val="006D1008"/>
    <w:rsid w:val="006E6E20"/>
    <w:rsid w:val="006F296E"/>
    <w:rsid w:val="007024BD"/>
    <w:rsid w:val="00716D62"/>
    <w:rsid w:val="00721E14"/>
    <w:rsid w:val="007308D7"/>
    <w:rsid w:val="0073684A"/>
    <w:rsid w:val="00744A79"/>
    <w:rsid w:val="00752C80"/>
    <w:rsid w:val="00756A4A"/>
    <w:rsid w:val="007604B0"/>
    <w:rsid w:val="00770FA2"/>
    <w:rsid w:val="00772547"/>
    <w:rsid w:val="00780086"/>
    <w:rsid w:val="00792E4A"/>
    <w:rsid w:val="007A7A68"/>
    <w:rsid w:val="007A7AB0"/>
    <w:rsid w:val="007B1A2A"/>
    <w:rsid w:val="007B1CD0"/>
    <w:rsid w:val="007B3213"/>
    <w:rsid w:val="007B518D"/>
    <w:rsid w:val="007B7B83"/>
    <w:rsid w:val="007C65C2"/>
    <w:rsid w:val="007D4254"/>
    <w:rsid w:val="007E1F5C"/>
    <w:rsid w:val="007F4861"/>
    <w:rsid w:val="00804C54"/>
    <w:rsid w:val="00810405"/>
    <w:rsid w:val="008141C6"/>
    <w:rsid w:val="00835A72"/>
    <w:rsid w:val="00840275"/>
    <w:rsid w:val="00843EA5"/>
    <w:rsid w:val="008451FC"/>
    <w:rsid w:val="0085045A"/>
    <w:rsid w:val="008623E7"/>
    <w:rsid w:val="008624B9"/>
    <w:rsid w:val="00864F97"/>
    <w:rsid w:val="0087370F"/>
    <w:rsid w:val="00873C63"/>
    <w:rsid w:val="00876E74"/>
    <w:rsid w:val="00883098"/>
    <w:rsid w:val="00893279"/>
    <w:rsid w:val="008A5AC6"/>
    <w:rsid w:val="008B18AF"/>
    <w:rsid w:val="008B6CF2"/>
    <w:rsid w:val="008C295D"/>
    <w:rsid w:val="008C2E96"/>
    <w:rsid w:val="008C4E89"/>
    <w:rsid w:val="008D4574"/>
    <w:rsid w:val="008E0BAA"/>
    <w:rsid w:val="00902555"/>
    <w:rsid w:val="00934CCD"/>
    <w:rsid w:val="00937338"/>
    <w:rsid w:val="00944661"/>
    <w:rsid w:val="00945AC1"/>
    <w:rsid w:val="009572D4"/>
    <w:rsid w:val="00964B30"/>
    <w:rsid w:val="00965F2C"/>
    <w:rsid w:val="009675AA"/>
    <w:rsid w:val="00972BA8"/>
    <w:rsid w:val="009815ED"/>
    <w:rsid w:val="009867B3"/>
    <w:rsid w:val="0098774F"/>
    <w:rsid w:val="00997BAC"/>
    <w:rsid w:val="009A24B1"/>
    <w:rsid w:val="009A3454"/>
    <w:rsid w:val="009A67FD"/>
    <w:rsid w:val="009C46A8"/>
    <w:rsid w:val="009E0A5A"/>
    <w:rsid w:val="009E78FF"/>
    <w:rsid w:val="009F0E98"/>
    <w:rsid w:val="009F4BA0"/>
    <w:rsid w:val="00A00902"/>
    <w:rsid w:val="00A178AD"/>
    <w:rsid w:val="00A205DE"/>
    <w:rsid w:val="00A20CC8"/>
    <w:rsid w:val="00A215DA"/>
    <w:rsid w:val="00A221E8"/>
    <w:rsid w:val="00A33095"/>
    <w:rsid w:val="00A3514B"/>
    <w:rsid w:val="00A4480C"/>
    <w:rsid w:val="00A46B75"/>
    <w:rsid w:val="00A47A61"/>
    <w:rsid w:val="00A67072"/>
    <w:rsid w:val="00A67339"/>
    <w:rsid w:val="00A75468"/>
    <w:rsid w:val="00A8400E"/>
    <w:rsid w:val="00A8517F"/>
    <w:rsid w:val="00A94546"/>
    <w:rsid w:val="00AB50DE"/>
    <w:rsid w:val="00AE7A30"/>
    <w:rsid w:val="00B0217B"/>
    <w:rsid w:val="00B035E1"/>
    <w:rsid w:val="00B114ED"/>
    <w:rsid w:val="00B14344"/>
    <w:rsid w:val="00B1700F"/>
    <w:rsid w:val="00B27F59"/>
    <w:rsid w:val="00B3170D"/>
    <w:rsid w:val="00B3170E"/>
    <w:rsid w:val="00B32DFA"/>
    <w:rsid w:val="00B34DCC"/>
    <w:rsid w:val="00B3537F"/>
    <w:rsid w:val="00B37BEF"/>
    <w:rsid w:val="00B47617"/>
    <w:rsid w:val="00B52E31"/>
    <w:rsid w:val="00B55A09"/>
    <w:rsid w:val="00B61C38"/>
    <w:rsid w:val="00B70EFE"/>
    <w:rsid w:val="00B7272B"/>
    <w:rsid w:val="00B76AA2"/>
    <w:rsid w:val="00B86EC1"/>
    <w:rsid w:val="00B9320B"/>
    <w:rsid w:val="00B975B9"/>
    <w:rsid w:val="00B978CD"/>
    <w:rsid w:val="00BA0A85"/>
    <w:rsid w:val="00BC1CC9"/>
    <w:rsid w:val="00BE2FE9"/>
    <w:rsid w:val="00BF0EB4"/>
    <w:rsid w:val="00BF2213"/>
    <w:rsid w:val="00C00E37"/>
    <w:rsid w:val="00C040B8"/>
    <w:rsid w:val="00C20F9E"/>
    <w:rsid w:val="00C34A42"/>
    <w:rsid w:val="00C44A5C"/>
    <w:rsid w:val="00C5105E"/>
    <w:rsid w:val="00C5132F"/>
    <w:rsid w:val="00C565D2"/>
    <w:rsid w:val="00C629E6"/>
    <w:rsid w:val="00C65108"/>
    <w:rsid w:val="00C86818"/>
    <w:rsid w:val="00C90426"/>
    <w:rsid w:val="00C925B2"/>
    <w:rsid w:val="00C96C0F"/>
    <w:rsid w:val="00C96FDA"/>
    <w:rsid w:val="00CA2B7C"/>
    <w:rsid w:val="00CA3255"/>
    <w:rsid w:val="00CB3A53"/>
    <w:rsid w:val="00CB7688"/>
    <w:rsid w:val="00CC2D46"/>
    <w:rsid w:val="00CC45F6"/>
    <w:rsid w:val="00CC64A8"/>
    <w:rsid w:val="00CD68C0"/>
    <w:rsid w:val="00CE2073"/>
    <w:rsid w:val="00CE3E0A"/>
    <w:rsid w:val="00CE5F7B"/>
    <w:rsid w:val="00CF1A00"/>
    <w:rsid w:val="00CF5625"/>
    <w:rsid w:val="00D01CC4"/>
    <w:rsid w:val="00D01EBF"/>
    <w:rsid w:val="00D06A21"/>
    <w:rsid w:val="00D06FB9"/>
    <w:rsid w:val="00D102D7"/>
    <w:rsid w:val="00D231E9"/>
    <w:rsid w:val="00D23BC9"/>
    <w:rsid w:val="00D248F3"/>
    <w:rsid w:val="00D26D36"/>
    <w:rsid w:val="00D27F85"/>
    <w:rsid w:val="00D34D65"/>
    <w:rsid w:val="00D41EEE"/>
    <w:rsid w:val="00D50D2C"/>
    <w:rsid w:val="00D6386C"/>
    <w:rsid w:val="00D75C74"/>
    <w:rsid w:val="00D76B51"/>
    <w:rsid w:val="00DA2A59"/>
    <w:rsid w:val="00DB0171"/>
    <w:rsid w:val="00DC0608"/>
    <w:rsid w:val="00DC42A9"/>
    <w:rsid w:val="00DC5614"/>
    <w:rsid w:val="00DD5111"/>
    <w:rsid w:val="00DE5E7C"/>
    <w:rsid w:val="00E00AE4"/>
    <w:rsid w:val="00E11A54"/>
    <w:rsid w:val="00E13A9A"/>
    <w:rsid w:val="00E21B63"/>
    <w:rsid w:val="00E32CBA"/>
    <w:rsid w:val="00E35979"/>
    <w:rsid w:val="00E45C51"/>
    <w:rsid w:val="00E47101"/>
    <w:rsid w:val="00E5015F"/>
    <w:rsid w:val="00E50C63"/>
    <w:rsid w:val="00E63C20"/>
    <w:rsid w:val="00E661A2"/>
    <w:rsid w:val="00E82482"/>
    <w:rsid w:val="00E87CD8"/>
    <w:rsid w:val="00E94481"/>
    <w:rsid w:val="00EA3CDC"/>
    <w:rsid w:val="00EA76D8"/>
    <w:rsid w:val="00EB0589"/>
    <w:rsid w:val="00EB3AA9"/>
    <w:rsid w:val="00EB7B95"/>
    <w:rsid w:val="00EC0D71"/>
    <w:rsid w:val="00EF6E0C"/>
    <w:rsid w:val="00F028F5"/>
    <w:rsid w:val="00F04D51"/>
    <w:rsid w:val="00F25E02"/>
    <w:rsid w:val="00F31479"/>
    <w:rsid w:val="00F33376"/>
    <w:rsid w:val="00F342D0"/>
    <w:rsid w:val="00F3614E"/>
    <w:rsid w:val="00F36ADD"/>
    <w:rsid w:val="00F50EC6"/>
    <w:rsid w:val="00F55BF0"/>
    <w:rsid w:val="00F565E7"/>
    <w:rsid w:val="00F56C49"/>
    <w:rsid w:val="00F60964"/>
    <w:rsid w:val="00F72A40"/>
    <w:rsid w:val="00F768B9"/>
    <w:rsid w:val="00F816FA"/>
    <w:rsid w:val="00FA0758"/>
    <w:rsid w:val="00FA1144"/>
    <w:rsid w:val="00FA385B"/>
    <w:rsid w:val="00FB5680"/>
    <w:rsid w:val="00FB6B58"/>
    <w:rsid w:val="00FC196E"/>
    <w:rsid w:val="00FD587F"/>
    <w:rsid w:val="00FE0751"/>
    <w:rsid w:val="00FE1268"/>
    <w:rsid w:val="00FE2197"/>
    <w:rsid w:val="00FE21A4"/>
    <w:rsid w:val="00FE7878"/>
    <w:rsid w:val="00FF6F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C7ECAB-85C2-483C-B6DE-AE129A232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2DFA"/>
  </w:style>
  <w:style w:type="paragraph" w:styleId="Titre1">
    <w:name w:val="heading 1"/>
    <w:basedOn w:val="Normal"/>
    <w:next w:val="Normal"/>
    <w:link w:val="Titre1Car"/>
    <w:uiPriority w:val="9"/>
    <w:qFormat/>
    <w:rsid w:val="00FE0751"/>
    <w:pPr>
      <w:keepNext/>
      <w:keepLines/>
      <w:numPr>
        <w:numId w:val="40"/>
      </w:numPr>
      <w:spacing w:before="120" w:after="120" w:line="240" w:lineRule="auto"/>
      <w:ind w:left="1134" w:hanging="1134"/>
      <w:outlineLvl w:val="0"/>
    </w:pPr>
    <w:rPr>
      <w:rFonts w:ascii="Calibri" w:eastAsiaTheme="majorEastAsia" w:hAnsi="Calibri" w:cstheme="majorBidi"/>
      <w:b/>
      <w:color w:val="000000" w:themeColor="text1"/>
      <w:sz w:val="24"/>
      <w:szCs w:val="32"/>
    </w:rPr>
  </w:style>
  <w:style w:type="paragraph" w:styleId="Titre2">
    <w:name w:val="heading 2"/>
    <w:basedOn w:val="Normal"/>
    <w:next w:val="Normal"/>
    <w:link w:val="Titre2Car"/>
    <w:uiPriority w:val="9"/>
    <w:unhideWhenUsed/>
    <w:qFormat/>
    <w:rsid w:val="00B32DFA"/>
    <w:pPr>
      <w:keepNext/>
      <w:keepLines/>
      <w:numPr>
        <w:numId w:val="41"/>
      </w:numPr>
      <w:spacing w:before="120" w:after="120" w:line="240" w:lineRule="auto"/>
      <w:outlineLvl w:val="1"/>
    </w:pPr>
    <w:rPr>
      <w:rFonts w:ascii="Calibri" w:eastAsiaTheme="majorEastAsia" w:hAnsi="Calibri" w:cstheme="majorBidi"/>
      <w:b/>
      <w:szCs w:val="26"/>
    </w:rPr>
  </w:style>
  <w:style w:type="paragraph" w:styleId="Titre3">
    <w:name w:val="heading 3"/>
    <w:basedOn w:val="Normal"/>
    <w:next w:val="Normal"/>
    <w:link w:val="Titre3Car"/>
    <w:uiPriority w:val="9"/>
    <w:unhideWhenUsed/>
    <w:qFormat/>
    <w:rsid w:val="00721E14"/>
    <w:pPr>
      <w:keepNext/>
      <w:keepLines/>
      <w:numPr>
        <w:ilvl w:val="2"/>
        <w:numId w:val="40"/>
      </w:numPr>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uiPriority w:val="9"/>
    <w:semiHidden/>
    <w:unhideWhenUsed/>
    <w:qFormat/>
    <w:rsid w:val="00721E14"/>
    <w:pPr>
      <w:keepNext/>
      <w:keepLines/>
      <w:numPr>
        <w:ilvl w:val="3"/>
        <w:numId w:val="40"/>
      </w:numPr>
      <w:spacing w:before="40" w:after="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721E14"/>
    <w:pPr>
      <w:keepNext/>
      <w:keepLines/>
      <w:numPr>
        <w:ilvl w:val="4"/>
        <w:numId w:val="40"/>
      </w:numPr>
      <w:spacing w:before="40" w:after="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721E14"/>
    <w:pPr>
      <w:keepNext/>
      <w:keepLines/>
      <w:numPr>
        <w:ilvl w:val="5"/>
        <w:numId w:val="40"/>
      </w:numPr>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721E14"/>
    <w:pPr>
      <w:keepNext/>
      <w:keepLines/>
      <w:numPr>
        <w:ilvl w:val="6"/>
        <w:numId w:val="40"/>
      </w:numPr>
      <w:spacing w:before="40" w:after="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721E14"/>
    <w:pPr>
      <w:keepNext/>
      <w:keepLines/>
      <w:numPr>
        <w:ilvl w:val="7"/>
        <w:numId w:val="40"/>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721E14"/>
    <w:pPr>
      <w:keepNext/>
      <w:keepLines/>
      <w:numPr>
        <w:ilvl w:val="8"/>
        <w:numId w:val="4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E0751"/>
    <w:rPr>
      <w:rFonts w:ascii="Calibri" w:eastAsiaTheme="majorEastAsia" w:hAnsi="Calibri" w:cstheme="majorBidi"/>
      <w:b/>
      <w:color w:val="000000" w:themeColor="text1"/>
      <w:sz w:val="24"/>
      <w:szCs w:val="32"/>
    </w:rPr>
  </w:style>
  <w:style w:type="paragraph" w:customStyle="1" w:styleId="Default">
    <w:name w:val="Default"/>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rsid w:val="00FB5680"/>
    <w:pPr>
      <w:spacing w:after="100" w:line="276" w:lineRule="auto"/>
      <w:ind w:left="220"/>
      <w:jc w:val="both"/>
    </w:pPr>
    <w:rPr>
      <w:rFonts w:ascii="Calibri" w:hAnsi="Calibri"/>
    </w:rPr>
  </w:style>
  <w:style w:type="paragraph" w:styleId="TM1">
    <w:name w:val="toc 1"/>
    <w:basedOn w:val="Normal"/>
    <w:next w:val="Normal"/>
    <w:autoRedefine/>
    <w:uiPriority w:val="39"/>
    <w:unhideWhenUsed/>
    <w:rsid w:val="00FB5680"/>
    <w:pPr>
      <w:spacing w:after="100" w:line="276" w:lineRule="auto"/>
      <w:jc w:val="both"/>
    </w:pPr>
    <w:rPr>
      <w:rFonts w:ascii="Calibri" w:hAnsi="Calibri"/>
    </w:rPr>
  </w:style>
  <w:style w:type="paragraph" w:styleId="Titre">
    <w:name w:val="Title"/>
    <w:basedOn w:val="Normal"/>
    <w:next w:val="Normal"/>
    <w:link w:val="TitreCar"/>
    <w:uiPriority w:val="10"/>
    <w:qFormat/>
    <w:rsid w:val="00B27F5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27F59"/>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CA3255"/>
    <w:rPr>
      <w:rFonts w:ascii="Calibri" w:eastAsiaTheme="majorEastAsia" w:hAnsi="Calibri" w:cstheme="majorBidi"/>
      <w:b/>
      <w:szCs w:val="26"/>
    </w:rPr>
  </w:style>
  <w:style w:type="character" w:customStyle="1" w:styleId="Titre3Car">
    <w:name w:val="Titre 3 Car"/>
    <w:basedOn w:val="Policepardfaut"/>
    <w:link w:val="Titre3"/>
    <w:uiPriority w:val="9"/>
    <w:rsid w:val="00721E14"/>
    <w:rPr>
      <w:rFonts w:asciiTheme="majorHAnsi" w:eastAsiaTheme="majorEastAsia" w:hAnsiTheme="majorHAnsi" w:cstheme="majorBidi"/>
      <w:color w:val="243F60" w:themeColor="accent1" w:themeShade="7F"/>
      <w:sz w:val="24"/>
      <w:szCs w:val="24"/>
    </w:rPr>
  </w:style>
  <w:style w:type="character" w:customStyle="1" w:styleId="Titre4Car">
    <w:name w:val="Titre 4 Car"/>
    <w:basedOn w:val="Policepardfaut"/>
    <w:link w:val="Titre4"/>
    <w:uiPriority w:val="9"/>
    <w:semiHidden/>
    <w:rsid w:val="00721E14"/>
    <w:rPr>
      <w:rFonts w:asciiTheme="majorHAnsi" w:eastAsiaTheme="majorEastAsia" w:hAnsiTheme="majorHAnsi" w:cstheme="majorBidi"/>
      <w:i/>
      <w:iCs/>
      <w:color w:val="365F91" w:themeColor="accent1" w:themeShade="BF"/>
    </w:rPr>
  </w:style>
  <w:style w:type="character" w:customStyle="1" w:styleId="Titre5Car">
    <w:name w:val="Titre 5 Car"/>
    <w:basedOn w:val="Policepardfaut"/>
    <w:link w:val="Titre5"/>
    <w:uiPriority w:val="9"/>
    <w:semiHidden/>
    <w:rsid w:val="00721E14"/>
    <w:rPr>
      <w:rFonts w:asciiTheme="majorHAnsi" w:eastAsiaTheme="majorEastAsia" w:hAnsiTheme="majorHAnsi" w:cstheme="majorBidi"/>
      <w:color w:val="365F91" w:themeColor="accent1" w:themeShade="BF"/>
    </w:rPr>
  </w:style>
  <w:style w:type="character" w:customStyle="1" w:styleId="Titre6Car">
    <w:name w:val="Titre 6 Car"/>
    <w:basedOn w:val="Policepardfaut"/>
    <w:link w:val="Titre6"/>
    <w:uiPriority w:val="9"/>
    <w:semiHidden/>
    <w:rsid w:val="00721E14"/>
    <w:rPr>
      <w:rFonts w:asciiTheme="majorHAnsi" w:eastAsiaTheme="majorEastAsia" w:hAnsiTheme="majorHAnsi" w:cstheme="majorBidi"/>
      <w:color w:val="243F60" w:themeColor="accent1" w:themeShade="7F"/>
    </w:rPr>
  </w:style>
  <w:style w:type="character" w:customStyle="1" w:styleId="Titre7Car">
    <w:name w:val="Titre 7 Car"/>
    <w:basedOn w:val="Policepardfaut"/>
    <w:link w:val="Titre7"/>
    <w:uiPriority w:val="9"/>
    <w:semiHidden/>
    <w:rsid w:val="00721E14"/>
    <w:rPr>
      <w:rFonts w:asciiTheme="majorHAnsi" w:eastAsiaTheme="majorEastAsia" w:hAnsiTheme="majorHAnsi" w:cstheme="majorBidi"/>
      <w:i/>
      <w:iCs/>
      <w:color w:val="243F60" w:themeColor="accent1" w:themeShade="7F"/>
    </w:rPr>
  </w:style>
  <w:style w:type="character" w:customStyle="1" w:styleId="Titre8Car">
    <w:name w:val="Titre 8 Car"/>
    <w:basedOn w:val="Policepardfaut"/>
    <w:link w:val="Titre8"/>
    <w:uiPriority w:val="9"/>
    <w:semiHidden/>
    <w:rsid w:val="00721E14"/>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721E14"/>
    <w:rPr>
      <w:rFonts w:asciiTheme="majorHAnsi" w:eastAsiaTheme="majorEastAsia" w:hAnsiTheme="majorHAnsi" w:cstheme="majorBidi"/>
      <w:i/>
      <w:iCs/>
      <w:color w:val="272727" w:themeColor="text1" w:themeTint="D8"/>
      <w:sz w:val="21"/>
      <w:szCs w:val="21"/>
    </w:rPr>
  </w:style>
  <w:style w:type="paragraph" w:styleId="En-ttedetabledesmatires">
    <w:name w:val="TOC Heading"/>
    <w:basedOn w:val="Titre1"/>
    <w:next w:val="Normal"/>
    <w:uiPriority w:val="39"/>
    <w:unhideWhenUsed/>
    <w:qFormat/>
    <w:rsid w:val="00FE0751"/>
    <w:pPr>
      <w:numPr>
        <w:numId w:val="0"/>
      </w:numPr>
      <w:spacing w:before="240" w:after="0" w:line="259" w:lineRule="auto"/>
      <w:outlineLvl w:val="9"/>
    </w:pPr>
    <w:rPr>
      <w:rFonts w:asciiTheme="majorHAnsi" w:hAnsiTheme="majorHAnsi"/>
      <w:b w:val="0"/>
      <w:color w:val="365F91" w:themeColor="accent1" w:themeShade="BF"/>
      <w:sz w:val="3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2268">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56981579">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641037408">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70912824">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22675085">
      <w:bodyDiv w:val="1"/>
      <w:marLeft w:val="0"/>
      <w:marRight w:val="0"/>
      <w:marTop w:val="0"/>
      <w:marBottom w:val="0"/>
      <w:divBdr>
        <w:top w:val="none" w:sz="0" w:space="0" w:color="auto"/>
        <w:left w:val="none" w:sz="0" w:space="0" w:color="auto"/>
        <w:bottom w:val="none" w:sz="0" w:space="0" w:color="auto"/>
        <w:right w:val="none" w:sz="0" w:space="0" w:color="auto"/>
      </w:divBdr>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75560135">
      <w:bodyDiv w:val="1"/>
      <w:marLeft w:val="0"/>
      <w:marRight w:val="0"/>
      <w:marTop w:val="0"/>
      <w:marBottom w:val="0"/>
      <w:divBdr>
        <w:top w:val="none" w:sz="0" w:space="0" w:color="auto"/>
        <w:left w:val="none" w:sz="0" w:space="0" w:color="auto"/>
        <w:bottom w:val="none" w:sz="0" w:space="0" w:color="auto"/>
        <w:right w:val="none" w:sz="0" w:space="0" w:color="auto"/>
      </w:divBdr>
    </w:div>
    <w:div w:id="820317139">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95409755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1004863691">
      <w:bodyDiv w:val="1"/>
      <w:marLeft w:val="0"/>
      <w:marRight w:val="0"/>
      <w:marTop w:val="0"/>
      <w:marBottom w:val="0"/>
      <w:divBdr>
        <w:top w:val="none" w:sz="0" w:space="0" w:color="auto"/>
        <w:left w:val="none" w:sz="0" w:space="0" w:color="auto"/>
        <w:bottom w:val="none" w:sz="0" w:space="0" w:color="auto"/>
        <w:right w:val="none" w:sz="0" w:space="0" w:color="auto"/>
      </w:divBdr>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309238595">
      <w:bodyDiv w:val="1"/>
      <w:marLeft w:val="0"/>
      <w:marRight w:val="0"/>
      <w:marTop w:val="0"/>
      <w:marBottom w:val="0"/>
      <w:divBdr>
        <w:top w:val="none" w:sz="0" w:space="0" w:color="auto"/>
        <w:left w:val="none" w:sz="0" w:space="0" w:color="auto"/>
        <w:bottom w:val="none" w:sz="0" w:space="0" w:color="auto"/>
        <w:right w:val="none" w:sz="0" w:space="0" w:color="auto"/>
      </w:divBdr>
    </w:div>
    <w:div w:id="1391541193">
      <w:bodyDiv w:val="1"/>
      <w:marLeft w:val="0"/>
      <w:marRight w:val="0"/>
      <w:marTop w:val="0"/>
      <w:marBottom w:val="0"/>
      <w:divBdr>
        <w:top w:val="none" w:sz="0" w:space="0" w:color="auto"/>
        <w:left w:val="none" w:sz="0" w:space="0" w:color="auto"/>
        <w:bottom w:val="none" w:sz="0" w:space="0" w:color="auto"/>
        <w:right w:val="none" w:sz="0" w:space="0" w:color="auto"/>
      </w:divBdr>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1730570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5698261">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94057828">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928995787">
      <w:bodyDiv w:val="1"/>
      <w:marLeft w:val="0"/>
      <w:marRight w:val="0"/>
      <w:marTop w:val="0"/>
      <w:marBottom w:val="0"/>
      <w:divBdr>
        <w:top w:val="none" w:sz="0" w:space="0" w:color="auto"/>
        <w:left w:val="none" w:sz="0" w:space="0" w:color="auto"/>
        <w:bottom w:val="none" w:sz="0" w:space="0" w:color="auto"/>
        <w:right w:val="none" w:sz="0" w:space="0" w:color="auto"/>
      </w:divBdr>
    </w:div>
    <w:div w:id="1987584921">
      <w:bodyDiv w:val="1"/>
      <w:marLeft w:val="0"/>
      <w:marRight w:val="0"/>
      <w:marTop w:val="0"/>
      <w:marBottom w:val="0"/>
      <w:divBdr>
        <w:top w:val="none" w:sz="0" w:space="0" w:color="auto"/>
        <w:left w:val="none" w:sz="0" w:space="0" w:color="auto"/>
        <w:bottom w:val="none" w:sz="0" w:space="0" w:color="auto"/>
        <w:right w:val="none" w:sz="0" w:space="0" w:color="auto"/>
      </w:divBdr>
    </w:div>
    <w:div w:id="2046826092">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05ECC-9B33-4566-BED3-5F3F8D03A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4329</Words>
  <Characters>23812</Characters>
  <Application>Microsoft Office Word</Application>
  <DocSecurity>0</DocSecurity>
  <Lines>198</Lines>
  <Paragraphs>56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KUNTZMANN Bernard [CEGEE]</cp:lastModifiedBy>
  <cp:revision>9</cp:revision>
  <cp:lastPrinted>2020-10-13T06:52:00Z</cp:lastPrinted>
  <dcterms:created xsi:type="dcterms:W3CDTF">2020-10-13T06:35:00Z</dcterms:created>
  <dcterms:modified xsi:type="dcterms:W3CDTF">2020-10-13T07:56:00Z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vincent.hansmaennel@cegee.caisse-epargne.fr</vt:lpwstr>
  </property>
  <property fmtid="{D5CDD505-2E9C-101B-9397-08002B2CF9AE}" pid="5" name="MSIP_Label_48a19f0c-bea1-442e-a475-ed109d9ec508_SetDate">
    <vt:lpwstr>2020-02-04T09:53:41.8955874Z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