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84E2D" w14:textId="1443A701" w:rsidR="00E32BAD" w:rsidRPr="00831C28" w:rsidRDefault="00831C28" w:rsidP="00EA68C0">
      <w:pPr>
        <w:jc w:val="center"/>
        <w:rPr>
          <w:b/>
          <w:sz w:val="28"/>
          <w:szCs w:val="28"/>
        </w:rPr>
      </w:pPr>
      <w:r w:rsidRPr="00831C28">
        <w:rPr>
          <w:b/>
          <w:sz w:val="28"/>
          <w:szCs w:val="28"/>
        </w:rPr>
        <w:t xml:space="preserve">Connexion à l’outil de contrôle permanent </w:t>
      </w:r>
      <w:r w:rsidR="00CD3F1D" w:rsidRPr="00831C28">
        <w:rPr>
          <w:b/>
          <w:sz w:val="28"/>
          <w:szCs w:val="28"/>
        </w:rPr>
        <w:t>PRISCOP</w:t>
      </w:r>
    </w:p>
    <w:p w14:paraId="4C0F56EC" w14:textId="14985F6D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3491A09B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45CE7471" w14:textId="7F3A12D8" w:rsidR="00831C28" w:rsidRDefault="00831C28" w:rsidP="00831C28">
      <w:pPr>
        <w:pStyle w:val="Sansinterligne"/>
        <w:jc w:val="both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 xml:space="preserve">Une nouvelle version de l’outil </w:t>
      </w:r>
      <w:r>
        <w:rPr>
          <w:rFonts w:ascii="Book Antiqua" w:hAnsi="Book Antiqua"/>
          <w:b/>
          <w:bCs/>
        </w:rPr>
        <w:t xml:space="preserve">PRISCOP </w:t>
      </w:r>
      <w:r>
        <w:rPr>
          <w:rFonts w:ascii="Book Antiqua" w:hAnsi="Book Antiqua"/>
          <w:b/>
          <w:bCs/>
        </w:rPr>
        <w:t xml:space="preserve">(V9) </w:t>
      </w:r>
      <w:r>
        <w:rPr>
          <w:rFonts w:ascii="Book Antiqua" w:hAnsi="Book Antiqua"/>
          <w:b/>
          <w:bCs/>
        </w:rPr>
        <w:t>est</w:t>
      </w:r>
      <w:r>
        <w:rPr>
          <w:rFonts w:ascii="Book Antiqua" w:hAnsi="Book Antiqua"/>
          <w:b/>
          <w:bCs/>
        </w:rPr>
        <w:t xml:space="preserve"> déployée </w:t>
      </w:r>
      <w:r>
        <w:rPr>
          <w:rFonts w:ascii="Book Antiqua" w:hAnsi="Book Antiqua"/>
          <w:b/>
          <w:bCs/>
        </w:rPr>
        <w:t>depuis le 1</w:t>
      </w:r>
      <w:r>
        <w:rPr>
          <w:rFonts w:ascii="Book Antiqua" w:hAnsi="Book Antiqua"/>
          <w:b/>
          <w:bCs/>
        </w:rPr>
        <w:t>1 juillet</w:t>
      </w:r>
      <w:r>
        <w:rPr>
          <w:rFonts w:ascii="Book Antiqua" w:hAnsi="Book Antiqua"/>
          <w:b/>
          <w:bCs/>
        </w:rPr>
        <w:t xml:space="preserve"> 2023.</w:t>
      </w:r>
    </w:p>
    <w:p w14:paraId="4F433A6B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  <w:b/>
          <w:bCs/>
          <w:sz w:val="10"/>
          <w:szCs w:val="10"/>
        </w:rPr>
      </w:pPr>
    </w:p>
    <w:p w14:paraId="11531595" w14:textId="6124F828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  <w:r w:rsidRPr="00831C28">
        <w:rPr>
          <w:rFonts w:ascii="Book Antiqua" w:hAnsi="Book Antiqua"/>
        </w:rPr>
        <w:t>Pour les contrôleurs, il n’y a pas d’évolution fonctionnelle par rapport à l’ancienne version de l’outil.</w:t>
      </w:r>
    </w:p>
    <w:p w14:paraId="1C55FCDA" w14:textId="7D4CB0B5" w:rsid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02241C8C" w14:textId="77777777" w:rsidR="00831C28" w:rsidRPr="00831C28" w:rsidRDefault="00831C28" w:rsidP="00831C2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 Antiqua" w:hAnsi="Book Antiqua"/>
          <w:sz w:val="10"/>
          <w:szCs w:val="10"/>
        </w:rPr>
      </w:pPr>
    </w:p>
    <w:p w14:paraId="1B2F9F1F" w14:textId="0E292E17" w:rsidR="00831C28" w:rsidRPr="00831C28" w:rsidRDefault="00831C28" w:rsidP="00831C2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  <w:b/>
          <w:bCs/>
        </w:rPr>
      </w:pPr>
      <w:r w:rsidRPr="00831C28">
        <w:rPr>
          <w:rFonts w:ascii="Book Antiqua" w:hAnsi="Book Antiqua"/>
          <w:b/>
          <w:bCs/>
        </w:rPr>
        <w:t>L</w:t>
      </w:r>
      <w:r w:rsidRPr="00831C28">
        <w:rPr>
          <w:rFonts w:ascii="Book Antiqua" w:hAnsi="Book Antiqua"/>
          <w:b/>
          <w:bCs/>
        </w:rPr>
        <w:t>’accès à PRISCOP s’effectue via l’url</w:t>
      </w:r>
      <w:r>
        <w:rPr>
          <w:rFonts w:ascii="Book Antiqua" w:hAnsi="Book Antiqua"/>
          <w:b/>
          <w:bCs/>
        </w:rPr>
        <w:t xml:space="preserve"> : </w:t>
      </w:r>
      <w:r w:rsidRPr="00831C28">
        <w:rPr>
          <w:rFonts w:ascii="Book Antiqua" w:hAnsi="Book Antiqua"/>
          <w:b/>
          <w:bCs/>
        </w:rPr>
        <w:t xml:space="preserve"> </w:t>
      </w:r>
      <w:hyperlink r:id="rId6" w:history="1">
        <w:r w:rsidRPr="00831C28">
          <w:rPr>
            <w:rStyle w:val="Lienhypertexte"/>
            <w:rFonts w:ascii="Book Antiqua" w:hAnsi="Book Antiqua"/>
            <w:b/>
            <w:bCs/>
            <w:color w:val="FF0000"/>
            <w:highlight w:val="yellow"/>
          </w:rPr>
          <w:t>https://bpce-az.eu.enablon.io/priscop/</w:t>
        </w:r>
      </w:hyperlink>
    </w:p>
    <w:p w14:paraId="29D1FCF5" w14:textId="2E29F884" w:rsidR="00831C28" w:rsidRDefault="00831C28" w:rsidP="00831C2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 Antiqua" w:hAnsi="Book Antiqua"/>
        </w:rPr>
      </w:pPr>
      <w:r>
        <w:rPr>
          <w:rFonts w:ascii="Book Antiqua" w:hAnsi="Book Antiqua"/>
        </w:rPr>
        <w:t>(</w:t>
      </w:r>
      <w:proofErr w:type="gramStart"/>
      <w:r>
        <w:rPr>
          <w:rFonts w:ascii="Book Antiqua" w:hAnsi="Book Antiqua"/>
        </w:rPr>
        <w:t>à</w:t>
      </w:r>
      <w:proofErr w:type="gramEnd"/>
      <w:r>
        <w:rPr>
          <w:rFonts w:ascii="Book Antiqua" w:hAnsi="Book Antiqua"/>
        </w:rPr>
        <w:t xml:space="preserve"> enregistrer dans les favoris).</w:t>
      </w:r>
    </w:p>
    <w:p w14:paraId="77E1FA99" w14:textId="289EE73A" w:rsidR="00831C28" w:rsidRPr="00831C28" w:rsidRDefault="00831C28" w:rsidP="00831C28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Book Antiqua" w:hAnsi="Book Antiqua"/>
          <w:sz w:val="10"/>
          <w:szCs w:val="10"/>
        </w:rPr>
      </w:pPr>
    </w:p>
    <w:p w14:paraId="0ADD918B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3CCCB65A" w14:textId="51CB2323" w:rsid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790FE4D5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2D3310E0" w14:textId="1FEE4F51" w:rsidR="00E038DB" w:rsidRPr="00831C28" w:rsidRDefault="00E038DB" w:rsidP="00831C28">
      <w:pPr>
        <w:rPr>
          <w:rFonts w:ascii="Book Antiqua" w:hAnsi="Book Antiqua"/>
        </w:rPr>
      </w:pPr>
      <w:r w:rsidRPr="00831C28">
        <w:rPr>
          <w:rFonts w:ascii="Book Antiqua" w:hAnsi="Book Antiqua"/>
          <w:u w:val="single"/>
        </w:rPr>
        <w:t xml:space="preserve">Connexion </w:t>
      </w:r>
      <w:r w:rsidR="00831C28" w:rsidRPr="00831C28">
        <w:rPr>
          <w:rFonts w:ascii="Book Antiqua" w:hAnsi="Book Antiqua"/>
          <w:u w:val="single"/>
        </w:rPr>
        <w:t>à PRISCOP</w:t>
      </w:r>
      <w:r w:rsidR="00831C28" w:rsidRPr="00831C28">
        <w:rPr>
          <w:rFonts w:ascii="Book Antiqua" w:hAnsi="Book Antiqua"/>
        </w:rPr>
        <w:t xml:space="preserve"> </w:t>
      </w:r>
      <w:r w:rsidRPr="00831C28">
        <w:rPr>
          <w:rFonts w:ascii="Book Antiqua" w:hAnsi="Book Antiqua"/>
        </w:rPr>
        <w:t xml:space="preserve">: </w:t>
      </w:r>
    </w:p>
    <w:p w14:paraId="63352698" w14:textId="7AFCC9EC" w:rsidR="00831C28" w:rsidRPr="00831C28" w:rsidRDefault="00E038DB" w:rsidP="00831C28">
      <w:pPr>
        <w:pStyle w:val="Sansinterligne"/>
        <w:jc w:val="both"/>
        <w:rPr>
          <w:rFonts w:ascii="Book Antiqua" w:hAnsi="Book Antiqua"/>
          <w:b/>
          <w:bCs/>
        </w:rPr>
      </w:pPr>
      <w:r w:rsidRPr="00831C28">
        <w:rPr>
          <w:rFonts w:ascii="Book Antiqua" w:hAnsi="Book Antiqua"/>
        </w:rPr>
        <w:t>Se connecter via l’url</w:t>
      </w:r>
      <w:r w:rsidR="00831C28">
        <w:rPr>
          <w:rFonts w:ascii="Book Antiqua" w:hAnsi="Book Antiqua"/>
        </w:rPr>
        <w:t xml:space="preserve"> : </w:t>
      </w:r>
      <w:hyperlink r:id="rId7" w:history="1">
        <w:r w:rsidR="00831C28" w:rsidRPr="00831C28">
          <w:rPr>
            <w:rStyle w:val="Lienhypertexte"/>
            <w:rFonts w:ascii="Book Antiqua" w:hAnsi="Book Antiqua"/>
            <w:b/>
            <w:bCs/>
            <w:color w:val="FF0000"/>
            <w:highlight w:val="yellow"/>
          </w:rPr>
          <w:t>https://bpce-az.eu.enablon.io/priscop/</w:t>
        </w:r>
      </w:hyperlink>
    </w:p>
    <w:p w14:paraId="28701267" w14:textId="77777777" w:rsid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7C73F8E7" w14:textId="4FE628E3" w:rsidR="00734879" w:rsidRDefault="00E038DB" w:rsidP="00831C28">
      <w:pPr>
        <w:pStyle w:val="Sansinterligne"/>
        <w:jc w:val="both"/>
        <w:rPr>
          <w:rFonts w:ascii="Book Antiqua" w:hAnsi="Book Antiqua"/>
        </w:rPr>
      </w:pPr>
      <w:r w:rsidRPr="00831C28">
        <w:rPr>
          <w:rFonts w:ascii="Book Antiqua" w:hAnsi="Book Antiqua"/>
        </w:rPr>
        <w:t xml:space="preserve">Ne pas </w:t>
      </w:r>
      <w:r w:rsidR="0034751A" w:rsidRPr="00831C28">
        <w:rPr>
          <w:rFonts w:ascii="Book Antiqua" w:hAnsi="Book Antiqua"/>
        </w:rPr>
        <w:t>saisir d’identifiant et de mot de passe, mais cliquer sur le bouton « </w:t>
      </w:r>
      <w:r w:rsidR="00FB7497" w:rsidRPr="00831C28">
        <w:rPr>
          <w:rFonts w:ascii="Book Antiqua" w:hAnsi="Book Antiqua"/>
        </w:rPr>
        <w:t>Authentification automatique</w:t>
      </w:r>
      <w:r w:rsidR="0034751A" w:rsidRPr="00831C28">
        <w:rPr>
          <w:rFonts w:ascii="Book Antiqua" w:hAnsi="Book Antiqua"/>
        </w:rPr>
        <w:t> »</w:t>
      </w:r>
      <w:r w:rsidR="00831C28">
        <w:rPr>
          <w:rFonts w:ascii="Book Antiqua" w:hAnsi="Book Antiqua"/>
        </w:rPr>
        <w:t>.</w:t>
      </w:r>
    </w:p>
    <w:p w14:paraId="035780BF" w14:textId="64B52E34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  <w:r w:rsidRPr="00831C28">
        <w:rPr>
          <w:rFonts w:ascii="Book Antiqua" w:hAnsi="Book Antiqua"/>
        </w:rPr>
        <w:t>L’accès s’effectue automatiquement via votre adresse de messagerie.</w:t>
      </w:r>
    </w:p>
    <w:p w14:paraId="0820AE42" w14:textId="77777777" w:rsidR="0034751A" w:rsidRDefault="00A46FF3" w:rsidP="00831C28">
      <w:pPr>
        <w:jc w:val="center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BF0503" wp14:editId="7462FD32">
                <wp:simplePos x="0" y="0"/>
                <wp:positionH relativeFrom="column">
                  <wp:posOffset>1640205</wp:posOffset>
                </wp:positionH>
                <wp:positionV relativeFrom="paragraph">
                  <wp:posOffset>2127885</wp:posOffset>
                </wp:positionV>
                <wp:extent cx="2433100" cy="362310"/>
                <wp:effectExtent l="0" t="0" r="24765" b="1905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3100" cy="36231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4D3695" id="Ellipse 2" o:spid="_x0000_s1026" style="position:absolute;margin-left:129.15pt;margin-top:167.55pt;width:191.6pt;height:2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" filled="f" strokecolor="red" strokeweight="1pt">
                <v:stroke joinstyle="miter"/>
              </v:oval>
            </w:pict>
          </mc:Fallback>
        </mc:AlternateContent>
      </w:r>
      <w:r>
        <w:rPr>
          <w:noProof/>
          <w:lang w:eastAsia="fr-FR"/>
        </w:rPr>
        <w:drawing>
          <wp:inline distT="0" distB="0" distL="0" distR="0" wp14:anchorId="262ABC7C" wp14:editId="19E9305E">
            <wp:extent cx="2524125" cy="267600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31633" cy="268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2B6F1" w14:textId="7440A757" w:rsidR="007652BE" w:rsidRDefault="007652BE" w:rsidP="00831C28">
      <w:pPr>
        <w:pStyle w:val="Sansinterligne"/>
        <w:jc w:val="both"/>
        <w:rPr>
          <w:rFonts w:ascii="Book Antiqua" w:hAnsi="Book Antiqua"/>
        </w:rPr>
      </w:pPr>
    </w:p>
    <w:p w14:paraId="6F6097A8" w14:textId="21E45977" w:rsidR="00831C28" w:rsidRDefault="00831C28" w:rsidP="00831C28">
      <w:pPr>
        <w:pStyle w:val="Sansinterligne"/>
        <w:jc w:val="both"/>
        <w:rPr>
          <w:rFonts w:ascii="Book Antiqua" w:hAnsi="Book Antiqua"/>
        </w:rPr>
      </w:pPr>
      <w:r w:rsidRPr="00831C28">
        <w:rPr>
          <w:rFonts w:ascii="Book Antiqua" w:hAnsi="Book Antiqua"/>
          <w:u w:val="single"/>
        </w:rPr>
        <w:t>Informations importantes </w:t>
      </w:r>
      <w:r>
        <w:rPr>
          <w:rFonts w:ascii="Book Antiqua" w:hAnsi="Book Antiqua"/>
        </w:rPr>
        <w:t>:</w:t>
      </w:r>
    </w:p>
    <w:p w14:paraId="5048F5D5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4585C877" w14:textId="53130582" w:rsidR="00831C28" w:rsidRDefault="00831C28" w:rsidP="00831C28">
      <w:pPr>
        <w:pStyle w:val="Sansinterligne"/>
        <w:jc w:val="both"/>
        <w:rPr>
          <w:rFonts w:ascii="Book Antiqua" w:hAnsi="Book Antiqua"/>
        </w:rPr>
      </w:pPr>
      <w:r>
        <w:rPr>
          <w:rFonts w:ascii="Book Antiqua" w:hAnsi="Book Antiqua"/>
        </w:rPr>
        <w:t>Les habilitations à l’outil PRISCOP ne sont pas automatiques.</w:t>
      </w:r>
    </w:p>
    <w:p w14:paraId="1BC73188" w14:textId="43C3F810" w:rsidR="00831C28" w:rsidRPr="00831C28" w:rsidRDefault="00831C28" w:rsidP="00831C28">
      <w:pPr>
        <w:pStyle w:val="Sansinterligne"/>
        <w:jc w:val="both"/>
        <w:rPr>
          <w:rFonts w:ascii="Book Antiqua" w:hAnsi="Book Antiqua"/>
          <w:sz w:val="10"/>
          <w:szCs w:val="10"/>
        </w:rPr>
      </w:pPr>
    </w:p>
    <w:p w14:paraId="5010467E" w14:textId="436F5878" w:rsidR="00831C28" w:rsidRPr="00831C28" w:rsidRDefault="00831C28" w:rsidP="00831C28">
      <w:pPr>
        <w:pStyle w:val="Sansinterligne"/>
        <w:jc w:val="both"/>
        <w:rPr>
          <w:rFonts w:ascii="Book Antiqua" w:hAnsi="Book Antiqua"/>
          <w:b/>
          <w:bCs/>
        </w:rPr>
      </w:pPr>
      <w:r w:rsidRPr="00831C28">
        <w:rPr>
          <w:rFonts w:ascii="Book Antiqua" w:hAnsi="Book Antiqua"/>
          <w:b/>
          <w:bCs/>
        </w:rPr>
        <w:t xml:space="preserve">La gestion des habilitations PRISCOP est réalisée </w:t>
      </w:r>
      <w:r>
        <w:rPr>
          <w:rFonts w:ascii="Book Antiqua" w:hAnsi="Book Antiqua"/>
          <w:b/>
          <w:bCs/>
        </w:rPr>
        <w:t xml:space="preserve">exclusivement </w:t>
      </w:r>
      <w:r w:rsidRPr="00831C28">
        <w:rPr>
          <w:rFonts w:ascii="Book Antiqua" w:hAnsi="Book Antiqua"/>
          <w:b/>
          <w:bCs/>
        </w:rPr>
        <w:t>par le Département Contrôle Permanent SSI &amp; DPO</w:t>
      </w:r>
      <w:r>
        <w:rPr>
          <w:rFonts w:ascii="Book Antiqua" w:hAnsi="Book Antiqua"/>
          <w:b/>
          <w:bCs/>
        </w:rPr>
        <w:t>.</w:t>
      </w:r>
    </w:p>
    <w:p w14:paraId="1554458D" w14:textId="21A1DB26" w:rsid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5960F554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p w14:paraId="6E77A503" w14:textId="558C8C7B" w:rsidR="00831C28" w:rsidRDefault="00831C28" w:rsidP="00831C28">
      <w:pPr>
        <w:pStyle w:val="Sansinterligne"/>
        <w:jc w:val="both"/>
        <w:rPr>
          <w:rFonts w:ascii="Book Antiqua" w:hAnsi="Book Antiqua"/>
        </w:rPr>
      </w:pPr>
      <w:r>
        <w:rPr>
          <w:rFonts w:ascii="Book Antiqua" w:hAnsi="Book Antiqua"/>
        </w:rPr>
        <w:t>Pour le réseau BDD, votre interlocuteur privilégié reste la Promotion Maîtrise Risques et Conformité.</w:t>
      </w:r>
    </w:p>
    <w:p w14:paraId="47C3636B" w14:textId="2DC9D969" w:rsidR="00831C28" w:rsidRPr="00831C28" w:rsidRDefault="00831C28" w:rsidP="00831C28">
      <w:pPr>
        <w:pStyle w:val="Sansinterligne"/>
        <w:jc w:val="both"/>
        <w:rPr>
          <w:rFonts w:ascii="Book Antiqua" w:hAnsi="Book Antiqua"/>
          <w:sz w:val="10"/>
          <w:szCs w:val="10"/>
        </w:rPr>
      </w:pPr>
    </w:p>
    <w:p w14:paraId="33A66D4F" w14:textId="5984F72E" w:rsidR="00831C28" w:rsidRPr="00831C28" w:rsidRDefault="00831C28" w:rsidP="00831C28">
      <w:pPr>
        <w:pStyle w:val="Sansinterligne"/>
        <w:jc w:val="both"/>
        <w:rPr>
          <w:rFonts w:ascii="Book Antiqua" w:hAnsi="Book Antiqua"/>
          <w:b/>
          <w:bCs/>
        </w:rPr>
      </w:pPr>
      <w:r w:rsidRPr="00831C28">
        <w:rPr>
          <w:rFonts w:ascii="Book Antiqua" w:hAnsi="Book Antiqua"/>
          <w:b/>
          <w:bCs/>
        </w:rPr>
        <w:t xml:space="preserve">Toute modification de votre affectation ou changement d’état civil et donc d’adresse de messagerie doit être </w:t>
      </w:r>
      <w:r w:rsidR="001A16A9">
        <w:rPr>
          <w:rFonts w:ascii="Book Antiqua" w:hAnsi="Book Antiqua"/>
          <w:b/>
          <w:bCs/>
        </w:rPr>
        <w:t>communiquée</w:t>
      </w:r>
      <w:r w:rsidRPr="00831C28">
        <w:rPr>
          <w:rFonts w:ascii="Book Antiqua" w:hAnsi="Book Antiqua"/>
          <w:b/>
          <w:bCs/>
        </w:rPr>
        <w:t xml:space="preserve"> pour actualisation de votre habilitation.</w:t>
      </w:r>
    </w:p>
    <w:p w14:paraId="59056B58" w14:textId="77777777" w:rsidR="00831C28" w:rsidRPr="00831C28" w:rsidRDefault="00831C28" w:rsidP="00831C28">
      <w:pPr>
        <w:pStyle w:val="Sansinterligne"/>
        <w:jc w:val="both"/>
        <w:rPr>
          <w:rFonts w:ascii="Book Antiqua" w:hAnsi="Book Antiqua"/>
        </w:rPr>
      </w:pPr>
    </w:p>
    <w:sectPr w:rsidR="00831C28" w:rsidRPr="00831C28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D5FCF5" w14:textId="77777777" w:rsidR="00D7298C" w:rsidRDefault="00D7298C" w:rsidP="004B3320">
      <w:pPr>
        <w:spacing w:after="0" w:line="240" w:lineRule="auto"/>
      </w:pPr>
      <w:r>
        <w:separator/>
      </w:r>
    </w:p>
  </w:endnote>
  <w:endnote w:type="continuationSeparator" w:id="0">
    <w:p w14:paraId="29694773" w14:textId="77777777" w:rsidR="00D7298C" w:rsidRDefault="00D7298C" w:rsidP="004B33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EAC44" w14:textId="396EA3EC" w:rsidR="004B3320" w:rsidRDefault="004B332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E9F8D8" w14:textId="77777777" w:rsidR="00D7298C" w:rsidRDefault="00D7298C" w:rsidP="004B3320">
      <w:pPr>
        <w:spacing w:after="0" w:line="240" w:lineRule="auto"/>
      </w:pPr>
      <w:r>
        <w:separator/>
      </w:r>
    </w:p>
  </w:footnote>
  <w:footnote w:type="continuationSeparator" w:id="0">
    <w:p w14:paraId="37A26669" w14:textId="77777777" w:rsidR="00D7298C" w:rsidRDefault="00D7298C" w:rsidP="004B33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F1D"/>
    <w:rsid w:val="00156244"/>
    <w:rsid w:val="001A16A9"/>
    <w:rsid w:val="001F224C"/>
    <w:rsid w:val="002F7291"/>
    <w:rsid w:val="00326F2E"/>
    <w:rsid w:val="0034751A"/>
    <w:rsid w:val="004B3320"/>
    <w:rsid w:val="004C44A5"/>
    <w:rsid w:val="006C4DA6"/>
    <w:rsid w:val="00734879"/>
    <w:rsid w:val="007652BE"/>
    <w:rsid w:val="008140CF"/>
    <w:rsid w:val="00831C28"/>
    <w:rsid w:val="00A46FF3"/>
    <w:rsid w:val="00C24100"/>
    <w:rsid w:val="00C62492"/>
    <w:rsid w:val="00CD3F1D"/>
    <w:rsid w:val="00D23C9A"/>
    <w:rsid w:val="00D7298C"/>
    <w:rsid w:val="00E038DB"/>
    <w:rsid w:val="00E32BAD"/>
    <w:rsid w:val="00E44277"/>
    <w:rsid w:val="00E764AA"/>
    <w:rsid w:val="00EA68C0"/>
    <w:rsid w:val="00FB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4D323F38"/>
  <w15:chartTrackingRefBased/>
  <w15:docId w15:val="{33FDB9FA-75D7-4B94-AC24-02053C541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4751A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1F224C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B33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320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B3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B3320"/>
  </w:style>
  <w:style w:type="paragraph" w:styleId="Pieddepage">
    <w:name w:val="footer"/>
    <w:basedOn w:val="Normal"/>
    <w:link w:val="PieddepageCar"/>
    <w:uiPriority w:val="99"/>
    <w:unhideWhenUsed/>
    <w:rsid w:val="004B33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B3320"/>
  </w:style>
  <w:style w:type="paragraph" w:styleId="Sansinterligne">
    <w:name w:val="No Spacing"/>
    <w:uiPriority w:val="1"/>
    <w:qFormat/>
    <w:rsid w:val="00831C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85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06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https://bpce-az.eu.enablon.io/priscop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pce-az.eu.enablon.io/priscop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REMONDELLI Fabrice</dc:creator>
  <cp:keywords/>
  <dc:description/>
  <cp:lastModifiedBy>RATTIER Dominique [CEGEE]</cp:lastModifiedBy>
  <cp:revision>3</cp:revision>
  <cp:lastPrinted>2019-04-15T12:16:00Z</cp:lastPrinted>
  <dcterms:created xsi:type="dcterms:W3CDTF">2023-08-22T12:22:00Z</dcterms:created>
  <dcterms:modified xsi:type="dcterms:W3CDTF">2023-08-22T12:22:00Z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etDate">
    <vt:lpwstr>2023-08-22T12:21:21Z</vt:lpwstr>
  </property>
  <property fmtid="{D5CDD505-2E9C-101B-9397-08002B2CF9AE}" pid="4" name="MSIP_Label_48a19f0c-bea1-442e-a475-ed109d9ec508_Method">
    <vt:lpwstr>Standard</vt:lpwstr>
  </property>
  <property fmtid="{D5CDD505-2E9C-101B-9397-08002B2CF9AE}" pid="5" name="MSIP_Label_48a19f0c-bea1-442e-a475-ed109d9ec508_Name">
    <vt:lpwstr>48a19f0c-bea1-442e-a475-ed109d9ec508</vt:lpwstr>
  </property>
  <property fmtid="{D5CDD505-2E9C-101B-9397-08002B2CF9AE}" pid="6" name="MSIP_Label_48a19f0c-bea1-442e-a475-ed109d9ec508_SiteId">
    <vt:lpwstr>d5bb6d35-8a82-4329-b49a-5030bd6497ab</vt:lpwstr>
  </property>
  <property fmtid="{D5CDD505-2E9C-101B-9397-08002B2CF9AE}" pid="7" name="MSIP_Label_48a19f0c-bea1-442e-a475-ed109d9ec508_ContentBits">
    <vt:lpwstr>0</vt:lpwstr>
  </property>
</Properties>
</file>