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B58" w:rsidRPr="00752C80" w:rsidRDefault="001B3C7D" w:rsidP="00FB6B58">
      <w:pPr>
        <w:pStyle w:val="Default"/>
      </w:pPr>
      <w:r w:rsidRPr="00752C80">
        <w:rPr>
          <w:noProof/>
          <w:lang w:eastAsia="fr-FR"/>
        </w:rPr>
        <w:drawing>
          <wp:anchor distT="0" distB="0" distL="114300" distR="114300" simplePos="0" relativeHeight="251658240" behindDoc="0" locked="0" layoutInCell="1" allowOverlap="1" wp14:anchorId="2C2E1269" wp14:editId="7E851E08">
            <wp:simplePos x="0" y="0"/>
            <wp:positionH relativeFrom="column">
              <wp:posOffset>-243012</wp:posOffset>
            </wp:positionH>
            <wp:positionV relativeFrom="paragraph">
              <wp:posOffset>-492297</wp:posOffset>
            </wp:positionV>
            <wp:extent cx="2218155" cy="494643"/>
            <wp:effectExtent l="0" t="0" r="0" b="1270"/>
            <wp:wrapNone/>
            <wp:docPr id="1" name="Image 1" descr="CE_GEE_RVB_Horizon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_GEE_RVB_Horizontal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25653" cy="496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5AC1" w:rsidRPr="00752C80" w:rsidRDefault="00945AC1" w:rsidP="00FB6B58">
      <w:pPr>
        <w:pStyle w:val="Default"/>
        <w:jc w:val="center"/>
        <w:rPr>
          <w:b/>
          <w:bCs/>
          <w:sz w:val="28"/>
          <w:szCs w:val="28"/>
        </w:rPr>
      </w:pPr>
    </w:p>
    <w:p w:rsidR="00FB6B58" w:rsidRPr="00752C80" w:rsidRDefault="00B3170D" w:rsidP="00FB6B58">
      <w:pPr>
        <w:pStyle w:val="Default"/>
        <w:jc w:val="center"/>
        <w:rPr>
          <w:b/>
          <w:bCs/>
          <w:color w:val="C00000"/>
          <w:sz w:val="28"/>
          <w:szCs w:val="28"/>
        </w:rPr>
      </w:pPr>
      <w:r w:rsidRPr="00752C80">
        <w:rPr>
          <w:b/>
          <w:bCs/>
          <w:sz w:val="28"/>
          <w:szCs w:val="28"/>
        </w:rPr>
        <w:t>Challenge commercial</w:t>
      </w:r>
      <w:r w:rsidR="001B3C7D" w:rsidRPr="00752C80">
        <w:rPr>
          <w:b/>
          <w:bCs/>
          <w:sz w:val="28"/>
          <w:szCs w:val="28"/>
        </w:rPr>
        <w:t xml:space="preserve"> </w:t>
      </w:r>
      <w:r w:rsidR="00FB6B58" w:rsidRPr="00752C80">
        <w:rPr>
          <w:b/>
          <w:bCs/>
          <w:color w:val="C00000"/>
          <w:sz w:val="28"/>
          <w:szCs w:val="28"/>
        </w:rPr>
        <w:t>«</w:t>
      </w:r>
      <w:r w:rsidR="001C4819" w:rsidRPr="00752C80">
        <w:rPr>
          <w:b/>
          <w:bCs/>
          <w:color w:val="C00000"/>
          <w:sz w:val="28"/>
          <w:szCs w:val="28"/>
        </w:rPr>
        <w:t xml:space="preserve"> Performons Ensemble </w:t>
      </w:r>
      <w:r w:rsidR="00FB6B58" w:rsidRPr="00752C80">
        <w:rPr>
          <w:b/>
          <w:bCs/>
          <w:color w:val="C00000"/>
          <w:sz w:val="28"/>
          <w:szCs w:val="28"/>
        </w:rPr>
        <w:t>»</w:t>
      </w:r>
    </w:p>
    <w:p w:rsidR="00B3537F" w:rsidRPr="00752C80" w:rsidRDefault="00B3537F" w:rsidP="00FB6B58">
      <w:pPr>
        <w:pStyle w:val="Default"/>
        <w:jc w:val="center"/>
        <w:rPr>
          <w:color w:val="FF0000"/>
          <w:sz w:val="22"/>
          <w:szCs w:val="22"/>
        </w:rPr>
      </w:pPr>
    </w:p>
    <w:p w:rsidR="00FB6B58" w:rsidRPr="00752C80" w:rsidRDefault="00FB6B58" w:rsidP="00636FDE">
      <w:pPr>
        <w:pStyle w:val="Default"/>
        <w:pBdr>
          <w:bottom w:val="single" w:sz="4" w:space="1" w:color="auto"/>
        </w:pBdr>
        <w:jc w:val="center"/>
        <w:rPr>
          <w:b/>
          <w:bCs/>
          <w:sz w:val="22"/>
          <w:szCs w:val="22"/>
        </w:rPr>
      </w:pPr>
      <w:r w:rsidRPr="00752C80">
        <w:rPr>
          <w:b/>
          <w:bCs/>
          <w:sz w:val="22"/>
          <w:szCs w:val="22"/>
        </w:rPr>
        <w:t>Règlement</w:t>
      </w:r>
    </w:p>
    <w:p w:rsidR="00B3537F" w:rsidRDefault="00B3537F" w:rsidP="00FB6B58">
      <w:pPr>
        <w:pStyle w:val="Default"/>
        <w:rPr>
          <w:sz w:val="22"/>
          <w:szCs w:val="22"/>
        </w:rPr>
      </w:pPr>
    </w:p>
    <w:p w:rsidR="00E87CD8" w:rsidRDefault="00E87CD8" w:rsidP="00FB6B58">
      <w:pPr>
        <w:pStyle w:val="Default"/>
        <w:rPr>
          <w:sz w:val="22"/>
          <w:szCs w:val="22"/>
        </w:rPr>
      </w:pPr>
    </w:p>
    <w:p w:rsidR="00E87CD8" w:rsidRDefault="00E87CD8" w:rsidP="00FB6B58">
      <w:pPr>
        <w:pStyle w:val="Default"/>
        <w:rPr>
          <w:sz w:val="22"/>
          <w:szCs w:val="22"/>
        </w:rPr>
      </w:pPr>
    </w:p>
    <w:p w:rsidR="00E87CD8" w:rsidRDefault="00E87CD8" w:rsidP="00FB6B58">
      <w:pPr>
        <w:pStyle w:val="Default"/>
        <w:rPr>
          <w:sz w:val="22"/>
          <w:szCs w:val="22"/>
        </w:rPr>
      </w:pPr>
    </w:p>
    <w:p w:rsidR="00E87CD8" w:rsidRDefault="00E87CD8" w:rsidP="00FB6B58">
      <w:pPr>
        <w:pStyle w:val="Default"/>
        <w:rPr>
          <w:sz w:val="22"/>
          <w:szCs w:val="22"/>
        </w:rPr>
      </w:pPr>
    </w:p>
    <w:p w:rsidR="00250684" w:rsidRPr="00FB5680" w:rsidRDefault="00250684" w:rsidP="00250684">
      <w:pPr>
        <w:rPr>
          <w:rFonts w:ascii="Calibri" w:hAnsi="Calibri" w:cs="Calibri"/>
          <w:sz w:val="22"/>
        </w:rPr>
      </w:pPr>
      <w:r w:rsidRPr="00FB5680">
        <w:rPr>
          <w:rFonts w:ascii="Calibri" w:hAnsi="Calibri" w:cs="Calibri"/>
          <w:b/>
          <w:sz w:val="22"/>
          <w:u w:val="single"/>
        </w:rPr>
        <w:t>SOMMAIRE</w:t>
      </w:r>
      <w:r w:rsidRPr="00FB5680">
        <w:rPr>
          <w:rFonts w:ascii="Calibri" w:hAnsi="Calibri" w:cs="Calibri"/>
          <w:sz w:val="22"/>
        </w:rPr>
        <w:t> </w:t>
      </w:r>
      <w:r w:rsidRPr="00FB5680">
        <w:rPr>
          <w:rFonts w:ascii="Calibri" w:hAnsi="Calibri" w:cs="Calibri"/>
          <w:b/>
          <w:sz w:val="22"/>
        </w:rPr>
        <w:t>:</w:t>
      </w:r>
    </w:p>
    <w:p w:rsidR="00250684" w:rsidRDefault="00250684" w:rsidP="00250684">
      <w:pPr>
        <w:rPr>
          <w:rFonts w:ascii="Calibri" w:hAnsi="Calibri" w:cs="Calibri"/>
          <w:b/>
          <w:bCs/>
          <w:color w:val="365F91"/>
          <w:szCs w:val="28"/>
        </w:rPr>
      </w:pPr>
    </w:p>
    <w:p w:rsidR="00250684" w:rsidRPr="00436057" w:rsidRDefault="00250684" w:rsidP="00250684">
      <w:pPr>
        <w:rPr>
          <w:rFonts w:ascii="Calibri" w:hAnsi="Calibri" w:cs="Calibri"/>
          <w:b/>
          <w:bCs/>
          <w:color w:val="365F91"/>
          <w:szCs w:val="28"/>
        </w:rPr>
      </w:pPr>
    </w:p>
    <w:p w:rsidR="00250684" w:rsidRPr="00AB50DE" w:rsidRDefault="00250684" w:rsidP="00250684">
      <w:pPr>
        <w:pStyle w:val="TM1"/>
        <w:tabs>
          <w:tab w:val="right" w:leader="dot" w:pos="9911"/>
        </w:tabs>
        <w:rPr>
          <w:rFonts w:asciiTheme="minorHAnsi" w:eastAsiaTheme="minorEastAsia" w:hAnsiTheme="minorHAnsi" w:cstheme="minorBidi"/>
          <w:noProof/>
          <w:sz w:val="20"/>
        </w:rPr>
      </w:pPr>
      <w:r w:rsidRPr="00AB50DE">
        <w:rPr>
          <w:rFonts w:cs="Calibri"/>
          <w:sz w:val="20"/>
          <w:szCs w:val="24"/>
        </w:rPr>
        <w:fldChar w:fldCharType="begin"/>
      </w:r>
      <w:r w:rsidRPr="00AB50DE">
        <w:rPr>
          <w:rFonts w:cs="Calibri"/>
          <w:sz w:val="20"/>
          <w:szCs w:val="24"/>
        </w:rPr>
        <w:instrText xml:space="preserve"> TOC \o "1-3" \h \z \u </w:instrText>
      </w:r>
      <w:r w:rsidRPr="00AB50DE">
        <w:rPr>
          <w:rFonts w:cs="Calibri"/>
          <w:sz w:val="20"/>
          <w:szCs w:val="24"/>
        </w:rPr>
        <w:fldChar w:fldCharType="separate"/>
      </w:r>
      <w:hyperlink w:anchor="_Toc419115660" w:history="1">
        <w:r w:rsidRPr="00AB50DE">
          <w:rPr>
            <w:rStyle w:val="Lienhypertexte"/>
            <w:rFonts w:cs="Calibri"/>
            <w:noProof/>
            <w:sz w:val="20"/>
          </w:rPr>
          <w:t>Article 1 : Cadre du challenge </w:t>
        </w:r>
        <w:r w:rsidRPr="00AB50DE">
          <w:rPr>
            <w:noProof/>
            <w:webHidden/>
            <w:sz w:val="20"/>
          </w:rPr>
          <w:tab/>
        </w:r>
      </w:hyperlink>
      <w:r w:rsidRPr="00AB50DE">
        <w:rPr>
          <w:noProof/>
          <w:sz w:val="20"/>
        </w:rPr>
        <w:t>3.</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61" w:history="1">
        <w:r w:rsidR="00250684" w:rsidRPr="00AB50DE">
          <w:rPr>
            <w:rStyle w:val="Lienhypertexte"/>
            <w:rFonts w:cs="Calibri"/>
            <w:noProof/>
            <w:sz w:val="20"/>
          </w:rPr>
          <w:t>Article 2 : Principes</w:t>
        </w:r>
        <w:r w:rsidR="00250684" w:rsidRPr="00AB50DE">
          <w:rPr>
            <w:noProof/>
            <w:webHidden/>
            <w:sz w:val="20"/>
          </w:rPr>
          <w:tab/>
        </w:r>
      </w:hyperlink>
      <w:r w:rsidR="00250684" w:rsidRPr="00AB50DE">
        <w:rPr>
          <w:noProof/>
          <w:sz w:val="20"/>
        </w:rPr>
        <w:t>3.</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62" w:history="1">
        <w:r w:rsidR="00250684" w:rsidRPr="00AB50DE">
          <w:rPr>
            <w:rStyle w:val="Lienhypertexte"/>
            <w:rFonts w:cs="Calibri"/>
            <w:noProof/>
            <w:sz w:val="20"/>
          </w:rPr>
          <w:t>Article 3 :  Conditions de participation</w:t>
        </w:r>
      </w:hyperlink>
      <w:r w:rsidR="00250684" w:rsidRPr="00AB50DE">
        <w:rPr>
          <w:noProof/>
          <w:sz w:val="20"/>
        </w:rPr>
        <w:tab/>
        <w:t>3.</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63" w:history="1">
        <w:r w:rsidR="00250684" w:rsidRPr="00AB50DE">
          <w:rPr>
            <w:rStyle w:val="Lienhypertexte"/>
            <w:rFonts w:cs="Calibri"/>
            <w:noProof/>
            <w:sz w:val="20"/>
          </w:rPr>
          <w:t>Article 4 : Participants du challenge</w:t>
        </w:r>
      </w:hyperlink>
      <w:r w:rsidR="00250684" w:rsidRPr="00AB50DE">
        <w:rPr>
          <w:noProof/>
          <w:sz w:val="20"/>
        </w:rPr>
        <w:t xml:space="preserve"> :</w:t>
      </w:r>
      <w:r w:rsidR="00250684" w:rsidRPr="00AB50DE">
        <w:rPr>
          <w:noProof/>
          <w:sz w:val="20"/>
        </w:rPr>
        <w:tab/>
        <w:t>4.</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4" w:history="1">
        <w:r w:rsidR="00250684" w:rsidRPr="00AB50DE">
          <w:rPr>
            <w:rStyle w:val="Lienhypertexte"/>
            <w:rFonts w:cs="Calibri"/>
            <w:noProof/>
            <w:sz w:val="20"/>
          </w:rPr>
          <w:t>4.1 Pour le Marché Grand Public </w:t>
        </w:r>
      </w:hyperlink>
      <w:r w:rsidR="00250684" w:rsidRPr="00AB50DE">
        <w:rPr>
          <w:noProof/>
          <w:sz w:val="20"/>
        </w:rPr>
        <w:tab/>
        <w:t>4.</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5" w:history="1">
        <w:r w:rsidR="00250684" w:rsidRPr="00AB50DE">
          <w:rPr>
            <w:rStyle w:val="Lienhypertexte"/>
            <w:rFonts w:cs="Calibri"/>
            <w:noProof/>
            <w:sz w:val="20"/>
          </w:rPr>
          <w:t>4.2 Pour le Marché de la Gestion Privée </w:t>
        </w:r>
      </w:hyperlink>
      <w:r w:rsidR="00250684" w:rsidRPr="00AB50DE">
        <w:rPr>
          <w:noProof/>
          <w:sz w:val="20"/>
        </w:rPr>
        <w:tab/>
        <w:t>4.</w:t>
      </w:r>
      <w:r w:rsidR="00250684" w:rsidRPr="00AB50DE">
        <w:rPr>
          <w:rFonts w:asciiTheme="minorHAnsi" w:eastAsiaTheme="minorEastAsia" w:hAnsiTheme="minorHAnsi" w:cstheme="minorBidi"/>
          <w:noProof/>
          <w:sz w:val="20"/>
        </w:rPr>
        <w:t xml:space="preserve"> </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6" w:history="1">
        <w:r w:rsidR="00250684" w:rsidRPr="00AB50DE">
          <w:rPr>
            <w:rStyle w:val="Lienhypertexte"/>
            <w:rFonts w:cs="Calibri"/>
            <w:noProof/>
            <w:sz w:val="20"/>
          </w:rPr>
          <w:t xml:space="preserve">4.3 Pour le Marché des Professionnels </w:t>
        </w:r>
      </w:hyperlink>
      <w:r w:rsidR="00250684" w:rsidRPr="00AB50DE">
        <w:rPr>
          <w:noProof/>
          <w:sz w:val="20"/>
        </w:rPr>
        <w:tab/>
        <w:t>4.</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7" w:history="1">
        <w:r w:rsidR="00250684" w:rsidRPr="00AB50DE">
          <w:rPr>
            <w:rStyle w:val="Lienhypertexte"/>
            <w:rFonts w:cs="Calibri"/>
            <w:noProof/>
            <w:sz w:val="20"/>
          </w:rPr>
          <w:t xml:space="preserve">4.4 Pour les Directions Régionales </w:t>
        </w:r>
      </w:hyperlink>
      <w:r w:rsidR="00250684" w:rsidRPr="00AB50DE">
        <w:rPr>
          <w:noProof/>
          <w:sz w:val="20"/>
        </w:rPr>
        <w:tab/>
        <w:t>5.</w:t>
      </w:r>
      <w:r w:rsidR="00250684" w:rsidRPr="00AB50DE">
        <w:rPr>
          <w:rFonts w:asciiTheme="minorHAnsi" w:eastAsiaTheme="minorEastAsia" w:hAnsiTheme="minorHAnsi" w:cstheme="minorBidi"/>
          <w:noProof/>
          <w:sz w:val="20"/>
        </w:rPr>
        <w:t xml:space="preserve"> </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69" w:history="1">
        <w:r w:rsidR="00250684" w:rsidRPr="00AB50DE">
          <w:rPr>
            <w:rStyle w:val="Lienhypertexte"/>
            <w:rFonts w:cs="Calibri"/>
            <w:noProof/>
            <w:sz w:val="20"/>
          </w:rPr>
          <w:t xml:space="preserve">Article 5 : Règles du challenge : </w:t>
        </w:r>
        <w:r w:rsidR="00250684" w:rsidRPr="00AB50DE">
          <w:rPr>
            <w:noProof/>
            <w:webHidden/>
            <w:sz w:val="20"/>
          </w:rPr>
          <w:tab/>
        </w:r>
      </w:hyperlink>
      <w:r w:rsidR="00250684" w:rsidRPr="00AB50DE">
        <w:rPr>
          <w:noProof/>
          <w:sz w:val="20"/>
        </w:rPr>
        <w:t>5.</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4" w:history="1">
        <w:r w:rsidR="00250684" w:rsidRPr="00AB50DE">
          <w:rPr>
            <w:rStyle w:val="Lienhypertexte"/>
            <w:rFonts w:cs="Calibri"/>
            <w:noProof/>
            <w:sz w:val="20"/>
          </w:rPr>
          <w:t>5.1 Pour le Marché Grand Public </w:t>
        </w:r>
      </w:hyperlink>
      <w:r w:rsidR="00250684" w:rsidRPr="00AB50DE">
        <w:rPr>
          <w:noProof/>
          <w:sz w:val="20"/>
        </w:rPr>
        <w:tab/>
        <w:t>5.</w:t>
      </w:r>
      <w:r w:rsidR="00250684" w:rsidRPr="00AB50DE">
        <w:rPr>
          <w:rFonts w:asciiTheme="minorHAnsi" w:eastAsiaTheme="minorEastAsia" w:hAnsiTheme="minorHAnsi" w:cstheme="minorBidi"/>
          <w:noProof/>
          <w:sz w:val="20"/>
        </w:rPr>
        <w:t xml:space="preserve"> </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5" w:history="1">
        <w:r w:rsidR="00250684" w:rsidRPr="00AB50DE">
          <w:rPr>
            <w:rStyle w:val="Lienhypertexte"/>
            <w:rFonts w:cs="Calibri"/>
            <w:noProof/>
            <w:sz w:val="20"/>
          </w:rPr>
          <w:t>5.2 Pour le Marché de la Gestion Privée </w:t>
        </w:r>
        <w:r w:rsidR="00250684" w:rsidRPr="00AB50DE">
          <w:rPr>
            <w:noProof/>
            <w:sz w:val="20"/>
          </w:rPr>
          <w:t xml:space="preserve"> </w:t>
        </w:r>
        <w:r w:rsidR="00250684" w:rsidRPr="00AB50DE">
          <w:rPr>
            <w:noProof/>
            <w:sz w:val="20"/>
          </w:rPr>
          <w:tab/>
          <w:t>5.</w:t>
        </w:r>
        <w:r w:rsidR="00250684" w:rsidRPr="00AB50DE">
          <w:rPr>
            <w:rFonts w:asciiTheme="minorHAnsi" w:eastAsiaTheme="minorEastAsia" w:hAnsiTheme="minorHAnsi" w:cstheme="minorBidi"/>
            <w:noProof/>
            <w:sz w:val="20"/>
          </w:rPr>
          <w:t xml:space="preserve"> </w:t>
        </w:r>
      </w:hyperlink>
    </w:p>
    <w:p w:rsidR="00250684" w:rsidRPr="00AB50DE" w:rsidRDefault="001C2ED5" w:rsidP="00250684">
      <w:pPr>
        <w:pStyle w:val="TM2"/>
        <w:tabs>
          <w:tab w:val="right" w:leader="dot" w:pos="9911"/>
        </w:tabs>
        <w:rPr>
          <w:noProof/>
          <w:sz w:val="20"/>
        </w:rPr>
      </w:pPr>
      <w:hyperlink w:anchor="_Toc419115666" w:history="1">
        <w:r w:rsidR="00250684" w:rsidRPr="00AB50DE">
          <w:rPr>
            <w:rStyle w:val="Lienhypertexte"/>
            <w:rFonts w:cs="Calibri"/>
            <w:noProof/>
            <w:sz w:val="20"/>
          </w:rPr>
          <w:t xml:space="preserve">5.3 Pour le Marché des Professionnels </w:t>
        </w:r>
        <w:r w:rsidR="00250684" w:rsidRPr="00AB50DE">
          <w:rPr>
            <w:noProof/>
            <w:webHidden/>
            <w:sz w:val="20"/>
          </w:rPr>
          <w:tab/>
        </w:r>
      </w:hyperlink>
      <w:r w:rsidR="00250684" w:rsidRPr="00AB50DE">
        <w:rPr>
          <w:noProof/>
          <w:sz w:val="20"/>
        </w:rPr>
        <w:t>5.</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67" w:history="1">
        <w:r w:rsidR="00250684" w:rsidRPr="00AB50DE">
          <w:rPr>
            <w:rStyle w:val="Lienhypertexte"/>
            <w:rFonts w:cs="Calibri"/>
            <w:noProof/>
            <w:sz w:val="20"/>
          </w:rPr>
          <w:t xml:space="preserve">5.4 Pour les Directions Régionales </w:t>
        </w:r>
        <w:r w:rsidR="00250684" w:rsidRPr="00AB50DE">
          <w:rPr>
            <w:noProof/>
            <w:webHidden/>
            <w:sz w:val="20"/>
          </w:rPr>
          <w:tab/>
          <w:t>5</w:t>
        </w:r>
      </w:hyperlink>
      <w:r w:rsidR="00250684" w:rsidRPr="00AB50DE">
        <w:rPr>
          <w:noProof/>
          <w:sz w:val="20"/>
        </w:rPr>
        <w:t>.</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70" w:history="1">
        <w:r w:rsidR="00250684" w:rsidRPr="00AB50DE">
          <w:rPr>
            <w:rStyle w:val="Lienhypertexte"/>
            <w:rFonts w:cs="Calibri"/>
            <w:noProof/>
            <w:sz w:val="20"/>
          </w:rPr>
          <w:t>Article 6 : Critères des Challenges :</w:t>
        </w:r>
        <w:r w:rsidR="00250684" w:rsidRPr="00AB50DE">
          <w:rPr>
            <w:noProof/>
            <w:sz w:val="20"/>
          </w:rPr>
          <w:tab/>
          <w:t>6.</w:t>
        </w:r>
        <w:r w:rsidR="00250684" w:rsidRPr="00AB50DE">
          <w:rPr>
            <w:rFonts w:asciiTheme="minorHAnsi" w:eastAsiaTheme="minorEastAsia" w:hAnsiTheme="minorHAnsi" w:cstheme="minorBidi"/>
            <w:noProof/>
            <w:sz w:val="20"/>
          </w:rPr>
          <w:t xml:space="preserve"> </w:t>
        </w:r>
      </w:hyperlink>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1" w:history="1">
        <w:r w:rsidR="00250684" w:rsidRPr="00AB50DE">
          <w:rPr>
            <w:rStyle w:val="Lienhypertexte"/>
            <w:rFonts w:cs="Calibri"/>
            <w:noProof/>
            <w:sz w:val="20"/>
          </w:rPr>
          <w:t>6.1 Pour les agences et les territoires </w:t>
        </w:r>
      </w:hyperlink>
      <w:r w:rsidR="00250684" w:rsidRPr="00AB50DE">
        <w:rPr>
          <w:noProof/>
          <w:sz w:val="20"/>
        </w:rPr>
        <w:tab/>
        <w:t>6.</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2" w:history="1">
        <w:r w:rsidR="00250684" w:rsidRPr="00AB50DE">
          <w:rPr>
            <w:rStyle w:val="Lienhypertexte"/>
            <w:rFonts w:cs="Calibri"/>
            <w:noProof/>
            <w:sz w:val="20"/>
          </w:rPr>
          <w:t>6.2 Pour la Gestion Privée  </w:t>
        </w:r>
        <w:r w:rsidR="00250684" w:rsidRPr="00AB50DE">
          <w:rPr>
            <w:noProof/>
            <w:webHidden/>
            <w:sz w:val="20"/>
          </w:rPr>
          <w:tab/>
        </w:r>
      </w:hyperlink>
      <w:r w:rsidR="00250684" w:rsidRPr="00AB50DE">
        <w:rPr>
          <w:noProof/>
          <w:sz w:val="20"/>
        </w:rPr>
        <w:t>6.</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3" w:history="1">
        <w:r w:rsidR="00250684" w:rsidRPr="00AB50DE">
          <w:rPr>
            <w:rStyle w:val="Lienhypertexte"/>
            <w:rFonts w:cs="Calibri"/>
            <w:noProof/>
            <w:sz w:val="20"/>
          </w:rPr>
          <w:t>6.3 Pour la Marché des Professionnels </w:t>
        </w:r>
        <w:r w:rsidR="00250684" w:rsidRPr="00AB50DE">
          <w:rPr>
            <w:noProof/>
            <w:webHidden/>
            <w:sz w:val="20"/>
          </w:rPr>
          <w:tab/>
        </w:r>
      </w:hyperlink>
      <w:r w:rsidR="00250684" w:rsidRPr="00AB50DE">
        <w:rPr>
          <w:noProof/>
          <w:sz w:val="20"/>
        </w:rPr>
        <w:t>6.</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4" w:history="1">
        <w:r w:rsidR="00250684" w:rsidRPr="00AB50DE">
          <w:rPr>
            <w:rStyle w:val="Lienhypertexte"/>
            <w:rFonts w:cs="Calibri"/>
            <w:noProof/>
            <w:sz w:val="20"/>
          </w:rPr>
          <w:t xml:space="preserve">6.4 Pour les Directions Régionales </w:t>
        </w:r>
        <w:r w:rsidR="00250684" w:rsidRPr="00AB50DE">
          <w:rPr>
            <w:noProof/>
            <w:webHidden/>
            <w:sz w:val="20"/>
          </w:rPr>
          <w:tab/>
        </w:r>
      </w:hyperlink>
      <w:r w:rsidR="00250684" w:rsidRPr="00AB50DE">
        <w:rPr>
          <w:noProof/>
          <w:sz w:val="20"/>
        </w:rPr>
        <w:t>6.</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75" w:history="1">
        <w:r w:rsidR="00250684" w:rsidRPr="00AB50DE">
          <w:rPr>
            <w:rStyle w:val="Lienhypertexte"/>
            <w:rFonts w:cs="Calibri"/>
            <w:noProof/>
            <w:sz w:val="20"/>
          </w:rPr>
          <w:t>Article 7 : Récompenses :</w:t>
        </w:r>
        <w:r w:rsidR="00250684" w:rsidRPr="00AB50DE">
          <w:rPr>
            <w:noProof/>
            <w:webHidden/>
            <w:sz w:val="20"/>
          </w:rPr>
          <w:tab/>
        </w:r>
      </w:hyperlink>
      <w:r w:rsidR="00250684" w:rsidRPr="00AB50DE">
        <w:rPr>
          <w:noProof/>
          <w:sz w:val="20"/>
        </w:rPr>
        <w:t>7.</w:t>
      </w:r>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1" w:history="1">
        <w:r w:rsidR="00250684" w:rsidRPr="00AB50DE">
          <w:rPr>
            <w:rStyle w:val="Lienhypertexte"/>
            <w:rFonts w:cs="Calibri"/>
            <w:noProof/>
            <w:sz w:val="20"/>
          </w:rPr>
          <w:t>7.1 Pour les agences et les territoires </w:t>
        </w:r>
        <w:r w:rsidR="00250684" w:rsidRPr="00AB50DE">
          <w:rPr>
            <w:noProof/>
            <w:webHidden/>
            <w:sz w:val="20"/>
          </w:rPr>
          <w:tab/>
          <w:t>7.</w:t>
        </w:r>
      </w:hyperlink>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2" w:history="1">
        <w:r w:rsidR="00250684" w:rsidRPr="00AB50DE">
          <w:rPr>
            <w:rStyle w:val="Lienhypertexte"/>
            <w:rFonts w:cs="Calibri"/>
            <w:noProof/>
            <w:sz w:val="20"/>
          </w:rPr>
          <w:t>7.2 Pour la Gestion Privée  </w:t>
        </w:r>
        <w:r w:rsidR="00250684" w:rsidRPr="00AB50DE">
          <w:rPr>
            <w:noProof/>
            <w:webHidden/>
            <w:sz w:val="20"/>
          </w:rPr>
          <w:tab/>
          <w:t>7.</w:t>
        </w:r>
      </w:hyperlink>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3" w:history="1">
        <w:r w:rsidR="00250684" w:rsidRPr="00AB50DE">
          <w:rPr>
            <w:rStyle w:val="Lienhypertexte"/>
            <w:rFonts w:cs="Calibri"/>
            <w:noProof/>
            <w:sz w:val="20"/>
          </w:rPr>
          <w:t>7.3 Pour la Marché des Professionnels </w:t>
        </w:r>
        <w:r w:rsidR="00250684" w:rsidRPr="00AB50DE">
          <w:rPr>
            <w:noProof/>
            <w:webHidden/>
            <w:sz w:val="20"/>
          </w:rPr>
          <w:tab/>
        </w:r>
        <w:r w:rsidR="00B47617">
          <w:rPr>
            <w:noProof/>
            <w:webHidden/>
            <w:sz w:val="20"/>
          </w:rPr>
          <w:t>8</w:t>
        </w:r>
        <w:r w:rsidR="00250684" w:rsidRPr="00AB50DE">
          <w:rPr>
            <w:noProof/>
            <w:webHidden/>
            <w:sz w:val="20"/>
          </w:rPr>
          <w:t>.</w:t>
        </w:r>
      </w:hyperlink>
    </w:p>
    <w:p w:rsidR="00250684" w:rsidRPr="00AB50DE" w:rsidRDefault="001C2ED5" w:rsidP="00250684">
      <w:pPr>
        <w:pStyle w:val="TM2"/>
        <w:tabs>
          <w:tab w:val="right" w:leader="dot" w:pos="9911"/>
        </w:tabs>
        <w:rPr>
          <w:rFonts w:asciiTheme="minorHAnsi" w:eastAsiaTheme="minorEastAsia" w:hAnsiTheme="minorHAnsi" w:cstheme="minorBidi"/>
          <w:noProof/>
          <w:sz w:val="20"/>
        </w:rPr>
      </w:pPr>
      <w:hyperlink w:anchor="_Toc419115674" w:history="1">
        <w:r w:rsidR="00250684" w:rsidRPr="00AB50DE">
          <w:rPr>
            <w:rStyle w:val="Lienhypertexte"/>
            <w:rFonts w:cs="Calibri"/>
            <w:noProof/>
            <w:sz w:val="20"/>
          </w:rPr>
          <w:t xml:space="preserve">7.4 Pour les Directions Régionales </w:t>
        </w:r>
        <w:r w:rsidR="00250684" w:rsidRPr="00AB50DE">
          <w:rPr>
            <w:noProof/>
            <w:webHidden/>
            <w:sz w:val="20"/>
          </w:rPr>
          <w:tab/>
        </w:r>
      </w:hyperlink>
      <w:r w:rsidR="00250684" w:rsidRPr="00AB50DE">
        <w:rPr>
          <w:noProof/>
          <w:sz w:val="20"/>
        </w:rPr>
        <w:t>8.</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1" w:history="1">
        <w:r w:rsidR="00250684" w:rsidRPr="00AB50DE">
          <w:rPr>
            <w:rStyle w:val="Lienhypertexte"/>
            <w:rFonts w:cs="Calibri"/>
            <w:noProof/>
            <w:sz w:val="20"/>
          </w:rPr>
          <w:t>Article 8 : Evaluation des performances - Animation et suivi</w:t>
        </w:r>
        <w:r w:rsidR="00250684" w:rsidRPr="00AB50DE">
          <w:rPr>
            <w:noProof/>
            <w:webHidden/>
            <w:sz w:val="20"/>
          </w:rPr>
          <w:tab/>
        </w:r>
      </w:hyperlink>
      <w:r w:rsidR="00250684" w:rsidRPr="00AB50DE">
        <w:rPr>
          <w:noProof/>
          <w:sz w:val="20"/>
        </w:rPr>
        <w:t>8.</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2" w:history="1">
        <w:r w:rsidR="00250684" w:rsidRPr="00AB50DE">
          <w:rPr>
            <w:rStyle w:val="Lienhypertexte"/>
            <w:rFonts w:cs="Calibri"/>
            <w:noProof/>
            <w:sz w:val="20"/>
          </w:rPr>
          <w:t>Article 9 : Modalités de répartition des prix</w:t>
        </w:r>
        <w:r w:rsidR="00250684" w:rsidRPr="00AB50DE">
          <w:rPr>
            <w:noProof/>
            <w:webHidden/>
            <w:sz w:val="20"/>
          </w:rPr>
          <w:tab/>
        </w:r>
      </w:hyperlink>
      <w:r w:rsidR="00250684" w:rsidRPr="00AB50DE">
        <w:rPr>
          <w:noProof/>
          <w:sz w:val="20"/>
        </w:rPr>
        <w:t>9.</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3" w:history="1">
        <w:r w:rsidR="00250684" w:rsidRPr="00AB50DE">
          <w:rPr>
            <w:rStyle w:val="Lienhypertexte"/>
            <w:rFonts w:cs="Calibri"/>
            <w:noProof/>
            <w:sz w:val="20"/>
          </w:rPr>
          <w:t>Article 10 : Contrôle de la conformité et de la qualité des ventes</w:t>
        </w:r>
        <w:r w:rsidR="00250684" w:rsidRPr="00AB50DE">
          <w:rPr>
            <w:noProof/>
            <w:webHidden/>
            <w:sz w:val="20"/>
          </w:rPr>
          <w:tab/>
        </w:r>
      </w:hyperlink>
      <w:r w:rsidR="00250684" w:rsidRPr="00AB50DE">
        <w:rPr>
          <w:noProof/>
          <w:sz w:val="20"/>
        </w:rPr>
        <w:t>9.</w:t>
      </w:r>
    </w:p>
    <w:p w:rsidR="00250684" w:rsidRPr="00AB50DE" w:rsidRDefault="00250684" w:rsidP="00250684">
      <w:pPr>
        <w:pStyle w:val="TM1"/>
        <w:tabs>
          <w:tab w:val="right" w:leader="dot" w:pos="9911"/>
        </w:tabs>
        <w:rPr>
          <w:sz w:val="20"/>
        </w:rPr>
      </w:pPr>
    </w:p>
    <w:p w:rsidR="00250684" w:rsidRPr="00AB50DE" w:rsidRDefault="00250684" w:rsidP="00250684">
      <w:pPr>
        <w:pStyle w:val="TM1"/>
        <w:tabs>
          <w:tab w:val="right" w:leader="dot" w:pos="9911"/>
        </w:tabs>
        <w:rPr>
          <w:sz w:val="20"/>
        </w:rPr>
      </w:pP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4" w:history="1">
        <w:r w:rsidR="00250684" w:rsidRPr="00AB50DE">
          <w:rPr>
            <w:rStyle w:val="Lienhypertexte"/>
            <w:rFonts w:cs="Calibri"/>
            <w:noProof/>
            <w:sz w:val="20"/>
          </w:rPr>
          <w:t>Article 11 : Comité d’arbitrage</w:t>
        </w:r>
        <w:r w:rsidR="00250684" w:rsidRPr="00AB50DE">
          <w:rPr>
            <w:noProof/>
            <w:webHidden/>
            <w:sz w:val="20"/>
          </w:rPr>
          <w:tab/>
        </w:r>
      </w:hyperlink>
      <w:r w:rsidR="00250684" w:rsidRPr="00AB50DE">
        <w:rPr>
          <w:noProof/>
          <w:sz w:val="20"/>
        </w:rPr>
        <w:t>10.</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5" w:history="1">
        <w:r w:rsidR="00250684" w:rsidRPr="00AB50DE">
          <w:rPr>
            <w:rStyle w:val="Lienhypertexte"/>
            <w:rFonts w:cs="Calibri"/>
            <w:noProof/>
            <w:sz w:val="20"/>
          </w:rPr>
          <w:t>Article 12 : Responsabilité de la Société Organisatrice</w:t>
        </w:r>
        <w:r w:rsidR="00250684" w:rsidRPr="00AB50DE">
          <w:rPr>
            <w:noProof/>
            <w:webHidden/>
            <w:sz w:val="20"/>
          </w:rPr>
          <w:tab/>
        </w:r>
      </w:hyperlink>
      <w:r w:rsidR="00250684" w:rsidRPr="00AB50DE">
        <w:rPr>
          <w:noProof/>
          <w:sz w:val="20"/>
        </w:rPr>
        <w:t>10.</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6" w:history="1">
        <w:r w:rsidR="00250684" w:rsidRPr="00AB50DE">
          <w:rPr>
            <w:rStyle w:val="Lienhypertexte"/>
            <w:rFonts w:cs="Calibri"/>
            <w:noProof/>
            <w:sz w:val="20"/>
          </w:rPr>
          <w:t>Article 13 : Données à caractère personnel</w:t>
        </w:r>
        <w:r w:rsidR="00250684" w:rsidRPr="00AB50DE">
          <w:rPr>
            <w:noProof/>
            <w:webHidden/>
            <w:sz w:val="20"/>
          </w:rPr>
          <w:tab/>
        </w:r>
      </w:hyperlink>
      <w:r w:rsidR="00250684" w:rsidRPr="00AB50DE">
        <w:rPr>
          <w:noProof/>
          <w:sz w:val="20"/>
        </w:rPr>
        <w:t>10.</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7" w:history="1">
        <w:r w:rsidR="00250684" w:rsidRPr="00AB50DE">
          <w:rPr>
            <w:rStyle w:val="Lienhypertexte"/>
            <w:rFonts w:cs="Calibri"/>
            <w:noProof/>
            <w:sz w:val="20"/>
          </w:rPr>
          <w:t>Article 14 : Acceptation du règlement et mise à disposition du règlement</w:t>
        </w:r>
        <w:r w:rsidR="00250684" w:rsidRPr="00AB50DE">
          <w:rPr>
            <w:noProof/>
            <w:webHidden/>
            <w:sz w:val="20"/>
          </w:rPr>
          <w:tab/>
        </w:r>
      </w:hyperlink>
      <w:r w:rsidR="00250684" w:rsidRPr="00AB50DE">
        <w:rPr>
          <w:noProof/>
          <w:sz w:val="20"/>
        </w:rPr>
        <w:t>10.</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8" w:history="1">
        <w:r w:rsidR="00250684" w:rsidRPr="00AB50DE">
          <w:rPr>
            <w:rStyle w:val="Lienhypertexte"/>
            <w:rFonts w:cs="Calibri"/>
            <w:noProof/>
            <w:sz w:val="20"/>
          </w:rPr>
          <w:t>Article 15 : Règlement des litiges</w:t>
        </w:r>
        <w:r w:rsidR="00250684" w:rsidRPr="00AB50DE">
          <w:rPr>
            <w:noProof/>
            <w:webHidden/>
            <w:sz w:val="20"/>
          </w:rPr>
          <w:tab/>
        </w:r>
      </w:hyperlink>
      <w:r w:rsidR="00250684" w:rsidRPr="00AB50DE">
        <w:rPr>
          <w:noProof/>
          <w:sz w:val="20"/>
        </w:rPr>
        <w:t>10.</w:t>
      </w:r>
    </w:p>
    <w:p w:rsidR="001C2ED5" w:rsidRPr="00AB50DE" w:rsidRDefault="001C2ED5" w:rsidP="001C2ED5">
      <w:pPr>
        <w:pStyle w:val="TM1"/>
        <w:tabs>
          <w:tab w:val="right" w:leader="dot" w:pos="9911"/>
        </w:tabs>
        <w:rPr>
          <w:rFonts w:asciiTheme="minorHAnsi" w:eastAsiaTheme="minorEastAsia" w:hAnsiTheme="minorHAnsi" w:cstheme="minorBidi"/>
          <w:noProof/>
          <w:sz w:val="20"/>
        </w:rPr>
      </w:pPr>
      <w:hyperlink w:anchor="_Toc419115688" w:history="1">
        <w:r>
          <w:rPr>
            <w:rStyle w:val="Lienhypertexte"/>
            <w:rFonts w:cs="Calibri"/>
            <w:noProof/>
            <w:sz w:val="20"/>
          </w:rPr>
          <w:t>Avenant du 2 juillet 2019</w:t>
        </w:r>
        <w:r w:rsidRPr="00AB50DE">
          <w:rPr>
            <w:noProof/>
            <w:webHidden/>
            <w:sz w:val="20"/>
          </w:rPr>
          <w:tab/>
        </w:r>
      </w:hyperlink>
      <w:r w:rsidRPr="00AB50DE">
        <w:rPr>
          <w:noProof/>
          <w:sz w:val="20"/>
        </w:rPr>
        <w:t>1</w:t>
      </w:r>
      <w:r>
        <w:rPr>
          <w:noProof/>
          <w:sz w:val="20"/>
        </w:rPr>
        <w:t>1</w:t>
      </w:r>
      <w:r w:rsidRPr="00AB50DE">
        <w:rPr>
          <w:noProof/>
          <w:sz w:val="20"/>
        </w:rPr>
        <w:t>.</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89" w:history="1">
        <w:r w:rsidR="00250684" w:rsidRPr="00AB50DE">
          <w:rPr>
            <w:rStyle w:val="Lienhypertexte"/>
            <w:rFonts w:cs="Calibri"/>
            <w:noProof/>
            <w:sz w:val="20"/>
          </w:rPr>
          <w:t>Annexe 1 : Les objectifs pour les agences et les territoires</w:t>
        </w:r>
      </w:hyperlink>
      <w:r w:rsidR="00250684" w:rsidRPr="00AB50DE">
        <w:rPr>
          <w:noProof/>
          <w:sz w:val="20"/>
        </w:rPr>
        <w:tab/>
        <w:t>1</w:t>
      </w:r>
      <w:r>
        <w:rPr>
          <w:noProof/>
          <w:sz w:val="20"/>
        </w:rPr>
        <w:t>2</w:t>
      </w:r>
      <w:r w:rsidR="00250684" w:rsidRPr="00AB50DE">
        <w:rPr>
          <w:noProof/>
          <w:sz w:val="20"/>
        </w:rPr>
        <w:t>.</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90" w:history="1">
        <w:r w:rsidR="00250684" w:rsidRPr="00AB50DE">
          <w:rPr>
            <w:rStyle w:val="Lienhypertexte"/>
            <w:rFonts w:cs="Calibri"/>
            <w:noProof/>
            <w:sz w:val="20"/>
          </w:rPr>
          <w:t>Annexe 2 : Les objectifs pour la Gestion Privée</w:t>
        </w:r>
      </w:hyperlink>
      <w:r w:rsidR="00250684" w:rsidRPr="00AB50DE">
        <w:rPr>
          <w:noProof/>
          <w:sz w:val="20"/>
        </w:rPr>
        <w:tab/>
        <w:t>1</w:t>
      </w:r>
      <w:r>
        <w:rPr>
          <w:noProof/>
          <w:sz w:val="20"/>
        </w:rPr>
        <w:t>8</w:t>
      </w:r>
      <w:r w:rsidR="00250684" w:rsidRPr="00AB50DE">
        <w:rPr>
          <w:noProof/>
          <w:sz w:val="20"/>
        </w:rPr>
        <w:t>.</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91" w:history="1">
        <w:r w:rsidR="00250684" w:rsidRPr="00AB50DE">
          <w:rPr>
            <w:rStyle w:val="Lienhypertexte"/>
            <w:rFonts w:cs="Calibri"/>
            <w:noProof/>
            <w:sz w:val="20"/>
          </w:rPr>
          <w:t>Annexe 3 : Les objectifs pour le Marché des Professionnels</w:t>
        </w:r>
      </w:hyperlink>
      <w:r w:rsidR="00250684" w:rsidRPr="00AB50DE">
        <w:rPr>
          <w:noProof/>
          <w:sz w:val="20"/>
        </w:rPr>
        <w:tab/>
        <w:t>1</w:t>
      </w:r>
      <w:r>
        <w:rPr>
          <w:noProof/>
          <w:sz w:val="20"/>
        </w:rPr>
        <w:t>8</w:t>
      </w:r>
      <w:r w:rsidR="00250684" w:rsidRPr="00AB50DE">
        <w:rPr>
          <w:noProof/>
          <w:sz w:val="20"/>
        </w:rPr>
        <w:t>.</w:t>
      </w:r>
    </w:p>
    <w:p w:rsidR="00250684" w:rsidRPr="00AB50DE" w:rsidRDefault="001C2ED5" w:rsidP="00250684">
      <w:pPr>
        <w:pStyle w:val="TM1"/>
        <w:tabs>
          <w:tab w:val="right" w:leader="dot" w:pos="9911"/>
        </w:tabs>
        <w:rPr>
          <w:rFonts w:asciiTheme="minorHAnsi" w:eastAsiaTheme="minorEastAsia" w:hAnsiTheme="minorHAnsi" w:cstheme="minorBidi"/>
          <w:noProof/>
          <w:sz w:val="20"/>
        </w:rPr>
      </w:pPr>
      <w:hyperlink w:anchor="_Toc419115692" w:history="1">
        <w:r w:rsidR="00250684" w:rsidRPr="00AB50DE">
          <w:rPr>
            <w:rStyle w:val="Lienhypertexte"/>
            <w:rFonts w:cs="Calibri"/>
            <w:noProof/>
            <w:sz w:val="20"/>
          </w:rPr>
          <w:t>Annexe 4 : Les objectifs pour les Directions de Région</w:t>
        </w:r>
      </w:hyperlink>
      <w:r w:rsidR="00250684" w:rsidRPr="00AB50DE">
        <w:rPr>
          <w:noProof/>
          <w:sz w:val="20"/>
        </w:rPr>
        <w:tab/>
        <w:t>1</w:t>
      </w:r>
      <w:r>
        <w:rPr>
          <w:noProof/>
          <w:sz w:val="20"/>
        </w:rPr>
        <w:t>8</w:t>
      </w:r>
      <w:r w:rsidR="00250684" w:rsidRPr="00AB50DE">
        <w:rPr>
          <w:noProof/>
          <w:sz w:val="20"/>
        </w:rPr>
        <w:t>.</w:t>
      </w:r>
    </w:p>
    <w:p w:rsidR="00FB5680" w:rsidRPr="00436057" w:rsidRDefault="00250684" w:rsidP="00250684">
      <w:pPr>
        <w:pStyle w:val="Default"/>
        <w:rPr>
          <w:b/>
          <w:sz w:val="20"/>
          <w:szCs w:val="22"/>
        </w:rPr>
      </w:pPr>
      <w:r w:rsidRPr="00AB50DE">
        <w:rPr>
          <w:sz w:val="20"/>
        </w:rPr>
        <w:fldChar w:fldCharType="end"/>
      </w:r>
    </w:p>
    <w:p w:rsidR="00FB5680" w:rsidRPr="00436057" w:rsidRDefault="00FB5680" w:rsidP="00FB6B58">
      <w:pPr>
        <w:pStyle w:val="Default"/>
        <w:rPr>
          <w:b/>
          <w:sz w:val="22"/>
          <w:szCs w:val="22"/>
        </w:rPr>
      </w:pPr>
    </w:p>
    <w:p w:rsidR="00FB5680" w:rsidRDefault="00FB5680" w:rsidP="00FB6B58">
      <w:pPr>
        <w:pStyle w:val="Default"/>
        <w:rPr>
          <w:sz w:val="22"/>
          <w:szCs w:val="22"/>
        </w:rPr>
      </w:pPr>
    </w:p>
    <w:p w:rsidR="00FB5680" w:rsidRDefault="00FB5680" w:rsidP="00FB6B58">
      <w:pPr>
        <w:pStyle w:val="Default"/>
        <w:rPr>
          <w:sz w:val="22"/>
          <w:szCs w:val="22"/>
        </w:rPr>
      </w:pPr>
      <w:bookmarkStart w:id="0" w:name="_GoBack"/>
      <w:bookmarkEnd w:id="0"/>
    </w:p>
    <w:p w:rsidR="00792E4A" w:rsidRDefault="00792E4A" w:rsidP="00FB6B58">
      <w:pPr>
        <w:pStyle w:val="Default"/>
        <w:rPr>
          <w:sz w:val="22"/>
          <w:szCs w:val="22"/>
        </w:rPr>
      </w:pPr>
      <w:r>
        <w:rPr>
          <w:sz w:val="22"/>
          <w:szCs w:val="22"/>
        </w:rPr>
        <w:br w:type="page"/>
      </w:r>
    </w:p>
    <w:p w:rsidR="00FB6B58" w:rsidRPr="00752C80" w:rsidRDefault="00FB6B58" w:rsidP="003262E0">
      <w:pPr>
        <w:pStyle w:val="Default"/>
        <w:jc w:val="both"/>
        <w:rPr>
          <w:color w:val="C00000"/>
          <w:sz w:val="22"/>
          <w:szCs w:val="22"/>
        </w:rPr>
      </w:pPr>
      <w:r w:rsidRPr="00752C80">
        <w:rPr>
          <w:b/>
          <w:bCs/>
          <w:color w:val="C00000"/>
          <w:sz w:val="22"/>
          <w:szCs w:val="22"/>
        </w:rPr>
        <w:lastRenderedPageBreak/>
        <w:t xml:space="preserve">Article 1 – Cadre du challenge </w:t>
      </w:r>
    </w:p>
    <w:p w:rsidR="00883098" w:rsidRPr="00752C80" w:rsidRDefault="00883098" w:rsidP="00467C28">
      <w:pPr>
        <w:pStyle w:val="Default"/>
        <w:jc w:val="both"/>
        <w:rPr>
          <w:sz w:val="20"/>
          <w:szCs w:val="22"/>
        </w:rPr>
      </w:pPr>
    </w:p>
    <w:p w:rsidR="00FB6B58" w:rsidRPr="00752C80" w:rsidRDefault="001C5D7B" w:rsidP="00467C28">
      <w:pPr>
        <w:pStyle w:val="Default"/>
        <w:jc w:val="both"/>
        <w:rPr>
          <w:sz w:val="20"/>
          <w:szCs w:val="22"/>
        </w:rPr>
      </w:pPr>
      <w:r w:rsidRPr="00752C80">
        <w:rPr>
          <w:sz w:val="20"/>
          <w:szCs w:val="22"/>
        </w:rPr>
        <w:t xml:space="preserve">La </w:t>
      </w:r>
      <w:r w:rsidR="00FB6B58" w:rsidRPr="00752C80">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752C80">
        <w:rPr>
          <w:sz w:val="20"/>
          <w:szCs w:val="22"/>
        </w:rPr>
        <w:t>social à STRASBOURG 6</w:t>
      </w:r>
      <w:r w:rsidR="007A7A68" w:rsidRPr="00752C80">
        <w:rPr>
          <w:sz w:val="20"/>
          <w:szCs w:val="22"/>
        </w:rPr>
        <w:t>7100</w:t>
      </w:r>
      <w:r w:rsidR="00FB6B58" w:rsidRPr="00752C80">
        <w:rPr>
          <w:sz w:val="20"/>
          <w:szCs w:val="22"/>
        </w:rPr>
        <w:t xml:space="preserve">, 1, avenue du Rhin - 775 618 622 RCS STRASBOURG - immatriculée à l’ORIAS sous le n° 07 004 738 </w:t>
      </w:r>
    </w:p>
    <w:p w:rsidR="001C5D7B" w:rsidRPr="00752C80" w:rsidRDefault="003C4CC6" w:rsidP="003262E0">
      <w:pPr>
        <w:pStyle w:val="Default"/>
        <w:jc w:val="both"/>
        <w:rPr>
          <w:b/>
          <w:bCs/>
          <w:sz w:val="20"/>
          <w:szCs w:val="22"/>
        </w:rPr>
      </w:pPr>
      <w:r w:rsidRPr="00752C80">
        <w:rPr>
          <w:sz w:val="20"/>
          <w:szCs w:val="22"/>
        </w:rPr>
        <w:t>C</w:t>
      </w:r>
      <w:r w:rsidR="00FB6B58" w:rsidRPr="00752C80">
        <w:rPr>
          <w:sz w:val="20"/>
          <w:szCs w:val="22"/>
        </w:rPr>
        <w:t xml:space="preserve">i-après dénommée « l’Organisatrice » ou « la Caisse d’Epargne Grand Est Europe », organise et </w:t>
      </w:r>
      <w:r w:rsidR="007024BD" w:rsidRPr="00752C80">
        <w:rPr>
          <w:sz w:val="20"/>
          <w:szCs w:val="22"/>
        </w:rPr>
        <w:t xml:space="preserve">récompense </w:t>
      </w:r>
      <w:r w:rsidR="00FB6B58" w:rsidRPr="00752C80">
        <w:rPr>
          <w:sz w:val="20"/>
          <w:szCs w:val="22"/>
        </w:rPr>
        <w:t xml:space="preserve">le </w:t>
      </w:r>
      <w:r w:rsidRPr="00752C80">
        <w:rPr>
          <w:sz w:val="20"/>
          <w:szCs w:val="22"/>
        </w:rPr>
        <w:t>challenge</w:t>
      </w:r>
      <w:r w:rsidR="00FB6B58" w:rsidRPr="00752C80">
        <w:rPr>
          <w:sz w:val="20"/>
          <w:szCs w:val="22"/>
        </w:rPr>
        <w:t xml:space="preserve"> </w:t>
      </w:r>
      <w:r w:rsidR="00B3170D" w:rsidRPr="00752C80">
        <w:rPr>
          <w:sz w:val="20"/>
          <w:szCs w:val="22"/>
        </w:rPr>
        <w:t xml:space="preserve">commercial </w:t>
      </w:r>
      <w:r w:rsidR="00FB6B58" w:rsidRPr="00752C80">
        <w:rPr>
          <w:b/>
          <w:bCs/>
          <w:sz w:val="20"/>
          <w:szCs w:val="22"/>
        </w:rPr>
        <w:t>«</w:t>
      </w:r>
      <w:r w:rsidR="00B3170D" w:rsidRPr="00752C80">
        <w:rPr>
          <w:b/>
          <w:bCs/>
          <w:sz w:val="20"/>
          <w:szCs w:val="22"/>
        </w:rPr>
        <w:t xml:space="preserve"> </w:t>
      </w:r>
      <w:r w:rsidR="0068302B" w:rsidRPr="00752C80">
        <w:rPr>
          <w:b/>
          <w:bCs/>
          <w:sz w:val="20"/>
          <w:szCs w:val="22"/>
        </w:rPr>
        <w:t>Performons Ensemble</w:t>
      </w:r>
      <w:r w:rsidR="00B3170D" w:rsidRPr="00752C80">
        <w:rPr>
          <w:b/>
          <w:bCs/>
          <w:sz w:val="20"/>
          <w:szCs w:val="22"/>
        </w:rPr>
        <w:t xml:space="preserve"> </w:t>
      </w:r>
      <w:r w:rsidR="00FB6B58" w:rsidRPr="00752C80">
        <w:rPr>
          <w:b/>
          <w:bCs/>
          <w:sz w:val="20"/>
          <w:szCs w:val="22"/>
        </w:rPr>
        <w:t xml:space="preserve">». </w:t>
      </w:r>
    </w:p>
    <w:p w:rsidR="00D75C74" w:rsidRPr="00752C80" w:rsidRDefault="00D75C74" w:rsidP="003262E0">
      <w:pPr>
        <w:pStyle w:val="Default"/>
        <w:jc w:val="both"/>
        <w:rPr>
          <w:sz w:val="20"/>
          <w:szCs w:val="22"/>
        </w:rPr>
      </w:pPr>
    </w:p>
    <w:p w:rsidR="008E0BAA" w:rsidRPr="00752C80" w:rsidRDefault="00FB6B58" w:rsidP="003262E0">
      <w:pPr>
        <w:pStyle w:val="Default"/>
        <w:jc w:val="both"/>
        <w:rPr>
          <w:color w:val="auto"/>
          <w:sz w:val="20"/>
          <w:szCs w:val="22"/>
        </w:rPr>
      </w:pPr>
      <w:r w:rsidRPr="00752C80">
        <w:rPr>
          <w:sz w:val="20"/>
          <w:szCs w:val="22"/>
        </w:rPr>
        <w:t xml:space="preserve">Ce </w:t>
      </w:r>
      <w:r w:rsidR="003C4CC6" w:rsidRPr="00752C80">
        <w:rPr>
          <w:sz w:val="20"/>
          <w:szCs w:val="22"/>
        </w:rPr>
        <w:t>challenge</w:t>
      </w:r>
      <w:r w:rsidRPr="00752C80">
        <w:rPr>
          <w:sz w:val="20"/>
          <w:szCs w:val="22"/>
        </w:rPr>
        <w:t xml:space="preserve"> se dér</w:t>
      </w:r>
      <w:r w:rsidR="00B3170D" w:rsidRPr="00752C80">
        <w:rPr>
          <w:sz w:val="20"/>
          <w:szCs w:val="22"/>
        </w:rPr>
        <w:t>oule</w:t>
      </w:r>
      <w:r w:rsidR="00EB0589" w:rsidRPr="00752C80">
        <w:rPr>
          <w:sz w:val="20"/>
          <w:szCs w:val="22"/>
        </w:rPr>
        <w:t xml:space="preserve"> </w:t>
      </w:r>
      <w:r w:rsidR="00EB0589" w:rsidRPr="00752C80">
        <w:rPr>
          <w:color w:val="auto"/>
          <w:sz w:val="20"/>
          <w:szCs w:val="22"/>
        </w:rPr>
        <w:t xml:space="preserve">du </w:t>
      </w:r>
      <w:r w:rsidR="00F3614E" w:rsidRPr="00752C80">
        <w:rPr>
          <w:color w:val="auto"/>
          <w:sz w:val="20"/>
          <w:szCs w:val="22"/>
        </w:rPr>
        <w:t>1</w:t>
      </w:r>
      <w:r w:rsidR="0068302B" w:rsidRPr="00752C80">
        <w:rPr>
          <w:color w:val="auto"/>
          <w:sz w:val="20"/>
          <w:szCs w:val="22"/>
        </w:rPr>
        <w:t>3</w:t>
      </w:r>
      <w:r w:rsidR="00F3614E" w:rsidRPr="00752C80">
        <w:rPr>
          <w:color w:val="auto"/>
          <w:sz w:val="20"/>
          <w:szCs w:val="22"/>
        </w:rPr>
        <w:t xml:space="preserve"> mai</w:t>
      </w:r>
      <w:r w:rsidR="00EA3CDC" w:rsidRPr="00752C80">
        <w:rPr>
          <w:color w:val="auto"/>
          <w:sz w:val="20"/>
          <w:szCs w:val="22"/>
        </w:rPr>
        <w:t xml:space="preserve"> au </w:t>
      </w:r>
      <w:r w:rsidR="00F3614E" w:rsidRPr="00752C80">
        <w:rPr>
          <w:color w:val="auto"/>
          <w:sz w:val="20"/>
          <w:szCs w:val="22"/>
        </w:rPr>
        <w:t>6 juillet</w:t>
      </w:r>
      <w:r w:rsidR="009572D4" w:rsidRPr="00752C80">
        <w:rPr>
          <w:color w:val="auto"/>
          <w:sz w:val="20"/>
          <w:szCs w:val="22"/>
        </w:rPr>
        <w:t xml:space="preserve"> 2019.</w:t>
      </w:r>
      <w:r w:rsidR="000256FC" w:rsidRPr="00752C80">
        <w:rPr>
          <w:color w:val="auto"/>
          <w:sz w:val="20"/>
          <w:szCs w:val="22"/>
        </w:rPr>
        <w:t xml:space="preserve"> </w:t>
      </w:r>
      <w:r w:rsidR="008E0BAA" w:rsidRPr="00752C80">
        <w:rPr>
          <w:color w:val="auto"/>
          <w:sz w:val="20"/>
          <w:szCs w:val="22"/>
        </w:rPr>
        <w:t>Sur l</w:t>
      </w:r>
      <w:r w:rsidR="00516FFC" w:rsidRPr="00752C80">
        <w:rPr>
          <w:color w:val="auto"/>
          <w:sz w:val="20"/>
          <w:szCs w:val="22"/>
        </w:rPr>
        <w:t>’item</w:t>
      </w:r>
      <w:r w:rsidR="008E0BAA" w:rsidRPr="00752C80">
        <w:rPr>
          <w:color w:val="auto"/>
          <w:sz w:val="20"/>
          <w:szCs w:val="22"/>
        </w:rPr>
        <w:t xml:space="preserve"> BOOST FID, le challenge sera prolongé jusqu’au 27 juillet.  </w:t>
      </w:r>
    </w:p>
    <w:p w:rsidR="00FB6B58" w:rsidRPr="00752C80" w:rsidRDefault="00FB6B58" w:rsidP="003262E0">
      <w:pPr>
        <w:pStyle w:val="Default"/>
        <w:jc w:val="both"/>
        <w:rPr>
          <w:sz w:val="22"/>
          <w:szCs w:val="22"/>
        </w:rPr>
      </w:pPr>
    </w:p>
    <w:p w:rsidR="004600BA" w:rsidRPr="00752C80" w:rsidRDefault="004600BA" w:rsidP="003262E0">
      <w:pPr>
        <w:pStyle w:val="Default"/>
        <w:jc w:val="both"/>
        <w:rPr>
          <w:sz w:val="22"/>
          <w:szCs w:val="22"/>
        </w:rPr>
      </w:pPr>
    </w:p>
    <w:p w:rsidR="00FB6B58" w:rsidRPr="00752C80" w:rsidRDefault="00FB6B58" w:rsidP="003262E0">
      <w:pPr>
        <w:pStyle w:val="Default"/>
        <w:jc w:val="both"/>
        <w:rPr>
          <w:b/>
          <w:bCs/>
          <w:color w:val="C00000"/>
          <w:sz w:val="22"/>
          <w:szCs w:val="22"/>
        </w:rPr>
      </w:pPr>
      <w:r w:rsidRPr="00752C80">
        <w:rPr>
          <w:b/>
          <w:bCs/>
          <w:color w:val="C00000"/>
          <w:sz w:val="22"/>
          <w:szCs w:val="22"/>
        </w:rPr>
        <w:t xml:space="preserve">Article 2 – Principes </w:t>
      </w:r>
    </w:p>
    <w:p w:rsidR="00883098" w:rsidRPr="00752C80" w:rsidRDefault="00883098" w:rsidP="00D75C74">
      <w:pPr>
        <w:pStyle w:val="Default"/>
        <w:jc w:val="both"/>
        <w:rPr>
          <w:sz w:val="20"/>
          <w:szCs w:val="22"/>
        </w:rPr>
      </w:pPr>
    </w:p>
    <w:p w:rsidR="008E0BAA" w:rsidRPr="00752C80" w:rsidRDefault="00EA3CDC" w:rsidP="008E0BAA">
      <w:pPr>
        <w:pStyle w:val="Default"/>
        <w:jc w:val="both"/>
        <w:rPr>
          <w:sz w:val="20"/>
          <w:szCs w:val="22"/>
        </w:rPr>
      </w:pPr>
      <w:r w:rsidRPr="00752C80">
        <w:rPr>
          <w:sz w:val="20"/>
          <w:szCs w:val="22"/>
        </w:rPr>
        <w:t>La Caisse d’Epargne et de Prévoyance Grand Est Europe organise</w:t>
      </w:r>
      <w:r w:rsidR="009815ED" w:rsidRPr="00752C80">
        <w:rPr>
          <w:sz w:val="20"/>
          <w:szCs w:val="22"/>
        </w:rPr>
        <w:t xml:space="preserve"> une opération d’animation et de soutien commercial </w:t>
      </w:r>
      <w:r w:rsidR="00553462" w:rsidRPr="00752C80">
        <w:rPr>
          <w:sz w:val="20"/>
          <w:szCs w:val="22"/>
        </w:rPr>
        <w:t>portant sur les ventes de crédits à la consommation,</w:t>
      </w:r>
      <w:r w:rsidR="00BE2FE9" w:rsidRPr="00752C80">
        <w:rPr>
          <w:sz w:val="20"/>
          <w:szCs w:val="22"/>
        </w:rPr>
        <w:t xml:space="preserve"> </w:t>
      </w:r>
      <w:r w:rsidR="001C4819" w:rsidRPr="00752C80">
        <w:rPr>
          <w:sz w:val="20"/>
          <w:szCs w:val="22"/>
        </w:rPr>
        <w:t>les Unités de Compte</w:t>
      </w:r>
      <w:r w:rsidR="00BE2FE9" w:rsidRPr="00752C80">
        <w:rPr>
          <w:sz w:val="20"/>
          <w:szCs w:val="22"/>
        </w:rPr>
        <w:t>,</w:t>
      </w:r>
      <w:r w:rsidR="00553462" w:rsidRPr="00752C80">
        <w:rPr>
          <w:sz w:val="20"/>
          <w:szCs w:val="22"/>
        </w:rPr>
        <w:t xml:space="preserve"> de forfaits de compte</w:t>
      </w:r>
      <w:r w:rsidR="008E0BAA" w:rsidRPr="00752C80">
        <w:rPr>
          <w:sz w:val="20"/>
          <w:szCs w:val="22"/>
        </w:rPr>
        <w:t xml:space="preserve">, </w:t>
      </w:r>
      <w:r w:rsidR="003B5127" w:rsidRPr="00752C80">
        <w:rPr>
          <w:sz w:val="20"/>
          <w:szCs w:val="22"/>
        </w:rPr>
        <w:t xml:space="preserve">d’assurance-vie, </w:t>
      </w:r>
      <w:r w:rsidR="008E0BAA" w:rsidRPr="00752C80">
        <w:rPr>
          <w:sz w:val="20"/>
          <w:szCs w:val="22"/>
        </w:rPr>
        <w:t xml:space="preserve">d’IARD </w:t>
      </w:r>
      <w:proofErr w:type="spellStart"/>
      <w:r w:rsidR="008E0BAA" w:rsidRPr="00752C80">
        <w:rPr>
          <w:sz w:val="20"/>
          <w:szCs w:val="22"/>
        </w:rPr>
        <w:t>Mrh</w:t>
      </w:r>
      <w:proofErr w:type="spellEnd"/>
      <w:r w:rsidR="008E0BAA" w:rsidRPr="00752C80">
        <w:rPr>
          <w:sz w:val="20"/>
          <w:szCs w:val="22"/>
        </w:rPr>
        <w:t xml:space="preserve">, Auto, Multirisques pro, Auto Pro, Santé, </w:t>
      </w:r>
      <w:proofErr w:type="spellStart"/>
      <w:r w:rsidR="008E0BAA" w:rsidRPr="00752C80">
        <w:rPr>
          <w:sz w:val="20"/>
          <w:szCs w:val="22"/>
        </w:rPr>
        <w:t>Sécur’Famille</w:t>
      </w:r>
      <w:proofErr w:type="spellEnd"/>
      <w:r w:rsidR="008E0BAA" w:rsidRPr="00752C80">
        <w:rPr>
          <w:sz w:val="20"/>
          <w:szCs w:val="22"/>
        </w:rPr>
        <w:t xml:space="preserve">, </w:t>
      </w:r>
      <w:proofErr w:type="spellStart"/>
      <w:r w:rsidR="00516FFC" w:rsidRPr="00752C80">
        <w:rPr>
          <w:sz w:val="20"/>
          <w:szCs w:val="22"/>
        </w:rPr>
        <w:t>Sécur’Obsèques</w:t>
      </w:r>
      <w:proofErr w:type="spellEnd"/>
      <w:r w:rsidR="00516FFC" w:rsidRPr="00752C80">
        <w:rPr>
          <w:sz w:val="20"/>
          <w:szCs w:val="22"/>
        </w:rPr>
        <w:t xml:space="preserve">, cartes visa </w:t>
      </w:r>
      <w:proofErr w:type="spellStart"/>
      <w:r w:rsidR="00516FFC" w:rsidRPr="00752C80">
        <w:rPr>
          <w:sz w:val="20"/>
          <w:szCs w:val="22"/>
        </w:rPr>
        <w:t>infinite</w:t>
      </w:r>
      <w:proofErr w:type="spellEnd"/>
      <w:r w:rsidR="00516FFC" w:rsidRPr="00752C80">
        <w:rPr>
          <w:sz w:val="20"/>
          <w:szCs w:val="22"/>
        </w:rPr>
        <w:t xml:space="preserve">, cartes visa </w:t>
      </w:r>
      <w:proofErr w:type="spellStart"/>
      <w:r w:rsidR="00516FFC" w:rsidRPr="00752C80">
        <w:rPr>
          <w:sz w:val="20"/>
          <w:szCs w:val="22"/>
        </w:rPr>
        <w:t>platinum</w:t>
      </w:r>
      <w:proofErr w:type="spellEnd"/>
      <w:r w:rsidR="00516FFC" w:rsidRPr="00752C80">
        <w:rPr>
          <w:sz w:val="20"/>
          <w:szCs w:val="22"/>
        </w:rPr>
        <w:t xml:space="preserve">, </w:t>
      </w:r>
      <w:r w:rsidR="00B035E1" w:rsidRPr="00752C80">
        <w:rPr>
          <w:sz w:val="20"/>
          <w:szCs w:val="22"/>
        </w:rPr>
        <w:t xml:space="preserve">Crédit-bail Mobilier, </w:t>
      </w:r>
      <w:proofErr w:type="spellStart"/>
      <w:r w:rsidR="00B035E1" w:rsidRPr="00752C80">
        <w:rPr>
          <w:sz w:val="20"/>
          <w:szCs w:val="22"/>
        </w:rPr>
        <w:t>Boost</w:t>
      </w:r>
      <w:proofErr w:type="spellEnd"/>
      <w:r w:rsidR="00B035E1" w:rsidRPr="00752C80">
        <w:rPr>
          <w:sz w:val="20"/>
          <w:szCs w:val="22"/>
        </w:rPr>
        <w:t xml:space="preserve"> </w:t>
      </w:r>
      <w:proofErr w:type="spellStart"/>
      <w:r w:rsidR="00B035E1" w:rsidRPr="00752C80">
        <w:rPr>
          <w:sz w:val="20"/>
          <w:szCs w:val="22"/>
        </w:rPr>
        <w:t>Fid</w:t>
      </w:r>
      <w:proofErr w:type="spellEnd"/>
      <w:r w:rsidR="00B035E1" w:rsidRPr="00752C80">
        <w:rPr>
          <w:sz w:val="20"/>
          <w:szCs w:val="22"/>
        </w:rPr>
        <w:t xml:space="preserve"> et la </w:t>
      </w:r>
      <w:r w:rsidR="008E0BAA" w:rsidRPr="00752C80">
        <w:rPr>
          <w:sz w:val="20"/>
          <w:szCs w:val="22"/>
        </w:rPr>
        <w:t xml:space="preserve">Prévoyance </w:t>
      </w:r>
      <w:r w:rsidR="00516FFC" w:rsidRPr="00752C80">
        <w:rPr>
          <w:sz w:val="20"/>
          <w:szCs w:val="22"/>
        </w:rPr>
        <w:t>P</w:t>
      </w:r>
      <w:r w:rsidR="00C5105E" w:rsidRPr="00752C80">
        <w:rPr>
          <w:sz w:val="20"/>
          <w:szCs w:val="22"/>
        </w:rPr>
        <w:t>rofessionnelle</w:t>
      </w:r>
      <w:r w:rsidR="00B035E1" w:rsidRPr="00752C80">
        <w:rPr>
          <w:sz w:val="20"/>
          <w:szCs w:val="22"/>
        </w:rPr>
        <w:t xml:space="preserve"> : </w:t>
      </w:r>
      <w:r w:rsidR="008E0BAA" w:rsidRPr="00752C80">
        <w:rPr>
          <w:sz w:val="20"/>
          <w:szCs w:val="22"/>
        </w:rPr>
        <w:t>P</w:t>
      </w:r>
      <w:r w:rsidR="00B035E1" w:rsidRPr="00752C80">
        <w:rPr>
          <w:sz w:val="20"/>
          <w:szCs w:val="22"/>
        </w:rPr>
        <w:t>révoyance de l’</w:t>
      </w:r>
      <w:r w:rsidR="008E0BAA" w:rsidRPr="00752C80">
        <w:rPr>
          <w:sz w:val="20"/>
          <w:szCs w:val="22"/>
        </w:rPr>
        <w:t>A</w:t>
      </w:r>
      <w:r w:rsidR="00B035E1" w:rsidRPr="00752C80">
        <w:rPr>
          <w:sz w:val="20"/>
          <w:szCs w:val="22"/>
        </w:rPr>
        <w:t xml:space="preserve">ctivité </w:t>
      </w:r>
      <w:r w:rsidR="008E0BAA" w:rsidRPr="00752C80">
        <w:rPr>
          <w:sz w:val="20"/>
          <w:szCs w:val="22"/>
        </w:rPr>
        <w:t>P</w:t>
      </w:r>
      <w:r w:rsidR="00B035E1" w:rsidRPr="00752C80">
        <w:rPr>
          <w:sz w:val="20"/>
          <w:szCs w:val="22"/>
        </w:rPr>
        <w:t>rofessionnelle</w:t>
      </w:r>
      <w:r w:rsidR="008E0BAA" w:rsidRPr="00752C80">
        <w:rPr>
          <w:sz w:val="20"/>
          <w:szCs w:val="22"/>
        </w:rPr>
        <w:t xml:space="preserve">, </w:t>
      </w:r>
      <w:r w:rsidR="00B035E1" w:rsidRPr="00752C80">
        <w:rPr>
          <w:sz w:val="20"/>
          <w:szCs w:val="22"/>
        </w:rPr>
        <w:t xml:space="preserve">Santé </w:t>
      </w:r>
      <w:proofErr w:type="spellStart"/>
      <w:r w:rsidR="00B035E1" w:rsidRPr="00752C80">
        <w:rPr>
          <w:sz w:val="20"/>
          <w:szCs w:val="22"/>
        </w:rPr>
        <w:t>Collective,</w:t>
      </w:r>
      <w:r w:rsidR="008E0BAA" w:rsidRPr="00752C80">
        <w:rPr>
          <w:sz w:val="20"/>
          <w:szCs w:val="22"/>
        </w:rPr>
        <w:t>PRO-TG</w:t>
      </w:r>
      <w:proofErr w:type="spellEnd"/>
      <w:r w:rsidR="008E0BAA" w:rsidRPr="00752C80">
        <w:rPr>
          <w:sz w:val="20"/>
          <w:szCs w:val="22"/>
        </w:rPr>
        <w:t xml:space="preserve"> (les 3 contrats : santé, retraite et prévoyance).</w:t>
      </w:r>
    </w:p>
    <w:p w:rsidR="008E0BAA" w:rsidRPr="00752C80" w:rsidRDefault="008E0BAA" w:rsidP="008E0BAA">
      <w:pPr>
        <w:pStyle w:val="Default"/>
        <w:jc w:val="both"/>
        <w:rPr>
          <w:sz w:val="20"/>
          <w:szCs w:val="22"/>
        </w:rPr>
      </w:pPr>
    </w:p>
    <w:p w:rsidR="00485D05" w:rsidRPr="00485D05" w:rsidRDefault="00485D05" w:rsidP="00485D05">
      <w:pPr>
        <w:pStyle w:val="Default"/>
        <w:jc w:val="both"/>
        <w:rPr>
          <w:rFonts w:asciiTheme="minorHAnsi" w:hAnsiTheme="minorHAnsi" w:cstheme="minorHAnsi"/>
          <w:sz w:val="20"/>
          <w:szCs w:val="20"/>
        </w:rPr>
      </w:pPr>
      <w:r w:rsidRPr="00485D05">
        <w:rPr>
          <w:rFonts w:asciiTheme="minorHAnsi" w:hAnsiTheme="minorHAnsi" w:cstheme="minorHAnsi"/>
          <w:sz w:val="20"/>
          <w:szCs w:val="20"/>
        </w:rPr>
        <w:t>Le challenge « Performons Ensemble» est basé sur la performance des entités suivantes :</w:t>
      </w:r>
    </w:p>
    <w:p w:rsidR="00485D05" w:rsidRDefault="00485D05" w:rsidP="00485D05">
      <w:pPr>
        <w:pStyle w:val="Default"/>
        <w:numPr>
          <w:ilvl w:val="0"/>
          <w:numId w:val="30"/>
        </w:numPr>
        <w:jc w:val="both"/>
        <w:rPr>
          <w:rFonts w:asciiTheme="minorHAnsi" w:hAnsiTheme="minorHAnsi" w:cstheme="minorHAnsi"/>
          <w:sz w:val="20"/>
          <w:szCs w:val="20"/>
        </w:rPr>
      </w:pPr>
      <w:r w:rsidRPr="00485D05">
        <w:rPr>
          <w:rFonts w:asciiTheme="minorHAnsi" w:hAnsiTheme="minorHAnsi" w:cstheme="minorHAnsi"/>
          <w:sz w:val="20"/>
          <w:szCs w:val="20"/>
        </w:rPr>
        <w:t xml:space="preserve">Pour le marché Grand Public : agences, territoires et Directions Régionales </w:t>
      </w:r>
    </w:p>
    <w:p w:rsidR="00485D05" w:rsidRDefault="00485D05" w:rsidP="00485D05">
      <w:pPr>
        <w:pStyle w:val="Default"/>
        <w:numPr>
          <w:ilvl w:val="0"/>
          <w:numId w:val="30"/>
        </w:numPr>
        <w:jc w:val="both"/>
        <w:rPr>
          <w:rFonts w:asciiTheme="minorHAnsi" w:hAnsiTheme="minorHAnsi" w:cstheme="minorHAnsi"/>
          <w:sz w:val="20"/>
          <w:szCs w:val="20"/>
        </w:rPr>
      </w:pPr>
      <w:r w:rsidRPr="00485D05">
        <w:rPr>
          <w:rFonts w:asciiTheme="minorHAnsi" w:hAnsiTheme="minorHAnsi" w:cstheme="minorHAnsi"/>
          <w:sz w:val="20"/>
          <w:szCs w:val="20"/>
        </w:rPr>
        <w:t xml:space="preserve">Pour le marché Gestion Privée : Directions Régionales </w:t>
      </w:r>
    </w:p>
    <w:p w:rsidR="00485D05" w:rsidRPr="00485D05" w:rsidRDefault="00485D05" w:rsidP="00485D05">
      <w:pPr>
        <w:pStyle w:val="Default"/>
        <w:numPr>
          <w:ilvl w:val="0"/>
          <w:numId w:val="30"/>
        </w:numPr>
        <w:jc w:val="both"/>
        <w:rPr>
          <w:rFonts w:asciiTheme="minorHAnsi" w:hAnsiTheme="minorHAnsi" w:cstheme="minorHAnsi"/>
          <w:sz w:val="20"/>
          <w:szCs w:val="20"/>
        </w:rPr>
      </w:pPr>
      <w:r w:rsidRPr="00485D05">
        <w:rPr>
          <w:rFonts w:asciiTheme="minorHAnsi" w:hAnsiTheme="minorHAnsi" w:cstheme="minorHAnsi"/>
          <w:sz w:val="20"/>
          <w:szCs w:val="20"/>
        </w:rPr>
        <w:t xml:space="preserve">Pour </w:t>
      </w:r>
      <w:r w:rsidR="00095DF9">
        <w:rPr>
          <w:rFonts w:asciiTheme="minorHAnsi" w:hAnsiTheme="minorHAnsi" w:cstheme="minorHAnsi"/>
          <w:sz w:val="20"/>
          <w:szCs w:val="20"/>
        </w:rPr>
        <w:t xml:space="preserve">le marché des Professionnels : </w:t>
      </w:r>
      <w:r w:rsidRPr="00485D05">
        <w:rPr>
          <w:rFonts w:asciiTheme="minorHAnsi" w:hAnsiTheme="minorHAnsi" w:cstheme="minorHAnsi"/>
          <w:sz w:val="20"/>
          <w:szCs w:val="20"/>
        </w:rPr>
        <w:t xml:space="preserve">Directions Régionales et Département Agriculture Viticulture </w:t>
      </w:r>
    </w:p>
    <w:p w:rsidR="00485D05" w:rsidRDefault="00485D05" w:rsidP="00485D05">
      <w:pPr>
        <w:pStyle w:val="Default"/>
        <w:jc w:val="both"/>
        <w:rPr>
          <w:rFonts w:asciiTheme="minorHAnsi" w:hAnsiTheme="minorHAnsi" w:cstheme="minorHAnsi"/>
          <w:sz w:val="20"/>
          <w:szCs w:val="20"/>
        </w:rPr>
      </w:pPr>
      <w:r w:rsidRPr="00485D05">
        <w:rPr>
          <w:rFonts w:asciiTheme="minorHAnsi" w:hAnsiTheme="minorHAnsi" w:cstheme="minorHAnsi"/>
          <w:sz w:val="20"/>
          <w:szCs w:val="20"/>
        </w:rPr>
        <w:t>Il est précisé que la performance est évaluée aussi bien de maniè</w:t>
      </w:r>
      <w:r w:rsidR="007E1F5C">
        <w:rPr>
          <w:rFonts w:asciiTheme="minorHAnsi" w:hAnsiTheme="minorHAnsi" w:cstheme="minorHAnsi"/>
          <w:sz w:val="20"/>
          <w:szCs w:val="20"/>
        </w:rPr>
        <w:t xml:space="preserve">re quantitative que </w:t>
      </w:r>
      <w:r w:rsidR="007E1F5C" w:rsidRPr="00010C3E">
        <w:rPr>
          <w:rFonts w:asciiTheme="minorHAnsi" w:hAnsiTheme="minorHAnsi" w:cstheme="minorHAnsi"/>
          <w:sz w:val="20"/>
          <w:szCs w:val="20"/>
        </w:rPr>
        <w:t xml:space="preserve">qualitative </w:t>
      </w:r>
      <w:r w:rsidR="007E1F5C" w:rsidRPr="00010C3E">
        <w:rPr>
          <w:rFonts w:asciiTheme="minorHAnsi" w:hAnsiTheme="minorHAnsi" w:cstheme="minorHAnsi"/>
          <w:b/>
          <w:sz w:val="20"/>
          <w:szCs w:val="20"/>
        </w:rPr>
        <w:t>(article 10).</w:t>
      </w:r>
    </w:p>
    <w:p w:rsidR="00485D05" w:rsidRDefault="00485D05" w:rsidP="00485D05">
      <w:pPr>
        <w:pStyle w:val="Default"/>
        <w:jc w:val="both"/>
        <w:rPr>
          <w:rFonts w:asciiTheme="minorHAnsi" w:hAnsiTheme="minorHAnsi" w:cstheme="minorHAnsi"/>
          <w:sz w:val="20"/>
          <w:szCs w:val="20"/>
        </w:rPr>
      </w:pPr>
    </w:p>
    <w:p w:rsidR="008623E7" w:rsidRPr="00752C80" w:rsidRDefault="00146288" w:rsidP="00485D05">
      <w:pPr>
        <w:pStyle w:val="Default"/>
        <w:jc w:val="both"/>
        <w:rPr>
          <w:sz w:val="20"/>
          <w:szCs w:val="22"/>
        </w:rPr>
      </w:pPr>
      <w:r w:rsidRPr="00752C80">
        <w:rPr>
          <w:rFonts w:asciiTheme="minorHAnsi" w:hAnsiTheme="minorHAnsi" w:cstheme="minorHAnsi"/>
          <w:sz w:val="20"/>
          <w:szCs w:val="20"/>
        </w:rPr>
        <w:t xml:space="preserve">La Caisse d’Epargne et de Prévoyance Grand Est Europe </w:t>
      </w:r>
      <w:r w:rsidR="008623E7" w:rsidRPr="00752C80">
        <w:rPr>
          <w:rFonts w:asciiTheme="minorHAnsi" w:hAnsiTheme="minorHAnsi" w:cstheme="minorHAnsi"/>
          <w:bCs/>
          <w:sz w:val="20"/>
          <w:szCs w:val="20"/>
        </w:rPr>
        <w:t>rappelle aux commerciaux l’obligation de respecter les procédures en vigueur, notamment celles concernant la primauté de l’intérêt du client, l’adéquation des produits ou des services proposés avec les besoins, les objectifs et la situation financière du client.</w:t>
      </w:r>
    </w:p>
    <w:p w:rsidR="00EB0589" w:rsidRPr="00752C80" w:rsidRDefault="00EB0589" w:rsidP="003262E0">
      <w:pPr>
        <w:pStyle w:val="Default"/>
        <w:jc w:val="both"/>
        <w:rPr>
          <w:sz w:val="22"/>
          <w:szCs w:val="22"/>
        </w:rPr>
      </w:pPr>
    </w:p>
    <w:p w:rsidR="004600BA" w:rsidRPr="00752C80" w:rsidRDefault="004600BA" w:rsidP="003262E0">
      <w:pPr>
        <w:pStyle w:val="Default"/>
        <w:jc w:val="both"/>
        <w:rPr>
          <w:sz w:val="22"/>
          <w:szCs w:val="22"/>
        </w:rPr>
      </w:pPr>
    </w:p>
    <w:p w:rsidR="00FB6B58" w:rsidRPr="00752C80" w:rsidRDefault="00FB6B58" w:rsidP="003262E0">
      <w:pPr>
        <w:pStyle w:val="Default"/>
        <w:jc w:val="both"/>
        <w:rPr>
          <w:color w:val="C00000"/>
          <w:sz w:val="22"/>
          <w:szCs w:val="22"/>
        </w:rPr>
      </w:pPr>
      <w:r w:rsidRPr="00752C80">
        <w:rPr>
          <w:b/>
          <w:bCs/>
          <w:color w:val="C00000"/>
          <w:sz w:val="22"/>
          <w:szCs w:val="22"/>
        </w:rPr>
        <w:t xml:space="preserve">Article 3 – Conditions de participation </w:t>
      </w:r>
    </w:p>
    <w:p w:rsidR="00883098" w:rsidRPr="00752C80" w:rsidRDefault="00883098" w:rsidP="0068302B">
      <w:pPr>
        <w:pStyle w:val="Default"/>
        <w:jc w:val="both"/>
        <w:rPr>
          <w:sz w:val="20"/>
          <w:szCs w:val="22"/>
        </w:rPr>
      </w:pPr>
    </w:p>
    <w:p w:rsidR="0068302B" w:rsidRPr="00752C80" w:rsidRDefault="0068302B" w:rsidP="0068302B">
      <w:pPr>
        <w:pStyle w:val="Default"/>
        <w:jc w:val="both"/>
        <w:rPr>
          <w:sz w:val="20"/>
          <w:szCs w:val="22"/>
        </w:rPr>
      </w:pPr>
      <w:r w:rsidRPr="00752C80">
        <w:rPr>
          <w:sz w:val="20"/>
          <w:szCs w:val="22"/>
        </w:rPr>
        <w:t xml:space="preserve">Le </w:t>
      </w:r>
      <w:r w:rsidR="002415FF" w:rsidRPr="00752C80">
        <w:rPr>
          <w:sz w:val="20"/>
          <w:szCs w:val="22"/>
        </w:rPr>
        <w:t>challenge</w:t>
      </w:r>
      <w:r w:rsidRPr="00752C80">
        <w:rPr>
          <w:sz w:val="20"/>
          <w:szCs w:val="22"/>
        </w:rPr>
        <w:t xml:space="preserve"> « </w:t>
      </w:r>
      <w:r w:rsidRPr="00752C80">
        <w:rPr>
          <w:b/>
          <w:sz w:val="20"/>
          <w:szCs w:val="22"/>
        </w:rPr>
        <w:t>Performons Ensemble</w:t>
      </w:r>
      <w:r w:rsidRPr="00752C80">
        <w:rPr>
          <w:sz w:val="20"/>
          <w:szCs w:val="22"/>
        </w:rPr>
        <w:t xml:space="preserve"> » est un dispositif collectif qui est ouvert </w:t>
      </w:r>
      <w:r w:rsidR="00587BE0" w:rsidRPr="00752C80">
        <w:rPr>
          <w:sz w:val="20"/>
          <w:szCs w:val="22"/>
        </w:rPr>
        <w:t xml:space="preserve">aux </w:t>
      </w:r>
      <w:r w:rsidRPr="00752C80">
        <w:rPr>
          <w:sz w:val="20"/>
          <w:szCs w:val="22"/>
        </w:rPr>
        <w:t xml:space="preserve"> collaborateurs </w:t>
      </w:r>
      <w:r w:rsidR="00587BE0" w:rsidRPr="00752C80">
        <w:rPr>
          <w:sz w:val="20"/>
          <w:szCs w:val="22"/>
        </w:rPr>
        <w:t xml:space="preserve">de la Banque de Détail affectés </w:t>
      </w:r>
      <w:r w:rsidRPr="00752C80">
        <w:rPr>
          <w:sz w:val="20"/>
          <w:szCs w:val="22"/>
        </w:rPr>
        <w:t xml:space="preserve">aux Directions </w:t>
      </w:r>
      <w:r w:rsidR="009F4BA0" w:rsidRPr="00752C80">
        <w:rPr>
          <w:sz w:val="20"/>
          <w:szCs w:val="22"/>
        </w:rPr>
        <w:t xml:space="preserve"> de Région</w:t>
      </w:r>
      <w:r w:rsidR="001C54FB" w:rsidRPr="00752C80">
        <w:rPr>
          <w:sz w:val="20"/>
          <w:szCs w:val="22"/>
        </w:rPr>
        <w:t xml:space="preserve"> (hors Directeurs de Région)</w:t>
      </w:r>
      <w:r w:rsidR="008E0BAA" w:rsidRPr="00752C80">
        <w:rPr>
          <w:sz w:val="20"/>
          <w:szCs w:val="22"/>
        </w:rPr>
        <w:t xml:space="preserve"> </w:t>
      </w:r>
      <w:r w:rsidR="00516FFC" w:rsidRPr="00752C80">
        <w:rPr>
          <w:sz w:val="20"/>
          <w:szCs w:val="22"/>
        </w:rPr>
        <w:t xml:space="preserve">ainsi qu’aux </w:t>
      </w:r>
      <w:r w:rsidR="008E0BAA" w:rsidRPr="00752C80">
        <w:rPr>
          <w:sz w:val="20"/>
          <w:szCs w:val="22"/>
        </w:rPr>
        <w:t xml:space="preserve">collaborateurs rattachés </w:t>
      </w:r>
      <w:r w:rsidR="0039023C" w:rsidRPr="00752C80">
        <w:rPr>
          <w:sz w:val="20"/>
          <w:szCs w:val="22"/>
        </w:rPr>
        <w:t>au département</w:t>
      </w:r>
      <w:r w:rsidR="008E0BAA" w:rsidRPr="00752C80">
        <w:rPr>
          <w:sz w:val="20"/>
          <w:szCs w:val="22"/>
        </w:rPr>
        <w:t xml:space="preserve"> A</w:t>
      </w:r>
      <w:r w:rsidR="0039023C" w:rsidRPr="00752C80">
        <w:rPr>
          <w:sz w:val="20"/>
          <w:szCs w:val="22"/>
        </w:rPr>
        <w:t>griculture Viticulture rattaché</w:t>
      </w:r>
      <w:r w:rsidR="008E0BAA" w:rsidRPr="00752C80">
        <w:rPr>
          <w:sz w:val="20"/>
          <w:szCs w:val="22"/>
        </w:rPr>
        <w:t xml:space="preserve"> à la Direction du Marché des Professionnels</w:t>
      </w:r>
      <w:r w:rsidR="00587BE0" w:rsidRPr="00752C80">
        <w:rPr>
          <w:sz w:val="20"/>
          <w:szCs w:val="22"/>
        </w:rPr>
        <w:t xml:space="preserve">, </w:t>
      </w:r>
      <w:r w:rsidRPr="00752C80">
        <w:rPr>
          <w:sz w:val="20"/>
          <w:szCs w:val="22"/>
        </w:rPr>
        <w:t>présents dans l’effectif de la CEGEE pendant la période du 13 mai au 6 juillet 2019.</w:t>
      </w:r>
    </w:p>
    <w:p w:rsidR="0068302B" w:rsidRPr="00752C80" w:rsidRDefault="0068302B" w:rsidP="0068302B">
      <w:pPr>
        <w:pStyle w:val="Default"/>
        <w:jc w:val="both"/>
        <w:rPr>
          <w:sz w:val="20"/>
          <w:szCs w:val="22"/>
        </w:rPr>
      </w:pPr>
    </w:p>
    <w:p w:rsidR="0068302B" w:rsidRPr="00752C80" w:rsidRDefault="0068302B" w:rsidP="0068302B">
      <w:pPr>
        <w:pStyle w:val="Default"/>
        <w:jc w:val="both"/>
        <w:rPr>
          <w:sz w:val="20"/>
          <w:szCs w:val="22"/>
        </w:rPr>
      </w:pPr>
      <w:r w:rsidRPr="00752C80">
        <w:rPr>
          <w:sz w:val="20"/>
          <w:szCs w:val="22"/>
        </w:rPr>
        <w:t>Ils devront être salariés de la CEGEE et avoir un minimum de 5 semaines de présence effective</w:t>
      </w:r>
      <w:r w:rsidR="002415FF" w:rsidRPr="00752C80">
        <w:rPr>
          <w:sz w:val="20"/>
          <w:szCs w:val="22"/>
        </w:rPr>
        <w:t xml:space="preserve"> (*)</w:t>
      </w:r>
      <w:r w:rsidRPr="00752C80">
        <w:rPr>
          <w:sz w:val="20"/>
          <w:szCs w:val="22"/>
        </w:rPr>
        <w:t xml:space="preserve"> au sein de l’agence, entre le 13 mai et le 6 juillet 2019.</w:t>
      </w:r>
    </w:p>
    <w:p w:rsidR="0068302B" w:rsidRPr="00752C80" w:rsidRDefault="0068302B" w:rsidP="0068302B">
      <w:pPr>
        <w:pStyle w:val="Default"/>
        <w:jc w:val="both"/>
        <w:rPr>
          <w:sz w:val="20"/>
          <w:szCs w:val="22"/>
        </w:rPr>
      </w:pPr>
    </w:p>
    <w:p w:rsidR="0068302B" w:rsidRPr="00752C80" w:rsidRDefault="0068302B" w:rsidP="0068302B">
      <w:pPr>
        <w:pStyle w:val="Default"/>
        <w:jc w:val="both"/>
        <w:rPr>
          <w:sz w:val="20"/>
          <w:szCs w:val="22"/>
        </w:rPr>
      </w:pPr>
      <w:r w:rsidRPr="00752C80">
        <w:rPr>
          <w:sz w:val="20"/>
          <w:szCs w:val="22"/>
        </w:rPr>
        <w:t>En cas de changement d’agence et/ou de groupe ou d’entité, les participants ne pourront gagner que dans une seule entité (celle où ils ont passé le plus de temps).</w:t>
      </w:r>
    </w:p>
    <w:p w:rsidR="0068302B" w:rsidRPr="00752C80" w:rsidRDefault="0068302B" w:rsidP="009A3454">
      <w:pPr>
        <w:pStyle w:val="Default"/>
        <w:jc w:val="both"/>
        <w:rPr>
          <w:sz w:val="20"/>
          <w:szCs w:val="22"/>
        </w:rPr>
      </w:pPr>
    </w:p>
    <w:p w:rsidR="00883098" w:rsidRPr="00752C80" w:rsidRDefault="002415FF" w:rsidP="003262E0">
      <w:pPr>
        <w:pStyle w:val="Default"/>
        <w:jc w:val="both"/>
        <w:rPr>
          <w:bCs/>
          <w:color w:val="auto"/>
          <w:sz w:val="20"/>
          <w:szCs w:val="22"/>
        </w:rPr>
      </w:pPr>
      <w:r w:rsidRPr="00752C80">
        <w:rPr>
          <w:bCs/>
          <w:color w:val="auto"/>
          <w:sz w:val="20"/>
          <w:szCs w:val="22"/>
        </w:rPr>
        <w:t>(*) Pré</w:t>
      </w:r>
      <w:r w:rsidR="001C54FB" w:rsidRPr="00752C80">
        <w:rPr>
          <w:bCs/>
          <w:color w:val="auto"/>
          <w:sz w:val="20"/>
          <w:szCs w:val="22"/>
        </w:rPr>
        <w:t>sence effective : collaborateur</w:t>
      </w:r>
      <w:r w:rsidRPr="00752C80">
        <w:rPr>
          <w:bCs/>
          <w:color w:val="auto"/>
          <w:sz w:val="20"/>
          <w:szCs w:val="22"/>
        </w:rPr>
        <w:t xml:space="preserve"> présent en agence (les congés, maladies, formations hors site ne sont pas comptabilisés dans le temps de travail effectif)</w:t>
      </w:r>
    </w:p>
    <w:p w:rsidR="00792E4A" w:rsidRDefault="00792E4A" w:rsidP="003262E0">
      <w:pPr>
        <w:pStyle w:val="Default"/>
        <w:jc w:val="both"/>
        <w:rPr>
          <w:b/>
          <w:bCs/>
          <w:color w:val="C00000"/>
          <w:sz w:val="22"/>
          <w:szCs w:val="22"/>
        </w:rPr>
      </w:pPr>
      <w:r>
        <w:rPr>
          <w:b/>
          <w:bCs/>
          <w:color w:val="C00000"/>
          <w:sz w:val="22"/>
          <w:szCs w:val="22"/>
        </w:rPr>
        <w:br w:type="page"/>
      </w:r>
    </w:p>
    <w:p w:rsidR="001B3C7D" w:rsidRPr="00752C80" w:rsidRDefault="003200BF" w:rsidP="003262E0">
      <w:pPr>
        <w:pStyle w:val="Default"/>
        <w:jc w:val="both"/>
        <w:rPr>
          <w:b/>
          <w:bCs/>
          <w:color w:val="C00000"/>
          <w:sz w:val="22"/>
          <w:szCs w:val="22"/>
        </w:rPr>
      </w:pPr>
      <w:r w:rsidRPr="00752C80">
        <w:rPr>
          <w:b/>
          <w:bCs/>
          <w:color w:val="C00000"/>
          <w:sz w:val="22"/>
          <w:szCs w:val="22"/>
        </w:rPr>
        <w:lastRenderedPageBreak/>
        <w:t xml:space="preserve">Article 4 – </w:t>
      </w:r>
      <w:r w:rsidR="000246DD" w:rsidRPr="00752C80">
        <w:rPr>
          <w:b/>
          <w:bCs/>
          <w:color w:val="C00000"/>
          <w:sz w:val="22"/>
          <w:szCs w:val="22"/>
        </w:rPr>
        <w:t>Participants du challenge</w:t>
      </w:r>
      <w:r w:rsidR="00FB6B58" w:rsidRPr="00752C80">
        <w:rPr>
          <w:b/>
          <w:bCs/>
          <w:color w:val="C00000"/>
          <w:sz w:val="22"/>
          <w:szCs w:val="22"/>
        </w:rPr>
        <w:t xml:space="preserve"> </w:t>
      </w:r>
    </w:p>
    <w:p w:rsidR="00A33095" w:rsidRPr="00752C80" w:rsidRDefault="00A33095" w:rsidP="003262E0">
      <w:pPr>
        <w:pStyle w:val="Default"/>
        <w:jc w:val="both"/>
        <w:rPr>
          <w:b/>
          <w:bCs/>
          <w:color w:val="C00000"/>
          <w:sz w:val="22"/>
          <w:szCs w:val="22"/>
        </w:rPr>
      </w:pPr>
    </w:p>
    <w:p w:rsidR="008B6CF2" w:rsidRPr="00752C80" w:rsidRDefault="009572D4" w:rsidP="009572D4">
      <w:pPr>
        <w:pStyle w:val="Default"/>
        <w:jc w:val="both"/>
        <w:rPr>
          <w:sz w:val="20"/>
          <w:szCs w:val="22"/>
        </w:rPr>
      </w:pPr>
      <w:r w:rsidRPr="00752C80">
        <w:rPr>
          <w:sz w:val="20"/>
          <w:szCs w:val="22"/>
        </w:rPr>
        <w:t>Le challenge concerne les collaborateurs</w:t>
      </w:r>
      <w:r w:rsidR="003417EF" w:rsidRPr="00752C80">
        <w:rPr>
          <w:sz w:val="20"/>
          <w:szCs w:val="22"/>
        </w:rPr>
        <w:t xml:space="preserve"> de la Banque de Détail</w:t>
      </w:r>
      <w:r w:rsidR="008B6CF2" w:rsidRPr="00752C80">
        <w:rPr>
          <w:sz w:val="20"/>
          <w:szCs w:val="22"/>
        </w:rPr>
        <w:t>.</w:t>
      </w:r>
    </w:p>
    <w:p w:rsidR="008B6CF2" w:rsidRPr="00752C80" w:rsidRDefault="008B6CF2" w:rsidP="009572D4">
      <w:pPr>
        <w:pStyle w:val="Default"/>
        <w:jc w:val="both"/>
        <w:rPr>
          <w:sz w:val="20"/>
          <w:szCs w:val="22"/>
        </w:rPr>
      </w:pPr>
    </w:p>
    <w:p w:rsidR="008B6CF2" w:rsidRPr="00752C80" w:rsidRDefault="008B6CF2" w:rsidP="008B6CF2">
      <w:pPr>
        <w:pStyle w:val="Default"/>
        <w:numPr>
          <w:ilvl w:val="1"/>
          <w:numId w:val="18"/>
        </w:numPr>
        <w:ind w:left="681" w:hanging="397"/>
        <w:jc w:val="both"/>
        <w:rPr>
          <w:b/>
          <w:bCs/>
          <w:color w:val="C00000"/>
          <w:sz w:val="22"/>
          <w:szCs w:val="22"/>
        </w:rPr>
      </w:pPr>
      <w:r w:rsidRPr="00752C80">
        <w:rPr>
          <w:b/>
          <w:bCs/>
          <w:color w:val="C00000"/>
          <w:sz w:val="22"/>
          <w:szCs w:val="22"/>
        </w:rPr>
        <w:t>Pour le Marché Grand Public</w:t>
      </w:r>
    </w:p>
    <w:p w:rsidR="003417EF" w:rsidRDefault="003417EF" w:rsidP="009572D4">
      <w:pPr>
        <w:pStyle w:val="Default"/>
        <w:jc w:val="both"/>
        <w:rPr>
          <w:sz w:val="20"/>
          <w:szCs w:val="22"/>
        </w:rPr>
      </w:pPr>
    </w:p>
    <w:p w:rsidR="00225964" w:rsidRDefault="00225964" w:rsidP="009572D4">
      <w:pPr>
        <w:pStyle w:val="Default"/>
        <w:jc w:val="both"/>
        <w:rPr>
          <w:sz w:val="20"/>
          <w:szCs w:val="22"/>
        </w:rPr>
      </w:pPr>
      <w:r>
        <w:rPr>
          <w:sz w:val="20"/>
          <w:szCs w:val="22"/>
        </w:rPr>
        <w:t xml:space="preserve">Au niveau agence : </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Directeurs d’Agence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Directeurs d’Agence Adjoints</w:t>
      </w:r>
    </w:p>
    <w:p w:rsidR="00225964" w:rsidRDefault="00225964" w:rsidP="00225964">
      <w:pPr>
        <w:pStyle w:val="Default"/>
        <w:numPr>
          <w:ilvl w:val="0"/>
          <w:numId w:val="20"/>
        </w:numPr>
        <w:ind w:left="993"/>
        <w:jc w:val="both"/>
        <w:rPr>
          <w:color w:val="auto"/>
          <w:sz w:val="20"/>
          <w:szCs w:val="22"/>
        </w:rPr>
      </w:pPr>
      <w:r w:rsidRPr="00752C80">
        <w:rPr>
          <w:color w:val="auto"/>
          <w:sz w:val="20"/>
          <w:szCs w:val="22"/>
        </w:rPr>
        <w:t>Les Responsables de Point de Vente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Gestionnaires de Clientèle</w:t>
      </w:r>
    </w:p>
    <w:p w:rsidR="00225964" w:rsidRPr="00752C80" w:rsidRDefault="00225964" w:rsidP="00225964">
      <w:pPr>
        <w:pStyle w:val="Default"/>
        <w:numPr>
          <w:ilvl w:val="0"/>
          <w:numId w:val="20"/>
        </w:numPr>
        <w:ind w:left="993"/>
        <w:jc w:val="both"/>
        <w:rPr>
          <w:color w:val="auto"/>
          <w:sz w:val="20"/>
          <w:szCs w:val="22"/>
        </w:rPr>
      </w:pPr>
      <w:r w:rsidRPr="00752C80">
        <w:rPr>
          <w:color w:val="auto"/>
          <w:sz w:val="20"/>
          <w:szCs w:val="22"/>
        </w:rPr>
        <w:t>Les Conseillers de Clientèle</w:t>
      </w:r>
    </w:p>
    <w:p w:rsidR="00225964" w:rsidRPr="00752C80" w:rsidRDefault="00225964" w:rsidP="00225964">
      <w:pPr>
        <w:pStyle w:val="Default"/>
        <w:numPr>
          <w:ilvl w:val="0"/>
          <w:numId w:val="20"/>
        </w:numPr>
        <w:ind w:left="993"/>
        <w:jc w:val="both"/>
        <w:rPr>
          <w:b/>
          <w:bCs/>
          <w:color w:val="auto"/>
          <w:sz w:val="22"/>
          <w:szCs w:val="22"/>
        </w:rPr>
      </w:pPr>
      <w:r w:rsidRPr="00752C80">
        <w:rPr>
          <w:color w:val="auto"/>
          <w:sz w:val="20"/>
          <w:szCs w:val="22"/>
        </w:rPr>
        <w:t>Les Assistants de Clientèle</w:t>
      </w:r>
    </w:p>
    <w:p w:rsidR="00225964" w:rsidRPr="00752C80" w:rsidRDefault="00225964" w:rsidP="00225964">
      <w:pPr>
        <w:pStyle w:val="Default"/>
        <w:ind w:left="993"/>
        <w:jc w:val="both"/>
        <w:rPr>
          <w:color w:val="auto"/>
          <w:sz w:val="20"/>
          <w:szCs w:val="22"/>
        </w:rPr>
      </w:pPr>
    </w:p>
    <w:p w:rsidR="00225964" w:rsidRPr="00752C80" w:rsidRDefault="00225964" w:rsidP="009572D4">
      <w:pPr>
        <w:pStyle w:val="Default"/>
        <w:jc w:val="both"/>
        <w:rPr>
          <w:sz w:val="20"/>
          <w:szCs w:val="22"/>
        </w:rPr>
      </w:pPr>
      <w:r>
        <w:rPr>
          <w:sz w:val="20"/>
          <w:szCs w:val="22"/>
        </w:rPr>
        <w:t>Au niveau Territoire</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Directeurs de Territoire</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Responsables Satisfaction Client</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Gestionnaires de Clientèle Patrimoniaux</w:t>
      </w:r>
    </w:p>
    <w:p w:rsidR="00395C3B" w:rsidRPr="00752C80" w:rsidRDefault="00395C3B" w:rsidP="00395C3B">
      <w:pPr>
        <w:pStyle w:val="Default"/>
        <w:ind w:left="720"/>
        <w:jc w:val="both"/>
        <w:rPr>
          <w:b/>
          <w:bCs/>
          <w:color w:val="auto"/>
          <w:sz w:val="22"/>
          <w:szCs w:val="22"/>
        </w:rPr>
      </w:pPr>
    </w:p>
    <w:p w:rsidR="008B6CF2" w:rsidRPr="00752C80" w:rsidRDefault="008B6CF2" w:rsidP="008B6CF2">
      <w:pPr>
        <w:pStyle w:val="Default"/>
        <w:numPr>
          <w:ilvl w:val="1"/>
          <w:numId w:val="18"/>
        </w:numPr>
        <w:ind w:left="681" w:hanging="397"/>
        <w:jc w:val="both"/>
        <w:rPr>
          <w:b/>
          <w:bCs/>
          <w:color w:val="C00000"/>
          <w:sz w:val="22"/>
          <w:szCs w:val="22"/>
        </w:rPr>
      </w:pPr>
      <w:r w:rsidRPr="00752C80">
        <w:rPr>
          <w:b/>
          <w:bCs/>
          <w:color w:val="C00000"/>
          <w:sz w:val="22"/>
          <w:szCs w:val="22"/>
        </w:rPr>
        <w:t>Pour le Marché de la Gestion Privée</w:t>
      </w:r>
    </w:p>
    <w:p w:rsidR="008B6CF2" w:rsidRPr="00752C80" w:rsidRDefault="008B6CF2" w:rsidP="008B6CF2">
      <w:pPr>
        <w:pStyle w:val="Default"/>
        <w:jc w:val="both"/>
        <w:rPr>
          <w:sz w:val="20"/>
          <w:szCs w:val="22"/>
        </w:rPr>
      </w:pPr>
    </w:p>
    <w:p w:rsidR="00516FFC" w:rsidRPr="00752C80" w:rsidRDefault="00516FFC" w:rsidP="00B14344">
      <w:pPr>
        <w:pStyle w:val="Default"/>
        <w:numPr>
          <w:ilvl w:val="0"/>
          <w:numId w:val="28"/>
        </w:numPr>
        <w:jc w:val="both"/>
        <w:rPr>
          <w:color w:val="auto"/>
          <w:sz w:val="20"/>
          <w:szCs w:val="22"/>
        </w:rPr>
      </w:pPr>
      <w:r w:rsidRPr="00752C80">
        <w:rPr>
          <w:color w:val="auto"/>
          <w:sz w:val="20"/>
          <w:szCs w:val="22"/>
        </w:rPr>
        <w:t>Les Directeurs Commerciaux Marché Patrimoniaux</w:t>
      </w:r>
    </w:p>
    <w:p w:rsidR="00516FFC" w:rsidRPr="00752C80" w:rsidRDefault="00516FFC" w:rsidP="00516FFC">
      <w:pPr>
        <w:pStyle w:val="Default"/>
        <w:numPr>
          <w:ilvl w:val="0"/>
          <w:numId w:val="20"/>
        </w:numPr>
        <w:ind w:left="993"/>
        <w:jc w:val="both"/>
        <w:rPr>
          <w:color w:val="auto"/>
          <w:sz w:val="20"/>
          <w:szCs w:val="22"/>
        </w:rPr>
      </w:pPr>
      <w:r w:rsidRPr="00752C80">
        <w:rPr>
          <w:color w:val="auto"/>
          <w:sz w:val="20"/>
          <w:szCs w:val="22"/>
        </w:rPr>
        <w:t>Les Chargés d’Affaires Gestion Privée</w:t>
      </w:r>
    </w:p>
    <w:p w:rsidR="00B14344" w:rsidRPr="00752C80" w:rsidRDefault="00B14344" w:rsidP="00516FFC">
      <w:pPr>
        <w:pStyle w:val="Default"/>
        <w:numPr>
          <w:ilvl w:val="0"/>
          <w:numId w:val="20"/>
        </w:numPr>
        <w:ind w:left="993"/>
        <w:jc w:val="both"/>
        <w:rPr>
          <w:color w:val="auto"/>
          <w:sz w:val="20"/>
          <w:szCs w:val="22"/>
        </w:rPr>
      </w:pPr>
      <w:r w:rsidRPr="00752C80">
        <w:rPr>
          <w:color w:val="auto"/>
          <w:sz w:val="20"/>
          <w:szCs w:val="22"/>
        </w:rPr>
        <w:t>Les Directeurs d’Affaires Gestion Privée</w:t>
      </w:r>
    </w:p>
    <w:p w:rsidR="00516FFC" w:rsidRPr="00752C80" w:rsidRDefault="00516FFC" w:rsidP="008B6CF2">
      <w:pPr>
        <w:pStyle w:val="Default"/>
        <w:ind w:left="1068"/>
        <w:jc w:val="both"/>
        <w:rPr>
          <w:b/>
          <w:bCs/>
          <w:color w:val="C00000"/>
          <w:sz w:val="22"/>
          <w:szCs w:val="22"/>
        </w:rPr>
      </w:pPr>
    </w:p>
    <w:p w:rsidR="008B6CF2" w:rsidRPr="00752C80" w:rsidRDefault="008B6CF2" w:rsidP="008B6CF2">
      <w:pPr>
        <w:pStyle w:val="Default"/>
        <w:numPr>
          <w:ilvl w:val="1"/>
          <w:numId w:val="18"/>
        </w:numPr>
        <w:ind w:left="681" w:hanging="397"/>
        <w:jc w:val="both"/>
        <w:rPr>
          <w:b/>
          <w:bCs/>
          <w:color w:val="C00000"/>
          <w:sz w:val="22"/>
          <w:szCs w:val="22"/>
        </w:rPr>
      </w:pPr>
      <w:r w:rsidRPr="00752C80">
        <w:rPr>
          <w:b/>
          <w:bCs/>
          <w:color w:val="C00000"/>
          <w:sz w:val="22"/>
          <w:szCs w:val="22"/>
        </w:rPr>
        <w:t xml:space="preserve">Pour le Marché </w:t>
      </w:r>
      <w:r w:rsidR="00587BE0" w:rsidRPr="00752C80">
        <w:rPr>
          <w:b/>
          <w:bCs/>
          <w:color w:val="C00000"/>
          <w:sz w:val="22"/>
          <w:szCs w:val="22"/>
        </w:rPr>
        <w:t>des Professionnels</w:t>
      </w:r>
    </w:p>
    <w:p w:rsidR="008B6CF2" w:rsidRPr="00752C80" w:rsidRDefault="008B6CF2" w:rsidP="008B6CF2">
      <w:pPr>
        <w:pStyle w:val="Default"/>
        <w:jc w:val="both"/>
        <w:rPr>
          <w:sz w:val="20"/>
          <w:szCs w:val="22"/>
        </w:rPr>
      </w:pPr>
    </w:p>
    <w:p w:rsidR="008E0BAA" w:rsidRPr="00752C80" w:rsidRDefault="008E0BAA" w:rsidP="008E0BAA">
      <w:pPr>
        <w:pStyle w:val="Default"/>
        <w:numPr>
          <w:ilvl w:val="0"/>
          <w:numId w:val="20"/>
        </w:numPr>
        <w:ind w:left="993"/>
        <w:jc w:val="both"/>
        <w:rPr>
          <w:color w:val="auto"/>
          <w:sz w:val="20"/>
          <w:szCs w:val="22"/>
        </w:rPr>
      </w:pPr>
      <w:r w:rsidRPr="00752C80">
        <w:rPr>
          <w:color w:val="auto"/>
          <w:sz w:val="20"/>
          <w:szCs w:val="22"/>
        </w:rPr>
        <w:t>Les Directeurs Commerciaux Marché des Professionnels</w:t>
      </w:r>
    </w:p>
    <w:p w:rsidR="008E0BAA" w:rsidRPr="00752C80" w:rsidRDefault="008E0BAA" w:rsidP="008E0BAA">
      <w:pPr>
        <w:pStyle w:val="Default"/>
        <w:numPr>
          <w:ilvl w:val="0"/>
          <w:numId w:val="20"/>
        </w:numPr>
        <w:ind w:left="993"/>
        <w:jc w:val="both"/>
        <w:rPr>
          <w:color w:val="auto"/>
          <w:sz w:val="20"/>
          <w:szCs w:val="22"/>
        </w:rPr>
      </w:pPr>
      <w:r w:rsidRPr="00752C80">
        <w:rPr>
          <w:color w:val="auto"/>
          <w:sz w:val="20"/>
          <w:szCs w:val="22"/>
        </w:rPr>
        <w:t>Le Responsable de Département Agriculture Viticulture</w:t>
      </w:r>
    </w:p>
    <w:p w:rsidR="008E0BAA" w:rsidRPr="00752C80" w:rsidRDefault="008E0BAA" w:rsidP="008E0BAA">
      <w:pPr>
        <w:pStyle w:val="Default"/>
        <w:numPr>
          <w:ilvl w:val="0"/>
          <w:numId w:val="20"/>
        </w:numPr>
        <w:ind w:left="993"/>
        <w:jc w:val="both"/>
        <w:rPr>
          <w:color w:val="auto"/>
          <w:sz w:val="20"/>
          <w:szCs w:val="22"/>
        </w:rPr>
      </w:pPr>
      <w:r w:rsidRPr="00752C80">
        <w:rPr>
          <w:color w:val="auto"/>
          <w:sz w:val="20"/>
          <w:szCs w:val="22"/>
        </w:rPr>
        <w:t>Les Chargés de Clientèle Professionnelle ou assimilés (Chargés d’Affaires Professionnelle, Gestionnaire de Clientèle Professionnelle</w:t>
      </w:r>
      <w:r w:rsidR="00092039" w:rsidRPr="00752C80">
        <w:rPr>
          <w:color w:val="auto"/>
          <w:sz w:val="20"/>
          <w:szCs w:val="22"/>
        </w:rPr>
        <w:t xml:space="preserve">, </w:t>
      </w:r>
      <w:r w:rsidRPr="00752C80">
        <w:rPr>
          <w:color w:val="auto"/>
          <w:sz w:val="20"/>
          <w:szCs w:val="22"/>
        </w:rPr>
        <w:t>Chargé d’Affaires Agriculture Viticulture</w:t>
      </w:r>
      <w:r w:rsidR="00092039" w:rsidRPr="00752C80">
        <w:rPr>
          <w:color w:val="auto"/>
          <w:sz w:val="20"/>
          <w:szCs w:val="22"/>
        </w:rPr>
        <w:t xml:space="preserve">, Chargé de Clientèle Association de Proximité </w:t>
      </w:r>
      <w:r w:rsidRPr="00752C80">
        <w:rPr>
          <w:color w:val="auto"/>
          <w:sz w:val="20"/>
          <w:szCs w:val="22"/>
        </w:rPr>
        <w:t>…)</w:t>
      </w:r>
    </w:p>
    <w:p w:rsidR="008B6CF2" w:rsidRPr="00752C80" w:rsidRDefault="008B6CF2" w:rsidP="003262E0">
      <w:pPr>
        <w:pStyle w:val="Default"/>
        <w:jc w:val="both"/>
        <w:rPr>
          <w:b/>
          <w:bCs/>
          <w:color w:val="C00000"/>
          <w:sz w:val="22"/>
          <w:szCs w:val="22"/>
        </w:rPr>
      </w:pPr>
    </w:p>
    <w:p w:rsidR="00395C3B" w:rsidRPr="00752C80" w:rsidRDefault="00395C3B" w:rsidP="00395C3B">
      <w:pPr>
        <w:pStyle w:val="Default"/>
        <w:numPr>
          <w:ilvl w:val="1"/>
          <w:numId w:val="18"/>
        </w:numPr>
        <w:ind w:left="681" w:hanging="397"/>
        <w:jc w:val="both"/>
        <w:rPr>
          <w:b/>
          <w:bCs/>
          <w:color w:val="C00000"/>
          <w:sz w:val="22"/>
          <w:szCs w:val="22"/>
        </w:rPr>
      </w:pPr>
      <w:r w:rsidRPr="00752C80">
        <w:rPr>
          <w:b/>
          <w:bCs/>
          <w:color w:val="C00000"/>
          <w:sz w:val="22"/>
          <w:szCs w:val="22"/>
        </w:rPr>
        <w:t>Pour le</w:t>
      </w:r>
      <w:r w:rsidR="00A8517F" w:rsidRPr="00752C80">
        <w:rPr>
          <w:b/>
          <w:bCs/>
          <w:color w:val="C00000"/>
          <w:sz w:val="22"/>
          <w:szCs w:val="22"/>
        </w:rPr>
        <w:t>s</w:t>
      </w:r>
      <w:r w:rsidRPr="00752C80">
        <w:rPr>
          <w:b/>
          <w:bCs/>
          <w:color w:val="C00000"/>
          <w:sz w:val="22"/>
          <w:szCs w:val="22"/>
        </w:rPr>
        <w:t xml:space="preserve"> Directions Régionales</w:t>
      </w:r>
    </w:p>
    <w:p w:rsidR="00395C3B" w:rsidRPr="00752C80" w:rsidRDefault="00395C3B" w:rsidP="00395C3B">
      <w:pPr>
        <w:pStyle w:val="Default"/>
        <w:jc w:val="both"/>
        <w:rPr>
          <w:sz w:val="20"/>
          <w:szCs w:val="22"/>
        </w:rPr>
      </w:pP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Assistant(e)s</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Directeurs de la Promotion de l’Excellence</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Promoteurs</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Responsables Maîtrise des Risques et de la Conformité</w:t>
      </w:r>
    </w:p>
    <w:p w:rsidR="00395C3B" w:rsidRPr="00752C80" w:rsidRDefault="00395C3B" w:rsidP="00395C3B">
      <w:pPr>
        <w:pStyle w:val="Default"/>
        <w:numPr>
          <w:ilvl w:val="0"/>
          <w:numId w:val="20"/>
        </w:numPr>
        <w:ind w:left="993"/>
        <w:jc w:val="both"/>
        <w:rPr>
          <w:color w:val="auto"/>
          <w:sz w:val="20"/>
          <w:szCs w:val="22"/>
        </w:rPr>
      </w:pPr>
      <w:r w:rsidRPr="00752C80">
        <w:rPr>
          <w:color w:val="auto"/>
          <w:sz w:val="20"/>
          <w:szCs w:val="22"/>
        </w:rPr>
        <w:t>Les Promoteurs Maîtrise des Risques et de la Conformité</w:t>
      </w:r>
    </w:p>
    <w:p w:rsidR="001C54FB" w:rsidRPr="00752C80" w:rsidRDefault="001C54FB" w:rsidP="00395C3B">
      <w:pPr>
        <w:pStyle w:val="Default"/>
        <w:numPr>
          <w:ilvl w:val="0"/>
          <w:numId w:val="20"/>
        </w:numPr>
        <w:ind w:left="993"/>
        <w:jc w:val="both"/>
        <w:rPr>
          <w:color w:val="auto"/>
          <w:sz w:val="20"/>
          <w:szCs w:val="22"/>
        </w:rPr>
      </w:pPr>
      <w:r w:rsidRPr="00752C80">
        <w:rPr>
          <w:color w:val="auto"/>
          <w:sz w:val="20"/>
          <w:szCs w:val="22"/>
        </w:rPr>
        <w:t>Les Conseillers de Clientèle itinérants</w:t>
      </w:r>
    </w:p>
    <w:p w:rsidR="00395C3B" w:rsidRPr="00752C80" w:rsidRDefault="00395C3B" w:rsidP="003262E0">
      <w:pPr>
        <w:pStyle w:val="Default"/>
        <w:jc w:val="both"/>
        <w:rPr>
          <w:b/>
          <w:bCs/>
          <w:color w:val="C00000"/>
          <w:sz w:val="22"/>
          <w:szCs w:val="22"/>
        </w:rPr>
      </w:pPr>
    </w:p>
    <w:p w:rsidR="00334A95" w:rsidRDefault="00334A95" w:rsidP="003262E0">
      <w:pPr>
        <w:pStyle w:val="Default"/>
        <w:jc w:val="both"/>
        <w:rPr>
          <w:b/>
          <w:bCs/>
          <w:color w:val="C00000"/>
          <w:sz w:val="22"/>
          <w:szCs w:val="22"/>
        </w:rPr>
      </w:pPr>
      <w:r>
        <w:rPr>
          <w:b/>
          <w:bCs/>
          <w:color w:val="C00000"/>
          <w:sz w:val="22"/>
          <w:szCs w:val="22"/>
        </w:rPr>
        <w:br w:type="page"/>
      </w:r>
    </w:p>
    <w:p w:rsidR="000246DD" w:rsidRPr="00752C80" w:rsidRDefault="003200BF" w:rsidP="003262E0">
      <w:pPr>
        <w:pStyle w:val="Default"/>
        <w:jc w:val="both"/>
        <w:rPr>
          <w:b/>
          <w:bCs/>
          <w:color w:val="C00000"/>
          <w:sz w:val="22"/>
          <w:szCs w:val="22"/>
        </w:rPr>
      </w:pPr>
      <w:r w:rsidRPr="00752C80">
        <w:rPr>
          <w:b/>
          <w:bCs/>
          <w:color w:val="C00000"/>
          <w:sz w:val="22"/>
          <w:szCs w:val="22"/>
        </w:rPr>
        <w:lastRenderedPageBreak/>
        <w:t xml:space="preserve">Article 5 – </w:t>
      </w:r>
      <w:r w:rsidR="000246DD" w:rsidRPr="00752C80">
        <w:rPr>
          <w:b/>
          <w:bCs/>
          <w:color w:val="C00000"/>
          <w:sz w:val="22"/>
          <w:szCs w:val="22"/>
        </w:rPr>
        <w:t>Règles du challenge</w:t>
      </w:r>
    </w:p>
    <w:p w:rsidR="000246DD" w:rsidRPr="00752C80" w:rsidRDefault="000246DD" w:rsidP="003262E0">
      <w:pPr>
        <w:pStyle w:val="Default"/>
        <w:jc w:val="both"/>
        <w:rPr>
          <w:b/>
          <w:bCs/>
          <w:color w:val="C00000"/>
          <w:sz w:val="22"/>
          <w:szCs w:val="22"/>
        </w:rPr>
      </w:pPr>
    </w:p>
    <w:p w:rsidR="009572D4" w:rsidRPr="00752C80" w:rsidRDefault="009572D4" w:rsidP="009572D4">
      <w:pPr>
        <w:pStyle w:val="Default"/>
        <w:jc w:val="both"/>
        <w:rPr>
          <w:bCs/>
          <w:color w:val="auto"/>
          <w:sz w:val="20"/>
          <w:szCs w:val="22"/>
        </w:rPr>
      </w:pPr>
      <w:r w:rsidRPr="00752C80">
        <w:rPr>
          <w:bCs/>
          <w:color w:val="auto"/>
          <w:sz w:val="20"/>
          <w:szCs w:val="22"/>
        </w:rPr>
        <w:t xml:space="preserve">Le présent dispositif « </w:t>
      </w:r>
      <w:r w:rsidRPr="00752C80">
        <w:rPr>
          <w:b/>
          <w:bCs/>
          <w:color w:val="auto"/>
          <w:sz w:val="20"/>
          <w:szCs w:val="22"/>
        </w:rPr>
        <w:t>Performons ensemble</w:t>
      </w:r>
      <w:r w:rsidRPr="00752C80">
        <w:rPr>
          <w:bCs/>
          <w:color w:val="auto"/>
          <w:sz w:val="20"/>
          <w:szCs w:val="22"/>
        </w:rPr>
        <w:t xml:space="preserve"> » est subdivisé en </w:t>
      </w:r>
      <w:r w:rsidR="00BA0A85" w:rsidRPr="00752C80">
        <w:rPr>
          <w:bCs/>
          <w:color w:val="auto"/>
          <w:sz w:val="20"/>
          <w:szCs w:val="22"/>
        </w:rPr>
        <w:t>4</w:t>
      </w:r>
      <w:r w:rsidR="008B6CF2" w:rsidRPr="00752C80">
        <w:rPr>
          <w:bCs/>
          <w:color w:val="auto"/>
          <w:sz w:val="20"/>
          <w:szCs w:val="22"/>
        </w:rPr>
        <w:t xml:space="preserve"> challenges.</w:t>
      </w:r>
    </w:p>
    <w:p w:rsidR="008B6CF2" w:rsidRPr="00752C80" w:rsidRDefault="008B6CF2" w:rsidP="008B6CF2">
      <w:pPr>
        <w:pStyle w:val="Default"/>
        <w:jc w:val="both"/>
        <w:rPr>
          <w:bCs/>
          <w:color w:val="auto"/>
          <w:sz w:val="20"/>
          <w:szCs w:val="22"/>
        </w:rPr>
      </w:pPr>
      <w:r w:rsidRPr="00752C80">
        <w:rPr>
          <w:bCs/>
          <w:color w:val="auto"/>
          <w:sz w:val="20"/>
          <w:szCs w:val="22"/>
        </w:rPr>
        <w:t>Pour gagner la récompense collective, les critères objectivés devront être respectés au terme du challenge, soit au 6 juillet 2019.</w:t>
      </w:r>
    </w:p>
    <w:p w:rsidR="009572D4" w:rsidRPr="00752C80" w:rsidRDefault="009572D4" w:rsidP="009572D4">
      <w:pPr>
        <w:pStyle w:val="Default"/>
        <w:jc w:val="both"/>
        <w:rPr>
          <w:bCs/>
          <w:color w:val="auto"/>
          <w:sz w:val="20"/>
          <w:szCs w:val="22"/>
        </w:rPr>
      </w:pPr>
    </w:p>
    <w:p w:rsidR="008B6CF2" w:rsidRPr="00752C80" w:rsidRDefault="008B6CF2" w:rsidP="008B6CF2">
      <w:pPr>
        <w:pStyle w:val="Paragraphedeliste"/>
        <w:numPr>
          <w:ilvl w:val="0"/>
          <w:numId w:val="19"/>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752C80" w:rsidRDefault="008B6CF2" w:rsidP="008B6CF2">
      <w:pPr>
        <w:pStyle w:val="Paragraphedeliste"/>
        <w:numPr>
          <w:ilvl w:val="0"/>
          <w:numId w:val="19"/>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752C80" w:rsidRDefault="008B6CF2" w:rsidP="008B6CF2">
      <w:pPr>
        <w:pStyle w:val="Default"/>
        <w:numPr>
          <w:ilvl w:val="1"/>
          <w:numId w:val="19"/>
        </w:numPr>
        <w:ind w:left="681" w:hanging="397"/>
        <w:jc w:val="both"/>
        <w:rPr>
          <w:b/>
          <w:bCs/>
          <w:color w:val="C00000"/>
          <w:sz w:val="22"/>
          <w:szCs w:val="22"/>
        </w:rPr>
      </w:pPr>
      <w:r w:rsidRPr="00752C80">
        <w:rPr>
          <w:b/>
          <w:bCs/>
          <w:color w:val="C00000"/>
          <w:sz w:val="22"/>
          <w:szCs w:val="22"/>
        </w:rPr>
        <w:t>Pour le Marché Grand Public</w:t>
      </w:r>
    </w:p>
    <w:p w:rsidR="008B6CF2" w:rsidRPr="00752C80" w:rsidRDefault="008B6CF2" w:rsidP="008B6CF2">
      <w:pPr>
        <w:pStyle w:val="Default"/>
        <w:ind w:left="681" w:hanging="397"/>
        <w:jc w:val="both"/>
        <w:rPr>
          <w:sz w:val="20"/>
          <w:szCs w:val="22"/>
        </w:rPr>
      </w:pPr>
    </w:p>
    <w:p w:rsidR="008B6CF2" w:rsidRPr="00752C80" w:rsidRDefault="00972BA8" w:rsidP="008B6CF2">
      <w:pPr>
        <w:pStyle w:val="Default"/>
        <w:ind w:left="680"/>
        <w:jc w:val="both"/>
        <w:rPr>
          <w:bCs/>
          <w:color w:val="auto"/>
          <w:sz w:val="20"/>
          <w:szCs w:val="22"/>
        </w:rPr>
      </w:pPr>
      <w:r w:rsidRPr="00010C3E">
        <w:rPr>
          <w:bCs/>
          <w:color w:val="auto"/>
          <w:sz w:val="20"/>
          <w:szCs w:val="22"/>
        </w:rPr>
        <w:t>Le</w:t>
      </w:r>
      <w:r w:rsidR="008B6CF2" w:rsidRPr="00010C3E">
        <w:rPr>
          <w:bCs/>
          <w:color w:val="auto"/>
          <w:sz w:val="20"/>
          <w:szCs w:val="22"/>
        </w:rPr>
        <w:t xml:space="preserve"> challenge comporte 5 critères détaillés à l’article 6</w:t>
      </w:r>
      <w:r w:rsidR="00584CD3" w:rsidRPr="00010C3E">
        <w:rPr>
          <w:bCs/>
          <w:color w:val="auto"/>
          <w:sz w:val="20"/>
          <w:szCs w:val="22"/>
        </w:rPr>
        <w:t>.1</w:t>
      </w:r>
      <w:r w:rsidR="008B6CF2" w:rsidRPr="00010C3E">
        <w:rPr>
          <w:bCs/>
          <w:color w:val="auto"/>
          <w:sz w:val="20"/>
          <w:szCs w:val="22"/>
        </w:rPr>
        <w:t xml:space="preserve"> ci-après et objectivés sur la période du 13 mai au 6 juillet 2019</w:t>
      </w:r>
      <w:r w:rsidR="00485D05" w:rsidRPr="00010C3E">
        <w:rPr>
          <w:bCs/>
          <w:color w:val="auto"/>
          <w:sz w:val="20"/>
          <w:szCs w:val="22"/>
        </w:rPr>
        <w:t xml:space="preserve"> (sauf sur le critère UC, pour lequel certaines souscriptions sont prises en compte depuis le 10 avril 2019)</w:t>
      </w:r>
      <w:r w:rsidR="008B6CF2" w:rsidRPr="00010C3E">
        <w:rPr>
          <w:bCs/>
          <w:color w:val="auto"/>
          <w:sz w:val="20"/>
          <w:szCs w:val="22"/>
        </w:rPr>
        <w:t>. Les objectifs</w:t>
      </w:r>
      <w:r w:rsidR="008B6CF2" w:rsidRPr="00752C80">
        <w:rPr>
          <w:bCs/>
          <w:color w:val="auto"/>
          <w:sz w:val="20"/>
          <w:szCs w:val="22"/>
        </w:rPr>
        <w:t xml:space="preserve"> sont définis par agence, Territoire et Région et figurent dans les annexes ci-jointes.</w:t>
      </w:r>
    </w:p>
    <w:p w:rsidR="008B6CF2" w:rsidRPr="00752C80" w:rsidRDefault="008B6CF2" w:rsidP="008B6CF2">
      <w:pPr>
        <w:pStyle w:val="Default"/>
        <w:ind w:left="1068"/>
        <w:jc w:val="both"/>
        <w:rPr>
          <w:sz w:val="20"/>
          <w:szCs w:val="22"/>
        </w:rPr>
      </w:pPr>
    </w:p>
    <w:p w:rsidR="008B6CF2" w:rsidRPr="00752C80" w:rsidRDefault="008B6CF2" w:rsidP="008B6CF2">
      <w:pPr>
        <w:pStyle w:val="Default"/>
        <w:numPr>
          <w:ilvl w:val="1"/>
          <w:numId w:val="19"/>
        </w:numPr>
        <w:ind w:left="681" w:hanging="397"/>
        <w:jc w:val="both"/>
        <w:rPr>
          <w:b/>
          <w:bCs/>
          <w:color w:val="C00000"/>
          <w:sz w:val="22"/>
          <w:szCs w:val="22"/>
        </w:rPr>
      </w:pPr>
      <w:r w:rsidRPr="00752C80">
        <w:rPr>
          <w:b/>
          <w:bCs/>
          <w:color w:val="C00000"/>
          <w:sz w:val="22"/>
          <w:szCs w:val="22"/>
        </w:rPr>
        <w:t>Pour le Marché de la Gestion Privée</w:t>
      </w:r>
    </w:p>
    <w:p w:rsidR="00B035E1" w:rsidRPr="00752C80" w:rsidRDefault="00B035E1" w:rsidP="00B035E1">
      <w:pPr>
        <w:pStyle w:val="Default"/>
        <w:jc w:val="both"/>
        <w:rPr>
          <w:b/>
          <w:bCs/>
          <w:color w:val="C00000"/>
          <w:sz w:val="22"/>
          <w:szCs w:val="22"/>
        </w:rPr>
      </w:pPr>
    </w:p>
    <w:p w:rsidR="00516FFC" w:rsidRPr="00752C80" w:rsidRDefault="00516FFC" w:rsidP="00516FFC">
      <w:pPr>
        <w:pStyle w:val="Default"/>
        <w:ind w:left="680"/>
        <w:jc w:val="both"/>
        <w:rPr>
          <w:bCs/>
          <w:color w:val="auto"/>
          <w:sz w:val="20"/>
          <w:szCs w:val="22"/>
        </w:rPr>
      </w:pPr>
      <w:r w:rsidRPr="00752C80">
        <w:rPr>
          <w:bCs/>
          <w:color w:val="auto"/>
          <w:sz w:val="20"/>
          <w:szCs w:val="22"/>
        </w:rPr>
        <w:t xml:space="preserve">Le challenge comporte 5 critères détaillés à l’article 6.2 ci-après et objectivés sur la période du 13 mai au 6 juillet. </w:t>
      </w:r>
      <w:r w:rsidR="006101CE" w:rsidRPr="00752C80">
        <w:rPr>
          <w:bCs/>
          <w:color w:val="auto"/>
          <w:sz w:val="20"/>
          <w:szCs w:val="22"/>
        </w:rPr>
        <w:t>Les objectifs sont définis par Direction R</w:t>
      </w:r>
      <w:r w:rsidRPr="00752C80">
        <w:rPr>
          <w:bCs/>
          <w:color w:val="auto"/>
          <w:sz w:val="20"/>
          <w:szCs w:val="22"/>
        </w:rPr>
        <w:t>égionale et figurent dans les annexes ci-jointes.</w:t>
      </w:r>
    </w:p>
    <w:p w:rsidR="008B6CF2" w:rsidRPr="00752C80" w:rsidRDefault="008B6CF2" w:rsidP="00972BA8">
      <w:pPr>
        <w:pStyle w:val="Default"/>
        <w:jc w:val="both"/>
        <w:rPr>
          <w:b/>
          <w:bCs/>
          <w:color w:val="C00000"/>
          <w:sz w:val="22"/>
          <w:szCs w:val="22"/>
        </w:rPr>
      </w:pPr>
    </w:p>
    <w:p w:rsidR="008B6CF2" w:rsidRPr="00752C80" w:rsidRDefault="008B6CF2" w:rsidP="008B6CF2">
      <w:pPr>
        <w:pStyle w:val="Default"/>
        <w:numPr>
          <w:ilvl w:val="1"/>
          <w:numId w:val="19"/>
        </w:numPr>
        <w:ind w:left="681" w:hanging="397"/>
        <w:jc w:val="both"/>
        <w:rPr>
          <w:b/>
          <w:bCs/>
          <w:color w:val="C00000"/>
          <w:sz w:val="22"/>
          <w:szCs w:val="22"/>
        </w:rPr>
      </w:pPr>
      <w:r w:rsidRPr="00752C80">
        <w:rPr>
          <w:b/>
          <w:bCs/>
          <w:color w:val="C00000"/>
          <w:sz w:val="22"/>
          <w:szCs w:val="22"/>
        </w:rPr>
        <w:t xml:space="preserve">Pour </w:t>
      </w:r>
      <w:r w:rsidR="00587BE0" w:rsidRPr="00752C80">
        <w:rPr>
          <w:b/>
          <w:bCs/>
          <w:color w:val="C00000"/>
          <w:sz w:val="22"/>
          <w:szCs w:val="22"/>
        </w:rPr>
        <w:t>le Marché des Professionnels</w:t>
      </w:r>
    </w:p>
    <w:p w:rsidR="008B6CF2" w:rsidRPr="00752C80" w:rsidRDefault="008B6CF2" w:rsidP="008B6CF2">
      <w:pPr>
        <w:pStyle w:val="Default"/>
        <w:jc w:val="both"/>
        <w:rPr>
          <w:sz w:val="20"/>
          <w:szCs w:val="22"/>
        </w:rPr>
      </w:pPr>
    </w:p>
    <w:p w:rsidR="008E0BAA" w:rsidRPr="00752C80" w:rsidRDefault="008E0BAA" w:rsidP="008E0BAA">
      <w:pPr>
        <w:pStyle w:val="Default"/>
        <w:ind w:left="680"/>
        <w:jc w:val="both"/>
        <w:rPr>
          <w:bCs/>
          <w:color w:val="auto"/>
          <w:sz w:val="20"/>
          <w:szCs w:val="22"/>
        </w:rPr>
      </w:pPr>
      <w:r w:rsidRPr="00752C80">
        <w:rPr>
          <w:bCs/>
          <w:color w:val="auto"/>
          <w:sz w:val="20"/>
          <w:szCs w:val="22"/>
        </w:rPr>
        <w:t>Le challenge comporte 5 critères détaillés à l’article 6.3 ci-après et objectivés sur la période du 13 mai au 6 Juillet 2019</w:t>
      </w:r>
      <w:r w:rsidR="00FE21A4" w:rsidRPr="00752C80">
        <w:rPr>
          <w:bCs/>
          <w:color w:val="auto"/>
          <w:sz w:val="20"/>
          <w:szCs w:val="22"/>
        </w:rPr>
        <w:t xml:space="preserve">, sauf pour </w:t>
      </w:r>
      <w:proofErr w:type="spellStart"/>
      <w:r w:rsidRPr="00752C80">
        <w:rPr>
          <w:bCs/>
          <w:color w:val="auto"/>
          <w:sz w:val="20"/>
          <w:szCs w:val="22"/>
        </w:rPr>
        <w:t>Boost</w:t>
      </w:r>
      <w:proofErr w:type="spellEnd"/>
      <w:r w:rsidRPr="00752C80">
        <w:rPr>
          <w:bCs/>
          <w:color w:val="auto"/>
          <w:sz w:val="20"/>
          <w:szCs w:val="22"/>
        </w:rPr>
        <w:t xml:space="preserve"> </w:t>
      </w:r>
      <w:proofErr w:type="spellStart"/>
      <w:r w:rsidRPr="00752C80">
        <w:rPr>
          <w:bCs/>
          <w:color w:val="auto"/>
          <w:sz w:val="20"/>
          <w:szCs w:val="22"/>
        </w:rPr>
        <w:t>Fid</w:t>
      </w:r>
      <w:proofErr w:type="spellEnd"/>
      <w:r w:rsidRPr="00752C80">
        <w:rPr>
          <w:bCs/>
          <w:color w:val="auto"/>
          <w:sz w:val="20"/>
          <w:szCs w:val="22"/>
        </w:rPr>
        <w:t xml:space="preserve"> pour lequel la durée du challenge est prolongée jusqu’au 27 juillet. Les objectifs sont définis par Direction Régionale et pour l</w:t>
      </w:r>
      <w:r w:rsidR="00FE21A4" w:rsidRPr="00752C80">
        <w:rPr>
          <w:bCs/>
          <w:color w:val="auto"/>
          <w:sz w:val="20"/>
          <w:szCs w:val="22"/>
        </w:rPr>
        <w:t>e D</w:t>
      </w:r>
      <w:r w:rsidRPr="00752C80">
        <w:rPr>
          <w:bCs/>
          <w:color w:val="auto"/>
          <w:sz w:val="20"/>
          <w:szCs w:val="22"/>
        </w:rPr>
        <w:t>épartement Agriculture Viticulture.  Ils figurent en annexes ci-jointes.</w:t>
      </w:r>
    </w:p>
    <w:p w:rsidR="00972BA8" w:rsidRPr="00752C80" w:rsidRDefault="00972BA8" w:rsidP="003262E0">
      <w:pPr>
        <w:pStyle w:val="Default"/>
        <w:jc w:val="both"/>
        <w:rPr>
          <w:b/>
          <w:bCs/>
          <w:color w:val="C00000"/>
          <w:sz w:val="22"/>
          <w:szCs w:val="22"/>
        </w:rPr>
      </w:pPr>
    </w:p>
    <w:p w:rsidR="00BA0A85" w:rsidRPr="00752C80" w:rsidRDefault="00BA0A85" w:rsidP="00BA0A85">
      <w:pPr>
        <w:pStyle w:val="Default"/>
        <w:numPr>
          <w:ilvl w:val="1"/>
          <w:numId w:val="19"/>
        </w:numPr>
        <w:ind w:left="681" w:hanging="397"/>
        <w:jc w:val="both"/>
        <w:rPr>
          <w:b/>
          <w:bCs/>
          <w:color w:val="C00000"/>
          <w:sz w:val="22"/>
          <w:szCs w:val="22"/>
        </w:rPr>
      </w:pPr>
      <w:r w:rsidRPr="00752C80">
        <w:rPr>
          <w:b/>
          <w:bCs/>
          <w:color w:val="C00000"/>
          <w:sz w:val="22"/>
          <w:szCs w:val="22"/>
        </w:rPr>
        <w:t>Pour le</w:t>
      </w:r>
      <w:r w:rsidR="00A8517F" w:rsidRPr="00752C80">
        <w:rPr>
          <w:b/>
          <w:bCs/>
          <w:color w:val="C00000"/>
          <w:sz w:val="22"/>
          <w:szCs w:val="22"/>
        </w:rPr>
        <w:t>s Directions Régionales</w:t>
      </w:r>
    </w:p>
    <w:p w:rsidR="00BA0A85" w:rsidRPr="00752C80" w:rsidRDefault="00BA0A85" w:rsidP="00BA0A85">
      <w:pPr>
        <w:pStyle w:val="Default"/>
        <w:jc w:val="both"/>
        <w:rPr>
          <w:sz w:val="20"/>
          <w:szCs w:val="22"/>
        </w:rPr>
      </w:pPr>
    </w:p>
    <w:p w:rsidR="00A8517F" w:rsidRPr="00752C80" w:rsidRDefault="00A8517F" w:rsidP="00A8517F">
      <w:pPr>
        <w:pStyle w:val="Default"/>
        <w:ind w:left="680"/>
        <w:jc w:val="both"/>
        <w:rPr>
          <w:bCs/>
          <w:color w:val="auto"/>
          <w:sz w:val="20"/>
          <w:szCs w:val="22"/>
        </w:rPr>
      </w:pPr>
      <w:r w:rsidRPr="00010C3E">
        <w:rPr>
          <w:bCs/>
          <w:color w:val="auto"/>
          <w:sz w:val="20"/>
          <w:szCs w:val="22"/>
        </w:rPr>
        <w:t>Le challenge comporte 5 critères détaillés à l’article 6 ci-après et objectivés sur la période du 13 mai au 6 juillet 2019</w:t>
      </w:r>
      <w:r w:rsidR="00485D05" w:rsidRPr="00010C3E">
        <w:rPr>
          <w:bCs/>
          <w:color w:val="auto"/>
          <w:sz w:val="20"/>
          <w:szCs w:val="22"/>
        </w:rPr>
        <w:t xml:space="preserve"> (sauf sur le critère UC, pour lequel certaines souscriptions sont prises en compte depuis le 10 avril 2019)</w:t>
      </w:r>
      <w:r w:rsidRPr="00010C3E">
        <w:rPr>
          <w:bCs/>
          <w:color w:val="auto"/>
          <w:sz w:val="20"/>
          <w:szCs w:val="22"/>
        </w:rPr>
        <w:t>. Les objectifs</w:t>
      </w:r>
      <w:r w:rsidRPr="00752C80">
        <w:rPr>
          <w:bCs/>
          <w:color w:val="auto"/>
          <w:sz w:val="20"/>
          <w:szCs w:val="22"/>
        </w:rPr>
        <w:t xml:space="preserve"> sont définis par </w:t>
      </w:r>
      <w:r w:rsidR="003E6347" w:rsidRPr="00752C80">
        <w:rPr>
          <w:bCs/>
          <w:color w:val="auto"/>
          <w:sz w:val="20"/>
          <w:szCs w:val="22"/>
        </w:rPr>
        <w:t xml:space="preserve">Direction Régionale </w:t>
      </w:r>
      <w:r w:rsidRPr="00752C80">
        <w:rPr>
          <w:bCs/>
          <w:color w:val="auto"/>
          <w:sz w:val="20"/>
          <w:szCs w:val="22"/>
        </w:rPr>
        <w:t>et figurent dans les annexes ci-jointes.</w:t>
      </w:r>
    </w:p>
    <w:p w:rsidR="00A00902" w:rsidRDefault="00A00902" w:rsidP="003262E0">
      <w:pPr>
        <w:pStyle w:val="Default"/>
        <w:jc w:val="both"/>
        <w:rPr>
          <w:b/>
          <w:bCs/>
          <w:color w:val="C00000"/>
          <w:sz w:val="22"/>
          <w:szCs w:val="22"/>
        </w:rPr>
      </w:pPr>
    </w:p>
    <w:p w:rsidR="00A00902" w:rsidRDefault="00A00902" w:rsidP="003262E0">
      <w:pPr>
        <w:pStyle w:val="Default"/>
        <w:jc w:val="both"/>
        <w:rPr>
          <w:b/>
          <w:bCs/>
          <w:color w:val="C00000"/>
          <w:sz w:val="22"/>
          <w:szCs w:val="22"/>
        </w:rPr>
      </w:pPr>
    </w:p>
    <w:p w:rsidR="000246DD" w:rsidRPr="00752C80" w:rsidRDefault="000246DD" w:rsidP="003262E0">
      <w:pPr>
        <w:pStyle w:val="Default"/>
        <w:jc w:val="both"/>
        <w:rPr>
          <w:b/>
          <w:bCs/>
          <w:color w:val="C00000"/>
          <w:sz w:val="22"/>
          <w:szCs w:val="22"/>
        </w:rPr>
      </w:pPr>
      <w:r w:rsidRPr="00752C80">
        <w:rPr>
          <w:b/>
          <w:bCs/>
          <w:color w:val="C00000"/>
          <w:sz w:val="22"/>
          <w:szCs w:val="22"/>
        </w:rPr>
        <w:t>Article 6 – Critères des challenges</w:t>
      </w:r>
    </w:p>
    <w:p w:rsidR="009572D4" w:rsidRPr="00752C80" w:rsidRDefault="009572D4" w:rsidP="003262E0">
      <w:pPr>
        <w:pStyle w:val="Default"/>
        <w:jc w:val="both"/>
        <w:rPr>
          <w:b/>
          <w:bCs/>
          <w:color w:val="C00000"/>
          <w:sz w:val="22"/>
          <w:szCs w:val="22"/>
        </w:rPr>
      </w:pPr>
    </w:p>
    <w:p w:rsidR="009572D4" w:rsidRPr="00752C80" w:rsidRDefault="009572D4" w:rsidP="008B6CF2">
      <w:pPr>
        <w:pStyle w:val="Default"/>
        <w:ind w:left="681" w:hanging="397"/>
        <w:jc w:val="both"/>
        <w:rPr>
          <w:b/>
          <w:bCs/>
          <w:color w:val="C00000"/>
          <w:sz w:val="22"/>
          <w:szCs w:val="22"/>
        </w:rPr>
      </w:pPr>
      <w:r w:rsidRPr="00752C80">
        <w:rPr>
          <w:b/>
          <w:bCs/>
          <w:color w:val="C00000"/>
          <w:sz w:val="22"/>
          <w:szCs w:val="22"/>
        </w:rPr>
        <w:t>6.1 Pour les agences et les Territoires</w:t>
      </w:r>
    </w:p>
    <w:p w:rsidR="009572D4" w:rsidRPr="00752C80" w:rsidRDefault="009572D4" w:rsidP="008B6CF2">
      <w:pPr>
        <w:pStyle w:val="Default"/>
        <w:ind w:left="680"/>
        <w:jc w:val="both"/>
        <w:rPr>
          <w:sz w:val="20"/>
          <w:szCs w:val="22"/>
        </w:rPr>
      </w:pPr>
      <w:r w:rsidRPr="00752C80">
        <w:rPr>
          <w:b/>
          <w:bCs/>
          <w:i/>
          <w:iCs/>
          <w:sz w:val="20"/>
          <w:szCs w:val="22"/>
        </w:rPr>
        <w:t xml:space="preserve">Modalités d’évaluation. </w:t>
      </w:r>
      <w:r w:rsidRPr="00752C80">
        <w:rPr>
          <w:sz w:val="20"/>
          <w:szCs w:val="22"/>
        </w:rPr>
        <w:t xml:space="preserve">Les indicateurs pris en compte par agence </w:t>
      </w:r>
      <w:r w:rsidR="003E6347" w:rsidRPr="00752C80">
        <w:rPr>
          <w:sz w:val="20"/>
          <w:szCs w:val="22"/>
        </w:rPr>
        <w:t xml:space="preserve">et par Territoire </w:t>
      </w:r>
      <w:r w:rsidRPr="00752C80">
        <w:rPr>
          <w:sz w:val="20"/>
          <w:szCs w:val="22"/>
        </w:rPr>
        <w:t>sont les suivants :</w:t>
      </w:r>
    </w:p>
    <w:p w:rsidR="009572D4" w:rsidRPr="00752C80" w:rsidRDefault="009572D4" w:rsidP="008B6CF2">
      <w:pPr>
        <w:pStyle w:val="Default"/>
        <w:numPr>
          <w:ilvl w:val="0"/>
          <w:numId w:val="8"/>
        </w:numPr>
        <w:ind w:left="1208" w:hanging="357"/>
        <w:jc w:val="both"/>
        <w:rPr>
          <w:sz w:val="20"/>
          <w:szCs w:val="22"/>
        </w:rPr>
      </w:pPr>
      <w:r w:rsidRPr="00752C80">
        <w:rPr>
          <w:b/>
          <w:sz w:val="20"/>
          <w:szCs w:val="22"/>
        </w:rPr>
        <w:t>Crédits à la consommation</w:t>
      </w:r>
      <w:r w:rsidRPr="00752C80">
        <w:rPr>
          <w:sz w:val="20"/>
          <w:szCs w:val="22"/>
        </w:rPr>
        <w:t> : les engagements nets des annulations avec un maximum de 15% € en crédit projet. Sont pris en compte :</w:t>
      </w:r>
    </w:p>
    <w:p w:rsidR="0056548B" w:rsidRPr="00D01EBF" w:rsidRDefault="0056548B" w:rsidP="00466134">
      <w:pPr>
        <w:pStyle w:val="Default"/>
        <w:numPr>
          <w:ilvl w:val="1"/>
          <w:numId w:val="36"/>
        </w:numPr>
        <w:ind w:left="1701"/>
        <w:jc w:val="both"/>
        <w:rPr>
          <w:sz w:val="20"/>
          <w:szCs w:val="22"/>
        </w:rPr>
      </w:pPr>
      <w:r w:rsidRPr="00E50C63">
        <w:rPr>
          <w:sz w:val="20"/>
          <w:szCs w:val="22"/>
        </w:rPr>
        <w:t xml:space="preserve">Les crédits mis en force pour </w:t>
      </w:r>
      <w:r w:rsidRPr="00D01EBF">
        <w:rPr>
          <w:sz w:val="20"/>
          <w:szCs w:val="22"/>
        </w:rPr>
        <w:t xml:space="preserve">NAFI (hors </w:t>
      </w:r>
      <w:r w:rsidR="00466134" w:rsidRPr="00D01EBF">
        <w:rPr>
          <w:sz w:val="20"/>
          <w:szCs w:val="22"/>
        </w:rPr>
        <w:t>score NAFI</w:t>
      </w:r>
      <w:r w:rsidRPr="00D01EBF">
        <w:rPr>
          <w:sz w:val="20"/>
          <w:szCs w:val="22"/>
        </w:rPr>
        <w:t xml:space="preserve"> 9 et X)</w:t>
      </w:r>
    </w:p>
    <w:p w:rsidR="0056548B" w:rsidRPr="00D01EBF" w:rsidRDefault="0056548B" w:rsidP="00466134">
      <w:pPr>
        <w:pStyle w:val="Default"/>
        <w:numPr>
          <w:ilvl w:val="1"/>
          <w:numId w:val="36"/>
        </w:numPr>
        <w:ind w:left="1701"/>
        <w:jc w:val="both"/>
        <w:rPr>
          <w:sz w:val="20"/>
          <w:szCs w:val="22"/>
        </w:rPr>
      </w:pPr>
      <w:r w:rsidRPr="00D01EBF">
        <w:rPr>
          <w:sz w:val="20"/>
          <w:szCs w:val="22"/>
        </w:rPr>
        <w:t>Les crédits engagés NEO (hors notes</w:t>
      </w:r>
      <w:r w:rsidR="00466134" w:rsidRPr="00D01EBF">
        <w:rPr>
          <w:sz w:val="20"/>
          <w:szCs w:val="22"/>
        </w:rPr>
        <w:t xml:space="preserve"> 9, 10 </w:t>
      </w:r>
      <w:r w:rsidRPr="00D01EBF">
        <w:rPr>
          <w:sz w:val="20"/>
          <w:szCs w:val="22"/>
        </w:rPr>
        <w:t>et X)</w:t>
      </w:r>
    </w:p>
    <w:p w:rsidR="0056548B" w:rsidRPr="00D01EBF" w:rsidRDefault="0056548B" w:rsidP="00466134">
      <w:pPr>
        <w:pStyle w:val="Default"/>
        <w:numPr>
          <w:ilvl w:val="1"/>
          <w:numId w:val="36"/>
        </w:numPr>
        <w:ind w:left="1701"/>
        <w:jc w:val="both"/>
        <w:rPr>
          <w:sz w:val="20"/>
          <w:szCs w:val="22"/>
        </w:rPr>
      </w:pPr>
      <w:r w:rsidRPr="00D01EBF">
        <w:rPr>
          <w:sz w:val="20"/>
          <w:szCs w:val="22"/>
        </w:rPr>
        <w:t xml:space="preserve">Les prêts personnels dont les Crédits Etudiant (hors </w:t>
      </w:r>
      <w:r w:rsidR="00466134" w:rsidRPr="00D01EBF">
        <w:rPr>
          <w:sz w:val="20"/>
          <w:szCs w:val="22"/>
        </w:rPr>
        <w:t xml:space="preserve">score NAFI 9 et X – Hors </w:t>
      </w:r>
      <w:r w:rsidRPr="00D01EBF">
        <w:rPr>
          <w:sz w:val="20"/>
          <w:szCs w:val="22"/>
        </w:rPr>
        <w:t>notes 9</w:t>
      </w:r>
      <w:r w:rsidR="00466134" w:rsidRPr="00D01EBF">
        <w:rPr>
          <w:sz w:val="20"/>
          <w:szCs w:val="22"/>
        </w:rPr>
        <w:t>, 10</w:t>
      </w:r>
      <w:r w:rsidRPr="00D01EBF">
        <w:rPr>
          <w:sz w:val="20"/>
          <w:szCs w:val="22"/>
        </w:rPr>
        <w:t xml:space="preserve"> et X)</w:t>
      </w:r>
    </w:p>
    <w:p w:rsidR="00485D05" w:rsidRPr="004B3EA0" w:rsidRDefault="009572D4" w:rsidP="0056548B">
      <w:pPr>
        <w:pStyle w:val="Default"/>
        <w:numPr>
          <w:ilvl w:val="0"/>
          <w:numId w:val="8"/>
        </w:numPr>
        <w:jc w:val="both"/>
        <w:rPr>
          <w:sz w:val="20"/>
          <w:szCs w:val="22"/>
        </w:rPr>
      </w:pPr>
      <w:r w:rsidRPr="00010C3E">
        <w:rPr>
          <w:b/>
          <w:sz w:val="20"/>
          <w:szCs w:val="22"/>
        </w:rPr>
        <w:t>Les Unités de Compte</w:t>
      </w:r>
      <w:r w:rsidRPr="00010C3E">
        <w:rPr>
          <w:sz w:val="20"/>
          <w:szCs w:val="22"/>
        </w:rPr>
        <w:t xml:space="preserve"> : </w:t>
      </w:r>
      <w:r w:rsidR="00485D05" w:rsidRPr="00010C3E">
        <w:rPr>
          <w:sz w:val="20"/>
          <w:szCs w:val="22"/>
        </w:rPr>
        <w:t>la réalisation du chiffre d’affaires en UC (toutes les UC commercialisées en CEGEE, de la gamme permanente ou de fonds temporaires) sur flux nouveaux, hors arbitrages</w:t>
      </w:r>
      <w:r w:rsidR="003007C9" w:rsidRPr="00010C3E">
        <w:rPr>
          <w:sz w:val="20"/>
          <w:szCs w:val="22"/>
        </w:rPr>
        <w:t>, sur la période du challenge</w:t>
      </w:r>
      <w:r w:rsidR="00485D05" w:rsidRPr="00010C3E">
        <w:rPr>
          <w:sz w:val="20"/>
          <w:szCs w:val="22"/>
        </w:rPr>
        <w:t xml:space="preserve">. Par exception, sont également prises en compte les souscriptions réalisées sur le </w:t>
      </w:r>
      <w:r w:rsidR="006F296E" w:rsidRPr="00010C3E">
        <w:rPr>
          <w:sz w:val="20"/>
          <w:szCs w:val="22"/>
        </w:rPr>
        <w:t xml:space="preserve">support Nymphéa Septembre 2029 </w:t>
      </w:r>
      <w:r w:rsidR="003007C9" w:rsidRPr="00010C3E">
        <w:rPr>
          <w:sz w:val="20"/>
          <w:szCs w:val="22"/>
        </w:rPr>
        <w:t>depuis le 10 avril 2019 et jusqu’au 6 juillet 2019</w:t>
      </w:r>
      <w:r w:rsidR="00010C3E" w:rsidRPr="004B3EA0">
        <w:rPr>
          <w:sz w:val="20"/>
          <w:szCs w:val="22"/>
        </w:rPr>
        <w:t>, hors arbitrages.</w:t>
      </w:r>
    </w:p>
    <w:p w:rsidR="009572D4" w:rsidRPr="00010C3E" w:rsidRDefault="009572D4" w:rsidP="008B6CF2">
      <w:pPr>
        <w:pStyle w:val="Default"/>
        <w:numPr>
          <w:ilvl w:val="0"/>
          <w:numId w:val="8"/>
        </w:numPr>
        <w:ind w:left="1208" w:hanging="357"/>
        <w:jc w:val="both"/>
        <w:rPr>
          <w:sz w:val="20"/>
          <w:szCs w:val="22"/>
        </w:rPr>
      </w:pPr>
      <w:r w:rsidRPr="00010C3E">
        <w:rPr>
          <w:b/>
          <w:sz w:val="20"/>
          <w:szCs w:val="22"/>
        </w:rPr>
        <w:t>Les forfaits</w:t>
      </w:r>
      <w:r w:rsidR="00002F6D" w:rsidRPr="00010C3E">
        <w:rPr>
          <w:sz w:val="20"/>
          <w:szCs w:val="22"/>
        </w:rPr>
        <w:t> : le nombre de</w:t>
      </w:r>
      <w:r w:rsidRPr="00010C3E">
        <w:rPr>
          <w:sz w:val="20"/>
          <w:szCs w:val="22"/>
        </w:rPr>
        <w:t xml:space="preserve"> ventes nettes. Tous les types de forfaits sont pris en compte (Particuliers, Professionnels et Associations) hors Compte Tribu et Droit au Compte.</w:t>
      </w:r>
    </w:p>
    <w:p w:rsidR="009572D4" w:rsidRPr="00010C3E" w:rsidRDefault="009572D4" w:rsidP="008B6CF2">
      <w:pPr>
        <w:pStyle w:val="Default"/>
        <w:numPr>
          <w:ilvl w:val="0"/>
          <w:numId w:val="8"/>
        </w:numPr>
        <w:ind w:left="1208" w:hanging="357"/>
        <w:jc w:val="both"/>
        <w:rPr>
          <w:sz w:val="20"/>
          <w:szCs w:val="22"/>
        </w:rPr>
      </w:pPr>
      <w:r w:rsidRPr="00010C3E">
        <w:rPr>
          <w:b/>
          <w:sz w:val="20"/>
          <w:szCs w:val="22"/>
        </w:rPr>
        <w:t>L’IARD</w:t>
      </w:r>
      <w:r w:rsidR="00002F6D" w:rsidRPr="00010C3E">
        <w:rPr>
          <w:sz w:val="20"/>
          <w:szCs w:val="22"/>
        </w:rPr>
        <w:t xml:space="preserve"> : le nombre de </w:t>
      </w:r>
      <w:r w:rsidRPr="00010C3E">
        <w:rPr>
          <w:sz w:val="20"/>
          <w:szCs w:val="22"/>
        </w:rPr>
        <w:t xml:space="preserve">ventes brutes en </w:t>
      </w:r>
      <w:proofErr w:type="spellStart"/>
      <w:r w:rsidRPr="00010C3E">
        <w:rPr>
          <w:sz w:val="20"/>
          <w:szCs w:val="22"/>
        </w:rPr>
        <w:t>Mrh</w:t>
      </w:r>
      <w:proofErr w:type="spellEnd"/>
      <w:r w:rsidRPr="00010C3E">
        <w:rPr>
          <w:sz w:val="20"/>
          <w:szCs w:val="22"/>
        </w:rPr>
        <w:t xml:space="preserve"> et Auto</w:t>
      </w:r>
    </w:p>
    <w:p w:rsidR="009572D4" w:rsidRPr="00010C3E" w:rsidRDefault="009572D4" w:rsidP="008B6CF2">
      <w:pPr>
        <w:pStyle w:val="Default"/>
        <w:numPr>
          <w:ilvl w:val="0"/>
          <w:numId w:val="8"/>
        </w:numPr>
        <w:ind w:left="1208" w:hanging="357"/>
        <w:jc w:val="both"/>
        <w:rPr>
          <w:sz w:val="20"/>
          <w:szCs w:val="22"/>
        </w:rPr>
      </w:pPr>
      <w:r w:rsidRPr="00010C3E">
        <w:rPr>
          <w:b/>
          <w:sz w:val="20"/>
          <w:szCs w:val="22"/>
        </w:rPr>
        <w:t>La Prévoyance</w:t>
      </w:r>
      <w:r w:rsidR="00002F6D" w:rsidRPr="00010C3E">
        <w:rPr>
          <w:sz w:val="20"/>
          <w:szCs w:val="22"/>
        </w:rPr>
        <w:t> : le</w:t>
      </w:r>
      <w:r w:rsidRPr="00010C3E">
        <w:rPr>
          <w:sz w:val="20"/>
          <w:szCs w:val="22"/>
        </w:rPr>
        <w:t xml:space="preserve"> </w:t>
      </w:r>
      <w:r w:rsidR="00002F6D" w:rsidRPr="00010C3E">
        <w:rPr>
          <w:sz w:val="20"/>
          <w:szCs w:val="22"/>
        </w:rPr>
        <w:t xml:space="preserve">nombre de </w:t>
      </w:r>
      <w:r w:rsidRPr="00010C3E">
        <w:rPr>
          <w:sz w:val="20"/>
          <w:szCs w:val="22"/>
        </w:rPr>
        <w:t xml:space="preserve">ventes brutes en </w:t>
      </w:r>
      <w:proofErr w:type="spellStart"/>
      <w:r w:rsidRPr="00010C3E">
        <w:rPr>
          <w:sz w:val="20"/>
          <w:szCs w:val="22"/>
        </w:rPr>
        <w:t>Sécur’Famille</w:t>
      </w:r>
      <w:proofErr w:type="spellEnd"/>
      <w:r w:rsidR="00FA385B" w:rsidRPr="00010C3E">
        <w:rPr>
          <w:sz w:val="20"/>
          <w:szCs w:val="22"/>
        </w:rPr>
        <w:t xml:space="preserve"> (coefficient 1) </w:t>
      </w:r>
      <w:r w:rsidRPr="00010C3E">
        <w:rPr>
          <w:sz w:val="20"/>
          <w:szCs w:val="22"/>
        </w:rPr>
        <w:t xml:space="preserve"> et Santé</w:t>
      </w:r>
      <w:r w:rsidR="00FA385B" w:rsidRPr="00010C3E">
        <w:rPr>
          <w:sz w:val="20"/>
          <w:szCs w:val="22"/>
        </w:rPr>
        <w:t xml:space="preserve"> (coefficient 6)</w:t>
      </w:r>
    </w:p>
    <w:p w:rsidR="00A00902" w:rsidRDefault="00A00902">
      <w:pPr>
        <w:spacing w:after="200" w:line="276" w:lineRule="auto"/>
        <w:rPr>
          <w:rFonts w:ascii="Calibri" w:eastAsiaTheme="minorHAnsi" w:hAnsi="Calibri" w:cs="Calibri"/>
          <w:b/>
          <w:bCs/>
          <w:color w:val="C00000"/>
          <w:sz w:val="22"/>
          <w:szCs w:val="22"/>
          <w:lang w:eastAsia="en-US"/>
        </w:rPr>
      </w:pPr>
      <w:r>
        <w:rPr>
          <w:b/>
          <w:bCs/>
          <w:color w:val="C00000"/>
          <w:sz w:val="22"/>
          <w:szCs w:val="22"/>
        </w:rPr>
        <w:br w:type="page"/>
      </w:r>
    </w:p>
    <w:p w:rsidR="009572D4" w:rsidRPr="00752C80" w:rsidRDefault="009572D4" w:rsidP="003262E0">
      <w:pPr>
        <w:pStyle w:val="Default"/>
        <w:jc w:val="both"/>
        <w:rPr>
          <w:b/>
          <w:bCs/>
          <w:color w:val="C00000"/>
          <w:sz w:val="22"/>
          <w:szCs w:val="22"/>
        </w:rPr>
      </w:pPr>
    </w:p>
    <w:p w:rsidR="004264B5" w:rsidRPr="00752C80" w:rsidRDefault="004264B5" w:rsidP="008B6CF2">
      <w:pPr>
        <w:pStyle w:val="Default"/>
        <w:ind w:left="681" w:hanging="397"/>
        <w:jc w:val="both"/>
        <w:rPr>
          <w:b/>
          <w:bCs/>
          <w:color w:val="C00000"/>
          <w:sz w:val="22"/>
          <w:szCs w:val="22"/>
        </w:rPr>
      </w:pPr>
      <w:r w:rsidRPr="00752C80">
        <w:rPr>
          <w:b/>
          <w:bCs/>
          <w:color w:val="C00000"/>
          <w:sz w:val="22"/>
          <w:szCs w:val="22"/>
        </w:rPr>
        <w:t>6.2 Pour la Gestion Privée</w:t>
      </w:r>
    </w:p>
    <w:p w:rsidR="00516FFC" w:rsidRPr="00752C80" w:rsidRDefault="00516FFC" w:rsidP="00516FFC">
      <w:pPr>
        <w:pStyle w:val="Default"/>
        <w:ind w:left="680"/>
        <w:jc w:val="both"/>
        <w:rPr>
          <w:sz w:val="20"/>
          <w:szCs w:val="22"/>
        </w:rPr>
      </w:pPr>
      <w:r w:rsidRPr="00752C80">
        <w:rPr>
          <w:b/>
          <w:bCs/>
          <w:i/>
          <w:iCs/>
          <w:sz w:val="20"/>
          <w:szCs w:val="22"/>
        </w:rPr>
        <w:t xml:space="preserve">Modalités d’évaluation. </w:t>
      </w:r>
      <w:r w:rsidRPr="00752C80">
        <w:rPr>
          <w:sz w:val="20"/>
          <w:szCs w:val="22"/>
        </w:rPr>
        <w:t xml:space="preserve">Les indicateurs pris en compte par </w:t>
      </w:r>
      <w:r w:rsidR="003E6347" w:rsidRPr="00752C80">
        <w:rPr>
          <w:bCs/>
          <w:color w:val="auto"/>
          <w:sz w:val="20"/>
          <w:szCs w:val="22"/>
        </w:rPr>
        <w:t xml:space="preserve">Direction Régionale </w:t>
      </w:r>
      <w:r w:rsidRPr="00752C80">
        <w:rPr>
          <w:sz w:val="20"/>
          <w:szCs w:val="22"/>
        </w:rPr>
        <w:t>sont les suivants :</w:t>
      </w:r>
    </w:p>
    <w:p w:rsidR="00516FFC" w:rsidRPr="00752C80" w:rsidRDefault="00516FFC" w:rsidP="00010C3E">
      <w:pPr>
        <w:pStyle w:val="Default"/>
        <w:numPr>
          <w:ilvl w:val="0"/>
          <w:numId w:val="33"/>
        </w:numPr>
        <w:ind w:left="1208" w:hanging="357"/>
        <w:jc w:val="both"/>
        <w:rPr>
          <w:sz w:val="20"/>
          <w:szCs w:val="22"/>
        </w:rPr>
      </w:pPr>
      <w:r w:rsidRPr="00752C80">
        <w:rPr>
          <w:b/>
          <w:sz w:val="20"/>
          <w:szCs w:val="22"/>
        </w:rPr>
        <w:t>L’assurance-vie</w:t>
      </w:r>
      <w:r w:rsidRPr="00752C80">
        <w:rPr>
          <w:sz w:val="20"/>
          <w:szCs w:val="22"/>
        </w:rPr>
        <w:t xml:space="preserve"> : la réalisation </w:t>
      </w:r>
      <w:r w:rsidR="00B035E1" w:rsidRPr="00752C80">
        <w:rPr>
          <w:sz w:val="20"/>
          <w:szCs w:val="22"/>
        </w:rPr>
        <w:t>du</w:t>
      </w:r>
      <w:r w:rsidRPr="00752C80">
        <w:rPr>
          <w:sz w:val="20"/>
          <w:szCs w:val="22"/>
        </w:rPr>
        <w:t xml:space="preserve"> chiffre d’affaires sur la période</w:t>
      </w:r>
    </w:p>
    <w:p w:rsidR="00002F6D" w:rsidRPr="00010C3E" w:rsidRDefault="00516FFC" w:rsidP="00010C3E">
      <w:pPr>
        <w:pStyle w:val="Default"/>
        <w:numPr>
          <w:ilvl w:val="0"/>
          <w:numId w:val="33"/>
        </w:numPr>
        <w:ind w:left="1208" w:hanging="357"/>
        <w:jc w:val="both"/>
        <w:rPr>
          <w:sz w:val="20"/>
          <w:szCs w:val="22"/>
        </w:rPr>
      </w:pPr>
      <w:r w:rsidRPr="00752C80">
        <w:rPr>
          <w:b/>
          <w:sz w:val="20"/>
          <w:szCs w:val="22"/>
        </w:rPr>
        <w:t>Les Unités de Compte</w:t>
      </w:r>
      <w:r w:rsidRPr="00752C80">
        <w:rPr>
          <w:sz w:val="20"/>
          <w:szCs w:val="22"/>
        </w:rPr>
        <w:t xml:space="preserve"> : </w:t>
      </w:r>
      <w:r w:rsidR="00A67339" w:rsidRPr="00752C80">
        <w:rPr>
          <w:sz w:val="20"/>
          <w:szCs w:val="22"/>
        </w:rPr>
        <w:t>la réalisation du chiffre d’affaires en UC (UC libres, Fonds à Formules, SCPI, OPCI, Orientation de Gestion) sur flux nouveaux</w:t>
      </w:r>
      <w:r w:rsidRPr="00752C80">
        <w:rPr>
          <w:sz w:val="20"/>
          <w:szCs w:val="22"/>
        </w:rPr>
        <w:t xml:space="preserve"> </w:t>
      </w:r>
      <w:r w:rsidR="00002F6D" w:rsidRPr="00010C3E">
        <w:rPr>
          <w:sz w:val="20"/>
          <w:szCs w:val="22"/>
        </w:rPr>
        <w:t xml:space="preserve">hors arbitrages, sur la période du challenge. Par exception, sont également prises en compte les souscriptions réalisées sur le support Nymphéa Septembre 2029 depuis le 10 avril 2019 et jusqu’au 6 juillet </w:t>
      </w:r>
      <w:r w:rsidR="00002F6D" w:rsidRPr="004B3EA0">
        <w:rPr>
          <w:sz w:val="20"/>
          <w:szCs w:val="22"/>
        </w:rPr>
        <w:t>2019</w:t>
      </w:r>
      <w:r w:rsidR="00010C3E" w:rsidRPr="004B3EA0">
        <w:rPr>
          <w:sz w:val="20"/>
          <w:szCs w:val="22"/>
        </w:rPr>
        <w:t>, hors arbitrages.</w:t>
      </w:r>
    </w:p>
    <w:p w:rsidR="00516FFC" w:rsidRPr="00010C3E" w:rsidRDefault="00516FFC" w:rsidP="00010C3E">
      <w:pPr>
        <w:pStyle w:val="Default"/>
        <w:numPr>
          <w:ilvl w:val="0"/>
          <w:numId w:val="33"/>
        </w:numPr>
        <w:ind w:left="1208" w:hanging="357"/>
        <w:jc w:val="both"/>
        <w:rPr>
          <w:sz w:val="20"/>
          <w:szCs w:val="22"/>
        </w:rPr>
      </w:pPr>
      <w:r w:rsidRPr="00010C3E">
        <w:rPr>
          <w:b/>
          <w:sz w:val="20"/>
          <w:szCs w:val="22"/>
        </w:rPr>
        <w:t>La Prévoyance</w:t>
      </w:r>
      <w:r w:rsidR="00002F6D" w:rsidRPr="00010C3E">
        <w:rPr>
          <w:sz w:val="20"/>
          <w:szCs w:val="22"/>
        </w:rPr>
        <w:t xml:space="preserve"> : le nombre de </w:t>
      </w:r>
      <w:r w:rsidRPr="00010C3E">
        <w:rPr>
          <w:sz w:val="20"/>
          <w:szCs w:val="22"/>
        </w:rPr>
        <w:t xml:space="preserve">ventes brutes en </w:t>
      </w:r>
      <w:proofErr w:type="spellStart"/>
      <w:r w:rsidRPr="00010C3E">
        <w:rPr>
          <w:sz w:val="20"/>
          <w:szCs w:val="22"/>
        </w:rPr>
        <w:t>Sécur’Famille</w:t>
      </w:r>
      <w:proofErr w:type="spellEnd"/>
      <w:r w:rsidRPr="00010C3E">
        <w:rPr>
          <w:sz w:val="20"/>
          <w:szCs w:val="22"/>
        </w:rPr>
        <w:t xml:space="preserve"> et </w:t>
      </w:r>
      <w:proofErr w:type="spellStart"/>
      <w:r w:rsidRPr="00010C3E">
        <w:rPr>
          <w:sz w:val="20"/>
          <w:szCs w:val="22"/>
        </w:rPr>
        <w:t>Sécur’Obsèques</w:t>
      </w:r>
      <w:proofErr w:type="spellEnd"/>
    </w:p>
    <w:p w:rsidR="00516FFC" w:rsidRPr="00010C3E" w:rsidRDefault="00516FFC" w:rsidP="00010C3E">
      <w:pPr>
        <w:pStyle w:val="Default"/>
        <w:numPr>
          <w:ilvl w:val="0"/>
          <w:numId w:val="33"/>
        </w:numPr>
        <w:ind w:left="1208" w:hanging="357"/>
        <w:jc w:val="both"/>
        <w:rPr>
          <w:sz w:val="20"/>
          <w:szCs w:val="22"/>
        </w:rPr>
      </w:pPr>
      <w:r w:rsidRPr="00010C3E">
        <w:rPr>
          <w:b/>
          <w:sz w:val="20"/>
          <w:szCs w:val="22"/>
        </w:rPr>
        <w:t>Les cartes haut de gamme</w:t>
      </w:r>
      <w:r w:rsidR="00002F6D" w:rsidRPr="00010C3E">
        <w:rPr>
          <w:sz w:val="20"/>
          <w:szCs w:val="22"/>
        </w:rPr>
        <w:t> : le nombre de</w:t>
      </w:r>
      <w:r w:rsidRPr="00010C3E">
        <w:rPr>
          <w:sz w:val="20"/>
          <w:szCs w:val="22"/>
        </w:rPr>
        <w:t xml:space="preserve"> ventes brutes en cartes Visa </w:t>
      </w:r>
      <w:proofErr w:type="spellStart"/>
      <w:r w:rsidRPr="00010C3E">
        <w:rPr>
          <w:sz w:val="20"/>
          <w:szCs w:val="22"/>
        </w:rPr>
        <w:t>Infinite</w:t>
      </w:r>
      <w:proofErr w:type="spellEnd"/>
      <w:r w:rsidRPr="00010C3E">
        <w:rPr>
          <w:sz w:val="20"/>
          <w:szCs w:val="22"/>
        </w:rPr>
        <w:t xml:space="preserve"> et cartes Visa </w:t>
      </w:r>
      <w:proofErr w:type="spellStart"/>
      <w:r w:rsidRPr="00010C3E">
        <w:rPr>
          <w:sz w:val="20"/>
          <w:szCs w:val="22"/>
        </w:rPr>
        <w:t>Platinium</w:t>
      </w:r>
      <w:proofErr w:type="spellEnd"/>
    </w:p>
    <w:p w:rsidR="00516FFC" w:rsidRPr="00010C3E" w:rsidRDefault="00516FFC" w:rsidP="00010C3E">
      <w:pPr>
        <w:pStyle w:val="Default"/>
        <w:numPr>
          <w:ilvl w:val="0"/>
          <w:numId w:val="33"/>
        </w:numPr>
        <w:ind w:left="1208" w:hanging="357"/>
        <w:jc w:val="both"/>
        <w:rPr>
          <w:sz w:val="20"/>
          <w:szCs w:val="22"/>
        </w:rPr>
      </w:pPr>
      <w:r w:rsidRPr="00010C3E">
        <w:rPr>
          <w:b/>
          <w:sz w:val="20"/>
          <w:szCs w:val="22"/>
        </w:rPr>
        <w:t>L’immobilier patrimonial </w:t>
      </w:r>
      <w:r w:rsidR="00002F6D" w:rsidRPr="00010C3E">
        <w:rPr>
          <w:sz w:val="20"/>
          <w:szCs w:val="22"/>
        </w:rPr>
        <w:t xml:space="preserve">: le nombre de </w:t>
      </w:r>
      <w:r w:rsidRPr="00010C3E">
        <w:rPr>
          <w:sz w:val="20"/>
          <w:szCs w:val="22"/>
        </w:rPr>
        <w:t>ventes brutes I-Sélection</w:t>
      </w:r>
      <w:r w:rsidR="003007C9" w:rsidRPr="00010C3E">
        <w:rPr>
          <w:sz w:val="20"/>
          <w:szCs w:val="22"/>
        </w:rPr>
        <w:t>,</w:t>
      </w:r>
      <w:r w:rsidRPr="00010C3E">
        <w:rPr>
          <w:sz w:val="20"/>
          <w:szCs w:val="22"/>
        </w:rPr>
        <w:t xml:space="preserve"> </w:t>
      </w:r>
      <w:proofErr w:type="spellStart"/>
      <w:r w:rsidRPr="00010C3E">
        <w:rPr>
          <w:sz w:val="20"/>
          <w:szCs w:val="22"/>
        </w:rPr>
        <w:t>Domitys</w:t>
      </w:r>
      <w:proofErr w:type="spellEnd"/>
      <w:r w:rsidR="003007C9" w:rsidRPr="00010C3E">
        <w:rPr>
          <w:sz w:val="20"/>
          <w:szCs w:val="22"/>
        </w:rPr>
        <w:t xml:space="preserve"> et </w:t>
      </w:r>
      <w:proofErr w:type="spellStart"/>
      <w:r w:rsidR="003007C9" w:rsidRPr="00010C3E">
        <w:rPr>
          <w:sz w:val="20"/>
          <w:szCs w:val="22"/>
        </w:rPr>
        <w:t>Stradim</w:t>
      </w:r>
      <w:proofErr w:type="spellEnd"/>
      <w:r w:rsidR="00002F6D" w:rsidRPr="00010C3E">
        <w:rPr>
          <w:sz w:val="20"/>
          <w:szCs w:val="22"/>
        </w:rPr>
        <w:t xml:space="preserve"> </w:t>
      </w:r>
    </w:p>
    <w:p w:rsidR="003E6347" w:rsidRDefault="003E6347" w:rsidP="00587BE0">
      <w:pPr>
        <w:pStyle w:val="Default"/>
        <w:ind w:left="681" w:hanging="397"/>
        <w:jc w:val="both"/>
        <w:rPr>
          <w:b/>
          <w:bCs/>
          <w:color w:val="C00000"/>
          <w:sz w:val="22"/>
          <w:szCs w:val="22"/>
        </w:rPr>
      </w:pPr>
    </w:p>
    <w:p w:rsidR="00A00902" w:rsidRPr="00752C80" w:rsidRDefault="00A00902" w:rsidP="00587BE0">
      <w:pPr>
        <w:pStyle w:val="Default"/>
        <w:ind w:left="681" w:hanging="397"/>
        <w:jc w:val="both"/>
        <w:rPr>
          <w:b/>
          <w:bCs/>
          <w:color w:val="C00000"/>
          <w:sz w:val="22"/>
          <w:szCs w:val="22"/>
        </w:rPr>
      </w:pPr>
    </w:p>
    <w:p w:rsidR="00587BE0" w:rsidRPr="00752C80" w:rsidRDefault="00587BE0" w:rsidP="00587BE0">
      <w:pPr>
        <w:pStyle w:val="Default"/>
        <w:ind w:left="681" w:hanging="397"/>
        <w:jc w:val="both"/>
        <w:rPr>
          <w:b/>
          <w:bCs/>
          <w:color w:val="C00000"/>
          <w:sz w:val="22"/>
          <w:szCs w:val="22"/>
        </w:rPr>
      </w:pPr>
      <w:r w:rsidRPr="00752C80">
        <w:rPr>
          <w:b/>
          <w:bCs/>
          <w:color w:val="C00000"/>
          <w:sz w:val="22"/>
          <w:szCs w:val="22"/>
        </w:rPr>
        <w:t>6.3 Pour le Marché des Professionnels</w:t>
      </w:r>
    </w:p>
    <w:p w:rsidR="008E0BAA" w:rsidRPr="00752C80" w:rsidRDefault="008E0BAA" w:rsidP="003E6347">
      <w:pPr>
        <w:pStyle w:val="Default"/>
        <w:ind w:left="426"/>
        <w:jc w:val="both"/>
        <w:rPr>
          <w:b/>
          <w:bCs/>
          <w:i/>
          <w:iCs/>
          <w:sz w:val="20"/>
          <w:szCs w:val="22"/>
        </w:rPr>
      </w:pPr>
      <w:r w:rsidRPr="00752C80">
        <w:rPr>
          <w:b/>
          <w:bCs/>
          <w:i/>
          <w:iCs/>
          <w:sz w:val="20"/>
          <w:szCs w:val="22"/>
        </w:rPr>
        <w:t>Challenge Direction Régionale</w:t>
      </w:r>
      <w:r w:rsidR="00FE7878" w:rsidRPr="00752C80">
        <w:rPr>
          <w:b/>
          <w:bCs/>
          <w:i/>
          <w:iCs/>
          <w:sz w:val="20"/>
          <w:szCs w:val="22"/>
        </w:rPr>
        <w:t xml:space="preserve"> et Département Agriculture Viticulture</w:t>
      </w:r>
    </w:p>
    <w:p w:rsidR="008E0BAA" w:rsidRPr="00752C80" w:rsidRDefault="008E0BAA" w:rsidP="008E0BAA">
      <w:pPr>
        <w:pStyle w:val="Default"/>
        <w:ind w:left="680"/>
        <w:jc w:val="both"/>
        <w:rPr>
          <w:sz w:val="20"/>
          <w:szCs w:val="22"/>
        </w:rPr>
      </w:pPr>
      <w:r w:rsidRPr="00752C80">
        <w:rPr>
          <w:b/>
          <w:bCs/>
          <w:i/>
          <w:iCs/>
          <w:sz w:val="20"/>
          <w:szCs w:val="22"/>
        </w:rPr>
        <w:t xml:space="preserve">Modalités d’évaluation. </w:t>
      </w:r>
      <w:r w:rsidRPr="00752C80">
        <w:rPr>
          <w:sz w:val="20"/>
          <w:szCs w:val="22"/>
        </w:rPr>
        <w:t xml:space="preserve">Les indicateurs pris en compte par </w:t>
      </w:r>
      <w:r w:rsidR="003E6347" w:rsidRPr="00752C80">
        <w:rPr>
          <w:bCs/>
          <w:color w:val="auto"/>
          <w:sz w:val="20"/>
          <w:szCs w:val="22"/>
        </w:rPr>
        <w:t xml:space="preserve">Direction Régionale </w:t>
      </w:r>
      <w:r w:rsidRPr="00752C80">
        <w:rPr>
          <w:sz w:val="20"/>
          <w:szCs w:val="22"/>
        </w:rPr>
        <w:t>sont les suivants :</w:t>
      </w:r>
    </w:p>
    <w:p w:rsidR="00092039" w:rsidRDefault="00092039" w:rsidP="008E0BAA">
      <w:pPr>
        <w:pStyle w:val="Default"/>
        <w:numPr>
          <w:ilvl w:val="0"/>
          <w:numId w:val="22"/>
        </w:numPr>
        <w:ind w:left="1208" w:hanging="357"/>
        <w:jc w:val="both"/>
        <w:rPr>
          <w:sz w:val="20"/>
          <w:szCs w:val="22"/>
        </w:rPr>
      </w:pPr>
      <w:r w:rsidRPr="00E50C63">
        <w:rPr>
          <w:b/>
          <w:sz w:val="20"/>
          <w:szCs w:val="22"/>
        </w:rPr>
        <w:t>Le Crédit-Bail Mobilier</w:t>
      </w:r>
      <w:r w:rsidRPr="00E50C63">
        <w:rPr>
          <w:sz w:val="20"/>
          <w:szCs w:val="22"/>
        </w:rPr>
        <w:t xml:space="preserve"> : </w:t>
      </w:r>
      <w:r w:rsidR="00B035E1" w:rsidRPr="00E50C63">
        <w:rPr>
          <w:sz w:val="20"/>
          <w:szCs w:val="22"/>
        </w:rPr>
        <w:t xml:space="preserve">les engagements pour les </w:t>
      </w:r>
      <w:r w:rsidRPr="00E50C63">
        <w:rPr>
          <w:sz w:val="20"/>
          <w:szCs w:val="22"/>
        </w:rPr>
        <w:t xml:space="preserve">contrats signés par le </w:t>
      </w:r>
      <w:r w:rsidRPr="00D01EBF">
        <w:rPr>
          <w:sz w:val="20"/>
          <w:szCs w:val="22"/>
        </w:rPr>
        <w:t xml:space="preserve">client </w:t>
      </w:r>
      <w:r w:rsidR="00466134" w:rsidRPr="00D01EBF">
        <w:rPr>
          <w:sz w:val="20"/>
          <w:szCs w:val="22"/>
        </w:rPr>
        <w:t>(hors notes 9,10</w:t>
      </w:r>
      <w:r w:rsidR="0027131B" w:rsidRPr="00D01EBF">
        <w:rPr>
          <w:sz w:val="20"/>
          <w:szCs w:val="22"/>
        </w:rPr>
        <w:t xml:space="preserve"> et X)</w:t>
      </w:r>
    </w:p>
    <w:p w:rsidR="008E0BAA" w:rsidRPr="00010C3E" w:rsidRDefault="008E0BAA" w:rsidP="008E0BAA">
      <w:pPr>
        <w:pStyle w:val="Default"/>
        <w:numPr>
          <w:ilvl w:val="0"/>
          <w:numId w:val="22"/>
        </w:numPr>
        <w:ind w:left="1208" w:hanging="357"/>
        <w:jc w:val="both"/>
        <w:rPr>
          <w:sz w:val="20"/>
          <w:szCs w:val="22"/>
        </w:rPr>
      </w:pPr>
      <w:r w:rsidRPr="00752C80">
        <w:rPr>
          <w:b/>
          <w:sz w:val="20"/>
          <w:szCs w:val="22"/>
        </w:rPr>
        <w:t xml:space="preserve">Les </w:t>
      </w:r>
      <w:r w:rsidR="00092039" w:rsidRPr="00010C3E">
        <w:rPr>
          <w:b/>
          <w:sz w:val="20"/>
          <w:szCs w:val="22"/>
        </w:rPr>
        <w:t>F</w:t>
      </w:r>
      <w:r w:rsidRPr="00010C3E">
        <w:rPr>
          <w:b/>
          <w:sz w:val="20"/>
          <w:szCs w:val="22"/>
        </w:rPr>
        <w:t xml:space="preserve">orfaits </w:t>
      </w:r>
      <w:r w:rsidR="00092039" w:rsidRPr="00010C3E">
        <w:rPr>
          <w:b/>
          <w:sz w:val="20"/>
          <w:szCs w:val="22"/>
        </w:rPr>
        <w:t>P</w:t>
      </w:r>
      <w:r w:rsidRPr="00010C3E">
        <w:rPr>
          <w:b/>
          <w:sz w:val="20"/>
          <w:szCs w:val="22"/>
        </w:rPr>
        <w:t>rofessionnels</w:t>
      </w:r>
      <w:r w:rsidR="00002F6D" w:rsidRPr="00010C3E">
        <w:rPr>
          <w:sz w:val="20"/>
          <w:szCs w:val="22"/>
        </w:rPr>
        <w:t> : le</w:t>
      </w:r>
      <w:r w:rsidRPr="00010C3E">
        <w:rPr>
          <w:sz w:val="20"/>
          <w:szCs w:val="22"/>
        </w:rPr>
        <w:t xml:space="preserve"> </w:t>
      </w:r>
      <w:r w:rsidR="00002F6D" w:rsidRPr="00010C3E">
        <w:rPr>
          <w:sz w:val="20"/>
          <w:szCs w:val="22"/>
        </w:rPr>
        <w:t xml:space="preserve">nombre de </w:t>
      </w:r>
      <w:r w:rsidRPr="00010C3E">
        <w:rPr>
          <w:sz w:val="20"/>
          <w:szCs w:val="22"/>
        </w:rPr>
        <w:t xml:space="preserve">ventes brutes de forfaits </w:t>
      </w:r>
      <w:r w:rsidR="005B25E7" w:rsidRPr="00010C3E">
        <w:rPr>
          <w:sz w:val="20"/>
          <w:szCs w:val="22"/>
        </w:rPr>
        <w:t xml:space="preserve">professionnels </w:t>
      </w:r>
      <w:r w:rsidRPr="00010C3E">
        <w:rPr>
          <w:sz w:val="20"/>
          <w:szCs w:val="22"/>
        </w:rPr>
        <w:t xml:space="preserve">avec carte bancaire (business, gold business ou </w:t>
      </w:r>
      <w:proofErr w:type="spellStart"/>
      <w:r w:rsidRPr="00010C3E">
        <w:rPr>
          <w:sz w:val="20"/>
          <w:szCs w:val="22"/>
        </w:rPr>
        <w:t>platinum</w:t>
      </w:r>
      <w:proofErr w:type="spellEnd"/>
      <w:r w:rsidRPr="00010C3E">
        <w:rPr>
          <w:sz w:val="20"/>
          <w:szCs w:val="22"/>
        </w:rPr>
        <w:t>)</w:t>
      </w:r>
      <w:r w:rsidR="005B25E7" w:rsidRPr="00010C3E">
        <w:rPr>
          <w:sz w:val="20"/>
          <w:szCs w:val="22"/>
        </w:rPr>
        <w:t xml:space="preserve"> </w:t>
      </w:r>
      <w:r w:rsidR="003E6347" w:rsidRPr="00010C3E">
        <w:rPr>
          <w:sz w:val="20"/>
          <w:szCs w:val="22"/>
        </w:rPr>
        <w:t>et de</w:t>
      </w:r>
      <w:r w:rsidR="005B25E7" w:rsidRPr="00010C3E">
        <w:rPr>
          <w:sz w:val="20"/>
          <w:szCs w:val="22"/>
        </w:rPr>
        <w:t xml:space="preserve"> forfaits Associations</w:t>
      </w:r>
      <w:r w:rsidRPr="00010C3E">
        <w:rPr>
          <w:sz w:val="20"/>
          <w:szCs w:val="22"/>
        </w:rPr>
        <w:t xml:space="preserve"> </w:t>
      </w:r>
    </w:p>
    <w:p w:rsidR="00092039" w:rsidRPr="00010C3E" w:rsidRDefault="008E0BAA" w:rsidP="008E0BAA">
      <w:pPr>
        <w:pStyle w:val="Default"/>
        <w:numPr>
          <w:ilvl w:val="0"/>
          <w:numId w:val="22"/>
        </w:numPr>
        <w:ind w:left="1208" w:hanging="357"/>
        <w:jc w:val="both"/>
        <w:rPr>
          <w:sz w:val="20"/>
          <w:szCs w:val="22"/>
        </w:rPr>
      </w:pPr>
      <w:r w:rsidRPr="00010C3E">
        <w:rPr>
          <w:b/>
          <w:sz w:val="20"/>
          <w:szCs w:val="22"/>
        </w:rPr>
        <w:t>L’IARD</w:t>
      </w:r>
      <w:r w:rsidR="00002F6D" w:rsidRPr="00010C3E">
        <w:rPr>
          <w:sz w:val="20"/>
          <w:szCs w:val="22"/>
        </w:rPr>
        <w:t> : le nombre de</w:t>
      </w:r>
      <w:r w:rsidR="003E6347" w:rsidRPr="00010C3E">
        <w:rPr>
          <w:sz w:val="20"/>
          <w:szCs w:val="22"/>
        </w:rPr>
        <w:t xml:space="preserve"> ventes brutes en Multirisques P</w:t>
      </w:r>
      <w:r w:rsidRPr="00010C3E">
        <w:rPr>
          <w:sz w:val="20"/>
          <w:szCs w:val="22"/>
        </w:rPr>
        <w:t>ro et Auto Pro</w:t>
      </w:r>
      <w:r w:rsidRPr="00010C3E">
        <w:rPr>
          <w:b/>
          <w:bCs/>
          <w:color w:val="C00000"/>
          <w:sz w:val="22"/>
          <w:szCs w:val="22"/>
        </w:rPr>
        <w:t xml:space="preserve"> </w:t>
      </w:r>
    </w:p>
    <w:p w:rsidR="008E0BAA" w:rsidRPr="00010C3E" w:rsidRDefault="008E0BAA" w:rsidP="008E0BAA">
      <w:pPr>
        <w:pStyle w:val="Default"/>
        <w:numPr>
          <w:ilvl w:val="0"/>
          <w:numId w:val="22"/>
        </w:numPr>
        <w:ind w:left="1208" w:hanging="357"/>
        <w:jc w:val="both"/>
        <w:rPr>
          <w:sz w:val="20"/>
          <w:szCs w:val="22"/>
        </w:rPr>
      </w:pPr>
      <w:r w:rsidRPr="00010C3E">
        <w:rPr>
          <w:b/>
          <w:sz w:val="20"/>
          <w:szCs w:val="22"/>
        </w:rPr>
        <w:t>La Prévoyance</w:t>
      </w:r>
      <w:r w:rsidR="00002F6D" w:rsidRPr="00010C3E">
        <w:rPr>
          <w:sz w:val="20"/>
          <w:szCs w:val="22"/>
        </w:rPr>
        <w:t> : le nombre de</w:t>
      </w:r>
      <w:r w:rsidRPr="00010C3E">
        <w:rPr>
          <w:sz w:val="20"/>
          <w:szCs w:val="22"/>
        </w:rPr>
        <w:t xml:space="preserve"> ventes brutes en PAP, PRO TG (prévoyance, santé, retraite) et Santé Collective</w:t>
      </w:r>
    </w:p>
    <w:p w:rsidR="00092039" w:rsidRPr="00010C3E" w:rsidRDefault="00092039" w:rsidP="008E0BAA">
      <w:pPr>
        <w:pStyle w:val="Default"/>
        <w:numPr>
          <w:ilvl w:val="0"/>
          <w:numId w:val="22"/>
        </w:numPr>
        <w:ind w:left="1208" w:hanging="357"/>
        <w:jc w:val="both"/>
        <w:rPr>
          <w:sz w:val="20"/>
          <w:szCs w:val="22"/>
        </w:rPr>
      </w:pPr>
      <w:proofErr w:type="spellStart"/>
      <w:r w:rsidRPr="00010C3E">
        <w:rPr>
          <w:b/>
          <w:sz w:val="20"/>
          <w:szCs w:val="22"/>
        </w:rPr>
        <w:t>Boost</w:t>
      </w:r>
      <w:proofErr w:type="spellEnd"/>
      <w:r w:rsidRPr="00010C3E">
        <w:rPr>
          <w:b/>
          <w:sz w:val="20"/>
          <w:szCs w:val="22"/>
        </w:rPr>
        <w:t xml:space="preserve"> </w:t>
      </w:r>
      <w:proofErr w:type="spellStart"/>
      <w:r w:rsidRPr="00010C3E">
        <w:rPr>
          <w:b/>
          <w:sz w:val="20"/>
          <w:szCs w:val="22"/>
        </w:rPr>
        <w:t>Fid</w:t>
      </w:r>
      <w:proofErr w:type="spellEnd"/>
      <w:r w:rsidRPr="00010C3E">
        <w:rPr>
          <w:b/>
          <w:sz w:val="20"/>
          <w:szCs w:val="22"/>
        </w:rPr>
        <w:t> </w:t>
      </w:r>
      <w:r w:rsidR="00002F6D" w:rsidRPr="00010C3E">
        <w:rPr>
          <w:sz w:val="20"/>
          <w:szCs w:val="22"/>
        </w:rPr>
        <w:t xml:space="preserve">: le nombre de </w:t>
      </w:r>
      <w:r w:rsidRPr="00010C3E">
        <w:rPr>
          <w:sz w:val="20"/>
          <w:szCs w:val="22"/>
        </w:rPr>
        <w:t>contrats bruts Fidélité et Fidélité +</w:t>
      </w:r>
      <w:r w:rsidR="00EB7B95" w:rsidRPr="00010C3E">
        <w:rPr>
          <w:sz w:val="20"/>
          <w:szCs w:val="22"/>
        </w:rPr>
        <w:t>, pris en compte du 13 mai au 27 juillet</w:t>
      </w:r>
    </w:p>
    <w:p w:rsidR="00752C80" w:rsidRDefault="00752C80" w:rsidP="0020782D">
      <w:pPr>
        <w:pStyle w:val="Default"/>
        <w:ind w:left="681" w:hanging="397"/>
        <w:jc w:val="both"/>
        <w:rPr>
          <w:b/>
          <w:bCs/>
          <w:color w:val="C00000"/>
          <w:sz w:val="22"/>
          <w:szCs w:val="22"/>
        </w:rPr>
      </w:pPr>
    </w:p>
    <w:p w:rsidR="00752C80" w:rsidRDefault="00752C80" w:rsidP="0020782D">
      <w:pPr>
        <w:pStyle w:val="Default"/>
        <w:ind w:left="681" w:hanging="397"/>
        <w:jc w:val="both"/>
        <w:rPr>
          <w:b/>
          <w:bCs/>
          <w:color w:val="C00000"/>
          <w:sz w:val="22"/>
          <w:szCs w:val="22"/>
        </w:rPr>
      </w:pPr>
    </w:p>
    <w:p w:rsidR="0020782D" w:rsidRPr="00752C80" w:rsidRDefault="0020782D" w:rsidP="0020782D">
      <w:pPr>
        <w:pStyle w:val="Default"/>
        <w:ind w:left="681" w:hanging="397"/>
        <w:jc w:val="both"/>
        <w:rPr>
          <w:b/>
          <w:bCs/>
          <w:color w:val="C00000"/>
          <w:sz w:val="22"/>
          <w:szCs w:val="22"/>
        </w:rPr>
      </w:pPr>
      <w:r w:rsidRPr="00752C80">
        <w:rPr>
          <w:b/>
          <w:bCs/>
          <w:color w:val="C00000"/>
          <w:sz w:val="22"/>
          <w:szCs w:val="22"/>
        </w:rPr>
        <w:t>6.4 Pour les Direction Régionales</w:t>
      </w:r>
    </w:p>
    <w:p w:rsidR="0020782D" w:rsidRPr="00752C80" w:rsidRDefault="0020782D" w:rsidP="0020782D">
      <w:pPr>
        <w:pStyle w:val="Default"/>
        <w:ind w:left="680"/>
        <w:jc w:val="both"/>
        <w:rPr>
          <w:sz w:val="20"/>
          <w:szCs w:val="22"/>
        </w:rPr>
      </w:pPr>
      <w:r w:rsidRPr="00752C80">
        <w:rPr>
          <w:b/>
          <w:bCs/>
          <w:i/>
          <w:iCs/>
          <w:sz w:val="20"/>
          <w:szCs w:val="22"/>
        </w:rPr>
        <w:t xml:space="preserve">Modalités d’évaluation. </w:t>
      </w:r>
      <w:r w:rsidRPr="00752C80">
        <w:rPr>
          <w:sz w:val="20"/>
          <w:szCs w:val="22"/>
        </w:rPr>
        <w:t xml:space="preserve">Les indicateurs pris en compte par </w:t>
      </w:r>
      <w:r w:rsidR="00C5132F" w:rsidRPr="00752C80">
        <w:rPr>
          <w:bCs/>
          <w:color w:val="auto"/>
          <w:sz w:val="20"/>
          <w:szCs w:val="22"/>
        </w:rPr>
        <w:t xml:space="preserve">Direction Régionale </w:t>
      </w:r>
      <w:r w:rsidRPr="00752C80">
        <w:rPr>
          <w:sz w:val="20"/>
          <w:szCs w:val="22"/>
        </w:rPr>
        <w:t>sont les suivants :</w:t>
      </w:r>
    </w:p>
    <w:p w:rsidR="0020782D" w:rsidRPr="00752C80" w:rsidRDefault="0020782D" w:rsidP="00010C3E">
      <w:pPr>
        <w:pStyle w:val="Default"/>
        <w:numPr>
          <w:ilvl w:val="0"/>
          <w:numId w:val="31"/>
        </w:numPr>
        <w:ind w:left="1276"/>
        <w:jc w:val="both"/>
        <w:rPr>
          <w:sz w:val="20"/>
          <w:szCs w:val="22"/>
        </w:rPr>
      </w:pPr>
      <w:r w:rsidRPr="00752C80">
        <w:rPr>
          <w:b/>
          <w:sz w:val="20"/>
          <w:szCs w:val="22"/>
        </w:rPr>
        <w:t>Crédits à la consommation</w:t>
      </w:r>
      <w:r w:rsidRPr="00752C80">
        <w:rPr>
          <w:sz w:val="20"/>
          <w:szCs w:val="22"/>
        </w:rPr>
        <w:t> : les engagements nets des annulations avec un maximum de 15% € en crédit projet. Sont pris en compte :</w:t>
      </w:r>
    </w:p>
    <w:p w:rsidR="0020782D" w:rsidRPr="00D01EBF" w:rsidRDefault="0020782D" w:rsidP="00466134">
      <w:pPr>
        <w:pStyle w:val="Default"/>
        <w:numPr>
          <w:ilvl w:val="2"/>
          <w:numId w:val="32"/>
        </w:numPr>
        <w:ind w:left="1718" w:hanging="357"/>
        <w:jc w:val="both"/>
        <w:rPr>
          <w:sz w:val="20"/>
          <w:szCs w:val="22"/>
        </w:rPr>
      </w:pPr>
      <w:r w:rsidRPr="00752C80">
        <w:rPr>
          <w:sz w:val="20"/>
          <w:szCs w:val="22"/>
        </w:rPr>
        <w:t>les crédits mis en force pour NAFI (</w:t>
      </w:r>
      <w:r w:rsidR="00466134" w:rsidRPr="00D01EBF">
        <w:rPr>
          <w:sz w:val="20"/>
          <w:szCs w:val="22"/>
        </w:rPr>
        <w:t>hors score NAFI 9 et X</w:t>
      </w:r>
      <w:r w:rsidRPr="00D01EBF">
        <w:rPr>
          <w:sz w:val="20"/>
          <w:szCs w:val="22"/>
        </w:rPr>
        <w:t>)</w:t>
      </w:r>
    </w:p>
    <w:p w:rsidR="0020782D" w:rsidRPr="00D01EBF" w:rsidRDefault="0020782D" w:rsidP="00466134">
      <w:pPr>
        <w:pStyle w:val="Default"/>
        <w:numPr>
          <w:ilvl w:val="2"/>
          <w:numId w:val="32"/>
        </w:numPr>
        <w:ind w:left="1718" w:hanging="357"/>
        <w:jc w:val="both"/>
        <w:rPr>
          <w:sz w:val="20"/>
          <w:szCs w:val="22"/>
        </w:rPr>
      </w:pPr>
      <w:r w:rsidRPr="00D01EBF">
        <w:rPr>
          <w:sz w:val="20"/>
          <w:szCs w:val="22"/>
        </w:rPr>
        <w:t>les crédits engagés pour NEO</w:t>
      </w:r>
      <w:r w:rsidR="00E50C63" w:rsidRPr="00D01EBF">
        <w:rPr>
          <w:sz w:val="20"/>
          <w:szCs w:val="22"/>
        </w:rPr>
        <w:t xml:space="preserve"> </w:t>
      </w:r>
      <w:r w:rsidR="00466134" w:rsidRPr="00D01EBF">
        <w:rPr>
          <w:sz w:val="20"/>
          <w:szCs w:val="22"/>
        </w:rPr>
        <w:t>(hors notes 9, 10 et X)</w:t>
      </w:r>
    </w:p>
    <w:p w:rsidR="00010C3E" w:rsidRPr="00D01EBF" w:rsidRDefault="0020782D" w:rsidP="00466134">
      <w:pPr>
        <w:pStyle w:val="Default"/>
        <w:numPr>
          <w:ilvl w:val="2"/>
          <w:numId w:val="32"/>
        </w:numPr>
        <w:ind w:left="1718" w:hanging="357"/>
        <w:jc w:val="both"/>
        <w:rPr>
          <w:sz w:val="20"/>
          <w:szCs w:val="22"/>
        </w:rPr>
      </w:pPr>
      <w:r w:rsidRPr="00D01EBF">
        <w:rPr>
          <w:sz w:val="20"/>
          <w:szCs w:val="22"/>
        </w:rPr>
        <w:t>les prêts personnels dont les Crédits Etudiant</w:t>
      </w:r>
      <w:r w:rsidR="00E50C63" w:rsidRPr="00D01EBF">
        <w:rPr>
          <w:sz w:val="20"/>
          <w:szCs w:val="22"/>
        </w:rPr>
        <w:t xml:space="preserve"> (</w:t>
      </w:r>
      <w:r w:rsidR="00466134" w:rsidRPr="00D01EBF">
        <w:rPr>
          <w:sz w:val="20"/>
          <w:szCs w:val="22"/>
        </w:rPr>
        <w:t>hors score NAFI 9 et X – Hors notes 9, 10 et X</w:t>
      </w:r>
      <w:r w:rsidR="00E50C63" w:rsidRPr="00D01EBF">
        <w:rPr>
          <w:sz w:val="20"/>
          <w:szCs w:val="22"/>
        </w:rPr>
        <w:t>)</w:t>
      </w:r>
    </w:p>
    <w:p w:rsidR="003007C9" w:rsidRPr="00010C3E" w:rsidRDefault="0020782D" w:rsidP="00010C3E">
      <w:pPr>
        <w:pStyle w:val="Default"/>
        <w:numPr>
          <w:ilvl w:val="0"/>
          <w:numId w:val="31"/>
        </w:numPr>
        <w:ind w:left="1276"/>
        <w:jc w:val="both"/>
        <w:rPr>
          <w:sz w:val="20"/>
          <w:szCs w:val="22"/>
        </w:rPr>
      </w:pPr>
      <w:r w:rsidRPr="00010C3E">
        <w:rPr>
          <w:b/>
          <w:sz w:val="20"/>
          <w:szCs w:val="22"/>
        </w:rPr>
        <w:t>Les Unités de Compte</w:t>
      </w:r>
      <w:r w:rsidRPr="00010C3E">
        <w:rPr>
          <w:sz w:val="20"/>
          <w:szCs w:val="22"/>
        </w:rPr>
        <w:t xml:space="preserve"> : </w:t>
      </w:r>
      <w:r w:rsidR="003007C9" w:rsidRPr="00010C3E">
        <w:rPr>
          <w:sz w:val="20"/>
          <w:szCs w:val="22"/>
        </w:rPr>
        <w:t xml:space="preserve">la réalisation du chiffre d’affaires en UC (toutes les UC commercialisées en CEGEE, de la gamme permanente ou de fonds temporaires) sur flux nouveaux, hors arbitrages, sur la période du challenge. Par exception, sont également prises en compte les souscriptions réalisées sur le support Nymphéa Septembre 2029 depuis le 10 avril 2019 et jusqu’au 6 juillet </w:t>
      </w:r>
      <w:r w:rsidR="003007C9" w:rsidRPr="004B3EA0">
        <w:rPr>
          <w:sz w:val="20"/>
          <w:szCs w:val="22"/>
        </w:rPr>
        <w:t>2019</w:t>
      </w:r>
      <w:r w:rsidR="00010C3E" w:rsidRPr="004B3EA0">
        <w:rPr>
          <w:sz w:val="20"/>
          <w:szCs w:val="22"/>
        </w:rPr>
        <w:t>, hors arbitrages.</w:t>
      </w:r>
    </w:p>
    <w:p w:rsidR="0020782D" w:rsidRPr="00010C3E" w:rsidRDefault="0020782D" w:rsidP="00010C3E">
      <w:pPr>
        <w:pStyle w:val="Default"/>
        <w:numPr>
          <w:ilvl w:val="0"/>
          <w:numId w:val="31"/>
        </w:numPr>
        <w:ind w:left="1276"/>
        <w:jc w:val="both"/>
        <w:rPr>
          <w:sz w:val="20"/>
          <w:szCs w:val="22"/>
        </w:rPr>
      </w:pPr>
      <w:r w:rsidRPr="00010C3E">
        <w:rPr>
          <w:b/>
          <w:sz w:val="20"/>
          <w:szCs w:val="22"/>
        </w:rPr>
        <w:t>Les forfaits</w:t>
      </w:r>
      <w:r w:rsidRPr="00010C3E">
        <w:rPr>
          <w:sz w:val="20"/>
          <w:szCs w:val="22"/>
        </w:rPr>
        <w:t> : le</w:t>
      </w:r>
      <w:r w:rsidR="00002F6D" w:rsidRPr="00010C3E">
        <w:rPr>
          <w:sz w:val="20"/>
          <w:szCs w:val="22"/>
        </w:rPr>
        <w:t xml:space="preserve"> nombre de</w:t>
      </w:r>
      <w:r w:rsidRPr="00010C3E">
        <w:rPr>
          <w:sz w:val="20"/>
          <w:szCs w:val="22"/>
        </w:rPr>
        <w:t xml:space="preserve"> ventes nettes. Tous les types de forfaits sont pris en compte (Particuliers, Professionnels et Associations) hors Compte Tribu et Droit au Compte.</w:t>
      </w:r>
    </w:p>
    <w:p w:rsidR="0020782D" w:rsidRPr="00010C3E" w:rsidRDefault="0020782D" w:rsidP="00010C3E">
      <w:pPr>
        <w:pStyle w:val="Default"/>
        <w:numPr>
          <w:ilvl w:val="0"/>
          <w:numId w:val="31"/>
        </w:numPr>
        <w:ind w:left="1276"/>
        <w:jc w:val="both"/>
        <w:rPr>
          <w:sz w:val="20"/>
          <w:szCs w:val="22"/>
        </w:rPr>
      </w:pPr>
      <w:r w:rsidRPr="00010C3E">
        <w:rPr>
          <w:b/>
          <w:sz w:val="20"/>
          <w:szCs w:val="22"/>
        </w:rPr>
        <w:t>L’IARD</w:t>
      </w:r>
      <w:r w:rsidRPr="00010C3E">
        <w:rPr>
          <w:sz w:val="20"/>
          <w:szCs w:val="22"/>
        </w:rPr>
        <w:t> : le</w:t>
      </w:r>
      <w:r w:rsidR="00002F6D" w:rsidRPr="00010C3E">
        <w:rPr>
          <w:sz w:val="20"/>
          <w:szCs w:val="22"/>
        </w:rPr>
        <w:t xml:space="preserve"> nombre de</w:t>
      </w:r>
      <w:r w:rsidRPr="00010C3E">
        <w:rPr>
          <w:sz w:val="20"/>
          <w:szCs w:val="22"/>
        </w:rPr>
        <w:t xml:space="preserve"> ventes brutes en </w:t>
      </w:r>
      <w:proofErr w:type="spellStart"/>
      <w:r w:rsidRPr="00010C3E">
        <w:rPr>
          <w:sz w:val="20"/>
          <w:szCs w:val="22"/>
        </w:rPr>
        <w:t>Mrh</w:t>
      </w:r>
      <w:proofErr w:type="spellEnd"/>
      <w:r w:rsidRPr="00010C3E">
        <w:rPr>
          <w:sz w:val="20"/>
          <w:szCs w:val="22"/>
        </w:rPr>
        <w:t xml:space="preserve"> et Auto</w:t>
      </w:r>
    </w:p>
    <w:p w:rsidR="0020782D" w:rsidRDefault="0020782D" w:rsidP="00010C3E">
      <w:pPr>
        <w:pStyle w:val="Default"/>
        <w:numPr>
          <w:ilvl w:val="0"/>
          <w:numId w:val="31"/>
        </w:numPr>
        <w:ind w:left="1276"/>
        <w:jc w:val="both"/>
        <w:rPr>
          <w:sz w:val="20"/>
          <w:szCs w:val="22"/>
        </w:rPr>
      </w:pPr>
      <w:r w:rsidRPr="00010C3E">
        <w:rPr>
          <w:b/>
          <w:sz w:val="20"/>
          <w:szCs w:val="22"/>
        </w:rPr>
        <w:t>La Prévoyance</w:t>
      </w:r>
      <w:r w:rsidR="00002F6D" w:rsidRPr="00010C3E">
        <w:rPr>
          <w:sz w:val="20"/>
          <w:szCs w:val="22"/>
        </w:rPr>
        <w:t xml:space="preserve"> : </w:t>
      </w:r>
      <w:r w:rsidR="00FA385B" w:rsidRPr="00010C3E">
        <w:rPr>
          <w:sz w:val="20"/>
          <w:szCs w:val="22"/>
        </w:rPr>
        <w:t xml:space="preserve">le nombre de ventes brutes en </w:t>
      </w:r>
      <w:proofErr w:type="spellStart"/>
      <w:r w:rsidR="00FA385B" w:rsidRPr="00010C3E">
        <w:rPr>
          <w:sz w:val="20"/>
          <w:szCs w:val="22"/>
        </w:rPr>
        <w:t>Sécur’Famille</w:t>
      </w:r>
      <w:proofErr w:type="spellEnd"/>
      <w:r w:rsidR="00FA385B" w:rsidRPr="00010C3E">
        <w:rPr>
          <w:sz w:val="20"/>
          <w:szCs w:val="22"/>
        </w:rPr>
        <w:t xml:space="preserve"> (coefficient 1)  et Santé (coefficient 6)</w:t>
      </w:r>
    </w:p>
    <w:p w:rsidR="00D01EBF" w:rsidRPr="00010C3E" w:rsidRDefault="00D01EBF" w:rsidP="00D01EBF">
      <w:pPr>
        <w:pStyle w:val="Default"/>
        <w:ind w:left="916"/>
        <w:jc w:val="both"/>
        <w:rPr>
          <w:sz w:val="20"/>
          <w:szCs w:val="22"/>
        </w:rPr>
      </w:pPr>
    </w:p>
    <w:p w:rsidR="00D01EBF" w:rsidRPr="00D01EBF" w:rsidRDefault="00D01EBF" w:rsidP="00092039">
      <w:pPr>
        <w:pStyle w:val="Default"/>
        <w:jc w:val="both"/>
        <w:rPr>
          <w:b/>
          <w:color w:val="FF0000"/>
          <w:sz w:val="20"/>
          <w:szCs w:val="22"/>
          <w:u w:val="single"/>
        </w:rPr>
      </w:pPr>
      <w:r w:rsidRPr="00D01EBF">
        <w:rPr>
          <w:b/>
          <w:color w:val="FF0000"/>
          <w:sz w:val="20"/>
          <w:szCs w:val="22"/>
          <w:u w:val="single"/>
        </w:rPr>
        <w:t>Point d’attention pour les articles 6.1 à 6.4 :</w:t>
      </w:r>
    </w:p>
    <w:p w:rsidR="00D01EBF" w:rsidRDefault="00D01EBF" w:rsidP="00092039">
      <w:pPr>
        <w:pStyle w:val="Default"/>
        <w:jc w:val="both"/>
        <w:rPr>
          <w:sz w:val="20"/>
          <w:szCs w:val="22"/>
        </w:rPr>
      </w:pPr>
    </w:p>
    <w:p w:rsidR="00C5132F" w:rsidRDefault="00D01EBF" w:rsidP="00092039">
      <w:pPr>
        <w:pStyle w:val="Default"/>
        <w:jc w:val="both"/>
        <w:rPr>
          <w:sz w:val="20"/>
          <w:szCs w:val="22"/>
        </w:rPr>
      </w:pPr>
      <w:r>
        <w:rPr>
          <w:sz w:val="20"/>
          <w:szCs w:val="22"/>
        </w:rPr>
        <w:t>Il est rappelé que l</w:t>
      </w:r>
      <w:r w:rsidRPr="00D01EBF">
        <w:rPr>
          <w:sz w:val="20"/>
          <w:szCs w:val="22"/>
        </w:rPr>
        <w:t xml:space="preserve">es clients détenteurs de l’OCF ne doivent faire l’objet d’aucune sollicitation commerciale pour les </w:t>
      </w:r>
      <w:r>
        <w:rPr>
          <w:sz w:val="20"/>
          <w:szCs w:val="22"/>
        </w:rPr>
        <w:t>p</w:t>
      </w:r>
      <w:r w:rsidRPr="00D01EBF">
        <w:rPr>
          <w:sz w:val="20"/>
          <w:szCs w:val="22"/>
        </w:rPr>
        <w:t>roduits tendant à fragiliser leur situation</w:t>
      </w:r>
      <w:r>
        <w:rPr>
          <w:sz w:val="20"/>
          <w:szCs w:val="22"/>
        </w:rPr>
        <w:t xml:space="preserve"> (cf. article 10 du présent challenge).</w:t>
      </w:r>
    </w:p>
    <w:p w:rsidR="00D01EBF" w:rsidRPr="00A00902" w:rsidRDefault="00D01EBF" w:rsidP="00A00902">
      <w:pPr>
        <w:spacing w:after="200" w:line="276" w:lineRule="auto"/>
        <w:rPr>
          <w:rFonts w:ascii="Calibri" w:eastAsiaTheme="minorHAnsi" w:hAnsi="Calibri" w:cs="Calibri"/>
          <w:color w:val="000000"/>
          <w:sz w:val="20"/>
          <w:szCs w:val="22"/>
          <w:lang w:eastAsia="en-US"/>
        </w:rPr>
      </w:pPr>
    </w:p>
    <w:p w:rsidR="00C65108" w:rsidRDefault="00C65108" w:rsidP="003262E0">
      <w:pPr>
        <w:pStyle w:val="Default"/>
        <w:jc w:val="both"/>
        <w:rPr>
          <w:b/>
          <w:bCs/>
          <w:color w:val="C00000"/>
          <w:sz w:val="22"/>
          <w:szCs w:val="22"/>
        </w:rPr>
      </w:pPr>
      <w:r>
        <w:rPr>
          <w:b/>
          <w:bCs/>
          <w:color w:val="C00000"/>
          <w:sz w:val="22"/>
          <w:szCs w:val="22"/>
        </w:rPr>
        <w:br w:type="page"/>
      </w:r>
    </w:p>
    <w:p w:rsidR="000246DD" w:rsidRPr="00752C80" w:rsidRDefault="000246DD" w:rsidP="003262E0">
      <w:pPr>
        <w:pStyle w:val="Default"/>
        <w:jc w:val="both"/>
        <w:rPr>
          <w:b/>
          <w:bCs/>
          <w:color w:val="C00000"/>
          <w:sz w:val="22"/>
          <w:szCs w:val="22"/>
        </w:rPr>
      </w:pPr>
      <w:r w:rsidRPr="00752C80">
        <w:rPr>
          <w:b/>
          <w:bCs/>
          <w:color w:val="C00000"/>
          <w:sz w:val="22"/>
          <w:szCs w:val="22"/>
        </w:rPr>
        <w:lastRenderedPageBreak/>
        <w:t>Article 7 – Récompenses</w:t>
      </w:r>
    </w:p>
    <w:p w:rsidR="000246DD" w:rsidRPr="00752C80" w:rsidRDefault="000246DD" w:rsidP="003262E0">
      <w:pPr>
        <w:pStyle w:val="Default"/>
        <w:jc w:val="both"/>
        <w:rPr>
          <w:b/>
          <w:bCs/>
          <w:color w:val="C00000"/>
          <w:sz w:val="22"/>
          <w:szCs w:val="22"/>
        </w:rPr>
      </w:pPr>
    </w:p>
    <w:p w:rsidR="00972BA8" w:rsidRPr="00752C80" w:rsidRDefault="00972BA8" w:rsidP="00972BA8">
      <w:pPr>
        <w:pStyle w:val="Default"/>
        <w:ind w:left="681" w:hanging="397"/>
        <w:jc w:val="both"/>
        <w:rPr>
          <w:b/>
          <w:bCs/>
          <w:color w:val="C00000"/>
          <w:sz w:val="22"/>
          <w:szCs w:val="22"/>
        </w:rPr>
      </w:pPr>
      <w:r w:rsidRPr="00752C80">
        <w:rPr>
          <w:b/>
          <w:bCs/>
          <w:color w:val="C00000"/>
          <w:sz w:val="22"/>
          <w:szCs w:val="22"/>
        </w:rPr>
        <w:t>7.1 Pour les agences et les Territoires</w:t>
      </w:r>
    </w:p>
    <w:p w:rsidR="00972BA8" w:rsidRDefault="00792E4A" w:rsidP="00792E4A">
      <w:pPr>
        <w:pStyle w:val="Default"/>
        <w:tabs>
          <w:tab w:val="left" w:pos="914"/>
        </w:tabs>
        <w:jc w:val="both"/>
        <w:rPr>
          <w:b/>
          <w:bCs/>
          <w:color w:val="C00000"/>
          <w:sz w:val="22"/>
          <w:szCs w:val="22"/>
        </w:rPr>
      </w:pPr>
      <w:r>
        <w:rPr>
          <w:b/>
          <w:bCs/>
          <w:color w:val="C00000"/>
          <w:sz w:val="22"/>
          <w:szCs w:val="22"/>
        </w:rPr>
        <w:tab/>
      </w:r>
    </w:p>
    <w:p w:rsidR="00225964" w:rsidRPr="00B47617" w:rsidRDefault="00225964" w:rsidP="00225964">
      <w:pPr>
        <w:pStyle w:val="Default"/>
        <w:ind w:left="851"/>
        <w:jc w:val="both"/>
        <w:rPr>
          <w:sz w:val="20"/>
          <w:szCs w:val="22"/>
        </w:rPr>
      </w:pPr>
      <w:r w:rsidRPr="00B47617">
        <w:rPr>
          <w:sz w:val="20"/>
          <w:szCs w:val="22"/>
        </w:rPr>
        <w:t>La récompense est versée en cas d’atteinte de l’objectif par</w:t>
      </w:r>
      <w:r w:rsidR="00B114ED" w:rsidRPr="00B47617">
        <w:rPr>
          <w:sz w:val="20"/>
          <w:szCs w:val="22"/>
        </w:rPr>
        <w:t xml:space="preserve"> </w:t>
      </w:r>
      <w:r w:rsidR="000A46F1" w:rsidRPr="00B47617">
        <w:rPr>
          <w:sz w:val="20"/>
          <w:szCs w:val="22"/>
        </w:rPr>
        <w:t>l’</w:t>
      </w:r>
      <w:r w:rsidRPr="00B47617">
        <w:rPr>
          <w:sz w:val="20"/>
          <w:szCs w:val="22"/>
        </w:rPr>
        <w:t>agence</w:t>
      </w:r>
      <w:r w:rsidR="000A46F1" w:rsidRPr="00B47617">
        <w:rPr>
          <w:sz w:val="20"/>
          <w:szCs w:val="22"/>
        </w:rPr>
        <w:t> </w:t>
      </w:r>
      <w:r w:rsidRPr="00B47617">
        <w:rPr>
          <w:sz w:val="20"/>
          <w:szCs w:val="22"/>
        </w:rPr>
        <w:t xml:space="preserve">ou </w:t>
      </w:r>
      <w:r w:rsidR="00B114ED" w:rsidRPr="00B47617">
        <w:rPr>
          <w:sz w:val="20"/>
          <w:szCs w:val="22"/>
        </w:rPr>
        <w:t xml:space="preserve">respectivement par </w:t>
      </w:r>
      <w:r w:rsidR="000A46F1" w:rsidRPr="00B47617">
        <w:rPr>
          <w:sz w:val="20"/>
          <w:szCs w:val="22"/>
        </w:rPr>
        <w:t xml:space="preserve">le </w:t>
      </w:r>
      <w:r w:rsidR="00B114ED" w:rsidRPr="00B47617">
        <w:rPr>
          <w:sz w:val="20"/>
          <w:szCs w:val="22"/>
        </w:rPr>
        <w:t>t</w:t>
      </w:r>
      <w:r w:rsidRPr="00B47617">
        <w:rPr>
          <w:sz w:val="20"/>
          <w:szCs w:val="22"/>
        </w:rPr>
        <w:t>erritoire</w:t>
      </w:r>
      <w:r w:rsidR="000A46F1" w:rsidRPr="00B47617">
        <w:rPr>
          <w:sz w:val="20"/>
          <w:szCs w:val="22"/>
        </w:rPr>
        <w:t xml:space="preserve"> (ci-après </w:t>
      </w:r>
      <w:proofErr w:type="gramStart"/>
      <w:r w:rsidR="000A46F1" w:rsidRPr="00B47617">
        <w:rPr>
          <w:sz w:val="20"/>
          <w:szCs w:val="22"/>
        </w:rPr>
        <w:t>dénommé(</w:t>
      </w:r>
      <w:proofErr w:type="gramEnd"/>
      <w:r w:rsidR="000A46F1" w:rsidRPr="00B47617">
        <w:rPr>
          <w:sz w:val="20"/>
          <w:szCs w:val="22"/>
        </w:rPr>
        <w:t>e) « entité »).</w:t>
      </w:r>
    </w:p>
    <w:p w:rsidR="00225964" w:rsidRPr="00B47617" w:rsidRDefault="00225964" w:rsidP="00225964">
      <w:pPr>
        <w:pStyle w:val="Default"/>
        <w:ind w:left="851"/>
        <w:jc w:val="both"/>
        <w:rPr>
          <w:sz w:val="20"/>
          <w:szCs w:val="22"/>
        </w:rPr>
      </w:pPr>
      <w:r w:rsidRPr="00B47617">
        <w:rPr>
          <w:sz w:val="20"/>
          <w:szCs w:val="22"/>
        </w:rPr>
        <w:t>Tous les collaborateurs de ladite entité (</w:t>
      </w:r>
      <w:proofErr w:type="spellStart"/>
      <w:r w:rsidRPr="00B47617">
        <w:rPr>
          <w:sz w:val="20"/>
          <w:szCs w:val="22"/>
        </w:rPr>
        <w:t>cf</w:t>
      </w:r>
      <w:proofErr w:type="spellEnd"/>
      <w:r w:rsidRPr="00B47617">
        <w:rPr>
          <w:sz w:val="20"/>
          <w:szCs w:val="22"/>
        </w:rPr>
        <w:t xml:space="preserve"> article </w:t>
      </w:r>
      <w:r w:rsidR="00B114ED" w:rsidRPr="00B47617">
        <w:rPr>
          <w:sz w:val="20"/>
          <w:szCs w:val="22"/>
        </w:rPr>
        <w:t xml:space="preserve">4.1) </w:t>
      </w:r>
      <w:r w:rsidRPr="00B47617">
        <w:rPr>
          <w:sz w:val="20"/>
          <w:szCs w:val="22"/>
        </w:rPr>
        <w:t xml:space="preserve"> sont récompensé</w:t>
      </w:r>
      <w:r w:rsidR="00B114ED" w:rsidRPr="00B47617">
        <w:rPr>
          <w:sz w:val="20"/>
          <w:szCs w:val="22"/>
        </w:rPr>
        <w:t xml:space="preserve">s au même niveau : le montant des primes est identique </w:t>
      </w:r>
      <w:r w:rsidR="00B114ED" w:rsidRPr="004B3EA0">
        <w:rPr>
          <w:sz w:val="20"/>
          <w:szCs w:val="22"/>
        </w:rPr>
        <w:t>quel que soit l</w:t>
      </w:r>
      <w:r w:rsidR="00B47617" w:rsidRPr="004B3EA0">
        <w:rPr>
          <w:sz w:val="20"/>
          <w:szCs w:val="22"/>
        </w:rPr>
        <w:t>a</w:t>
      </w:r>
      <w:r w:rsidR="00B114ED" w:rsidRPr="004B3EA0">
        <w:rPr>
          <w:sz w:val="20"/>
          <w:szCs w:val="22"/>
        </w:rPr>
        <w:t xml:space="preserve"> </w:t>
      </w:r>
      <w:r w:rsidR="00B47617" w:rsidRPr="004B3EA0">
        <w:rPr>
          <w:sz w:val="20"/>
          <w:szCs w:val="22"/>
        </w:rPr>
        <w:t xml:space="preserve">performance individuelle </w:t>
      </w:r>
      <w:r w:rsidR="00C96C0F" w:rsidRPr="004B3EA0">
        <w:rPr>
          <w:sz w:val="20"/>
          <w:szCs w:val="22"/>
        </w:rPr>
        <w:t>du collaborateur, s</w:t>
      </w:r>
      <w:r w:rsidR="00B47617" w:rsidRPr="004B3EA0">
        <w:rPr>
          <w:sz w:val="20"/>
          <w:szCs w:val="22"/>
        </w:rPr>
        <w:t>ous respect des con</w:t>
      </w:r>
      <w:r w:rsidR="00C96C0F" w:rsidRPr="004B3EA0">
        <w:rPr>
          <w:sz w:val="20"/>
          <w:szCs w:val="22"/>
        </w:rPr>
        <w:t>di</w:t>
      </w:r>
      <w:r w:rsidR="00B47617" w:rsidRPr="004B3EA0">
        <w:rPr>
          <w:sz w:val="20"/>
          <w:szCs w:val="22"/>
        </w:rPr>
        <w:t>tions de participations (article 3).</w:t>
      </w:r>
    </w:p>
    <w:p w:rsidR="00225964" w:rsidRPr="00B47617" w:rsidRDefault="00225964" w:rsidP="00225964">
      <w:pPr>
        <w:pStyle w:val="Default"/>
        <w:ind w:left="851"/>
        <w:jc w:val="both"/>
        <w:rPr>
          <w:sz w:val="20"/>
          <w:szCs w:val="22"/>
        </w:rPr>
      </w:pPr>
    </w:p>
    <w:p w:rsidR="006C1119" w:rsidRPr="00B47617" w:rsidRDefault="001078E2" w:rsidP="00B47617">
      <w:pPr>
        <w:pStyle w:val="Default"/>
        <w:ind w:left="851"/>
        <w:jc w:val="both"/>
        <w:rPr>
          <w:strike/>
          <w:sz w:val="20"/>
          <w:szCs w:val="20"/>
        </w:rPr>
      </w:pPr>
      <w:r w:rsidRPr="00B47617">
        <w:rPr>
          <w:bCs/>
          <w:iCs/>
          <w:sz w:val="20"/>
          <w:szCs w:val="20"/>
        </w:rPr>
        <w:t xml:space="preserve">Une récompense de 70 € </w:t>
      </w:r>
      <w:r w:rsidR="00B114ED" w:rsidRPr="00B47617">
        <w:rPr>
          <w:bCs/>
          <w:iCs/>
          <w:sz w:val="20"/>
          <w:szCs w:val="20"/>
        </w:rPr>
        <w:t xml:space="preserve">par personne </w:t>
      </w:r>
      <w:r w:rsidRPr="00B47617">
        <w:rPr>
          <w:bCs/>
          <w:iCs/>
          <w:sz w:val="20"/>
          <w:szCs w:val="20"/>
        </w:rPr>
        <w:t xml:space="preserve">est attribuée par critère, pour l’atteinte </w:t>
      </w:r>
      <w:r w:rsidR="00B114ED" w:rsidRPr="00B47617">
        <w:rPr>
          <w:bCs/>
          <w:iCs/>
          <w:sz w:val="20"/>
          <w:szCs w:val="20"/>
        </w:rPr>
        <w:t xml:space="preserve">par l’entité </w:t>
      </w:r>
      <w:r w:rsidRPr="00B47617">
        <w:rPr>
          <w:bCs/>
          <w:iCs/>
          <w:sz w:val="20"/>
          <w:szCs w:val="20"/>
        </w:rPr>
        <w:t>de l’objectif de chaque critère</w:t>
      </w:r>
      <w:r w:rsidR="00531C5C" w:rsidRPr="00B47617">
        <w:rPr>
          <w:bCs/>
          <w:iCs/>
          <w:sz w:val="20"/>
          <w:szCs w:val="20"/>
        </w:rPr>
        <w:t xml:space="preserve"> (annexe 1)</w:t>
      </w:r>
      <w:r w:rsidRPr="00B47617">
        <w:rPr>
          <w:bCs/>
          <w:iCs/>
          <w:sz w:val="20"/>
          <w:szCs w:val="20"/>
        </w:rPr>
        <w:t>, hormis le critère Forfaits, dont la récompense est fixée à 120 €.</w:t>
      </w:r>
      <w:r w:rsidR="00C565D2" w:rsidRPr="00B47617">
        <w:rPr>
          <w:bCs/>
          <w:iCs/>
          <w:sz w:val="20"/>
          <w:szCs w:val="20"/>
        </w:rPr>
        <w:t xml:space="preserve"> </w:t>
      </w:r>
    </w:p>
    <w:p w:rsidR="00225964" w:rsidRPr="00B47617" w:rsidRDefault="00B114ED" w:rsidP="00371CFB">
      <w:pPr>
        <w:pStyle w:val="Default"/>
        <w:ind w:left="851"/>
        <w:jc w:val="both"/>
        <w:rPr>
          <w:sz w:val="20"/>
          <w:szCs w:val="22"/>
        </w:rPr>
      </w:pPr>
      <w:r w:rsidRPr="00B47617">
        <w:rPr>
          <w:sz w:val="20"/>
          <w:szCs w:val="22"/>
        </w:rPr>
        <w:t>Seules les ventes avec un DRC complet sont prises en compte, sous réserve des disqualifications éventuelles prononcées suite aux contrôles (article 10)</w:t>
      </w:r>
    </w:p>
    <w:p w:rsidR="003417EF" w:rsidRPr="00752C80" w:rsidRDefault="00770FA2" w:rsidP="00C565D2">
      <w:pPr>
        <w:pStyle w:val="Default"/>
        <w:tabs>
          <w:tab w:val="left" w:pos="4220"/>
          <w:tab w:val="left" w:pos="4608"/>
        </w:tabs>
        <w:jc w:val="both"/>
        <w:rPr>
          <w:sz w:val="20"/>
          <w:szCs w:val="22"/>
        </w:rPr>
      </w:pPr>
      <w:r w:rsidRPr="00752C80">
        <w:rPr>
          <w:sz w:val="20"/>
          <w:szCs w:val="22"/>
        </w:rPr>
        <w:tab/>
      </w:r>
      <w:r w:rsidR="00C565D2">
        <w:rPr>
          <w:sz w:val="20"/>
          <w:szCs w:val="22"/>
        </w:rPr>
        <w:tab/>
      </w:r>
    </w:p>
    <w:p w:rsidR="003417EF" w:rsidRPr="00752C80" w:rsidRDefault="00376155" w:rsidP="00C5132F">
      <w:pPr>
        <w:pStyle w:val="Default"/>
        <w:ind w:left="851"/>
        <w:jc w:val="both"/>
        <w:rPr>
          <w:sz w:val="20"/>
          <w:szCs w:val="20"/>
        </w:rPr>
      </w:pPr>
      <w:r w:rsidRPr="00752C80">
        <w:rPr>
          <w:sz w:val="20"/>
          <w:szCs w:val="20"/>
        </w:rPr>
        <w:t xml:space="preserve">Les gains peuvent être abondés par 2 </w:t>
      </w:r>
      <w:r w:rsidR="003417EF" w:rsidRPr="00752C80">
        <w:rPr>
          <w:sz w:val="20"/>
          <w:szCs w:val="20"/>
        </w:rPr>
        <w:t>bonus</w:t>
      </w:r>
      <w:r w:rsidRPr="00752C80">
        <w:rPr>
          <w:sz w:val="20"/>
          <w:szCs w:val="20"/>
        </w:rPr>
        <w:t xml:space="preserve"> </w:t>
      </w:r>
      <w:r w:rsidR="003417EF" w:rsidRPr="00752C80">
        <w:rPr>
          <w:sz w:val="20"/>
          <w:szCs w:val="20"/>
        </w:rPr>
        <w:t>:</w:t>
      </w:r>
    </w:p>
    <w:p w:rsidR="000A2AEC" w:rsidRPr="00752C80" w:rsidRDefault="000A2AEC" w:rsidP="009572D4">
      <w:pPr>
        <w:pStyle w:val="Default"/>
        <w:jc w:val="both"/>
        <w:rPr>
          <w:sz w:val="20"/>
          <w:szCs w:val="20"/>
        </w:rPr>
      </w:pPr>
    </w:p>
    <w:p w:rsidR="00B47617" w:rsidRPr="00B47617" w:rsidRDefault="00B47617" w:rsidP="00B47617">
      <w:pPr>
        <w:pStyle w:val="Default"/>
        <w:numPr>
          <w:ilvl w:val="0"/>
          <w:numId w:val="34"/>
        </w:numPr>
        <w:ind w:left="1417" w:hanging="357"/>
        <w:jc w:val="both"/>
        <w:rPr>
          <w:strike/>
          <w:sz w:val="20"/>
          <w:szCs w:val="20"/>
        </w:rPr>
      </w:pPr>
      <w:r w:rsidRPr="00B47617">
        <w:rPr>
          <w:sz w:val="20"/>
          <w:szCs w:val="20"/>
        </w:rPr>
        <w:t xml:space="preserve">Un bonus collectif visant à récompenser l’atteinte de l’objectif de l’entité N+1 : </w:t>
      </w:r>
    </w:p>
    <w:p w:rsidR="00B47617" w:rsidRPr="00B47617" w:rsidRDefault="00B47617" w:rsidP="00B47617">
      <w:pPr>
        <w:pStyle w:val="Default"/>
        <w:numPr>
          <w:ilvl w:val="1"/>
          <w:numId w:val="12"/>
        </w:numPr>
        <w:jc w:val="both"/>
        <w:rPr>
          <w:sz w:val="20"/>
          <w:szCs w:val="20"/>
        </w:rPr>
      </w:pPr>
      <w:r w:rsidRPr="00B47617">
        <w:rPr>
          <w:sz w:val="20"/>
          <w:szCs w:val="20"/>
        </w:rPr>
        <w:t>Si l’objectif global du territoire est atteint, chaque agence ayant réalisé son propre objectif percevra une récompense  de 20€ par critère atteint à 100%</w:t>
      </w:r>
    </w:p>
    <w:p w:rsidR="00B47617" w:rsidRPr="00B47617" w:rsidRDefault="00B47617" w:rsidP="00B47617">
      <w:pPr>
        <w:pStyle w:val="Default"/>
        <w:numPr>
          <w:ilvl w:val="1"/>
          <w:numId w:val="12"/>
        </w:numPr>
        <w:jc w:val="both"/>
        <w:rPr>
          <w:sz w:val="20"/>
          <w:szCs w:val="20"/>
        </w:rPr>
      </w:pPr>
      <w:r w:rsidRPr="00B47617">
        <w:rPr>
          <w:sz w:val="20"/>
          <w:szCs w:val="20"/>
        </w:rPr>
        <w:t>Si l’objectif global de la région est atteint, chaque territoire ayant réalisé son propre objectif percevra une récompense  de 20€ par critère atteint à 100%</w:t>
      </w:r>
    </w:p>
    <w:p w:rsidR="009572D4" w:rsidRPr="00792E4A" w:rsidRDefault="009572D4" w:rsidP="009572D4">
      <w:pPr>
        <w:pStyle w:val="Default"/>
        <w:numPr>
          <w:ilvl w:val="0"/>
          <w:numId w:val="12"/>
        </w:numPr>
        <w:ind w:left="1418"/>
        <w:jc w:val="both"/>
        <w:rPr>
          <w:rFonts w:asciiTheme="minorHAnsi" w:hAnsiTheme="minorHAnsi" w:cstheme="minorHAnsi"/>
          <w:sz w:val="20"/>
          <w:szCs w:val="22"/>
        </w:rPr>
      </w:pPr>
      <w:r w:rsidRPr="00792E4A">
        <w:rPr>
          <w:sz w:val="20"/>
          <w:szCs w:val="20"/>
        </w:rPr>
        <w:t>Un  bonus</w:t>
      </w:r>
      <w:r w:rsidR="007B1A2A" w:rsidRPr="00792E4A">
        <w:rPr>
          <w:sz w:val="20"/>
          <w:szCs w:val="20"/>
        </w:rPr>
        <w:t xml:space="preserve"> d’excellence</w:t>
      </w:r>
      <w:r w:rsidRPr="00792E4A">
        <w:rPr>
          <w:sz w:val="20"/>
          <w:szCs w:val="20"/>
        </w:rPr>
        <w:t xml:space="preserve"> permet d’abonder les gains, si </w:t>
      </w:r>
      <w:r w:rsidR="003417EF" w:rsidRPr="00792E4A">
        <w:rPr>
          <w:sz w:val="20"/>
          <w:szCs w:val="20"/>
        </w:rPr>
        <w:t>l’entité</w:t>
      </w:r>
      <w:r w:rsidRPr="00792E4A">
        <w:rPr>
          <w:sz w:val="20"/>
          <w:szCs w:val="20"/>
        </w:rPr>
        <w:t xml:space="preserve"> atteint au moins 100% sur 4 ou 5 critères.</w:t>
      </w:r>
    </w:p>
    <w:tbl>
      <w:tblPr>
        <w:tblW w:w="5245"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11"/>
        <w:gridCol w:w="1134"/>
      </w:tblGrid>
      <w:tr w:rsidR="009572D4" w:rsidRPr="00752C80" w:rsidTr="000A2AEC">
        <w:trPr>
          <w:trHeight w:val="330"/>
        </w:trPr>
        <w:tc>
          <w:tcPr>
            <w:tcW w:w="4111" w:type="dxa"/>
            <w:shd w:val="clear" w:color="auto" w:fill="D9D9D9" w:themeFill="background1" w:themeFillShade="D9"/>
            <w:noWrap/>
            <w:vAlign w:val="center"/>
            <w:hideMark/>
          </w:tcPr>
          <w:p w:rsidR="009572D4" w:rsidRPr="00752C80" w:rsidRDefault="009572D4" w:rsidP="000A2AEC">
            <w:pPr>
              <w:jc w:val="center"/>
              <w:rPr>
                <w:rFonts w:ascii="Calibri" w:hAnsi="Calibri" w:cs="Calibri"/>
                <w:b/>
                <w:bCs/>
                <w:color w:val="000000"/>
                <w:sz w:val="20"/>
                <w:szCs w:val="22"/>
              </w:rPr>
            </w:pPr>
            <w:r w:rsidRPr="00752C80">
              <w:rPr>
                <w:rFonts w:ascii="Calibri" w:hAnsi="Calibri" w:cs="Calibri"/>
                <w:b/>
                <w:bCs/>
                <w:color w:val="000000"/>
                <w:sz w:val="20"/>
                <w:szCs w:val="22"/>
              </w:rPr>
              <w:t>Nombre de critères atteints</w:t>
            </w:r>
            <w:r w:rsidR="008D4574">
              <w:rPr>
                <w:rFonts w:ascii="Calibri" w:hAnsi="Calibri" w:cs="Calibri"/>
                <w:b/>
                <w:bCs/>
                <w:color w:val="000000"/>
                <w:sz w:val="20"/>
                <w:szCs w:val="22"/>
              </w:rPr>
              <w:t xml:space="preserve"> </w:t>
            </w:r>
            <w:r w:rsidR="008D4574" w:rsidRPr="00B47617">
              <w:rPr>
                <w:rFonts w:ascii="Calibri" w:hAnsi="Calibri" w:cs="Calibri"/>
                <w:b/>
                <w:bCs/>
                <w:color w:val="000000"/>
                <w:sz w:val="20"/>
                <w:szCs w:val="22"/>
              </w:rPr>
              <w:t>chacun</w:t>
            </w:r>
            <w:r w:rsidRPr="00B47617">
              <w:rPr>
                <w:rFonts w:ascii="Calibri" w:hAnsi="Calibri" w:cs="Calibri"/>
                <w:b/>
                <w:bCs/>
                <w:color w:val="000000"/>
                <w:sz w:val="20"/>
                <w:szCs w:val="22"/>
              </w:rPr>
              <w:t xml:space="preserve"> à</w:t>
            </w:r>
            <w:r w:rsidRPr="00752C80">
              <w:rPr>
                <w:rFonts w:ascii="Calibri" w:hAnsi="Calibri" w:cs="Calibri"/>
                <w:b/>
                <w:bCs/>
                <w:color w:val="000000"/>
                <w:sz w:val="20"/>
                <w:szCs w:val="22"/>
              </w:rPr>
              <w:t xml:space="preserve"> 100 % ou plus</w:t>
            </w:r>
          </w:p>
        </w:tc>
        <w:tc>
          <w:tcPr>
            <w:tcW w:w="1134" w:type="dxa"/>
            <w:shd w:val="clear" w:color="auto" w:fill="D9D9D9" w:themeFill="background1" w:themeFillShade="D9"/>
            <w:noWrap/>
            <w:vAlign w:val="center"/>
            <w:hideMark/>
          </w:tcPr>
          <w:p w:rsidR="009572D4" w:rsidRPr="00752C80" w:rsidRDefault="009572D4" w:rsidP="008C4E89">
            <w:pPr>
              <w:jc w:val="center"/>
              <w:rPr>
                <w:rFonts w:ascii="Calibri" w:hAnsi="Calibri" w:cs="Calibri"/>
                <w:b/>
                <w:color w:val="000000"/>
                <w:sz w:val="20"/>
                <w:szCs w:val="22"/>
              </w:rPr>
            </w:pPr>
            <w:r w:rsidRPr="00752C80">
              <w:rPr>
                <w:rFonts w:ascii="Calibri" w:hAnsi="Calibri" w:cs="Calibri"/>
                <w:b/>
                <w:color w:val="000000"/>
                <w:sz w:val="20"/>
                <w:szCs w:val="22"/>
              </w:rPr>
              <w:t>Bonus</w:t>
            </w:r>
          </w:p>
        </w:tc>
      </w:tr>
      <w:tr w:rsidR="009572D4" w:rsidRPr="00752C80" w:rsidTr="000A2AEC">
        <w:trPr>
          <w:trHeight w:val="330"/>
        </w:trPr>
        <w:tc>
          <w:tcPr>
            <w:tcW w:w="4111" w:type="dxa"/>
            <w:shd w:val="clear" w:color="auto" w:fill="auto"/>
            <w:noWrap/>
            <w:vAlign w:val="center"/>
            <w:hideMark/>
          </w:tcPr>
          <w:p w:rsidR="009572D4" w:rsidRPr="00752C80" w:rsidRDefault="009572D4" w:rsidP="008C4E89">
            <w:pPr>
              <w:rPr>
                <w:rFonts w:ascii="Calibri" w:hAnsi="Calibri" w:cs="Calibri"/>
                <w:b/>
                <w:bCs/>
                <w:color w:val="000000"/>
                <w:sz w:val="20"/>
                <w:szCs w:val="22"/>
              </w:rPr>
            </w:pPr>
            <w:r w:rsidRPr="00752C80">
              <w:rPr>
                <w:rFonts w:ascii="Calibri" w:hAnsi="Calibri" w:cs="Calibri"/>
                <w:b/>
                <w:bCs/>
                <w:color w:val="000000"/>
                <w:sz w:val="20"/>
                <w:szCs w:val="22"/>
              </w:rPr>
              <w:t>4 critères</w:t>
            </w:r>
          </w:p>
        </w:tc>
        <w:tc>
          <w:tcPr>
            <w:tcW w:w="1134" w:type="dxa"/>
            <w:shd w:val="clear" w:color="auto" w:fill="auto"/>
            <w:noWrap/>
            <w:vAlign w:val="center"/>
            <w:hideMark/>
          </w:tcPr>
          <w:p w:rsidR="009572D4" w:rsidRPr="00752C80" w:rsidRDefault="0039239D" w:rsidP="008C4E89">
            <w:pPr>
              <w:jc w:val="center"/>
              <w:rPr>
                <w:rFonts w:ascii="Calibri" w:hAnsi="Calibri" w:cs="Calibri"/>
                <w:color w:val="000000"/>
                <w:sz w:val="20"/>
                <w:szCs w:val="22"/>
              </w:rPr>
            </w:pPr>
            <w:r w:rsidRPr="00752C80">
              <w:rPr>
                <w:rFonts w:ascii="Calibri" w:hAnsi="Calibri" w:cs="Calibri"/>
                <w:color w:val="000000"/>
                <w:sz w:val="20"/>
                <w:szCs w:val="22"/>
              </w:rPr>
              <w:t>5</w:t>
            </w:r>
            <w:r w:rsidR="009572D4" w:rsidRPr="00752C80">
              <w:rPr>
                <w:rFonts w:ascii="Calibri" w:hAnsi="Calibri" w:cs="Calibri"/>
                <w:color w:val="000000"/>
                <w:sz w:val="20"/>
                <w:szCs w:val="22"/>
              </w:rPr>
              <w:t>0 €</w:t>
            </w:r>
          </w:p>
        </w:tc>
      </w:tr>
      <w:tr w:rsidR="009572D4" w:rsidRPr="00752C80" w:rsidTr="000A2AEC">
        <w:trPr>
          <w:trHeight w:val="330"/>
        </w:trPr>
        <w:tc>
          <w:tcPr>
            <w:tcW w:w="4111" w:type="dxa"/>
            <w:shd w:val="clear" w:color="auto" w:fill="auto"/>
            <w:noWrap/>
            <w:vAlign w:val="center"/>
            <w:hideMark/>
          </w:tcPr>
          <w:p w:rsidR="009572D4" w:rsidRPr="00752C80" w:rsidRDefault="009572D4" w:rsidP="008C4E89">
            <w:pPr>
              <w:rPr>
                <w:rFonts w:ascii="Calibri" w:hAnsi="Calibri" w:cs="Calibri"/>
                <w:b/>
                <w:bCs/>
                <w:color w:val="000000"/>
                <w:sz w:val="20"/>
                <w:szCs w:val="22"/>
              </w:rPr>
            </w:pPr>
            <w:r w:rsidRPr="00752C80">
              <w:rPr>
                <w:rFonts w:ascii="Calibri" w:hAnsi="Calibri" w:cs="Calibri"/>
                <w:b/>
                <w:bCs/>
                <w:color w:val="000000"/>
                <w:sz w:val="20"/>
                <w:szCs w:val="22"/>
              </w:rPr>
              <w:t>5 critères</w:t>
            </w:r>
          </w:p>
        </w:tc>
        <w:tc>
          <w:tcPr>
            <w:tcW w:w="1134" w:type="dxa"/>
            <w:shd w:val="clear" w:color="auto" w:fill="auto"/>
            <w:noWrap/>
            <w:vAlign w:val="center"/>
            <w:hideMark/>
          </w:tcPr>
          <w:p w:rsidR="009572D4" w:rsidRPr="00752C80" w:rsidRDefault="009572D4" w:rsidP="008C4E89">
            <w:pPr>
              <w:jc w:val="center"/>
              <w:rPr>
                <w:rFonts w:ascii="Calibri" w:hAnsi="Calibri" w:cs="Calibri"/>
                <w:color w:val="000000"/>
                <w:sz w:val="20"/>
                <w:szCs w:val="22"/>
              </w:rPr>
            </w:pPr>
            <w:r w:rsidRPr="00752C80">
              <w:rPr>
                <w:rFonts w:ascii="Calibri" w:hAnsi="Calibri" w:cs="Calibri"/>
                <w:color w:val="000000"/>
                <w:sz w:val="20"/>
                <w:szCs w:val="22"/>
              </w:rPr>
              <w:t>100 €</w:t>
            </w:r>
          </w:p>
        </w:tc>
      </w:tr>
    </w:tbl>
    <w:p w:rsidR="009572D4" w:rsidRPr="00752C80" w:rsidRDefault="009572D4" w:rsidP="009572D4">
      <w:pPr>
        <w:pStyle w:val="Default"/>
        <w:jc w:val="both"/>
        <w:rPr>
          <w:sz w:val="20"/>
          <w:szCs w:val="20"/>
        </w:rPr>
      </w:pPr>
    </w:p>
    <w:p w:rsidR="009572D4" w:rsidRPr="00752C80" w:rsidRDefault="009572D4" w:rsidP="00C5132F">
      <w:pPr>
        <w:pStyle w:val="Default"/>
        <w:ind w:left="851"/>
        <w:jc w:val="both"/>
        <w:rPr>
          <w:rFonts w:asciiTheme="minorHAnsi" w:hAnsiTheme="minorHAnsi" w:cstheme="minorHAnsi"/>
          <w:sz w:val="20"/>
          <w:szCs w:val="22"/>
        </w:rPr>
      </w:pPr>
      <w:r w:rsidRPr="00752C80">
        <w:rPr>
          <w:rFonts w:asciiTheme="minorHAnsi" w:hAnsiTheme="minorHAnsi" w:cstheme="minorHAnsi"/>
          <w:sz w:val="20"/>
          <w:szCs w:val="22"/>
        </w:rPr>
        <w:t>L’atteinte quantitative des objectifs doit être obtenue dans le strict respect des critères quali</w:t>
      </w:r>
      <w:r w:rsidR="00FC196E" w:rsidRPr="00752C80">
        <w:rPr>
          <w:rFonts w:asciiTheme="minorHAnsi" w:hAnsiTheme="minorHAnsi" w:cstheme="minorHAnsi"/>
          <w:sz w:val="20"/>
          <w:szCs w:val="22"/>
        </w:rPr>
        <w:t>tatifs précisés dans l’article 10</w:t>
      </w:r>
      <w:r w:rsidRPr="00752C80">
        <w:rPr>
          <w:rFonts w:asciiTheme="minorHAnsi" w:hAnsiTheme="minorHAnsi" w:cstheme="minorHAnsi"/>
          <w:sz w:val="20"/>
          <w:szCs w:val="22"/>
        </w:rPr>
        <w:t>.</w:t>
      </w:r>
    </w:p>
    <w:p w:rsidR="000A2AEC" w:rsidRPr="00752C80" w:rsidRDefault="000A2AEC" w:rsidP="00C5132F">
      <w:pPr>
        <w:pStyle w:val="Default"/>
        <w:ind w:left="851"/>
        <w:jc w:val="both"/>
        <w:rPr>
          <w:rFonts w:asciiTheme="minorHAnsi" w:hAnsiTheme="minorHAnsi" w:cstheme="minorHAnsi"/>
          <w:sz w:val="20"/>
          <w:szCs w:val="22"/>
        </w:rPr>
      </w:pPr>
    </w:p>
    <w:p w:rsidR="00972BA8" w:rsidRPr="00752C80" w:rsidRDefault="00972BA8" w:rsidP="00972BA8">
      <w:pPr>
        <w:pStyle w:val="Default"/>
        <w:ind w:left="681" w:hanging="397"/>
        <w:jc w:val="both"/>
        <w:rPr>
          <w:b/>
          <w:bCs/>
          <w:color w:val="C00000"/>
          <w:sz w:val="22"/>
          <w:szCs w:val="22"/>
        </w:rPr>
      </w:pPr>
      <w:r w:rsidRPr="00752C80">
        <w:rPr>
          <w:b/>
          <w:bCs/>
          <w:color w:val="C00000"/>
          <w:sz w:val="22"/>
          <w:szCs w:val="22"/>
        </w:rPr>
        <w:t>7.2 Pour la Gestion Privée</w:t>
      </w:r>
    </w:p>
    <w:p w:rsidR="00516FFC" w:rsidRPr="00752C80" w:rsidRDefault="00516FFC" w:rsidP="00516FFC">
      <w:pPr>
        <w:pStyle w:val="Default"/>
        <w:jc w:val="both"/>
        <w:rPr>
          <w:bCs/>
          <w:iCs/>
          <w:sz w:val="20"/>
          <w:szCs w:val="20"/>
        </w:rPr>
      </w:pPr>
    </w:p>
    <w:p w:rsidR="00B114ED" w:rsidRPr="00B47617" w:rsidRDefault="00B114ED" w:rsidP="00B114ED">
      <w:pPr>
        <w:pStyle w:val="Default"/>
        <w:ind w:left="851"/>
        <w:jc w:val="both"/>
        <w:rPr>
          <w:sz w:val="20"/>
          <w:szCs w:val="22"/>
        </w:rPr>
      </w:pPr>
      <w:r w:rsidRPr="00B47617">
        <w:rPr>
          <w:sz w:val="20"/>
          <w:szCs w:val="22"/>
        </w:rPr>
        <w:t>La récompense est versée en cas d’atteinte de l’objectif par la Région</w:t>
      </w:r>
      <w:r w:rsidR="000A46F1" w:rsidRPr="00B47617">
        <w:rPr>
          <w:sz w:val="20"/>
          <w:szCs w:val="22"/>
        </w:rPr>
        <w:t xml:space="preserve"> (ci-après dénommée « entité »)</w:t>
      </w:r>
      <w:r w:rsidRPr="00B47617">
        <w:rPr>
          <w:sz w:val="20"/>
          <w:szCs w:val="22"/>
        </w:rPr>
        <w:t xml:space="preserve">. </w:t>
      </w:r>
    </w:p>
    <w:p w:rsidR="00B114ED" w:rsidRDefault="00B114ED" w:rsidP="00B114ED">
      <w:pPr>
        <w:pStyle w:val="Default"/>
        <w:ind w:left="851"/>
        <w:jc w:val="both"/>
        <w:rPr>
          <w:sz w:val="20"/>
          <w:szCs w:val="22"/>
          <w:highlight w:val="yellow"/>
        </w:rPr>
      </w:pPr>
      <w:r w:rsidRPr="00B47617">
        <w:rPr>
          <w:sz w:val="20"/>
          <w:szCs w:val="22"/>
        </w:rPr>
        <w:t xml:space="preserve">Tous les collaborateurs de ladite entité sont récompensés au même niveau : le montant des primes est </w:t>
      </w:r>
      <w:r w:rsidRPr="004B3EA0">
        <w:rPr>
          <w:sz w:val="20"/>
          <w:szCs w:val="22"/>
        </w:rPr>
        <w:t xml:space="preserve">identique </w:t>
      </w:r>
      <w:r w:rsidR="00C96C0F" w:rsidRPr="004B3EA0">
        <w:rPr>
          <w:sz w:val="20"/>
          <w:szCs w:val="22"/>
        </w:rPr>
        <w:t>quel que soit la performance individuelle du collaborateur, sous respect des conditions de participations (article 3).</w:t>
      </w:r>
    </w:p>
    <w:p w:rsidR="00516FFC" w:rsidRPr="00B47617" w:rsidRDefault="00516FFC" w:rsidP="00B47617">
      <w:pPr>
        <w:pStyle w:val="Default"/>
        <w:ind w:left="851"/>
        <w:jc w:val="both"/>
        <w:rPr>
          <w:strike/>
          <w:sz w:val="20"/>
          <w:szCs w:val="20"/>
        </w:rPr>
      </w:pPr>
      <w:r w:rsidRPr="00B47617">
        <w:rPr>
          <w:bCs/>
          <w:iCs/>
          <w:sz w:val="20"/>
          <w:szCs w:val="20"/>
        </w:rPr>
        <w:t xml:space="preserve">Une récompense de 100 € </w:t>
      </w:r>
      <w:r w:rsidR="00B114ED" w:rsidRPr="00B47617">
        <w:rPr>
          <w:bCs/>
          <w:iCs/>
          <w:sz w:val="20"/>
          <w:szCs w:val="20"/>
        </w:rPr>
        <w:t xml:space="preserve">par personne </w:t>
      </w:r>
      <w:r w:rsidRPr="00B47617">
        <w:rPr>
          <w:bCs/>
          <w:iCs/>
          <w:sz w:val="20"/>
          <w:szCs w:val="20"/>
        </w:rPr>
        <w:t xml:space="preserve">est attribuée par critère, pour l’atteinte </w:t>
      </w:r>
      <w:r w:rsidR="00B114ED" w:rsidRPr="00B47617">
        <w:rPr>
          <w:bCs/>
          <w:iCs/>
          <w:sz w:val="20"/>
          <w:szCs w:val="20"/>
        </w:rPr>
        <w:t xml:space="preserve">par l’entité </w:t>
      </w:r>
      <w:r w:rsidRPr="00B47617">
        <w:rPr>
          <w:bCs/>
          <w:iCs/>
          <w:sz w:val="20"/>
          <w:szCs w:val="20"/>
        </w:rPr>
        <w:t>de l’objectif de chaque</w:t>
      </w:r>
      <w:r w:rsidR="00B114ED" w:rsidRPr="00B47617">
        <w:rPr>
          <w:bCs/>
          <w:iCs/>
          <w:sz w:val="20"/>
          <w:szCs w:val="20"/>
        </w:rPr>
        <w:t xml:space="preserve"> </w:t>
      </w:r>
      <w:r w:rsidRPr="00B47617">
        <w:rPr>
          <w:bCs/>
          <w:iCs/>
          <w:sz w:val="20"/>
          <w:szCs w:val="20"/>
        </w:rPr>
        <w:t>critère</w:t>
      </w:r>
      <w:r w:rsidR="00531C5C" w:rsidRPr="00B47617">
        <w:rPr>
          <w:bCs/>
          <w:iCs/>
          <w:sz w:val="20"/>
          <w:szCs w:val="20"/>
        </w:rPr>
        <w:t xml:space="preserve"> (annexe 2)</w:t>
      </w:r>
      <w:r w:rsidRPr="00B47617">
        <w:rPr>
          <w:bCs/>
          <w:iCs/>
          <w:sz w:val="20"/>
          <w:szCs w:val="20"/>
        </w:rPr>
        <w:t>.</w:t>
      </w:r>
      <w:r w:rsidR="00C565D2" w:rsidRPr="00B47617">
        <w:rPr>
          <w:bCs/>
          <w:iCs/>
          <w:sz w:val="20"/>
          <w:szCs w:val="20"/>
        </w:rPr>
        <w:t xml:space="preserve"> </w:t>
      </w:r>
    </w:p>
    <w:p w:rsidR="00B114ED" w:rsidRPr="00B47617" w:rsidRDefault="00B114ED" w:rsidP="00B114ED">
      <w:pPr>
        <w:pStyle w:val="Default"/>
        <w:ind w:left="851"/>
        <w:jc w:val="both"/>
        <w:rPr>
          <w:sz w:val="20"/>
          <w:szCs w:val="22"/>
        </w:rPr>
      </w:pPr>
      <w:r w:rsidRPr="00B47617">
        <w:rPr>
          <w:sz w:val="20"/>
          <w:szCs w:val="22"/>
        </w:rPr>
        <w:t>Seules les ventes avec un DRC complet sont prises en compte, sous réserve des disqualifications éventuelles prononcées suite aux contrôles (article 10)</w:t>
      </w:r>
    </w:p>
    <w:p w:rsidR="00FE21A4" w:rsidRPr="00752C80" w:rsidRDefault="00FE21A4" w:rsidP="00C5132F">
      <w:pPr>
        <w:pStyle w:val="Default"/>
        <w:ind w:left="851"/>
        <w:jc w:val="both"/>
        <w:rPr>
          <w:sz w:val="20"/>
          <w:szCs w:val="20"/>
        </w:rPr>
      </w:pPr>
    </w:p>
    <w:p w:rsidR="00FE21A4" w:rsidRPr="00752C80" w:rsidRDefault="00FE21A4" w:rsidP="00C5132F">
      <w:pPr>
        <w:pStyle w:val="Default"/>
        <w:ind w:left="851"/>
        <w:jc w:val="both"/>
        <w:rPr>
          <w:sz w:val="20"/>
          <w:szCs w:val="20"/>
        </w:rPr>
      </w:pPr>
      <w:r w:rsidRPr="00752C80">
        <w:rPr>
          <w:sz w:val="20"/>
          <w:szCs w:val="20"/>
        </w:rPr>
        <w:t>Les gains peuvent être abondés par</w:t>
      </w:r>
      <w:r w:rsidR="007B1A2A" w:rsidRPr="00752C80">
        <w:rPr>
          <w:sz w:val="20"/>
          <w:szCs w:val="20"/>
        </w:rPr>
        <w:t xml:space="preserve"> un  bonus d’excellence</w:t>
      </w:r>
      <w:r w:rsidRPr="00752C80">
        <w:rPr>
          <w:sz w:val="20"/>
          <w:szCs w:val="20"/>
        </w:rPr>
        <w:t>, si l’entité atteint au moins 100% sur 4 ou 5 critères.</w:t>
      </w:r>
    </w:p>
    <w:tbl>
      <w:tblPr>
        <w:tblW w:w="5245"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11"/>
        <w:gridCol w:w="1134"/>
      </w:tblGrid>
      <w:tr w:rsidR="000A2AEC" w:rsidRPr="00752C80" w:rsidTr="000A2AEC">
        <w:trPr>
          <w:trHeight w:val="330"/>
        </w:trPr>
        <w:tc>
          <w:tcPr>
            <w:tcW w:w="4111" w:type="dxa"/>
            <w:shd w:val="clear" w:color="auto" w:fill="D9D9D9" w:themeFill="background1" w:themeFillShade="D9"/>
            <w:noWrap/>
            <w:vAlign w:val="center"/>
            <w:hideMark/>
          </w:tcPr>
          <w:p w:rsidR="000A2AEC" w:rsidRPr="00752C80" w:rsidRDefault="000A2AEC" w:rsidP="008C4E89">
            <w:pPr>
              <w:jc w:val="center"/>
              <w:rPr>
                <w:rFonts w:ascii="Calibri" w:hAnsi="Calibri" w:cs="Calibri"/>
                <w:b/>
                <w:bCs/>
                <w:color w:val="000000"/>
                <w:sz w:val="20"/>
                <w:szCs w:val="22"/>
              </w:rPr>
            </w:pPr>
            <w:r w:rsidRPr="00752C80">
              <w:rPr>
                <w:rFonts w:ascii="Calibri" w:hAnsi="Calibri" w:cs="Calibri"/>
                <w:b/>
                <w:bCs/>
                <w:color w:val="000000"/>
                <w:sz w:val="20"/>
                <w:szCs w:val="22"/>
              </w:rPr>
              <w:t xml:space="preserve">Nombre de critères atteints </w:t>
            </w:r>
            <w:r w:rsidR="008D4574" w:rsidRPr="00B47617">
              <w:rPr>
                <w:rFonts w:ascii="Calibri" w:hAnsi="Calibri" w:cs="Calibri"/>
                <w:b/>
                <w:bCs/>
                <w:color w:val="000000"/>
                <w:sz w:val="20"/>
                <w:szCs w:val="22"/>
              </w:rPr>
              <w:t xml:space="preserve">chacun </w:t>
            </w:r>
            <w:r w:rsidRPr="00B47617">
              <w:rPr>
                <w:rFonts w:ascii="Calibri" w:hAnsi="Calibri" w:cs="Calibri"/>
                <w:b/>
                <w:bCs/>
                <w:color w:val="000000"/>
                <w:sz w:val="20"/>
                <w:szCs w:val="22"/>
              </w:rPr>
              <w:t>à 100</w:t>
            </w:r>
            <w:r w:rsidRPr="00752C80">
              <w:rPr>
                <w:rFonts w:ascii="Calibri" w:hAnsi="Calibri" w:cs="Calibri"/>
                <w:b/>
                <w:bCs/>
                <w:color w:val="000000"/>
                <w:sz w:val="20"/>
                <w:szCs w:val="22"/>
              </w:rPr>
              <w:t xml:space="preserve"> % ou plus</w:t>
            </w:r>
          </w:p>
        </w:tc>
        <w:tc>
          <w:tcPr>
            <w:tcW w:w="1134" w:type="dxa"/>
            <w:shd w:val="clear" w:color="auto" w:fill="D9D9D9" w:themeFill="background1" w:themeFillShade="D9"/>
            <w:noWrap/>
            <w:vAlign w:val="center"/>
            <w:hideMark/>
          </w:tcPr>
          <w:p w:rsidR="000A2AEC" w:rsidRPr="00752C80" w:rsidRDefault="000A2AEC" w:rsidP="008C4E89">
            <w:pPr>
              <w:jc w:val="center"/>
              <w:rPr>
                <w:rFonts w:ascii="Calibri" w:hAnsi="Calibri" w:cs="Calibri"/>
                <w:b/>
                <w:color w:val="000000"/>
                <w:sz w:val="20"/>
                <w:szCs w:val="22"/>
              </w:rPr>
            </w:pPr>
            <w:r w:rsidRPr="00752C80">
              <w:rPr>
                <w:rFonts w:ascii="Calibri" w:hAnsi="Calibri" w:cs="Calibri"/>
                <w:b/>
                <w:color w:val="000000"/>
                <w:sz w:val="20"/>
                <w:szCs w:val="22"/>
              </w:rPr>
              <w:t>Bonus</w:t>
            </w:r>
          </w:p>
        </w:tc>
      </w:tr>
      <w:tr w:rsidR="000A2AEC" w:rsidRPr="00752C80" w:rsidTr="000A2AEC">
        <w:trPr>
          <w:trHeight w:val="330"/>
        </w:trPr>
        <w:tc>
          <w:tcPr>
            <w:tcW w:w="4111" w:type="dxa"/>
            <w:shd w:val="clear" w:color="auto" w:fill="auto"/>
            <w:noWrap/>
            <w:vAlign w:val="center"/>
            <w:hideMark/>
          </w:tcPr>
          <w:p w:rsidR="000A2AEC" w:rsidRPr="00752C80" w:rsidRDefault="000A2AEC" w:rsidP="008C4E89">
            <w:pPr>
              <w:rPr>
                <w:rFonts w:ascii="Calibri" w:hAnsi="Calibri" w:cs="Calibri"/>
                <w:b/>
                <w:bCs/>
                <w:color w:val="000000"/>
                <w:sz w:val="20"/>
                <w:szCs w:val="22"/>
              </w:rPr>
            </w:pPr>
            <w:r w:rsidRPr="00752C80">
              <w:rPr>
                <w:rFonts w:ascii="Calibri" w:hAnsi="Calibri" w:cs="Calibri"/>
                <w:b/>
                <w:bCs/>
                <w:color w:val="000000"/>
                <w:sz w:val="20"/>
                <w:szCs w:val="22"/>
              </w:rPr>
              <w:t>4 critères</w:t>
            </w:r>
          </w:p>
        </w:tc>
        <w:tc>
          <w:tcPr>
            <w:tcW w:w="1134" w:type="dxa"/>
            <w:shd w:val="clear" w:color="auto" w:fill="auto"/>
            <w:noWrap/>
            <w:vAlign w:val="center"/>
            <w:hideMark/>
          </w:tcPr>
          <w:p w:rsidR="000A2AEC" w:rsidRPr="00752C80" w:rsidRDefault="000A2AEC" w:rsidP="008C4E89">
            <w:pPr>
              <w:jc w:val="center"/>
              <w:rPr>
                <w:rFonts w:ascii="Calibri" w:hAnsi="Calibri" w:cs="Calibri"/>
                <w:color w:val="000000"/>
                <w:sz w:val="20"/>
                <w:szCs w:val="22"/>
              </w:rPr>
            </w:pPr>
            <w:r w:rsidRPr="00752C80">
              <w:rPr>
                <w:rFonts w:ascii="Calibri" w:hAnsi="Calibri" w:cs="Calibri"/>
                <w:color w:val="000000"/>
                <w:sz w:val="20"/>
                <w:szCs w:val="22"/>
              </w:rPr>
              <w:t>50 €</w:t>
            </w:r>
          </w:p>
        </w:tc>
      </w:tr>
      <w:tr w:rsidR="000A2AEC" w:rsidRPr="00752C80" w:rsidTr="000A2AEC">
        <w:trPr>
          <w:trHeight w:val="330"/>
        </w:trPr>
        <w:tc>
          <w:tcPr>
            <w:tcW w:w="4111" w:type="dxa"/>
            <w:shd w:val="clear" w:color="auto" w:fill="auto"/>
            <w:noWrap/>
            <w:vAlign w:val="center"/>
            <w:hideMark/>
          </w:tcPr>
          <w:p w:rsidR="000A2AEC" w:rsidRPr="00752C80" w:rsidRDefault="000A2AEC" w:rsidP="008C4E89">
            <w:pPr>
              <w:rPr>
                <w:rFonts w:ascii="Calibri" w:hAnsi="Calibri" w:cs="Calibri"/>
                <w:b/>
                <w:bCs/>
                <w:color w:val="000000"/>
                <w:sz w:val="20"/>
                <w:szCs w:val="22"/>
              </w:rPr>
            </w:pPr>
            <w:r w:rsidRPr="00752C80">
              <w:rPr>
                <w:rFonts w:ascii="Calibri" w:hAnsi="Calibri" w:cs="Calibri"/>
                <w:b/>
                <w:bCs/>
                <w:color w:val="000000"/>
                <w:sz w:val="20"/>
                <w:szCs w:val="22"/>
              </w:rPr>
              <w:t>5 critères</w:t>
            </w:r>
          </w:p>
        </w:tc>
        <w:tc>
          <w:tcPr>
            <w:tcW w:w="1134" w:type="dxa"/>
            <w:shd w:val="clear" w:color="auto" w:fill="auto"/>
            <w:noWrap/>
            <w:vAlign w:val="center"/>
            <w:hideMark/>
          </w:tcPr>
          <w:p w:rsidR="000A2AEC" w:rsidRPr="00752C80" w:rsidRDefault="000A2AEC" w:rsidP="008C4E89">
            <w:pPr>
              <w:jc w:val="center"/>
              <w:rPr>
                <w:rFonts w:ascii="Calibri" w:hAnsi="Calibri" w:cs="Calibri"/>
                <w:color w:val="000000"/>
                <w:sz w:val="20"/>
                <w:szCs w:val="22"/>
              </w:rPr>
            </w:pPr>
            <w:r w:rsidRPr="00752C80">
              <w:rPr>
                <w:rFonts w:ascii="Calibri" w:hAnsi="Calibri" w:cs="Calibri"/>
                <w:color w:val="000000"/>
                <w:sz w:val="20"/>
                <w:szCs w:val="22"/>
              </w:rPr>
              <w:t>100 €</w:t>
            </w:r>
          </w:p>
        </w:tc>
      </w:tr>
    </w:tbl>
    <w:p w:rsidR="00792E4A" w:rsidRDefault="00792E4A" w:rsidP="00C5132F">
      <w:pPr>
        <w:pStyle w:val="Default"/>
        <w:ind w:left="851"/>
        <w:jc w:val="both"/>
        <w:rPr>
          <w:rFonts w:asciiTheme="minorHAnsi" w:hAnsiTheme="minorHAnsi" w:cstheme="minorHAnsi"/>
          <w:sz w:val="20"/>
          <w:szCs w:val="22"/>
        </w:rPr>
      </w:pPr>
    </w:p>
    <w:p w:rsidR="00516FFC" w:rsidRPr="00752C80" w:rsidRDefault="00516FFC" w:rsidP="00C5132F">
      <w:pPr>
        <w:pStyle w:val="Default"/>
        <w:ind w:left="851"/>
        <w:jc w:val="both"/>
        <w:rPr>
          <w:rFonts w:asciiTheme="minorHAnsi" w:hAnsiTheme="minorHAnsi" w:cstheme="minorHAnsi"/>
          <w:sz w:val="20"/>
          <w:szCs w:val="22"/>
        </w:rPr>
      </w:pPr>
      <w:r w:rsidRPr="00752C80">
        <w:rPr>
          <w:rFonts w:asciiTheme="minorHAnsi" w:hAnsiTheme="minorHAnsi" w:cstheme="minorHAnsi"/>
          <w:sz w:val="20"/>
          <w:szCs w:val="22"/>
        </w:rPr>
        <w:t>L’atteinte quantitative des objectifs doit être obtenue dans le strict respect des critères qualitatifs précisés dans l’article 10.</w:t>
      </w:r>
    </w:p>
    <w:p w:rsidR="00B47617" w:rsidRDefault="00B47617" w:rsidP="00C5132F">
      <w:pPr>
        <w:pStyle w:val="Default"/>
        <w:ind w:left="851"/>
        <w:jc w:val="both"/>
        <w:rPr>
          <w:b/>
          <w:bCs/>
          <w:color w:val="C00000"/>
          <w:sz w:val="22"/>
          <w:szCs w:val="22"/>
        </w:rPr>
      </w:pPr>
    </w:p>
    <w:p w:rsidR="00C65108" w:rsidRDefault="00C65108" w:rsidP="00C5132F">
      <w:pPr>
        <w:pStyle w:val="Default"/>
        <w:ind w:left="851"/>
        <w:jc w:val="both"/>
        <w:rPr>
          <w:b/>
          <w:bCs/>
          <w:color w:val="C00000"/>
          <w:sz w:val="22"/>
          <w:szCs w:val="22"/>
        </w:rPr>
      </w:pPr>
      <w:r>
        <w:rPr>
          <w:b/>
          <w:bCs/>
          <w:color w:val="C00000"/>
          <w:sz w:val="22"/>
          <w:szCs w:val="22"/>
        </w:rPr>
        <w:br w:type="page"/>
      </w:r>
    </w:p>
    <w:p w:rsidR="00972BA8" w:rsidRPr="00752C80" w:rsidRDefault="00972BA8" w:rsidP="00972BA8">
      <w:pPr>
        <w:pStyle w:val="Default"/>
        <w:ind w:left="681" w:hanging="397"/>
        <w:jc w:val="both"/>
        <w:rPr>
          <w:b/>
          <w:bCs/>
          <w:color w:val="C00000"/>
          <w:sz w:val="22"/>
          <w:szCs w:val="22"/>
        </w:rPr>
      </w:pPr>
      <w:r w:rsidRPr="00752C80">
        <w:rPr>
          <w:b/>
          <w:bCs/>
          <w:color w:val="C00000"/>
          <w:sz w:val="22"/>
          <w:szCs w:val="22"/>
        </w:rPr>
        <w:lastRenderedPageBreak/>
        <w:t>7.3 Pour le Marché des Professionnels</w:t>
      </w:r>
    </w:p>
    <w:p w:rsidR="00092039" w:rsidRPr="00752C80" w:rsidRDefault="00092039" w:rsidP="00972BA8">
      <w:pPr>
        <w:pStyle w:val="Default"/>
        <w:ind w:left="681" w:hanging="397"/>
        <w:jc w:val="both"/>
        <w:rPr>
          <w:b/>
          <w:bCs/>
          <w:color w:val="C00000"/>
          <w:sz w:val="22"/>
          <w:szCs w:val="22"/>
        </w:rPr>
      </w:pPr>
    </w:p>
    <w:p w:rsidR="00B114ED" w:rsidRPr="004B3EA0" w:rsidRDefault="00B114ED" w:rsidP="00B114ED">
      <w:pPr>
        <w:pStyle w:val="Default"/>
        <w:ind w:left="851"/>
        <w:jc w:val="both"/>
        <w:rPr>
          <w:sz w:val="20"/>
          <w:szCs w:val="22"/>
        </w:rPr>
      </w:pPr>
      <w:r w:rsidRPr="00FD587F">
        <w:rPr>
          <w:sz w:val="20"/>
          <w:szCs w:val="22"/>
        </w:rPr>
        <w:t xml:space="preserve">La récompense est versée en cas d’atteinte de l’objectif par </w:t>
      </w:r>
      <w:r w:rsidRPr="004B3EA0">
        <w:rPr>
          <w:sz w:val="20"/>
          <w:szCs w:val="22"/>
        </w:rPr>
        <w:t>la Région</w:t>
      </w:r>
      <w:r w:rsidR="00C96C0F" w:rsidRPr="004B3EA0">
        <w:rPr>
          <w:sz w:val="20"/>
          <w:szCs w:val="22"/>
        </w:rPr>
        <w:t xml:space="preserve"> commerciale (ci-après dénommée « entité 1») et pour le Département Agriculture et Viticulture</w:t>
      </w:r>
      <w:r w:rsidR="000A46F1" w:rsidRPr="004B3EA0">
        <w:rPr>
          <w:sz w:val="20"/>
          <w:szCs w:val="22"/>
        </w:rPr>
        <w:t xml:space="preserve"> (ci-après dénommée « entité </w:t>
      </w:r>
      <w:r w:rsidR="00C96C0F" w:rsidRPr="004B3EA0">
        <w:rPr>
          <w:sz w:val="20"/>
          <w:szCs w:val="22"/>
        </w:rPr>
        <w:t>2</w:t>
      </w:r>
      <w:r w:rsidR="000A46F1" w:rsidRPr="004B3EA0">
        <w:rPr>
          <w:sz w:val="20"/>
          <w:szCs w:val="22"/>
        </w:rPr>
        <w:t>»).</w:t>
      </w:r>
    </w:p>
    <w:p w:rsidR="00B114ED" w:rsidRPr="00FD587F" w:rsidRDefault="00B114ED" w:rsidP="00B114ED">
      <w:pPr>
        <w:pStyle w:val="Default"/>
        <w:ind w:left="851"/>
        <w:jc w:val="both"/>
        <w:rPr>
          <w:sz w:val="20"/>
          <w:szCs w:val="22"/>
        </w:rPr>
      </w:pPr>
      <w:r w:rsidRPr="004B3EA0">
        <w:rPr>
          <w:sz w:val="20"/>
          <w:szCs w:val="22"/>
        </w:rPr>
        <w:t xml:space="preserve">Tous les collaborateurs </w:t>
      </w:r>
      <w:r w:rsidR="00C96C0F" w:rsidRPr="004B3EA0">
        <w:rPr>
          <w:sz w:val="20"/>
          <w:szCs w:val="22"/>
        </w:rPr>
        <w:t>chaque</w:t>
      </w:r>
      <w:r w:rsidRPr="004B3EA0">
        <w:rPr>
          <w:sz w:val="20"/>
          <w:szCs w:val="22"/>
        </w:rPr>
        <w:t xml:space="preserve"> entité sont récompensés au même niveau : le montant des primes est identique </w:t>
      </w:r>
      <w:r w:rsidR="00C96C0F" w:rsidRPr="004B3EA0">
        <w:rPr>
          <w:sz w:val="20"/>
          <w:szCs w:val="22"/>
        </w:rPr>
        <w:t>quel que soit la performance individuelle du collaborateur, sous respect des conditions de participations (article 3).</w:t>
      </w:r>
    </w:p>
    <w:p w:rsidR="00B114ED" w:rsidRPr="00FD587F" w:rsidRDefault="00092039" w:rsidP="00C565D2">
      <w:pPr>
        <w:pStyle w:val="Default"/>
        <w:ind w:left="851"/>
        <w:jc w:val="both"/>
        <w:rPr>
          <w:bCs/>
          <w:iCs/>
          <w:sz w:val="20"/>
          <w:szCs w:val="20"/>
        </w:rPr>
      </w:pPr>
      <w:r w:rsidRPr="00FD587F">
        <w:rPr>
          <w:bCs/>
          <w:iCs/>
          <w:sz w:val="20"/>
          <w:szCs w:val="20"/>
        </w:rPr>
        <w:t xml:space="preserve">Une récompense de 100 € </w:t>
      </w:r>
      <w:r w:rsidR="00B114ED" w:rsidRPr="00FD587F">
        <w:rPr>
          <w:bCs/>
          <w:iCs/>
          <w:sz w:val="20"/>
          <w:szCs w:val="20"/>
        </w:rPr>
        <w:t xml:space="preserve">par personne </w:t>
      </w:r>
      <w:r w:rsidRPr="00FD587F">
        <w:rPr>
          <w:bCs/>
          <w:iCs/>
          <w:sz w:val="20"/>
          <w:szCs w:val="20"/>
        </w:rPr>
        <w:t xml:space="preserve">est attribuée par critère, pour l’atteinte </w:t>
      </w:r>
      <w:r w:rsidR="00B114ED" w:rsidRPr="00FD587F">
        <w:rPr>
          <w:bCs/>
          <w:iCs/>
          <w:sz w:val="20"/>
          <w:szCs w:val="20"/>
        </w:rPr>
        <w:t xml:space="preserve">par l’entité </w:t>
      </w:r>
      <w:r w:rsidRPr="00FD587F">
        <w:rPr>
          <w:bCs/>
          <w:iCs/>
          <w:sz w:val="20"/>
          <w:szCs w:val="20"/>
        </w:rPr>
        <w:t>de l’objectif de chaque critère</w:t>
      </w:r>
      <w:r w:rsidR="00531C5C" w:rsidRPr="00FD587F">
        <w:rPr>
          <w:bCs/>
          <w:iCs/>
          <w:sz w:val="20"/>
          <w:szCs w:val="20"/>
        </w:rPr>
        <w:t xml:space="preserve"> (annexe 3)</w:t>
      </w:r>
      <w:r w:rsidRPr="00FD587F">
        <w:rPr>
          <w:bCs/>
          <w:iCs/>
          <w:sz w:val="20"/>
          <w:szCs w:val="20"/>
        </w:rPr>
        <w:t>.</w:t>
      </w:r>
    </w:p>
    <w:p w:rsidR="00B114ED" w:rsidRPr="00FD587F" w:rsidRDefault="00B114ED" w:rsidP="00B114ED">
      <w:pPr>
        <w:pStyle w:val="Default"/>
        <w:ind w:left="851"/>
        <w:jc w:val="both"/>
        <w:rPr>
          <w:sz w:val="20"/>
          <w:szCs w:val="22"/>
        </w:rPr>
      </w:pPr>
      <w:r w:rsidRPr="00FD587F">
        <w:rPr>
          <w:sz w:val="20"/>
          <w:szCs w:val="22"/>
        </w:rPr>
        <w:t>Seules les ventes avec un DRC complet sont prises en compte, sous réserve des disqualifications éventuelles prononcées suite aux contrôles (article 10)</w:t>
      </w:r>
    </w:p>
    <w:p w:rsidR="00092039" w:rsidRPr="00752C80" w:rsidRDefault="00092039" w:rsidP="00C5132F">
      <w:pPr>
        <w:pStyle w:val="Default"/>
        <w:ind w:left="851"/>
        <w:jc w:val="both"/>
        <w:rPr>
          <w:sz w:val="20"/>
          <w:szCs w:val="22"/>
        </w:rPr>
      </w:pPr>
    </w:p>
    <w:p w:rsidR="00092039" w:rsidRPr="00752C80" w:rsidRDefault="00092039" w:rsidP="00C5132F">
      <w:pPr>
        <w:pStyle w:val="Default"/>
        <w:ind w:left="851"/>
        <w:jc w:val="both"/>
        <w:rPr>
          <w:sz w:val="20"/>
          <w:szCs w:val="20"/>
        </w:rPr>
      </w:pPr>
      <w:r w:rsidRPr="00752C80">
        <w:rPr>
          <w:sz w:val="20"/>
          <w:szCs w:val="20"/>
        </w:rPr>
        <w:t xml:space="preserve">Les gains peuvent être </w:t>
      </w:r>
      <w:r w:rsidR="007B1A2A" w:rsidRPr="00752C80">
        <w:rPr>
          <w:sz w:val="20"/>
          <w:szCs w:val="20"/>
        </w:rPr>
        <w:t>abondés par un  bonus d’excellence</w:t>
      </w:r>
      <w:r w:rsidRPr="00752C80">
        <w:rPr>
          <w:sz w:val="20"/>
          <w:szCs w:val="20"/>
        </w:rPr>
        <w:t>, si l’entité atteint au moins 100% sur 4 ou 5 critères.</w:t>
      </w:r>
    </w:p>
    <w:tbl>
      <w:tblPr>
        <w:tblW w:w="5245"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11"/>
        <w:gridCol w:w="1134"/>
      </w:tblGrid>
      <w:tr w:rsidR="000A2AEC" w:rsidRPr="00752C80" w:rsidTr="008C4E89">
        <w:trPr>
          <w:trHeight w:val="330"/>
        </w:trPr>
        <w:tc>
          <w:tcPr>
            <w:tcW w:w="4111" w:type="dxa"/>
            <w:shd w:val="clear" w:color="auto" w:fill="D9D9D9" w:themeFill="background1" w:themeFillShade="D9"/>
            <w:noWrap/>
            <w:vAlign w:val="center"/>
            <w:hideMark/>
          </w:tcPr>
          <w:p w:rsidR="000A2AEC" w:rsidRPr="00752C80" w:rsidRDefault="000A2AEC" w:rsidP="008C4E89">
            <w:pPr>
              <w:jc w:val="center"/>
              <w:rPr>
                <w:rFonts w:ascii="Calibri" w:hAnsi="Calibri" w:cs="Calibri"/>
                <w:b/>
                <w:bCs/>
                <w:color w:val="000000"/>
                <w:sz w:val="20"/>
                <w:szCs w:val="22"/>
              </w:rPr>
            </w:pPr>
            <w:r w:rsidRPr="00752C80">
              <w:rPr>
                <w:rFonts w:ascii="Calibri" w:hAnsi="Calibri" w:cs="Calibri"/>
                <w:b/>
                <w:bCs/>
                <w:color w:val="000000"/>
                <w:sz w:val="20"/>
                <w:szCs w:val="22"/>
              </w:rPr>
              <w:t xml:space="preserve">Nombre de critères atteints </w:t>
            </w:r>
            <w:r w:rsidR="008D4574" w:rsidRPr="00FD587F">
              <w:rPr>
                <w:rFonts w:ascii="Calibri" w:hAnsi="Calibri" w:cs="Calibri"/>
                <w:b/>
                <w:bCs/>
                <w:color w:val="000000"/>
                <w:sz w:val="20"/>
                <w:szCs w:val="22"/>
              </w:rPr>
              <w:t>chacun</w:t>
            </w:r>
            <w:r w:rsidR="008D4574">
              <w:rPr>
                <w:rFonts w:ascii="Calibri" w:hAnsi="Calibri" w:cs="Calibri"/>
                <w:b/>
                <w:bCs/>
                <w:color w:val="000000"/>
                <w:sz w:val="20"/>
                <w:szCs w:val="22"/>
              </w:rPr>
              <w:t xml:space="preserve"> </w:t>
            </w:r>
            <w:r w:rsidRPr="00752C80">
              <w:rPr>
                <w:rFonts w:ascii="Calibri" w:hAnsi="Calibri" w:cs="Calibri"/>
                <w:b/>
                <w:bCs/>
                <w:color w:val="000000"/>
                <w:sz w:val="20"/>
                <w:szCs w:val="22"/>
              </w:rPr>
              <w:t>à 100 % ou plus</w:t>
            </w:r>
          </w:p>
        </w:tc>
        <w:tc>
          <w:tcPr>
            <w:tcW w:w="1134" w:type="dxa"/>
            <w:shd w:val="clear" w:color="auto" w:fill="D9D9D9" w:themeFill="background1" w:themeFillShade="D9"/>
            <w:noWrap/>
            <w:vAlign w:val="center"/>
            <w:hideMark/>
          </w:tcPr>
          <w:p w:rsidR="000A2AEC" w:rsidRPr="00752C80" w:rsidRDefault="000A2AEC" w:rsidP="008C4E89">
            <w:pPr>
              <w:jc w:val="center"/>
              <w:rPr>
                <w:rFonts w:ascii="Calibri" w:hAnsi="Calibri" w:cs="Calibri"/>
                <w:b/>
                <w:color w:val="000000"/>
                <w:sz w:val="20"/>
                <w:szCs w:val="22"/>
              </w:rPr>
            </w:pPr>
            <w:r w:rsidRPr="00752C80">
              <w:rPr>
                <w:rFonts w:ascii="Calibri" w:hAnsi="Calibri" w:cs="Calibri"/>
                <w:b/>
                <w:color w:val="000000"/>
                <w:sz w:val="20"/>
                <w:szCs w:val="22"/>
              </w:rPr>
              <w:t>Bonus</w:t>
            </w:r>
          </w:p>
        </w:tc>
      </w:tr>
      <w:tr w:rsidR="000A2AEC" w:rsidRPr="00752C80" w:rsidTr="008C4E89">
        <w:trPr>
          <w:trHeight w:val="330"/>
        </w:trPr>
        <w:tc>
          <w:tcPr>
            <w:tcW w:w="4111" w:type="dxa"/>
            <w:shd w:val="clear" w:color="auto" w:fill="auto"/>
            <w:noWrap/>
            <w:vAlign w:val="center"/>
            <w:hideMark/>
          </w:tcPr>
          <w:p w:rsidR="000A2AEC" w:rsidRPr="00752C80" w:rsidRDefault="000A2AEC" w:rsidP="008C4E89">
            <w:pPr>
              <w:rPr>
                <w:rFonts w:ascii="Calibri" w:hAnsi="Calibri" w:cs="Calibri"/>
                <w:b/>
                <w:bCs/>
                <w:color w:val="000000"/>
                <w:sz w:val="20"/>
                <w:szCs w:val="22"/>
              </w:rPr>
            </w:pPr>
            <w:r w:rsidRPr="00752C80">
              <w:rPr>
                <w:rFonts w:ascii="Calibri" w:hAnsi="Calibri" w:cs="Calibri"/>
                <w:b/>
                <w:bCs/>
                <w:color w:val="000000"/>
                <w:sz w:val="20"/>
                <w:szCs w:val="22"/>
              </w:rPr>
              <w:t>4 critères</w:t>
            </w:r>
          </w:p>
        </w:tc>
        <w:tc>
          <w:tcPr>
            <w:tcW w:w="1134" w:type="dxa"/>
            <w:shd w:val="clear" w:color="auto" w:fill="auto"/>
            <w:noWrap/>
            <w:vAlign w:val="center"/>
            <w:hideMark/>
          </w:tcPr>
          <w:p w:rsidR="000A2AEC" w:rsidRPr="00752C80" w:rsidRDefault="000A2AEC" w:rsidP="008C4E89">
            <w:pPr>
              <w:jc w:val="center"/>
              <w:rPr>
                <w:rFonts w:ascii="Calibri" w:hAnsi="Calibri" w:cs="Calibri"/>
                <w:color w:val="000000"/>
                <w:sz w:val="20"/>
                <w:szCs w:val="22"/>
              </w:rPr>
            </w:pPr>
            <w:r w:rsidRPr="00752C80">
              <w:rPr>
                <w:rFonts w:ascii="Calibri" w:hAnsi="Calibri" w:cs="Calibri"/>
                <w:color w:val="000000"/>
                <w:sz w:val="20"/>
                <w:szCs w:val="22"/>
              </w:rPr>
              <w:t>50 €</w:t>
            </w:r>
          </w:p>
        </w:tc>
      </w:tr>
      <w:tr w:rsidR="000A2AEC" w:rsidRPr="00752C80" w:rsidTr="008C4E89">
        <w:trPr>
          <w:trHeight w:val="330"/>
        </w:trPr>
        <w:tc>
          <w:tcPr>
            <w:tcW w:w="4111" w:type="dxa"/>
            <w:shd w:val="clear" w:color="auto" w:fill="auto"/>
            <w:noWrap/>
            <w:vAlign w:val="center"/>
            <w:hideMark/>
          </w:tcPr>
          <w:p w:rsidR="000A2AEC" w:rsidRPr="00752C80" w:rsidRDefault="000A2AEC" w:rsidP="008C4E89">
            <w:pPr>
              <w:rPr>
                <w:rFonts w:ascii="Calibri" w:hAnsi="Calibri" w:cs="Calibri"/>
                <w:b/>
                <w:bCs/>
                <w:color w:val="000000"/>
                <w:sz w:val="20"/>
                <w:szCs w:val="22"/>
              </w:rPr>
            </w:pPr>
            <w:r w:rsidRPr="00752C80">
              <w:rPr>
                <w:rFonts w:ascii="Calibri" w:hAnsi="Calibri" w:cs="Calibri"/>
                <w:b/>
                <w:bCs/>
                <w:color w:val="000000"/>
                <w:sz w:val="20"/>
                <w:szCs w:val="22"/>
              </w:rPr>
              <w:t>5 critères</w:t>
            </w:r>
          </w:p>
        </w:tc>
        <w:tc>
          <w:tcPr>
            <w:tcW w:w="1134" w:type="dxa"/>
            <w:shd w:val="clear" w:color="auto" w:fill="auto"/>
            <w:noWrap/>
            <w:vAlign w:val="center"/>
            <w:hideMark/>
          </w:tcPr>
          <w:p w:rsidR="000A2AEC" w:rsidRPr="00752C80" w:rsidRDefault="000A2AEC" w:rsidP="008C4E89">
            <w:pPr>
              <w:jc w:val="center"/>
              <w:rPr>
                <w:rFonts w:ascii="Calibri" w:hAnsi="Calibri" w:cs="Calibri"/>
                <w:color w:val="000000"/>
                <w:sz w:val="20"/>
                <w:szCs w:val="22"/>
              </w:rPr>
            </w:pPr>
            <w:r w:rsidRPr="00752C80">
              <w:rPr>
                <w:rFonts w:ascii="Calibri" w:hAnsi="Calibri" w:cs="Calibri"/>
                <w:color w:val="000000"/>
                <w:sz w:val="20"/>
                <w:szCs w:val="22"/>
              </w:rPr>
              <w:t>100 €</w:t>
            </w:r>
          </w:p>
        </w:tc>
      </w:tr>
    </w:tbl>
    <w:p w:rsidR="00092039" w:rsidRPr="00752C80" w:rsidRDefault="00092039" w:rsidP="00092039">
      <w:pPr>
        <w:pStyle w:val="Default"/>
        <w:jc w:val="both"/>
        <w:rPr>
          <w:sz w:val="20"/>
          <w:szCs w:val="20"/>
        </w:rPr>
      </w:pPr>
    </w:p>
    <w:p w:rsidR="00092039" w:rsidRPr="00752C80" w:rsidRDefault="00092039" w:rsidP="00C5132F">
      <w:pPr>
        <w:pStyle w:val="Default"/>
        <w:ind w:left="851"/>
        <w:jc w:val="both"/>
        <w:rPr>
          <w:rFonts w:asciiTheme="minorHAnsi" w:hAnsiTheme="minorHAnsi" w:cstheme="minorHAnsi"/>
          <w:sz w:val="20"/>
          <w:szCs w:val="22"/>
        </w:rPr>
      </w:pPr>
      <w:r w:rsidRPr="00752C80">
        <w:rPr>
          <w:rFonts w:asciiTheme="minorHAnsi" w:hAnsiTheme="minorHAnsi" w:cstheme="minorHAnsi"/>
          <w:sz w:val="20"/>
          <w:szCs w:val="22"/>
        </w:rPr>
        <w:t>L’atteinte quantitative des objectifs doit être obtenue dans le strict respect des critères qualitatifs précisés dans l’article 10.</w:t>
      </w:r>
    </w:p>
    <w:p w:rsidR="00972BA8" w:rsidRPr="00752C80" w:rsidRDefault="00972BA8" w:rsidP="00972BA8">
      <w:pPr>
        <w:pStyle w:val="Default"/>
        <w:jc w:val="both"/>
        <w:rPr>
          <w:b/>
          <w:bCs/>
          <w:color w:val="C00000"/>
          <w:sz w:val="22"/>
          <w:szCs w:val="22"/>
        </w:rPr>
      </w:pPr>
    </w:p>
    <w:p w:rsidR="0039239D" w:rsidRPr="00752C80" w:rsidRDefault="0039239D" w:rsidP="0039239D">
      <w:pPr>
        <w:pStyle w:val="Default"/>
        <w:ind w:left="681" w:hanging="397"/>
        <w:jc w:val="both"/>
        <w:rPr>
          <w:b/>
          <w:bCs/>
          <w:color w:val="C00000"/>
          <w:sz w:val="22"/>
          <w:szCs w:val="22"/>
        </w:rPr>
      </w:pPr>
      <w:r w:rsidRPr="00752C80">
        <w:rPr>
          <w:b/>
          <w:bCs/>
          <w:color w:val="C00000"/>
          <w:sz w:val="22"/>
          <w:szCs w:val="22"/>
        </w:rPr>
        <w:t>7.4 Pour les Directions Régionales</w:t>
      </w:r>
    </w:p>
    <w:p w:rsidR="0039239D" w:rsidRDefault="0039239D" w:rsidP="0039239D">
      <w:pPr>
        <w:pStyle w:val="Default"/>
        <w:jc w:val="both"/>
        <w:rPr>
          <w:b/>
          <w:bCs/>
          <w:color w:val="C00000"/>
          <w:sz w:val="22"/>
          <w:szCs w:val="22"/>
        </w:rPr>
      </w:pPr>
    </w:p>
    <w:p w:rsidR="000A46F1" w:rsidRPr="00FD587F" w:rsidRDefault="000A46F1" w:rsidP="000A46F1">
      <w:pPr>
        <w:pStyle w:val="Default"/>
        <w:ind w:left="851"/>
        <w:jc w:val="both"/>
        <w:rPr>
          <w:sz w:val="20"/>
          <w:szCs w:val="22"/>
        </w:rPr>
      </w:pPr>
      <w:r w:rsidRPr="00FD587F">
        <w:rPr>
          <w:sz w:val="20"/>
          <w:szCs w:val="22"/>
        </w:rPr>
        <w:t>La récompense est versée en cas d’atteinte de l’objectif par la Région (ci-après dénommée « entité »).</w:t>
      </w:r>
    </w:p>
    <w:p w:rsidR="000A46F1" w:rsidRPr="00FD587F" w:rsidRDefault="000A46F1" w:rsidP="000A46F1">
      <w:pPr>
        <w:pStyle w:val="Default"/>
        <w:ind w:left="851"/>
        <w:jc w:val="both"/>
        <w:rPr>
          <w:b/>
          <w:bCs/>
          <w:color w:val="C00000"/>
          <w:sz w:val="22"/>
          <w:szCs w:val="22"/>
        </w:rPr>
      </w:pPr>
      <w:r w:rsidRPr="00FD587F">
        <w:rPr>
          <w:sz w:val="20"/>
          <w:szCs w:val="22"/>
        </w:rPr>
        <w:t xml:space="preserve">Tous les collaborateurs de ladite entité sont récompensés au même niveau : le montant des primes est </w:t>
      </w:r>
      <w:r w:rsidRPr="004B3EA0">
        <w:rPr>
          <w:sz w:val="20"/>
          <w:szCs w:val="22"/>
        </w:rPr>
        <w:t xml:space="preserve">identique </w:t>
      </w:r>
      <w:r w:rsidR="00C96C0F" w:rsidRPr="004B3EA0">
        <w:rPr>
          <w:sz w:val="20"/>
          <w:szCs w:val="22"/>
        </w:rPr>
        <w:t>quel que soit la performance individuelle du collaborateur, sous respect des conditions de participations (article 3).</w:t>
      </w:r>
    </w:p>
    <w:p w:rsidR="000A46F1" w:rsidRPr="00FD587F" w:rsidRDefault="001078E2" w:rsidP="00C565D2">
      <w:pPr>
        <w:pStyle w:val="Default"/>
        <w:ind w:left="851"/>
        <w:jc w:val="both"/>
        <w:rPr>
          <w:bCs/>
          <w:iCs/>
          <w:sz w:val="20"/>
          <w:szCs w:val="20"/>
        </w:rPr>
      </w:pPr>
      <w:r w:rsidRPr="00FD587F">
        <w:rPr>
          <w:bCs/>
          <w:iCs/>
          <w:sz w:val="20"/>
          <w:szCs w:val="20"/>
        </w:rPr>
        <w:t>Une récompense de 90 €</w:t>
      </w:r>
      <w:r w:rsidR="000A46F1" w:rsidRPr="00FD587F">
        <w:rPr>
          <w:bCs/>
          <w:iCs/>
          <w:sz w:val="20"/>
          <w:szCs w:val="20"/>
        </w:rPr>
        <w:t xml:space="preserve"> par personne</w:t>
      </w:r>
      <w:r w:rsidRPr="00FD587F">
        <w:rPr>
          <w:bCs/>
          <w:iCs/>
          <w:sz w:val="20"/>
          <w:szCs w:val="20"/>
        </w:rPr>
        <w:t xml:space="preserve"> est attribuée par critère, pour l’atteinte</w:t>
      </w:r>
      <w:r w:rsidR="000A46F1" w:rsidRPr="00FD587F">
        <w:rPr>
          <w:bCs/>
          <w:iCs/>
          <w:sz w:val="20"/>
          <w:szCs w:val="20"/>
        </w:rPr>
        <w:t xml:space="preserve"> par l’entité</w:t>
      </w:r>
      <w:r w:rsidRPr="00FD587F">
        <w:rPr>
          <w:bCs/>
          <w:iCs/>
          <w:sz w:val="20"/>
          <w:szCs w:val="20"/>
        </w:rPr>
        <w:t xml:space="preserve"> de l’objectif de chaque critère</w:t>
      </w:r>
      <w:r w:rsidR="00531C5C" w:rsidRPr="00FD587F">
        <w:rPr>
          <w:bCs/>
          <w:iCs/>
          <w:sz w:val="20"/>
          <w:szCs w:val="20"/>
        </w:rPr>
        <w:t xml:space="preserve"> (annexe 4)</w:t>
      </w:r>
      <w:r w:rsidRPr="00FD587F">
        <w:rPr>
          <w:bCs/>
          <w:iCs/>
          <w:sz w:val="20"/>
          <w:szCs w:val="20"/>
        </w:rPr>
        <w:t>, hormis le critère Forfaits, dont la récompense est fixée à 140 €.</w:t>
      </w:r>
      <w:r w:rsidR="00C565D2" w:rsidRPr="00FD587F">
        <w:rPr>
          <w:bCs/>
          <w:iCs/>
          <w:sz w:val="20"/>
          <w:szCs w:val="20"/>
        </w:rPr>
        <w:t xml:space="preserve"> </w:t>
      </w:r>
    </w:p>
    <w:p w:rsidR="0039239D" w:rsidRPr="00FD587F" w:rsidRDefault="000A46F1" w:rsidP="00FD587F">
      <w:pPr>
        <w:pStyle w:val="Default"/>
        <w:ind w:left="851"/>
        <w:jc w:val="both"/>
        <w:rPr>
          <w:sz w:val="20"/>
          <w:szCs w:val="22"/>
        </w:rPr>
      </w:pPr>
      <w:r w:rsidRPr="00FD587F">
        <w:rPr>
          <w:sz w:val="20"/>
          <w:szCs w:val="22"/>
        </w:rPr>
        <w:t>Seules les ventes avec un DRC complet sont prises en compte, sous réserve des disqualifications éventuelles prononcées suite aux contrôles (article 10)</w:t>
      </w:r>
      <w:r w:rsidR="00FD587F">
        <w:rPr>
          <w:sz w:val="20"/>
          <w:szCs w:val="22"/>
        </w:rPr>
        <w:t>.</w:t>
      </w:r>
    </w:p>
    <w:p w:rsidR="0039239D" w:rsidRPr="00752C80" w:rsidRDefault="0039239D" w:rsidP="00C5132F">
      <w:pPr>
        <w:pStyle w:val="Default"/>
        <w:ind w:left="851"/>
        <w:jc w:val="both"/>
        <w:rPr>
          <w:sz w:val="20"/>
          <w:szCs w:val="22"/>
        </w:rPr>
      </w:pPr>
    </w:p>
    <w:p w:rsidR="0039239D" w:rsidRPr="00752C80" w:rsidRDefault="0039239D" w:rsidP="00C5132F">
      <w:pPr>
        <w:pStyle w:val="Default"/>
        <w:ind w:left="851"/>
        <w:jc w:val="both"/>
        <w:rPr>
          <w:sz w:val="20"/>
          <w:szCs w:val="22"/>
        </w:rPr>
      </w:pPr>
      <w:r w:rsidRPr="00752C80">
        <w:rPr>
          <w:sz w:val="20"/>
          <w:szCs w:val="20"/>
        </w:rPr>
        <w:t>Les gains peuve</w:t>
      </w:r>
      <w:r w:rsidR="007B1A2A" w:rsidRPr="00752C80">
        <w:rPr>
          <w:sz w:val="20"/>
          <w:szCs w:val="20"/>
        </w:rPr>
        <w:t>nt être abondés par un  bonus d’excellence</w:t>
      </w:r>
      <w:r w:rsidRPr="00752C80">
        <w:rPr>
          <w:sz w:val="20"/>
          <w:szCs w:val="20"/>
        </w:rPr>
        <w:t xml:space="preserve"> qui se déclenche, si la Région atteint au moins 100% sur 4 ou 5 critères.</w:t>
      </w:r>
    </w:p>
    <w:p w:rsidR="0039239D" w:rsidRPr="00752C80" w:rsidRDefault="0039239D" w:rsidP="00C5132F">
      <w:pPr>
        <w:pStyle w:val="Default"/>
        <w:ind w:left="851"/>
        <w:jc w:val="both"/>
        <w:rPr>
          <w:rFonts w:asciiTheme="minorHAnsi" w:hAnsiTheme="minorHAnsi" w:cstheme="minorHAnsi"/>
          <w:sz w:val="20"/>
          <w:szCs w:val="22"/>
        </w:rPr>
      </w:pPr>
    </w:p>
    <w:tbl>
      <w:tblPr>
        <w:tblW w:w="5245"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11"/>
        <w:gridCol w:w="1134"/>
      </w:tblGrid>
      <w:tr w:rsidR="000A2AEC" w:rsidRPr="00752C80" w:rsidTr="008C4E89">
        <w:trPr>
          <w:trHeight w:val="330"/>
        </w:trPr>
        <w:tc>
          <w:tcPr>
            <w:tcW w:w="4111" w:type="dxa"/>
            <w:shd w:val="clear" w:color="auto" w:fill="D9D9D9" w:themeFill="background1" w:themeFillShade="D9"/>
            <w:noWrap/>
            <w:vAlign w:val="center"/>
            <w:hideMark/>
          </w:tcPr>
          <w:p w:rsidR="000A2AEC" w:rsidRPr="00752C80" w:rsidRDefault="000A2AEC" w:rsidP="008C4E89">
            <w:pPr>
              <w:jc w:val="center"/>
              <w:rPr>
                <w:rFonts w:ascii="Calibri" w:hAnsi="Calibri" w:cs="Calibri"/>
                <w:b/>
                <w:bCs/>
                <w:color w:val="000000"/>
                <w:sz w:val="20"/>
                <w:szCs w:val="22"/>
              </w:rPr>
            </w:pPr>
            <w:r w:rsidRPr="00752C80">
              <w:rPr>
                <w:rFonts w:ascii="Calibri" w:hAnsi="Calibri" w:cs="Calibri"/>
                <w:b/>
                <w:bCs/>
                <w:color w:val="000000"/>
                <w:sz w:val="20"/>
                <w:szCs w:val="22"/>
              </w:rPr>
              <w:t xml:space="preserve">Nombre de critères atteints </w:t>
            </w:r>
            <w:r w:rsidR="008D4574" w:rsidRPr="00FD587F">
              <w:rPr>
                <w:rFonts w:ascii="Calibri" w:hAnsi="Calibri" w:cs="Calibri"/>
                <w:b/>
                <w:bCs/>
                <w:color w:val="000000"/>
                <w:sz w:val="20"/>
                <w:szCs w:val="22"/>
              </w:rPr>
              <w:t>chacun</w:t>
            </w:r>
            <w:r w:rsidR="008D4574">
              <w:rPr>
                <w:rFonts w:ascii="Calibri" w:hAnsi="Calibri" w:cs="Calibri"/>
                <w:b/>
                <w:bCs/>
                <w:color w:val="000000"/>
                <w:sz w:val="20"/>
                <w:szCs w:val="22"/>
              </w:rPr>
              <w:t xml:space="preserve"> </w:t>
            </w:r>
            <w:r w:rsidRPr="00752C80">
              <w:rPr>
                <w:rFonts w:ascii="Calibri" w:hAnsi="Calibri" w:cs="Calibri"/>
                <w:b/>
                <w:bCs/>
                <w:color w:val="000000"/>
                <w:sz w:val="20"/>
                <w:szCs w:val="22"/>
              </w:rPr>
              <w:t>à 100 % ou plus</w:t>
            </w:r>
          </w:p>
        </w:tc>
        <w:tc>
          <w:tcPr>
            <w:tcW w:w="1134" w:type="dxa"/>
            <w:shd w:val="clear" w:color="auto" w:fill="D9D9D9" w:themeFill="background1" w:themeFillShade="D9"/>
            <w:noWrap/>
            <w:vAlign w:val="center"/>
            <w:hideMark/>
          </w:tcPr>
          <w:p w:rsidR="000A2AEC" w:rsidRPr="00752C80" w:rsidRDefault="000A2AEC" w:rsidP="008C4E89">
            <w:pPr>
              <w:jc w:val="center"/>
              <w:rPr>
                <w:rFonts w:ascii="Calibri" w:hAnsi="Calibri" w:cs="Calibri"/>
                <w:b/>
                <w:color w:val="000000"/>
                <w:sz w:val="20"/>
                <w:szCs w:val="22"/>
              </w:rPr>
            </w:pPr>
            <w:r w:rsidRPr="00752C80">
              <w:rPr>
                <w:rFonts w:ascii="Calibri" w:hAnsi="Calibri" w:cs="Calibri"/>
                <w:b/>
                <w:color w:val="000000"/>
                <w:sz w:val="20"/>
                <w:szCs w:val="22"/>
              </w:rPr>
              <w:t>Bonus</w:t>
            </w:r>
          </w:p>
        </w:tc>
      </w:tr>
      <w:tr w:rsidR="000A2AEC" w:rsidRPr="00752C80" w:rsidTr="008C4E89">
        <w:trPr>
          <w:trHeight w:val="330"/>
        </w:trPr>
        <w:tc>
          <w:tcPr>
            <w:tcW w:w="4111" w:type="dxa"/>
            <w:shd w:val="clear" w:color="auto" w:fill="auto"/>
            <w:noWrap/>
            <w:vAlign w:val="center"/>
            <w:hideMark/>
          </w:tcPr>
          <w:p w:rsidR="000A2AEC" w:rsidRPr="00752C80" w:rsidRDefault="000A2AEC" w:rsidP="008C4E89">
            <w:pPr>
              <w:rPr>
                <w:rFonts w:ascii="Calibri" w:hAnsi="Calibri" w:cs="Calibri"/>
                <w:b/>
                <w:bCs/>
                <w:color w:val="000000"/>
                <w:sz w:val="20"/>
                <w:szCs w:val="22"/>
              </w:rPr>
            </w:pPr>
            <w:r w:rsidRPr="00752C80">
              <w:rPr>
                <w:rFonts w:ascii="Calibri" w:hAnsi="Calibri" w:cs="Calibri"/>
                <w:b/>
                <w:bCs/>
                <w:color w:val="000000"/>
                <w:sz w:val="20"/>
                <w:szCs w:val="22"/>
              </w:rPr>
              <w:t>4 critères</w:t>
            </w:r>
          </w:p>
        </w:tc>
        <w:tc>
          <w:tcPr>
            <w:tcW w:w="1134" w:type="dxa"/>
            <w:shd w:val="clear" w:color="auto" w:fill="auto"/>
            <w:noWrap/>
            <w:vAlign w:val="center"/>
            <w:hideMark/>
          </w:tcPr>
          <w:p w:rsidR="000A2AEC" w:rsidRPr="00752C80" w:rsidRDefault="000A2AEC" w:rsidP="008C4E89">
            <w:pPr>
              <w:jc w:val="center"/>
              <w:rPr>
                <w:rFonts w:ascii="Calibri" w:hAnsi="Calibri" w:cs="Calibri"/>
                <w:color w:val="000000"/>
                <w:sz w:val="20"/>
                <w:szCs w:val="22"/>
              </w:rPr>
            </w:pPr>
            <w:r w:rsidRPr="00752C80">
              <w:rPr>
                <w:rFonts w:ascii="Calibri" w:hAnsi="Calibri" w:cs="Calibri"/>
                <w:color w:val="000000"/>
                <w:sz w:val="20"/>
                <w:szCs w:val="22"/>
              </w:rPr>
              <w:t>50 €</w:t>
            </w:r>
          </w:p>
        </w:tc>
      </w:tr>
      <w:tr w:rsidR="000A2AEC" w:rsidRPr="00752C80" w:rsidTr="008C4E89">
        <w:trPr>
          <w:trHeight w:val="330"/>
        </w:trPr>
        <w:tc>
          <w:tcPr>
            <w:tcW w:w="4111" w:type="dxa"/>
            <w:shd w:val="clear" w:color="auto" w:fill="auto"/>
            <w:noWrap/>
            <w:vAlign w:val="center"/>
            <w:hideMark/>
          </w:tcPr>
          <w:p w:rsidR="000A2AEC" w:rsidRPr="00752C80" w:rsidRDefault="000A2AEC" w:rsidP="008C4E89">
            <w:pPr>
              <w:rPr>
                <w:rFonts w:ascii="Calibri" w:hAnsi="Calibri" w:cs="Calibri"/>
                <w:b/>
                <w:bCs/>
                <w:color w:val="000000"/>
                <w:sz w:val="20"/>
                <w:szCs w:val="22"/>
              </w:rPr>
            </w:pPr>
            <w:r w:rsidRPr="00752C80">
              <w:rPr>
                <w:rFonts w:ascii="Calibri" w:hAnsi="Calibri" w:cs="Calibri"/>
                <w:b/>
                <w:bCs/>
                <w:color w:val="000000"/>
                <w:sz w:val="20"/>
                <w:szCs w:val="22"/>
              </w:rPr>
              <w:t>5 critères</w:t>
            </w:r>
          </w:p>
        </w:tc>
        <w:tc>
          <w:tcPr>
            <w:tcW w:w="1134" w:type="dxa"/>
            <w:shd w:val="clear" w:color="auto" w:fill="auto"/>
            <w:noWrap/>
            <w:vAlign w:val="center"/>
            <w:hideMark/>
          </w:tcPr>
          <w:p w:rsidR="000A2AEC" w:rsidRPr="00752C80" w:rsidRDefault="000A2AEC" w:rsidP="008C4E89">
            <w:pPr>
              <w:jc w:val="center"/>
              <w:rPr>
                <w:rFonts w:ascii="Calibri" w:hAnsi="Calibri" w:cs="Calibri"/>
                <w:color w:val="000000"/>
                <w:sz w:val="20"/>
                <w:szCs w:val="22"/>
              </w:rPr>
            </w:pPr>
            <w:r w:rsidRPr="00752C80">
              <w:rPr>
                <w:rFonts w:ascii="Calibri" w:hAnsi="Calibri" w:cs="Calibri"/>
                <w:color w:val="000000"/>
                <w:sz w:val="20"/>
                <w:szCs w:val="22"/>
              </w:rPr>
              <w:t>100 €</w:t>
            </w:r>
          </w:p>
        </w:tc>
      </w:tr>
    </w:tbl>
    <w:p w:rsidR="000A2AEC" w:rsidRPr="00752C80" w:rsidRDefault="000A2AEC" w:rsidP="000A2AEC">
      <w:pPr>
        <w:pStyle w:val="Default"/>
        <w:jc w:val="both"/>
        <w:rPr>
          <w:sz w:val="20"/>
          <w:szCs w:val="20"/>
        </w:rPr>
      </w:pPr>
    </w:p>
    <w:p w:rsidR="0039239D" w:rsidRPr="00752C80" w:rsidRDefault="0039239D" w:rsidP="00C5132F">
      <w:pPr>
        <w:pStyle w:val="Default"/>
        <w:ind w:left="851"/>
        <w:jc w:val="both"/>
        <w:rPr>
          <w:rFonts w:asciiTheme="minorHAnsi" w:hAnsiTheme="minorHAnsi" w:cstheme="minorHAnsi"/>
          <w:sz w:val="20"/>
          <w:szCs w:val="22"/>
        </w:rPr>
      </w:pPr>
      <w:r w:rsidRPr="00752C80">
        <w:rPr>
          <w:rFonts w:asciiTheme="minorHAnsi" w:hAnsiTheme="minorHAnsi" w:cstheme="minorHAnsi"/>
          <w:sz w:val="20"/>
          <w:szCs w:val="22"/>
        </w:rPr>
        <w:t>L’atteinte quantitative des objectifs doit être obtenue dans le strict respect des critères qualitatifs précisés dans l’article 10.</w:t>
      </w:r>
    </w:p>
    <w:p w:rsidR="00972BA8" w:rsidRPr="00752C80" w:rsidRDefault="00972BA8" w:rsidP="003262E0">
      <w:pPr>
        <w:pStyle w:val="Default"/>
        <w:jc w:val="both"/>
        <w:rPr>
          <w:b/>
          <w:bCs/>
          <w:color w:val="C00000"/>
          <w:sz w:val="22"/>
          <w:szCs w:val="22"/>
        </w:rPr>
      </w:pPr>
    </w:p>
    <w:p w:rsidR="000A2AEC" w:rsidRPr="00752C80" w:rsidRDefault="000A2AEC" w:rsidP="003262E0">
      <w:pPr>
        <w:pStyle w:val="Default"/>
        <w:jc w:val="both"/>
        <w:rPr>
          <w:b/>
          <w:bCs/>
          <w:color w:val="C00000"/>
          <w:sz w:val="22"/>
          <w:szCs w:val="22"/>
        </w:rPr>
      </w:pPr>
    </w:p>
    <w:p w:rsidR="000246DD" w:rsidRPr="00752C80" w:rsidRDefault="000246DD" w:rsidP="003262E0">
      <w:pPr>
        <w:pStyle w:val="Default"/>
        <w:jc w:val="both"/>
        <w:rPr>
          <w:b/>
          <w:bCs/>
          <w:color w:val="C00000"/>
          <w:sz w:val="22"/>
          <w:szCs w:val="22"/>
        </w:rPr>
      </w:pPr>
      <w:r w:rsidRPr="00752C80">
        <w:rPr>
          <w:b/>
          <w:bCs/>
          <w:color w:val="C00000"/>
          <w:sz w:val="22"/>
          <w:szCs w:val="22"/>
        </w:rPr>
        <w:t>Article 8</w:t>
      </w:r>
      <w:r w:rsidR="00376155" w:rsidRPr="00752C80">
        <w:rPr>
          <w:b/>
          <w:bCs/>
          <w:color w:val="C00000"/>
          <w:sz w:val="22"/>
          <w:szCs w:val="22"/>
        </w:rPr>
        <w:t xml:space="preserve"> – Evaluation des performances </w:t>
      </w:r>
      <w:r w:rsidRPr="00752C80">
        <w:rPr>
          <w:b/>
          <w:bCs/>
          <w:color w:val="C00000"/>
          <w:sz w:val="22"/>
          <w:szCs w:val="22"/>
        </w:rPr>
        <w:t>et suivi</w:t>
      </w:r>
    </w:p>
    <w:p w:rsidR="000246DD" w:rsidRPr="00752C80" w:rsidRDefault="000246DD" w:rsidP="003262E0">
      <w:pPr>
        <w:pStyle w:val="Default"/>
        <w:jc w:val="both"/>
        <w:rPr>
          <w:b/>
          <w:bCs/>
          <w:color w:val="C00000"/>
          <w:sz w:val="22"/>
          <w:szCs w:val="22"/>
        </w:rPr>
      </w:pPr>
    </w:p>
    <w:p w:rsidR="00255BFB" w:rsidRPr="005324F1" w:rsidRDefault="00255BFB" w:rsidP="00255BFB">
      <w:pPr>
        <w:pStyle w:val="Default"/>
        <w:jc w:val="both"/>
        <w:rPr>
          <w:rFonts w:asciiTheme="minorHAnsi" w:hAnsiTheme="minorHAnsi" w:cstheme="minorHAnsi"/>
          <w:sz w:val="20"/>
          <w:szCs w:val="22"/>
        </w:rPr>
      </w:pPr>
      <w:r w:rsidRPr="00752C80">
        <w:rPr>
          <w:rFonts w:asciiTheme="minorHAnsi" w:hAnsiTheme="minorHAnsi" w:cstheme="minorHAnsi"/>
          <w:sz w:val="20"/>
          <w:szCs w:val="22"/>
        </w:rPr>
        <w:t>Les résultats définitifs seront publiés au plus tard le 2 septembre 2019 par la Direction du Marché des Particuliers Grand Public</w:t>
      </w:r>
      <w:r w:rsidR="005324F1">
        <w:rPr>
          <w:rFonts w:asciiTheme="minorHAnsi" w:hAnsiTheme="minorHAnsi" w:cstheme="minorHAnsi"/>
          <w:sz w:val="20"/>
          <w:szCs w:val="22"/>
        </w:rPr>
        <w:t xml:space="preserve"> et les Marchés </w:t>
      </w:r>
      <w:r w:rsidR="005324F1" w:rsidRPr="00D01EBF">
        <w:rPr>
          <w:rFonts w:asciiTheme="minorHAnsi" w:hAnsiTheme="minorHAnsi" w:cstheme="minorHAnsi"/>
          <w:sz w:val="20"/>
          <w:szCs w:val="22"/>
        </w:rPr>
        <w:t>Spécialisés, qui informeront individuellement chaque salarié du résultat le concernant.</w:t>
      </w:r>
      <w:r w:rsidR="005324F1" w:rsidRPr="005324F1">
        <w:rPr>
          <w:rFonts w:asciiTheme="minorHAnsi" w:hAnsiTheme="minorHAnsi" w:cstheme="minorHAnsi"/>
          <w:sz w:val="20"/>
          <w:szCs w:val="22"/>
        </w:rPr>
        <w:t xml:space="preserve">  </w:t>
      </w:r>
    </w:p>
    <w:p w:rsidR="00376155" w:rsidRPr="00752C80" w:rsidRDefault="00376155" w:rsidP="00255BFB">
      <w:pPr>
        <w:pStyle w:val="Default"/>
        <w:jc w:val="both"/>
        <w:rPr>
          <w:rFonts w:asciiTheme="minorHAnsi" w:hAnsiTheme="minorHAnsi" w:cstheme="minorHAnsi"/>
          <w:color w:val="auto"/>
          <w:sz w:val="20"/>
          <w:szCs w:val="20"/>
        </w:rPr>
      </w:pPr>
    </w:p>
    <w:p w:rsidR="00255BFB" w:rsidRPr="00752C80" w:rsidRDefault="00255BFB" w:rsidP="00255BFB">
      <w:pPr>
        <w:pStyle w:val="Default"/>
        <w:jc w:val="both"/>
        <w:rPr>
          <w:rFonts w:asciiTheme="minorHAnsi" w:hAnsiTheme="minorHAnsi" w:cstheme="minorHAnsi"/>
          <w:sz w:val="20"/>
          <w:szCs w:val="22"/>
        </w:rPr>
      </w:pPr>
      <w:r w:rsidRPr="00752C80">
        <w:rPr>
          <w:rFonts w:asciiTheme="minorHAnsi" w:hAnsiTheme="minorHAnsi" w:cstheme="minorHAnsi"/>
          <w:color w:val="auto"/>
          <w:sz w:val="20"/>
          <w:szCs w:val="20"/>
        </w:rPr>
        <w:t>Si un collaborateur est amené à contester les résultats, le différend sera réglé dans les conditions prévues à l’article 1</w:t>
      </w:r>
      <w:r w:rsidR="00FC196E" w:rsidRPr="00752C80">
        <w:rPr>
          <w:rFonts w:asciiTheme="minorHAnsi" w:hAnsiTheme="minorHAnsi" w:cstheme="minorHAnsi"/>
          <w:color w:val="auto"/>
          <w:sz w:val="20"/>
          <w:szCs w:val="20"/>
        </w:rPr>
        <w:t>1</w:t>
      </w:r>
      <w:r w:rsidRPr="00752C80">
        <w:rPr>
          <w:rFonts w:asciiTheme="minorHAnsi" w:hAnsiTheme="minorHAnsi" w:cstheme="minorHAnsi"/>
          <w:color w:val="auto"/>
          <w:sz w:val="20"/>
          <w:szCs w:val="20"/>
        </w:rPr>
        <w:t>.</w:t>
      </w:r>
    </w:p>
    <w:p w:rsidR="00255BFB" w:rsidRPr="00752C80" w:rsidRDefault="00255BFB" w:rsidP="003262E0">
      <w:pPr>
        <w:pStyle w:val="Default"/>
        <w:jc w:val="both"/>
        <w:rPr>
          <w:bCs/>
          <w:color w:val="auto"/>
          <w:sz w:val="20"/>
          <w:szCs w:val="22"/>
        </w:rPr>
      </w:pPr>
    </w:p>
    <w:p w:rsidR="00376155" w:rsidRPr="00752C80" w:rsidRDefault="00376155" w:rsidP="003262E0">
      <w:pPr>
        <w:pStyle w:val="Default"/>
        <w:jc w:val="both"/>
        <w:rPr>
          <w:bCs/>
          <w:color w:val="auto"/>
          <w:sz w:val="20"/>
          <w:szCs w:val="22"/>
        </w:rPr>
      </w:pPr>
      <w:r w:rsidRPr="00752C80">
        <w:rPr>
          <w:bCs/>
          <w:color w:val="auto"/>
          <w:sz w:val="20"/>
          <w:szCs w:val="22"/>
        </w:rPr>
        <w:t>Le suivi du challenge est réalisé par le</w:t>
      </w:r>
      <w:r w:rsidR="00DD5111" w:rsidRPr="00752C80">
        <w:rPr>
          <w:bCs/>
          <w:color w:val="auto"/>
          <w:sz w:val="20"/>
          <w:szCs w:val="22"/>
        </w:rPr>
        <w:t xml:space="preserve"> Département CRM et Data Performance et est communiqué hebdomadairement.</w:t>
      </w:r>
    </w:p>
    <w:p w:rsidR="00255BFB" w:rsidRPr="00752C80" w:rsidRDefault="00255BFB" w:rsidP="003262E0">
      <w:pPr>
        <w:pStyle w:val="Default"/>
        <w:jc w:val="both"/>
        <w:rPr>
          <w:b/>
          <w:bCs/>
          <w:color w:val="C00000"/>
          <w:sz w:val="22"/>
          <w:szCs w:val="22"/>
        </w:rPr>
      </w:pPr>
    </w:p>
    <w:p w:rsidR="000246DD" w:rsidRPr="00752C80" w:rsidRDefault="000246DD" w:rsidP="003262E0">
      <w:pPr>
        <w:pStyle w:val="Default"/>
        <w:jc w:val="both"/>
        <w:rPr>
          <w:b/>
          <w:bCs/>
          <w:color w:val="C00000"/>
          <w:sz w:val="22"/>
          <w:szCs w:val="22"/>
        </w:rPr>
      </w:pPr>
      <w:r w:rsidRPr="00752C80">
        <w:rPr>
          <w:b/>
          <w:bCs/>
          <w:color w:val="C00000"/>
          <w:sz w:val="22"/>
          <w:szCs w:val="22"/>
        </w:rPr>
        <w:lastRenderedPageBreak/>
        <w:t>Article 9 </w:t>
      </w:r>
      <w:r w:rsidR="00DC5614" w:rsidRPr="00752C80">
        <w:rPr>
          <w:b/>
          <w:bCs/>
          <w:color w:val="C00000"/>
          <w:sz w:val="22"/>
          <w:szCs w:val="22"/>
        </w:rPr>
        <w:t>– Modalités de répartition des prix</w:t>
      </w:r>
    </w:p>
    <w:p w:rsidR="000246DD" w:rsidRPr="00752C80" w:rsidRDefault="000246DD" w:rsidP="003262E0">
      <w:pPr>
        <w:pStyle w:val="Default"/>
        <w:jc w:val="both"/>
        <w:rPr>
          <w:b/>
          <w:bCs/>
          <w:color w:val="C00000"/>
          <w:sz w:val="22"/>
          <w:szCs w:val="22"/>
        </w:rPr>
      </w:pPr>
    </w:p>
    <w:p w:rsidR="002415FF" w:rsidRPr="00752C80" w:rsidRDefault="002415FF" w:rsidP="002415FF">
      <w:pPr>
        <w:pStyle w:val="Default"/>
        <w:jc w:val="both"/>
        <w:rPr>
          <w:sz w:val="20"/>
          <w:szCs w:val="20"/>
        </w:rPr>
      </w:pPr>
      <w:r w:rsidRPr="00752C80">
        <w:rPr>
          <w:sz w:val="20"/>
          <w:szCs w:val="20"/>
        </w:rPr>
        <w:t>Les récompenses sont matérialisées par des chèques cadeaux. Les récompenses sont attribuées de manière égale à chaque collaborateur, qu’il soit  à temps complet ou à temps partiel.</w:t>
      </w:r>
    </w:p>
    <w:p w:rsidR="002415FF" w:rsidRPr="00752C80" w:rsidRDefault="002415FF" w:rsidP="00873C63">
      <w:pPr>
        <w:pStyle w:val="Default"/>
        <w:jc w:val="both"/>
        <w:rPr>
          <w:rFonts w:asciiTheme="minorHAnsi" w:hAnsiTheme="minorHAnsi" w:cstheme="minorHAnsi"/>
          <w:sz w:val="20"/>
          <w:szCs w:val="22"/>
        </w:rPr>
      </w:pPr>
    </w:p>
    <w:p w:rsidR="00E94481" w:rsidRPr="00752C80" w:rsidRDefault="00756A4A" w:rsidP="00873C63">
      <w:pPr>
        <w:pStyle w:val="Default"/>
        <w:jc w:val="both"/>
        <w:rPr>
          <w:rFonts w:asciiTheme="minorHAnsi" w:hAnsiTheme="minorHAnsi" w:cstheme="minorHAnsi"/>
          <w:sz w:val="20"/>
          <w:szCs w:val="22"/>
        </w:rPr>
      </w:pPr>
      <w:r w:rsidRPr="00752C80">
        <w:rPr>
          <w:rFonts w:asciiTheme="minorHAnsi" w:hAnsiTheme="minorHAnsi" w:cstheme="minorHAnsi"/>
          <w:color w:val="auto"/>
          <w:sz w:val="20"/>
          <w:szCs w:val="20"/>
        </w:rPr>
        <w:t xml:space="preserve">Si un collaborateur est amené à contester les résultats, le différend sera réglé dans les </w:t>
      </w:r>
      <w:r w:rsidR="00A8400E" w:rsidRPr="00752C80">
        <w:rPr>
          <w:rFonts w:asciiTheme="minorHAnsi" w:hAnsiTheme="minorHAnsi" w:cstheme="minorHAnsi"/>
          <w:color w:val="auto"/>
          <w:sz w:val="20"/>
          <w:szCs w:val="20"/>
        </w:rPr>
        <w:t xml:space="preserve">conditions prévues à l’article </w:t>
      </w:r>
      <w:r w:rsidR="00FC196E" w:rsidRPr="00752C80">
        <w:rPr>
          <w:rFonts w:asciiTheme="minorHAnsi" w:hAnsiTheme="minorHAnsi" w:cstheme="minorHAnsi"/>
          <w:color w:val="auto"/>
          <w:sz w:val="20"/>
          <w:szCs w:val="20"/>
        </w:rPr>
        <w:t>11</w:t>
      </w:r>
      <w:r w:rsidRPr="00752C80">
        <w:rPr>
          <w:rFonts w:asciiTheme="minorHAnsi" w:hAnsiTheme="minorHAnsi" w:cstheme="minorHAnsi"/>
          <w:color w:val="auto"/>
          <w:sz w:val="20"/>
          <w:szCs w:val="20"/>
        </w:rPr>
        <w:t>.</w:t>
      </w:r>
    </w:p>
    <w:p w:rsidR="00F33376" w:rsidRPr="00752C80" w:rsidRDefault="00F33376" w:rsidP="003262E0">
      <w:pPr>
        <w:pStyle w:val="Default"/>
        <w:jc w:val="both"/>
        <w:rPr>
          <w:i/>
          <w:sz w:val="20"/>
          <w:szCs w:val="22"/>
        </w:rPr>
      </w:pPr>
    </w:p>
    <w:p w:rsidR="003200BF" w:rsidRPr="00752C80" w:rsidRDefault="00FB6B58" w:rsidP="00F33376">
      <w:pPr>
        <w:pStyle w:val="Default"/>
        <w:jc w:val="both"/>
        <w:rPr>
          <w:rFonts w:asciiTheme="minorHAnsi" w:hAnsiTheme="minorHAnsi" w:cstheme="minorHAnsi"/>
          <w:sz w:val="20"/>
          <w:szCs w:val="20"/>
        </w:rPr>
      </w:pPr>
      <w:r w:rsidRPr="00752C80">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rsidR="00FB6B58" w:rsidRPr="00752C80" w:rsidRDefault="00FB6B58" w:rsidP="003262E0">
      <w:pPr>
        <w:pStyle w:val="Default"/>
        <w:jc w:val="both"/>
        <w:rPr>
          <w:rFonts w:asciiTheme="minorHAnsi" w:hAnsiTheme="minorHAnsi" w:cstheme="minorHAnsi"/>
          <w:sz w:val="20"/>
          <w:szCs w:val="20"/>
        </w:rPr>
      </w:pPr>
      <w:r w:rsidRPr="00752C80">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752C80">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752C80">
        <w:rPr>
          <w:rFonts w:cs="Times New Roman"/>
          <w:color w:val="auto"/>
          <w:sz w:val="20"/>
          <w:szCs w:val="22"/>
        </w:rPr>
        <w:t>ec l'acceptation du prix gagné.</w:t>
      </w:r>
      <w:r w:rsidR="00756A4A" w:rsidRPr="00752C80">
        <w:rPr>
          <w:rFonts w:asciiTheme="minorHAnsi" w:hAnsiTheme="minorHAnsi" w:cstheme="minorHAnsi"/>
          <w:sz w:val="20"/>
          <w:szCs w:val="20"/>
        </w:rPr>
        <w:t xml:space="preserve"> </w:t>
      </w:r>
      <w:r w:rsidRPr="00752C80">
        <w:rPr>
          <w:rFonts w:cs="Times New Roman"/>
          <w:color w:val="auto"/>
          <w:sz w:val="20"/>
          <w:szCs w:val="22"/>
        </w:rPr>
        <w:t xml:space="preserve">La Société organisatrice décline toute responsabilité pour tout incident ou de leurs conséquences pouvant survenir à l'occasion du </w:t>
      </w:r>
      <w:r w:rsidR="00D50D2C" w:rsidRPr="00752C80">
        <w:rPr>
          <w:rFonts w:cs="Times New Roman"/>
          <w:color w:val="auto"/>
          <w:sz w:val="20"/>
          <w:szCs w:val="22"/>
        </w:rPr>
        <w:t>challenge</w:t>
      </w:r>
      <w:r w:rsidRPr="00752C80">
        <w:rPr>
          <w:rFonts w:cs="Times New Roman"/>
          <w:color w:val="auto"/>
          <w:sz w:val="20"/>
          <w:szCs w:val="22"/>
        </w:rPr>
        <w:t xml:space="preserve"> et de ses suites. </w:t>
      </w:r>
    </w:p>
    <w:p w:rsidR="00756A4A" w:rsidRPr="00752C80" w:rsidRDefault="00756A4A" w:rsidP="003262E0">
      <w:pPr>
        <w:pStyle w:val="Default"/>
        <w:jc w:val="both"/>
        <w:rPr>
          <w:rFonts w:cs="Times New Roman"/>
          <w:color w:val="auto"/>
          <w:sz w:val="20"/>
          <w:szCs w:val="22"/>
        </w:rPr>
      </w:pPr>
    </w:p>
    <w:p w:rsidR="00FB6B58" w:rsidRPr="00752C80" w:rsidRDefault="00FB6B58" w:rsidP="003262E0">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Chaque gagnant ne pourra prétendre à obtenir plus d’un lot dans le cadre de ce </w:t>
      </w:r>
      <w:r w:rsidR="00D50D2C" w:rsidRPr="00752C80">
        <w:rPr>
          <w:rFonts w:asciiTheme="minorHAnsi" w:hAnsiTheme="minorHAnsi" w:cstheme="minorHAnsi"/>
          <w:sz w:val="20"/>
          <w:szCs w:val="22"/>
        </w:rPr>
        <w:t>challenge</w:t>
      </w:r>
      <w:r w:rsidRPr="00752C80">
        <w:rPr>
          <w:rFonts w:asciiTheme="minorHAnsi" w:hAnsiTheme="minorHAnsi" w:cstheme="minorHAnsi"/>
          <w:sz w:val="20"/>
          <w:szCs w:val="22"/>
        </w:rPr>
        <w:t xml:space="preserve">. La société organisatrice du </w:t>
      </w:r>
      <w:r w:rsidR="00D50D2C" w:rsidRPr="00752C80">
        <w:rPr>
          <w:rFonts w:asciiTheme="minorHAnsi" w:hAnsiTheme="minorHAnsi" w:cstheme="minorHAnsi"/>
          <w:sz w:val="20"/>
          <w:szCs w:val="22"/>
        </w:rPr>
        <w:t>challenge</w:t>
      </w:r>
      <w:r w:rsidRPr="00752C80">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rsidR="001732D8" w:rsidRPr="00752C80" w:rsidRDefault="001732D8" w:rsidP="003262E0">
      <w:pPr>
        <w:pStyle w:val="Default"/>
        <w:jc w:val="both"/>
        <w:rPr>
          <w:rFonts w:asciiTheme="minorHAnsi" w:hAnsiTheme="minorHAnsi" w:cstheme="minorHAnsi"/>
          <w:sz w:val="20"/>
          <w:szCs w:val="22"/>
        </w:rPr>
      </w:pPr>
    </w:p>
    <w:p w:rsidR="00274774" w:rsidRPr="00752C80" w:rsidRDefault="001732D8" w:rsidP="00274774">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rsidR="00274774" w:rsidRPr="00752C80" w:rsidRDefault="00274774" w:rsidP="00274774">
      <w:pPr>
        <w:pStyle w:val="Default"/>
        <w:jc w:val="both"/>
        <w:rPr>
          <w:rFonts w:asciiTheme="minorHAnsi" w:hAnsiTheme="minorHAnsi" w:cstheme="minorHAnsi"/>
          <w:sz w:val="20"/>
          <w:szCs w:val="20"/>
        </w:rPr>
      </w:pPr>
    </w:p>
    <w:p w:rsidR="002440B3" w:rsidRPr="00752C80" w:rsidRDefault="002440B3" w:rsidP="002440B3">
      <w:pPr>
        <w:pStyle w:val="Default"/>
        <w:jc w:val="both"/>
        <w:rPr>
          <w:b/>
          <w:bCs/>
          <w:color w:val="C00000"/>
          <w:sz w:val="22"/>
          <w:szCs w:val="22"/>
        </w:rPr>
      </w:pPr>
      <w:r w:rsidRPr="00752C80">
        <w:rPr>
          <w:b/>
          <w:bCs/>
          <w:color w:val="C00000"/>
          <w:sz w:val="22"/>
          <w:szCs w:val="22"/>
        </w:rPr>
        <w:t xml:space="preserve">Article </w:t>
      </w:r>
      <w:r w:rsidR="00255BFB" w:rsidRPr="00752C80">
        <w:rPr>
          <w:b/>
          <w:bCs/>
          <w:color w:val="C00000"/>
          <w:sz w:val="22"/>
          <w:szCs w:val="22"/>
        </w:rPr>
        <w:t>10</w:t>
      </w:r>
      <w:r w:rsidRPr="00752C80">
        <w:rPr>
          <w:b/>
          <w:bCs/>
          <w:color w:val="C00000"/>
          <w:sz w:val="22"/>
          <w:szCs w:val="22"/>
        </w:rPr>
        <w:t xml:space="preserve"> – Contrôle de la Conformité et de la Qualité des ventes</w:t>
      </w:r>
    </w:p>
    <w:p w:rsidR="002415FF" w:rsidRPr="00752C80" w:rsidRDefault="002415FF" w:rsidP="002440B3">
      <w:pPr>
        <w:pStyle w:val="Default"/>
        <w:jc w:val="both"/>
        <w:rPr>
          <w:color w:val="C00000"/>
          <w:sz w:val="22"/>
          <w:szCs w:val="22"/>
        </w:rPr>
      </w:pPr>
    </w:p>
    <w:p w:rsidR="00E45C51" w:rsidRPr="00752C80"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Le bénéfice éventuel du gain lié à ce challenge commercial est soumis au respect des règles de déontologie, de conformité et de protection de la clientèle applicables lors de la commercialisation des produits bancaires, d’assurance et des services d’investissement.</w:t>
      </w:r>
      <w:r w:rsidR="00D26D36" w:rsidRPr="00752C80">
        <w:rPr>
          <w:rFonts w:asciiTheme="minorHAnsi" w:hAnsiTheme="minorHAnsi" w:cstheme="minorHAnsi"/>
          <w:sz w:val="20"/>
          <w:szCs w:val="22"/>
        </w:rPr>
        <w:t xml:space="preserve"> </w:t>
      </w:r>
      <w:r w:rsidR="00C00E37" w:rsidRPr="00752C80">
        <w:rPr>
          <w:rFonts w:asciiTheme="minorHAnsi" w:hAnsiTheme="minorHAnsi" w:cstheme="minorHAnsi"/>
          <w:sz w:val="20"/>
          <w:szCs w:val="22"/>
        </w:rPr>
        <w:t>L</w:t>
      </w:r>
      <w:r w:rsidR="00D26D36" w:rsidRPr="00752C80">
        <w:rPr>
          <w:rFonts w:asciiTheme="minorHAnsi" w:hAnsiTheme="minorHAnsi" w:cstheme="minorHAnsi"/>
          <w:sz w:val="20"/>
          <w:szCs w:val="22"/>
        </w:rPr>
        <w:t xml:space="preserve">es clients détenteurs de l’OCF </w:t>
      </w:r>
      <w:r w:rsidR="00E45C51" w:rsidRPr="00752C80">
        <w:rPr>
          <w:rFonts w:asciiTheme="minorHAnsi" w:hAnsiTheme="minorHAnsi" w:cstheme="minorHAnsi"/>
          <w:sz w:val="20"/>
          <w:szCs w:val="22"/>
        </w:rPr>
        <w:t>ne doivent faire l’objet d’aucune sollicitation commerciale pour les produits tendant à fragiliser leur situation. Ainsi les détenteurs d’OCF ne peuvent souscrire les produits suivants : autres types de forfaits, crédits à la consommation</w:t>
      </w:r>
      <w:r w:rsidR="00C00E37" w:rsidRPr="00752C80">
        <w:rPr>
          <w:rFonts w:asciiTheme="minorHAnsi" w:hAnsiTheme="minorHAnsi" w:cstheme="minorHAnsi"/>
          <w:sz w:val="20"/>
          <w:szCs w:val="22"/>
        </w:rPr>
        <w:t>, les cartes sans autorisation systématique</w:t>
      </w:r>
      <w:r w:rsidR="00835A72" w:rsidRPr="00752C80">
        <w:rPr>
          <w:rFonts w:asciiTheme="minorHAnsi" w:hAnsiTheme="minorHAnsi" w:cstheme="minorHAnsi"/>
          <w:sz w:val="20"/>
          <w:szCs w:val="22"/>
        </w:rPr>
        <w:t>, les assurances moyens de paiements, le service opérations courantes illimitées, les placements financiers, les découverts et les crédits immobiliers</w:t>
      </w:r>
      <w:r w:rsidR="00E45C51" w:rsidRPr="00752C80">
        <w:rPr>
          <w:rFonts w:asciiTheme="minorHAnsi" w:hAnsiTheme="minorHAnsi" w:cstheme="minorHAnsi"/>
          <w:sz w:val="20"/>
          <w:szCs w:val="22"/>
        </w:rPr>
        <w:t xml:space="preserve">. </w:t>
      </w:r>
    </w:p>
    <w:p w:rsidR="002440B3" w:rsidRPr="00752C80" w:rsidRDefault="00E45C51"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w:t>
      </w:r>
      <w:r w:rsidR="002440B3" w:rsidRPr="00752C80">
        <w:rPr>
          <w:rFonts w:asciiTheme="minorHAnsi" w:hAnsiTheme="minorHAnsi" w:cstheme="minorHAnsi"/>
          <w:sz w:val="20"/>
          <w:szCs w:val="22"/>
        </w:rPr>
        <w:t>’attribution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 En matière d’assurance, le devoir de conseil devra être formalisé, signé et numérisé.</w:t>
      </w:r>
    </w:p>
    <w:p w:rsidR="002440B3" w:rsidRPr="00752C80"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Les commerciaux concernés par le dispositif de mobilisation commerciale devront avoir constitué ou mis à jour le dossier réglementaire du client en recueillant les justificatifs ad hoc et en mettant à jour les données figurant dans le système d’information. Ils ont l’obligation de respecter scrupuleusement les règles d’engagement et les normes de risque propres à la clientèle ainsi que les règles d’archivage des documents contractuels et autres pièces listées, le cas échéant, dans les procédures. Ils devront pouvoir, sur les prises de rendez-vous et les ventes réalisées, restituer les différents documents et/ou informations leur permettant de justifier du respect de ces procédures.</w:t>
      </w:r>
    </w:p>
    <w:p w:rsidR="002440B3" w:rsidRPr="00752C80"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Les gagnants potentiels sont informés qu’ils pourront être contrôlés sur leur production par sondage afin de vérifier le respect des exigences décrites dans les procédures de commercialisation des produits, la politique risques et le schéma délégataire. Les contrôles sont réalisés par la Direction </w:t>
      </w:r>
      <w:r w:rsidR="008D4574">
        <w:rPr>
          <w:rFonts w:asciiTheme="minorHAnsi" w:hAnsiTheme="minorHAnsi" w:cstheme="minorHAnsi"/>
          <w:sz w:val="20"/>
          <w:szCs w:val="22"/>
        </w:rPr>
        <w:t xml:space="preserve">des Risques et de la Conformité </w:t>
      </w:r>
      <w:r w:rsidR="008D4574" w:rsidRPr="00B52E31">
        <w:rPr>
          <w:rFonts w:asciiTheme="minorHAnsi" w:hAnsiTheme="minorHAnsi" w:cstheme="minorHAnsi"/>
          <w:sz w:val="20"/>
          <w:szCs w:val="22"/>
        </w:rPr>
        <w:t>et peuvent porter sur des résultats intermédiaires.</w:t>
      </w:r>
    </w:p>
    <w:p w:rsidR="002440B3" w:rsidRPr="00752C80"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Tout contrôle constatant une violation au sein de l’unité participante (point de vente, agence, unité commerciale, secteur, groupe…) des règles rappelées au présent article pourra entrainer la disqualification de l’ensemble de l’unité. Les collaborateurs attachés à cette unité ne pourront alors prétendre à l’attribution des récompenses. </w:t>
      </w:r>
    </w:p>
    <w:p w:rsidR="002440B3" w:rsidRPr="00752C80" w:rsidRDefault="002440B3" w:rsidP="002440B3">
      <w:pPr>
        <w:pStyle w:val="Default"/>
        <w:jc w:val="both"/>
        <w:rPr>
          <w:rFonts w:asciiTheme="minorHAnsi" w:hAnsiTheme="minorHAnsi" w:cstheme="minorHAnsi"/>
          <w:sz w:val="20"/>
          <w:szCs w:val="22"/>
        </w:rPr>
      </w:pPr>
    </w:p>
    <w:p w:rsidR="002440B3" w:rsidRPr="00752C80" w:rsidRDefault="002440B3" w:rsidP="002440B3">
      <w:pPr>
        <w:pStyle w:val="Default"/>
        <w:jc w:val="both"/>
        <w:rPr>
          <w:rFonts w:asciiTheme="minorHAnsi" w:hAnsiTheme="minorHAnsi" w:cstheme="minorHAnsi"/>
          <w:sz w:val="20"/>
          <w:szCs w:val="22"/>
        </w:rPr>
      </w:pPr>
      <w:r w:rsidRPr="00752C80">
        <w:rPr>
          <w:rFonts w:asciiTheme="minorHAnsi" w:hAnsiTheme="minorHAnsi" w:cstheme="minorHAnsi"/>
          <w:sz w:val="20"/>
          <w:szCs w:val="22"/>
        </w:rPr>
        <w:t>Le gain attribué au concurrent disqualifié reviendra à l’organisateur qui sera libre de le remettre en jeu ou de le conserver, sans que cette disqualification remette en cause le classement des autres concurrents qui conserveront leur rang initial, préalable à toute disqualification.</w:t>
      </w:r>
    </w:p>
    <w:p w:rsidR="00756A4A" w:rsidRPr="00752C80" w:rsidRDefault="00756A4A" w:rsidP="00756A4A">
      <w:pPr>
        <w:pStyle w:val="Default"/>
        <w:jc w:val="both"/>
        <w:rPr>
          <w:b/>
          <w:bCs/>
          <w:color w:val="C00000"/>
          <w:sz w:val="22"/>
          <w:szCs w:val="22"/>
        </w:rPr>
      </w:pPr>
      <w:r w:rsidRPr="00752C80">
        <w:rPr>
          <w:b/>
          <w:bCs/>
          <w:color w:val="C00000"/>
          <w:sz w:val="22"/>
          <w:szCs w:val="22"/>
        </w:rPr>
        <w:lastRenderedPageBreak/>
        <w:t xml:space="preserve">Article </w:t>
      </w:r>
      <w:r w:rsidR="00CC64A8" w:rsidRPr="00752C80">
        <w:rPr>
          <w:b/>
          <w:bCs/>
          <w:color w:val="C00000"/>
          <w:sz w:val="22"/>
          <w:szCs w:val="22"/>
        </w:rPr>
        <w:t>1</w:t>
      </w:r>
      <w:r w:rsidR="00FC196E" w:rsidRPr="00752C80">
        <w:rPr>
          <w:b/>
          <w:bCs/>
          <w:color w:val="C00000"/>
          <w:sz w:val="22"/>
          <w:szCs w:val="22"/>
        </w:rPr>
        <w:t>1</w:t>
      </w:r>
      <w:r w:rsidRPr="00752C80">
        <w:rPr>
          <w:b/>
          <w:bCs/>
          <w:color w:val="C00000"/>
          <w:sz w:val="22"/>
          <w:szCs w:val="22"/>
        </w:rPr>
        <w:t xml:space="preserve"> – Comité d’arbitrage</w:t>
      </w:r>
    </w:p>
    <w:p w:rsidR="0002798D" w:rsidRPr="00752C80" w:rsidRDefault="0002798D" w:rsidP="00756A4A">
      <w:pPr>
        <w:pStyle w:val="Default"/>
        <w:jc w:val="both"/>
        <w:rPr>
          <w:color w:val="C00000"/>
          <w:sz w:val="22"/>
          <w:szCs w:val="22"/>
        </w:rPr>
      </w:pPr>
    </w:p>
    <w:p w:rsidR="00756A4A" w:rsidRPr="00752C80" w:rsidRDefault="00756A4A" w:rsidP="00E661A2">
      <w:pPr>
        <w:pStyle w:val="Default"/>
        <w:jc w:val="both"/>
        <w:rPr>
          <w:rFonts w:asciiTheme="minorHAnsi" w:hAnsiTheme="minorHAnsi" w:cstheme="minorHAnsi"/>
          <w:sz w:val="20"/>
          <w:szCs w:val="22"/>
        </w:rPr>
      </w:pPr>
      <w:r w:rsidRPr="00752C80">
        <w:rPr>
          <w:rFonts w:asciiTheme="minorHAnsi" w:hAnsiTheme="minorHAnsi" w:cstheme="minorHAnsi"/>
          <w:sz w:val="20"/>
          <w:szCs w:val="22"/>
        </w:rPr>
        <w:t xml:space="preserve">En cas de besoin, notamment sur l’interprétation du présent règlement, un comité d’arbitrage des résultats du dispositif sera mis en place au sein de la </w:t>
      </w:r>
      <w:r w:rsidR="00E661A2" w:rsidRPr="00752C80">
        <w:rPr>
          <w:rFonts w:asciiTheme="minorHAnsi" w:hAnsiTheme="minorHAnsi" w:cstheme="minorHAnsi"/>
          <w:sz w:val="20"/>
          <w:szCs w:val="22"/>
        </w:rPr>
        <w:t>Caisse d’Epargne Grand Est Europe</w:t>
      </w:r>
      <w:r w:rsidRPr="00752C80">
        <w:rPr>
          <w:rFonts w:asciiTheme="minorHAnsi" w:hAnsiTheme="minorHAnsi" w:cstheme="minorHAnsi"/>
          <w:sz w:val="20"/>
          <w:szCs w:val="22"/>
        </w:rPr>
        <w:t>. Il comprendra</w:t>
      </w:r>
      <w:r w:rsidR="00E661A2" w:rsidRPr="00752C80">
        <w:rPr>
          <w:rFonts w:asciiTheme="minorHAnsi" w:hAnsiTheme="minorHAnsi" w:cstheme="minorHAnsi"/>
          <w:sz w:val="20"/>
          <w:szCs w:val="22"/>
        </w:rPr>
        <w:t xml:space="preserve"> notamment les Directions suivantes : Conformité, Expérience Client, Marchés.</w:t>
      </w:r>
    </w:p>
    <w:p w:rsidR="0027261C" w:rsidRPr="00752C80" w:rsidRDefault="0027261C" w:rsidP="00FB6B58">
      <w:pPr>
        <w:pStyle w:val="Default"/>
        <w:rPr>
          <w:rFonts w:cs="Times New Roman"/>
          <w:color w:val="auto"/>
          <w:sz w:val="20"/>
          <w:szCs w:val="20"/>
        </w:rPr>
      </w:pPr>
    </w:p>
    <w:p w:rsidR="00FB6B58" w:rsidRPr="00752C80" w:rsidRDefault="00756A4A" w:rsidP="00FB6B58">
      <w:pPr>
        <w:pStyle w:val="Default"/>
        <w:rPr>
          <w:b/>
          <w:bCs/>
          <w:color w:val="C00000"/>
          <w:sz w:val="22"/>
          <w:szCs w:val="22"/>
        </w:rPr>
      </w:pPr>
      <w:r w:rsidRPr="00752C80">
        <w:rPr>
          <w:b/>
          <w:bCs/>
          <w:color w:val="C00000"/>
          <w:sz w:val="22"/>
          <w:szCs w:val="22"/>
        </w:rPr>
        <w:t xml:space="preserve">Article </w:t>
      </w:r>
      <w:r w:rsidR="00CC64A8" w:rsidRPr="00752C80">
        <w:rPr>
          <w:b/>
          <w:bCs/>
          <w:color w:val="C00000"/>
          <w:sz w:val="22"/>
          <w:szCs w:val="22"/>
        </w:rPr>
        <w:t>1</w:t>
      </w:r>
      <w:r w:rsidR="00FC196E" w:rsidRPr="00752C80">
        <w:rPr>
          <w:b/>
          <w:bCs/>
          <w:color w:val="C00000"/>
          <w:sz w:val="22"/>
          <w:szCs w:val="22"/>
        </w:rPr>
        <w:t>2</w:t>
      </w:r>
      <w:r w:rsidR="003200BF" w:rsidRPr="00752C80">
        <w:rPr>
          <w:b/>
          <w:bCs/>
          <w:color w:val="C00000"/>
          <w:sz w:val="22"/>
          <w:szCs w:val="22"/>
        </w:rPr>
        <w:t xml:space="preserve"> – </w:t>
      </w:r>
      <w:r w:rsidR="00FB6B58" w:rsidRPr="00752C80">
        <w:rPr>
          <w:b/>
          <w:bCs/>
          <w:color w:val="C00000"/>
          <w:sz w:val="22"/>
          <w:szCs w:val="22"/>
        </w:rPr>
        <w:t xml:space="preserve">Responsabilités de la Société Organisatrice </w:t>
      </w:r>
    </w:p>
    <w:p w:rsidR="0002798D" w:rsidRPr="00752C80" w:rsidRDefault="0002798D" w:rsidP="00FB6B58">
      <w:pPr>
        <w:pStyle w:val="Default"/>
        <w:rPr>
          <w:color w:val="C00000"/>
          <w:sz w:val="22"/>
          <w:szCs w:val="22"/>
        </w:rPr>
      </w:pPr>
    </w:p>
    <w:p w:rsidR="00FB6B58" w:rsidRPr="00752C80" w:rsidRDefault="00FB6B58" w:rsidP="00F33376">
      <w:pPr>
        <w:pStyle w:val="Default"/>
        <w:jc w:val="both"/>
        <w:rPr>
          <w:color w:val="auto"/>
          <w:sz w:val="20"/>
          <w:szCs w:val="22"/>
        </w:rPr>
      </w:pPr>
      <w:r w:rsidRPr="00752C80">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964B30" w:rsidRPr="00752C80">
        <w:rPr>
          <w:color w:val="auto"/>
          <w:sz w:val="20"/>
          <w:szCs w:val="22"/>
        </w:rPr>
        <w:t>challenge</w:t>
      </w:r>
      <w:r w:rsidRPr="00752C80">
        <w:rPr>
          <w:color w:val="auto"/>
          <w:sz w:val="20"/>
          <w:szCs w:val="22"/>
        </w:rPr>
        <w:t xml:space="preserve"> devait être modifié, suspendu, écourté ou annulé. La Caisse d’Epargne Grand Est Europe se réserve par ailleurs la possibilité de prolonger la période de participation au </w:t>
      </w:r>
      <w:r w:rsidR="00964B30" w:rsidRPr="00752C80">
        <w:rPr>
          <w:color w:val="auto"/>
          <w:sz w:val="20"/>
          <w:szCs w:val="22"/>
        </w:rPr>
        <w:t xml:space="preserve">challenge </w:t>
      </w:r>
      <w:r w:rsidRPr="00752C80">
        <w:rPr>
          <w:color w:val="auto"/>
          <w:sz w:val="20"/>
          <w:szCs w:val="22"/>
        </w:rPr>
        <w:t xml:space="preserve">et de reporter toute date annoncée. </w:t>
      </w:r>
    </w:p>
    <w:p w:rsidR="00FB6B58" w:rsidRPr="00752C80" w:rsidRDefault="00FB6B58" w:rsidP="00F33376">
      <w:pPr>
        <w:pStyle w:val="Default"/>
        <w:jc w:val="both"/>
        <w:rPr>
          <w:color w:val="auto"/>
          <w:sz w:val="20"/>
          <w:szCs w:val="22"/>
        </w:rPr>
      </w:pPr>
      <w:r w:rsidRPr="00752C80">
        <w:rPr>
          <w:color w:val="auto"/>
          <w:sz w:val="20"/>
          <w:szCs w:val="22"/>
        </w:rPr>
        <w:t xml:space="preserve">En conséquence, aucune réparation du fait des modifications ou annulations ne pourra être demandée. </w:t>
      </w:r>
    </w:p>
    <w:p w:rsidR="003200BF" w:rsidRPr="00752C80" w:rsidRDefault="003200BF" w:rsidP="00F33376">
      <w:pPr>
        <w:pStyle w:val="Default"/>
        <w:jc w:val="both"/>
        <w:rPr>
          <w:color w:val="auto"/>
          <w:sz w:val="20"/>
          <w:szCs w:val="22"/>
        </w:rPr>
      </w:pPr>
    </w:p>
    <w:p w:rsidR="00FB6B58" w:rsidRPr="00752C80" w:rsidRDefault="00FB6B58" w:rsidP="00F33376">
      <w:pPr>
        <w:pStyle w:val="Default"/>
        <w:jc w:val="both"/>
        <w:rPr>
          <w:color w:val="auto"/>
          <w:sz w:val="20"/>
          <w:szCs w:val="22"/>
        </w:rPr>
      </w:pPr>
      <w:r w:rsidRPr="00752C80">
        <w:rPr>
          <w:color w:val="auto"/>
          <w:sz w:val="20"/>
          <w:szCs w:val="22"/>
        </w:rPr>
        <w:t>La Caisse d’Epargne Grand Est Europe pourra annuler tout ou partie du c</w:t>
      </w:r>
      <w:r w:rsidR="00964B30" w:rsidRPr="00752C80">
        <w:rPr>
          <w:color w:val="auto"/>
          <w:sz w:val="20"/>
          <w:szCs w:val="22"/>
        </w:rPr>
        <w:t>hallenge</w:t>
      </w:r>
      <w:r w:rsidRPr="00752C80">
        <w:rPr>
          <w:color w:val="auto"/>
          <w:sz w:val="20"/>
          <w:szCs w:val="22"/>
        </w:rPr>
        <w:t xml:space="preserve"> s'il apparaît que des fraudes ou tous emplois de moyen artificieux (et/ou leur tentative) sont intervenus sous quelque forme que ce soit dans le cadre de la participation au </w:t>
      </w:r>
      <w:r w:rsidR="00F33376" w:rsidRPr="00752C80">
        <w:rPr>
          <w:b/>
          <w:bCs/>
          <w:color w:val="auto"/>
          <w:sz w:val="20"/>
          <w:szCs w:val="22"/>
        </w:rPr>
        <w:t xml:space="preserve">« </w:t>
      </w:r>
      <w:r w:rsidR="0068302B" w:rsidRPr="00752C80">
        <w:rPr>
          <w:b/>
          <w:bCs/>
          <w:color w:val="auto"/>
          <w:sz w:val="20"/>
          <w:szCs w:val="22"/>
        </w:rPr>
        <w:t>Performons Ensemble</w:t>
      </w:r>
      <w:r w:rsidRPr="00752C80">
        <w:rPr>
          <w:b/>
          <w:bCs/>
          <w:color w:val="auto"/>
          <w:sz w:val="20"/>
          <w:szCs w:val="22"/>
        </w:rPr>
        <w:t xml:space="preserve"> »</w:t>
      </w:r>
      <w:r w:rsidRPr="00752C80">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rsidR="00FB6B58" w:rsidRPr="00752C80" w:rsidRDefault="00FB6B58" w:rsidP="00F33376">
      <w:pPr>
        <w:pStyle w:val="Default"/>
        <w:jc w:val="both"/>
        <w:rPr>
          <w:color w:val="auto"/>
          <w:sz w:val="20"/>
          <w:szCs w:val="22"/>
        </w:rPr>
      </w:pPr>
      <w:r w:rsidRPr="00752C80">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964B30" w:rsidRPr="00752C80">
        <w:rPr>
          <w:color w:val="auto"/>
          <w:sz w:val="20"/>
          <w:szCs w:val="22"/>
        </w:rPr>
        <w:t>challenge</w:t>
      </w:r>
      <w:r w:rsidRPr="00752C80">
        <w:rPr>
          <w:color w:val="auto"/>
          <w:sz w:val="20"/>
          <w:szCs w:val="22"/>
        </w:rPr>
        <w:t xml:space="preserve"> ou la désignation des gagnants devait être annulé, reporté ou modifié. </w:t>
      </w:r>
    </w:p>
    <w:p w:rsidR="003200BF" w:rsidRPr="00752C80" w:rsidRDefault="003200BF" w:rsidP="00F33376">
      <w:pPr>
        <w:pStyle w:val="Default"/>
        <w:jc w:val="both"/>
        <w:rPr>
          <w:color w:val="auto"/>
          <w:sz w:val="20"/>
          <w:szCs w:val="22"/>
        </w:rPr>
      </w:pPr>
    </w:p>
    <w:p w:rsidR="00FB6B58" w:rsidRPr="00752C80" w:rsidRDefault="00FB6B58" w:rsidP="00F33376">
      <w:pPr>
        <w:pStyle w:val="Default"/>
        <w:jc w:val="both"/>
        <w:rPr>
          <w:color w:val="auto"/>
          <w:sz w:val="20"/>
          <w:szCs w:val="22"/>
        </w:rPr>
      </w:pPr>
      <w:r w:rsidRPr="00752C80">
        <w:rPr>
          <w:color w:val="auto"/>
          <w:sz w:val="20"/>
          <w:szCs w:val="22"/>
        </w:rPr>
        <w:t>La Caisse d’Epargne Grand Est Europe décline toute responsabilité en cas d’incident résultant des modalités de participation au c</w:t>
      </w:r>
      <w:r w:rsidR="00B37BEF" w:rsidRPr="00752C80">
        <w:rPr>
          <w:color w:val="auto"/>
          <w:sz w:val="20"/>
          <w:szCs w:val="22"/>
        </w:rPr>
        <w:t>hallenge</w:t>
      </w:r>
      <w:r w:rsidRPr="00752C80">
        <w:rPr>
          <w:color w:val="auto"/>
          <w:sz w:val="20"/>
          <w:szCs w:val="22"/>
        </w:rPr>
        <w:t xml:space="preserve">. </w:t>
      </w:r>
    </w:p>
    <w:p w:rsidR="00274774" w:rsidRPr="00752C80" w:rsidRDefault="00274774" w:rsidP="00FB6B58">
      <w:pPr>
        <w:pStyle w:val="Default"/>
        <w:rPr>
          <w:color w:val="auto"/>
          <w:sz w:val="20"/>
          <w:szCs w:val="20"/>
        </w:rPr>
      </w:pPr>
    </w:p>
    <w:p w:rsidR="00371CFB" w:rsidRPr="00752C80" w:rsidRDefault="00371CFB" w:rsidP="00FB6B58">
      <w:pPr>
        <w:pStyle w:val="Default"/>
        <w:rPr>
          <w:color w:val="auto"/>
          <w:sz w:val="20"/>
          <w:szCs w:val="20"/>
        </w:rPr>
      </w:pPr>
    </w:p>
    <w:p w:rsidR="00FB6B58" w:rsidRPr="00752C80" w:rsidRDefault="007D4254" w:rsidP="00FB6B58">
      <w:pPr>
        <w:pStyle w:val="Default"/>
        <w:rPr>
          <w:b/>
          <w:bCs/>
          <w:color w:val="C00000"/>
          <w:sz w:val="22"/>
          <w:szCs w:val="22"/>
        </w:rPr>
      </w:pPr>
      <w:r w:rsidRPr="00752C80">
        <w:rPr>
          <w:b/>
          <w:bCs/>
          <w:color w:val="C00000"/>
          <w:sz w:val="22"/>
          <w:szCs w:val="22"/>
        </w:rPr>
        <w:t xml:space="preserve">Article </w:t>
      </w:r>
      <w:r w:rsidR="00CC64A8" w:rsidRPr="00752C80">
        <w:rPr>
          <w:b/>
          <w:bCs/>
          <w:color w:val="C00000"/>
          <w:sz w:val="22"/>
          <w:szCs w:val="22"/>
        </w:rPr>
        <w:t>1</w:t>
      </w:r>
      <w:r w:rsidR="00FC196E" w:rsidRPr="00752C80">
        <w:rPr>
          <w:b/>
          <w:bCs/>
          <w:color w:val="C00000"/>
          <w:sz w:val="22"/>
          <w:szCs w:val="22"/>
        </w:rPr>
        <w:t>3</w:t>
      </w:r>
      <w:r w:rsidR="003200BF" w:rsidRPr="00752C80">
        <w:rPr>
          <w:b/>
          <w:bCs/>
          <w:color w:val="C00000"/>
          <w:sz w:val="22"/>
          <w:szCs w:val="22"/>
        </w:rPr>
        <w:t xml:space="preserve"> – </w:t>
      </w:r>
      <w:r w:rsidR="00FB6B58" w:rsidRPr="00752C80">
        <w:rPr>
          <w:b/>
          <w:bCs/>
          <w:color w:val="C00000"/>
          <w:sz w:val="22"/>
          <w:szCs w:val="22"/>
        </w:rPr>
        <w:t xml:space="preserve">Données à caractère personnel </w:t>
      </w:r>
    </w:p>
    <w:p w:rsidR="0002798D" w:rsidRPr="00752C80" w:rsidRDefault="0002798D" w:rsidP="00FB6B58">
      <w:pPr>
        <w:pStyle w:val="Default"/>
        <w:rPr>
          <w:color w:val="C00000"/>
          <w:sz w:val="22"/>
          <w:szCs w:val="22"/>
        </w:rPr>
      </w:pPr>
    </w:p>
    <w:p w:rsidR="00FB6B58"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752C80">
        <w:rPr>
          <w:rFonts w:asciiTheme="minorHAnsi" w:hAnsiTheme="minorHAnsi" w:cstheme="minorHAnsi"/>
          <w:color w:val="auto"/>
          <w:sz w:val="20"/>
          <w:szCs w:val="20"/>
        </w:rPr>
        <w:t>au présent Challenge</w:t>
      </w:r>
      <w:r w:rsidRPr="00752C80">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6A5562" w:rsidRPr="00752C80">
        <w:rPr>
          <w:rFonts w:asciiTheme="minorHAnsi" w:hAnsiTheme="minorHAnsi" w:cstheme="minorHAnsi"/>
          <w:color w:val="auto"/>
          <w:sz w:val="20"/>
          <w:szCs w:val="20"/>
        </w:rPr>
        <w:t>challenge</w:t>
      </w:r>
      <w:r w:rsidRPr="00752C80">
        <w:rPr>
          <w:rFonts w:asciiTheme="minorHAnsi" w:hAnsiTheme="minorHAnsi" w:cstheme="minorHAnsi"/>
          <w:color w:val="auto"/>
          <w:sz w:val="20"/>
          <w:szCs w:val="20"/>
        </w:rPr>
        <w:t xml:space="preserve">. </w:t>
      </w:r>
    </w:p>
    <w:p w:rsidR="00CC45F6"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Pour toute demande ou toute question relevant de ce traitement de données, il convient de s’adresser à l’organisateur du </w:t>
      </w:r>
      <w:r w:rsidR="00A75468" w:rsidRPr="00752C80">
        <w:rPr>
          <w:rFonts w:asciiTheme="minorHAnsi" w:hAnsiTheme="minorHAnsi" w:cstheme="minorHAnsi"/>
          <w:color w:val="auto"/>
          <w:sz w:val="20"/>
          <w:szCs w:val="20"/>
        </w:rPr>
        <w:t>challenge</w:t>
      </w:r>
      <w:r w:rsidRPr="00752C80">
        <w:rPr>
          <w:rFonts w:asciiTheme="minorHAnsi" w:hAnsiTheme="minorHAnsi" w:cstheme="minorHAnsi"/>
          <w:color w:val="auto"/>
          <w:sz w:val="20"/>
          <w:szCs w:val="20"/>
        </w:rPr>
        <w:t xml:space="preserve"> : </w:t>
      </w:r>
      <w:r w:rsidR="00EB3AA9" w:rsidRPr="00752C80">
        <w:rPr>
          <w:rFonts w:asciiTheme="minorHAnsi" w:hAnsiTheme="minorHAnsi" w:cstheme="minorHAnsi"/>
          <w:sz w:val="20"/>
          <w:szCs w:val="22"/>
        </w:rPr>
        <w:t>Direction du Marché des Particuliers Grand Public</w:t>
      </w:r>
    </w:p>
    <w:p w:rsidR="00274774" w:rsidRPr="00752C80" w:rsidRDefault="00274774" w:rsidP="00F33376">
      <w:pPr>
        <w:pStyle w:val="Default"/>
        <w:jc w:val="both"/>
        <w:rPr>
          <w:rFonts w:asciiTheme="minorHAnsi" w:hAnsiTheme="minorHAnsi" w:cstheme="minorHAnsi"/>
          <w:color w:val="auto"/>
          <w:sz w:val="20"/>
          <w:szCs w:val="20"/>
        </w:rPr>
      </w:pPr>
    </w:p>
    <w:p w:rsidR="00371CFB" w:rsidRPr="00752C80" w:rsidRDefault="00371CFB" w:rsidP="00F33376">
      <w:pPr>
        <w:pStyle w:val="Default"/>
        <w:jc w:val="both"/>
        <w:rPr>
          <w:rFonts w:asciiTheme="minorHAnsi" w:hAnsiTheme="minorHAnsi" w:cstheme="minorHAnsi"/>
          <w:color w:val="auto"/>
          <w:sz w:val="20"/>
          <w:szCs w:val="20"/>
        </w:rPr>
      </w:pPr>
    </w:p>
    <w:p w:rsidR="00FB6B58" w:rsidRPr="00752C80" w:rsidRDefault="007D4254" w:rsidP="003200BF">
      <w:pPr>
        <w:pStyle w:val="Default"/>
        <w:rPr>
          <w:b/>
          <w:bCs/>
          <w:color w:val="C00000"/>
          <w:sz w:val="22"/>
          <w:szCs w:val="22"/>
        </w:rPr>
      </w:pPr>
      <w:r w:rsidRPr="00752C80">
        <w:rPr>
          <w:b/>
          <w:bCs/>
          <w:color w:val="C00000"/>
          <w:sz w:val="22"/>
          <w:szCs w:val="22"/>
        </w:rPr>
        <w:t>Article 1</w:t>
      </w:r>
      <w:r w:rsidR="00FC196E" w:rsidRPr="00752C80">
        <w:rPr>
          <w:b/>
          <w:bCs/>
          <w:color w:val="C00000"/>
          <w:sz w:val="22"/>
          <w:szCs w:val="22"/>
        </w:rPr>
        <w:t>4</w:t>
      </w:r>
      <w:r w:rsidR="003200BF" w:rsidRPr="00752C80">
        <w:rPr>
          <w:b/>
          <w:bCs/>
          <w:color w:val="C00000"/>
          <w:sz w:val="22"/>
          <w:szCs w:val="22"/>
        </w:rPr>
        <w:t xml:space="preserve"> – </w:t>
      </w:r>
      <w:r w:rsidR="00FB6B58" w:rsidRPr="00752C80">
        <w:rPr>
          <w:b/>
          <w:bCs/>
          <w:color w:val="C00000"/>
          <w:sz w:val="22"/>
          <w:szCs w:val="22"/>
        </w:rPr>
        <w:t xml:space="preserve">Acceptation du règlement et mise à disposition du règlement </w:t>
      </w:r>
    </w:p>
    <w:p w:rsidR="0002798D" w:rsidRPr="00752C80" w:rsidRDefault="0002798D" w:rsidP="003200BF">
      <w:pPr>
        <w:pStyle w:val="Default"/>
        <w:rPr>
          <w:b/>
          <w:bCs/>
          <w:color w:val="C00000"/>
          <w:sz w:val="22"/>
          <w:szCs w:val="22"/>
        </w:rPr>
      </w:pPr>
    </w:p>
    <w:p w:rsidR="00FB6B58" w:rsidRPr="00752C80" w:rsidRDefault="00FB6B58" w:rsidP="00F33376">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La participation au dispositif </w:t>
      </w:r>
      <w:r w:rsidRPr="00752C80">
        <w:rPr>
          <w:rFonts w:asciiTheme="minorHAnsi" w:hAnsiTheme="minorHAnsi" w:cstheme="minorHAnsi"/>
          <w:b/>
          <w:color w:val="auto"/>
          <w:sz w:val="20"/>
          <w:szCs w:val="20"/>
        </w:rPr>
        <w:t xml:space="preserve">« </w:t>
      </w:r>
      <w:r w:rsidR="0068302B" w:rsidRPr="00752C80">
        <w:rPr>
          <w:rFonts w:asciiTheme="minorHAnsi" w:hAnsiTheme="minorHAnsi" w:cstheme="minorHAnsi"/>
          <w:b/>
          <w:bCs/>
          <w:color w:val="auto"/>
          <w:sz w:val="20"/>
          <w:szCs w:val="20"/>
        </w:rPr>
        <w:t>Performons Ensemble</w:t>
      </w:r>
      <w:r w:rsidRPr="00752C80">
        <w:rPr>
          <w:rFonts w:asciiTheme="minorHAnsi" w:hAnsiTheme="minorHAnsi" w:cstheme="minorHAnsi"/>
          <w:b/>
          <w:bCs/>
          <w:color w:val="auto"/>
          <w:sz w:val="20"/>
          <w:szCs w:val="20"/>
        </w:rPr>
        <w:t xml:space="preserve"> </w:t>
      </w:r>
      <w:r w:rsidRPr="00752C80">
        <w:rPr>
          <w:rFonts w:asciiTheme="minorHAnsi" w:hAnsiTheme="minorHAnsi" w:cstheme="minorHAnsi"/>
          <w:b/>
          <w:color w:val="auto"/>
          <w:sz w:val="20"/>
          <w:szCs w:val="20"/>
        </w:rPr>
        <w:t>»</w:t>
      </w:r>
      <w:r w:rsidRPr="00752C80">
        <w:rPr>
          <w:rFonts w:asciiTheme="minorHAnsi" w:hAnsiTheme="minorHAnsi" w:cstheme="minorHAnsi"/>
          <w:color w:val="auto"/>
          <w:sz w:val="20"/>
          <w:szCs w:val="20"/>
        </w:rPr>
        <w:t xml:space="preserve"> implique l’acceptation sans réserve de son règlement complet. </w:t>
      </w:r>
    </w:p>
    <w:p w:rsidR="003200BF" w:rsidRPr="00752C80" w:rsidRDefault="00FB6B58" w:rsidP="003200BF">
      <w:pPr>
        <w:pStyle w:val="Default"/>
        <w:jc w:val="both"/>
        <w:rPr>
          <w:rFonts w:asciiTheme="minorHAnsi" w:hAnsiTheme="minorHAnsi" w:cstheme="minorHAnsi"/>
          <w:color w:val="auto"/>
          <w:sz w:val="20"/>
          <w:szCs w:val="20"/>
        </w:rPr>
      </w:pPr>
      <w:r w:rsidRPr="00752C80">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752C80">
        <w:rPr>
          <w:rFonts w:asciiTheme="minorHAnsi" w:hAnsiTheme="minorHAnsi" w:cstheme="minorHAnsi"/>
          <w:color w:val="auto"/>
          <w:sz w:val="20"/>
          <w:szCs w:val="20"/>
        </w:rPr>
        <w:t xml:space="preserve">de la </w:t>
      </w:r>
      <w:r w:rsidR="00EB3AA9" w:rsidRPr="00752C80">
        <w:rPr>
          <w:rFonts w:asciiTheme="minorHAnsi" w:hAnsiTheme="minorHAnsi" w:cstheme="minorHAnsi"/>
          <w:sz w:val="20"/>
          <w:szCs w:val="22"/>
        </w:rPr>
        <w:t>Direction du Marché des Particuliers Grand Public</w:t>
      </w:r>
      <w:r w:rsidRPr="00752C80">
        <w:rPr>
          <w:rFonts w:asciiTheme="minorHAnsi" w:hAnsiTheme="minorHAnsi" w:cstheme="minorHAnsi"/>
          <w:color w:val="auto"/>
          <w:sz w:val="20"/>
          <w:szCs w:val="20"/>
        </w:rPr>
        <w:t xml:space="preserve">. Il est consultable </w:t>
      </w:r>
      <w:r w:rsidR="003200BF" w:rsidRPr="00752C80">
        <w:rPr>
          <w:rFonts w:asciiTheme="minorHAnsi" w:hAnsiTheme="minorHAnsi" w:cstheme="minorHAnsi"/>
          <w:color w:val="auto"/>
          <w:sz w:val="20"/>
          <w:szCs w:val="20"/>
        </w:rPr>
        <w:t xml:space="preserve">via </w:t>
      </w:r>
      <w:r w:rsidR="003D55AC" w:rsidRPr="00752C80">
        <w:rPr>
          <w:rFonts w:asciiTheme="minorHAnsi" w:hAnsiTheme="minorHAnsi" w:cstheme="minorHAnsi"/>
          <w:color w:val="auto"/>
          <w:sz w:val="20"/>
          <w:szCs w:val="20"/>
        </w:rPr>
        <w:t>La Rubrique des Commerciaux</w:t>
      </w:r>
      <w:r w:rsidRPr="00752C80">
        <w:rPr>
          <w:rFonts w:asciiTheme="minorHAnsi" w:hAnsiTheme="minorHAnsi" w:cstheme="minorHAnsi"/>
          <w:color w:val="auto"/>
          <w:sz w:val="20"/>
          <w:szCs w:val="20"/>
        </w:rPr>
        <w:t xml:space="preserve"> et est </w:t>
      </w:r>
      <w:r w:rsidR="004D6A9F" w:rsidRPr="00752C80">
        <w:rPr>
          <w:rFonts w:asciiTheme="minorHAnsi" w:hAnsiTheme="minorHAnsi" w:cstheme="minorHAnsi"/>
          <w:color w:val="auto"/>
          <w:sz w:val="20"/>
          <w:szCs w:val="20"/>
        </w:rPr>
        <w:t xml:space="preserve">ainsi </w:t>
      </w:r>
      <w:r w:rsidRPr="00752C80">
        <w:rPr>
          <w:rFonts w:asciiTheme="minorHAnsi" w:hAnsiTheme="minorHAnsi" w:cstheme="minorHAnsi"/>
          <w:color w:val="auto"/>
          <w:sz w:val="20"/>
          <w:szCs w:val="20"/>
        </w:rPr>
        <w:t xml:space="preserve">porté à la connaissance des participants. </w:t>
      </w:r>
    </w:p>
    <w:p w:rsidR="0002798D" w:rsidRPr="00752C80" w:rsidRDefault="0002798D" w:rsidP="003200BF">
      <w:pPr>
        <w:pStyle w:val="Default"/>
        <w:jc w:val="both"/>
        <w:rPr>
          <w:rFonts w:asciiTheme="minorHAnsi" w:hAnsiTheme="minorHAnsi" w:cstheme="minorHAnsi"/>
          <w:color w:val="auto"/>
          <w:sz w:val="20"/>
          <w:szCs w:val="20"/>
        </w:rPr>
      </w:pPr>
    </w:p>
    <w:p w:rsidR="00FB6B58" w:rsidRPr="00752C80" w:rsidRDefault="00FB6B58" w:rsidP="003200BF">
      <w:pPr>
        <w:pStyle w:val="Default"/>
        <w:jc w:val="both"/>
        <w:rPr>
          <w:rFonts w:cs="Times New Roman"/>
          <w:color w:val="auto"/>
          <w:sz w:val="20"/>
          <w:szCs w:val="20"/>
        </w:rPr>
      </w:pPr>
      <w:r w:rsidRPr="00752C80">
        <w:rPr>
          <w:rFonts w:asciiTheme="minorHAnsi" w:hAnsiTheme="minorHAnsi" w:cstheme="minorHAnsi"/>
          <w:color w:val="auto"/>
          <w:sz w:val="20"/>
          <w:szCs w:val="20"/>
        </w:rPr>
        <w:t>Il pourra être adressé gratuitement à tout m</w:t>
      </w:r>
      <w:r w:rsidR="003200BF" w:rsidRPr="00752C80">
        <w:rPr>
          <w:rFonts w:asciiTheme="minorHAnsi" w:hAnsiTheme="minorHAnsi" w:cstheme="minorHAnsi"/>
          <w:color w:val="auto"/>
          <w:sz w:val="20"/>
          <w:szCs w:val="20"/>
        </w:rPr>
        <w:t>embre du p</w:t>
      </w:r>
      <w:r w:rsidR="00F33376" w:rsidRPr="00752C80">
        <w:rPr>
          <w:rFonts w:asciiTheme="minorHAnsi" w:hAnsiTheme="minorHAnsi" w:cstheme="minorHAnsi"/>
          <w:color w:val="auto"/>
          <w:sz w:val="20"/>
          <w:szCs w:val="20"/>
        </w:rPr>
        <w:t>ersonnel de la Caisse</w:t>
      </w:r>
      <w:r w:rsidR="003200BF" w:rsidRPr="00752C80">
        <w:rPr>
          <w:rFonts w:asciiTheme="minorHAnsi" w:hAnsiTheme="minorHAnsi" w:cstheme="minorHAnsi"/>
          <w:color w:val="auto"/>
          <w:sz w:val="20"/>
          <w:szCs w:val="20"/>
        </w:rPr>
        <w:t xml:space="preserve"> </w:t>
      </w:r>
      <w:r w:rsidRPr="00752C80">
        <w:rPr>
          <w:rFonts w:cs="Times New Roman"/>
          <w:color w:val="auto"/>
          <w:sz w:val="20"/>
          <w:szCs w:val="20"/>
        </w:rPr>
        <w:t xml:space="preserve">d’Epargne Grand Est Europe, qui en ferait la demande par écrit auprès </w:t>
      </w:r>
      <w:r w:rsidR="00694DEE" w:rsidRPr="00752C80">
        <w:rPr>
          <w:rFonts w:cs="Times New Roman"/>
          <w:color w:val="auto"/>
          <w:sz w:val="20"/>
          <w:szCs w:val="20"/>
        </w:rPr>
        <w:t xml:space="preserve">de la </w:t>
      </w:r>
      <w:r w:rsidR="00D248F3" w:rsidRPr="00752C80">
        <w:rPr>
          <w:rFonts w:asciiTheme="minorHAnsi" w:hAnsiTheme="minorHAnsi" w:cstheme="minorHAnsi"/>
          <w:sz w:val="20"/>
          <w:szCs w:val="22"/>
        </w:rPr>
        <w:t>Direction du Marché des Particuliers Grand Public</w:t>
      </w:r>
      <w:r w:rsidRPr="00752C80">
        <w:rPr>
          <w:rFonts w:cs="Times New Roman"/>
          <w:color w:val="auto"/>
          <w:sz w:val="20"/>
          <w:szCs w:val="20"/>
        </w:rPr>
        <w:t xml:space="preserve">. </w:t>
      </w:r>
    </w:p>
    <w:p w:rsidR="00274774" w:rsidRPr="00752C80" w:rsidRDefault="00274774" w:rsidP="003200BF">
      <w:pPr>
        <w:pStyle w:val="Default"/>
        <w:jc w:val="both"/>
        <w:rPr>
          <w:rFonts w:cs="Times New Roman"/>
          <w:color w:val="auto"/>
          <w:sz w:val="20"/>
          <w:szCs w:val="20"/>
        </w:rPr>
      </w:pPr>
    </w:p>
    <w:p w:rsidR="00371CFB" w:rsidRPr="00752C80" w:rsidRDefault="00371CFB" w:rsidP="003200BF">
      <w:pPr>
        <w:pStyle w:val="Default"/>
        <w:jc w:val="both"/>
        <w:rPr>
          <w:rFonts w:cs="Times New Roman"/>
          <w:color w:val="auto"/>
          <w:sz w:val="20"/>
          <w:szCs w:val="20"/>
        </w:rPr>
      </w:pPr>
    </w:p>
    <w:p w:rsidR="00FB6B58" w:rsidRPr="00752C80" w:rsidRDefault="007D4254" w:rsidP="00FB6B58">
      <w:pPr>
        <w:pStyle w:val="Default"/>
        <w:rPr>
          <w:b/>
          <w:bCs/>
          <w:color w:val="C00000"/>
          <w:sz w:val="22"/>
          <w:szCs w:val="22"/>
        </w:rPr>
      </w:pPr>
      <w:r w:rsidRPr="00752C80">
        <w:rPr>
          <w:b/>
          <w:bCs/>
          <w:color w:val="C00000"/>
          <w:sz w:val="22"/>
          <w:szCs w:val="22"/>
        </w:rPr>
        <w:t>Article 1</w:t>
      </w:r>
      <w:r w:rsidR="00FC196E" w:rsidRPr="00752C80">
        <w:rPr>
          <w:b/>
          <w:bCs/>
          <w:color w:val="C00000"/>
          <w:sz w:val="22"/>
          <w:szCs w:val="22"/>
        </w:rPr>
        <w:t>5</w:t>
      </w:r>
      <w:r w:rsidR="00FB6B58" w:rsidRPr="00752C80">
        <w:rPr>
          <w:b/>
          <w:bCs/>
          <w:color w:val="C00000"/>
          <w:sz w:val="22"/>
          <w:szCs w:val="22"/>
        </w:rPr>
        <w:t xml:space="preserve"> – Règlement des litiges </w:t>
      </w:r>
    </w:p>
    <w:p w:rsidR="0002798D" w:rsidRPr="00752C80" w:rsidRDefault="0002798D" w:rsidP="00FB6B58">
      <w:pPr>
        <w:pStyle w:val="Default"/>
        <w:rPr>
          <w:color w:val="C00000"/>
          <w:sz w:val="22"/>
          <w:szCs w:val="22"/>
        </w:rPr>
      </w:pPr>
    </w:p>
    <w:p w:rsidR="00FB6B58" w:rsidRPr="00752C80" w:rsidRDefault="00FB6B58" w:rsidP="003200BF">
      <w:pPr>
        <w:pStyle w:val="Default"/>
        <w:jc w:val="both"/>
        <w:rPr>
          <w:rFonts w:asciiTheme="minorHAnsi" w:hAnsiTheme="minorHAnsi" w:cstheme="minorHAnsi"/>
          <w:color w:val="auto"/>
          <w:sz w:val="20"/>
          <w:szCs w:val="22"/>
        </w:rPr>
      </w:pPr>
      <w:r w:rsidRPr="00752C80">
        <w:rPr>
          <w:rFonts w:asciiTheme="minorHAnsi" w:hAnsiTheme="minorHAnsi" w:cstheme="minorHAnsi"/>
          <w:color w:val="auto"/>
          <w:sz w:val="20"/>
          <w:szCs w:val="22"/>
        </w:rPr>
        <w:t xml:space="preserve">Le concours est soumis au droit français. </w:t>
      </w:r>
    </w:p>
    <w:p w:rsidR="0002798D" w:rsidRPr="00752C80" w:rsidRDefault="0002798D" w:rsidP="0002798D">
      <w:pPr>
        <w:pStyle w:val="Default"/>
        <w:jc w:val="both"/>
        <w:rPr>
          <w:rFonts w:asciiTheme="minorHAnsi" w:hAnsiTheme="minorHAnsi" w:cstheme="minorHAnsi"/>
          <w:color w:val="auto"/>
          <w:sz w:val="20"/>
          <w:szCs w:val="22"/>
        </w:rPr>
      </w:pPr>
    </w:p>
    <w:p w:rsidR="00D01EBF" w:rsidRDefault="00FB6B58" w:rsidP="0002798D">
      <w:pPr>
        <w:pStyle w:val="Default"/>
        <w:jc w:val="both"/>
        <w:rPr>
          <w:rFonts w:asciiTheme="minorHAnsi" w:hAnsiTheme="minorHAnsi" w:cstheme="minorHAnsi"/>
          <w:sz w:val="20"/>
        </w:rPr>
      </w:pPr>
      <w:r w:rsidRPr="00752C80">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752C80">
        <w:rPr>
          <w:rFonts w:asciiTheme="minorHAnsi" w:hAnsiTheme="minorHAnsi" w:cstheme="minorHAnsi"/>
          <w:sz w:val="20"/>
        </w:rPr>
        <w:t>A défaut, le litige sera porté devant les tribunaux compétents du ressort du siège social de la Caisse d’Epargne Grand Est Europe.</w:t>
      </w:r>
    </w:p>
    <w:p w:rsidR="00D01EBF" w:rsidRDefault="00D01EBF">
      <w:pPr>
        <w:spacing w:after="200" w:line="276" w:lineRule="auto"/>
        <w:rPr>
          <w:rFonts w:asciiTheme="minorHAnsi" w:eastAsiaTheme="minorHAnsi" w:hAnsiTheme="minorHAnsi" w:cstheme="minorHAnsi"/>
          <w:color w:val="000000"/>
          <w:sz w:val="20"/>
          <w:lang w:eastAsia="en-US"/>
        </w:rPr>
      </w:pPr>
    </w:p>
    <w:p w:rsidR="001C2ED5" w:rsidRPr="00752C80" w:rsidRDefault="001C2ED5" w:rsidP="001C2ED5">
      <w:pPr>
        <w:pStyle w:val="Default"/>
        <w:jc w:val="center"/>
        <w:rPr>
          <w:b/>
          <w:bCs/>
          <w:color w:val="C00000"/>
          <w:sz w:val="28"/>
          <w:szCs w:val="28"/>
        </w:rPr>
      </w:pPr>
      <w:r w:rsidRPr="00752C80">
        <w:rPr>
          <w:b/>
          <w:bCs/>
          <w:sz w:val="28"/>
          <w:szCs w:val="28"/>
        </w:rPr>
        <w:lastRenderedPageBreak/>
        <w:t xml:space="preserve">Challenge commercial </w:t>
      </w:r>
      <w:r w:rsidRPr="00752C80">
        <w:rPr>
          <w:b/>
          <w:bCs/>
          <w:color w:val="C00000"/>
          <w:sz w:val="28"/>
          <w:szCs w:val="28"/>
        </w:rPr>
        <w:t>« Performons Ensemble »</w:t>
      </w:r>
    </w:p>
    <w:p w:rsidR="001C2ED5" w:rsidRPr="00752C80" w:rsidRDefault="001C2ED5" w:rsidP="001C2ED5">
      <w:pPr>
        <w:pStyle w:val="Default"/>
        <w:jc w:val="center"/>
        <w:rPr>
          <w:color w:val="FF0000"/>
          <w:sz w:val="22"/>
          <w:szCs w:val="22"/>
        </w:rPr>
      </w:pPr>
    </w:p>
    <w:p w:rsidR="001C2ED5" w:rsidRPr="001C2ED5" w:rsidRDefault="001C2ED5" w:rsidP="001C2ED5">
      <w:pPr>
        <w:pBdr>
          <w:bottom w:val="single" w:sz="4" w:space="1" w:color="auto"/>
        </w:pBdr>
        <w:spacing w:after="200" w:line="276" w:lineRule="auto"/>
        <w:jc w:val="center"/>
        <w:rPr>
          <w:rFonts w:asciiTheme="minorHAnsi" w:eastAsiaTheme="minorHAnsi" w:hAnsiTheme="minorHAnsi" w:cstheme="minorHAnsi"/>
          <w:b/>
          <w:color w:val="000000"/>
          <w:sz w:val="20"/>
          <w:lang w:eastAsia="en-US"/>
        </w:rPr>
      </w:pPr>
      <w:r w:rsidRPr="001C2ED5">
        <w:rPr>
          <w:rFonts w:asciiTheme="minorHAnsi" w:eastAsiaTheme="minorHAnsi" w:hAnsiTheme="minorHAnsi" w:cstheme="minorHAnsi"/>
          <w:b/>
          <w:color w:val="000000"/>
          <w:sz w:val="20"/>
          <w:lang w:eastAsia="en-US"/>
        </w:rPr>
        <w:t>Avenant du 2 juillet 2019</w:t>
      </w:r>
    </w:p>
    <w:p w:rsidR="001C2ED5" w:rsidRDefault="001C2ED5" w:rsidP="001C2ED5">
      <w:pPr>
        <w:spacing w:after="200" w:line="276" w:lineRule="auto"/>
        <w:rPr>
          <w:rFonts w:asciiTheme="minorHAnsi" w:eastAsiaTheme="minorHAnsi" w:hAnsiTheme="minorHAnsi" w:cstheme="minorHAnsi"/>
          <w:color w:val="000000"/>
          <w:sz w:val="20"/>
          <w:lang w:eastAsia="en-US"/>
        </w:rPr>
      </w:pPr>
    </w:p>
    <w:p w:rsidR="001C2ED5" w:rsidRPr="001C2ED5" w:rsidRDefault="001C2ED5" w:rsidP="001C2ED5">
      <w:pPr>
        <w:spacing w:after="200" w:line="276" w:lineRule="auto"/>
        <w:rPr>
          <w:rFonts w:asciiTheme="minorHAnsi" w:eastAsiaTheme="minorHAnsi" w:hAnsiTheme="minorHAnsi" w:cstheme="minorHAnsi"/>
          <w:color w:val="000000"/>
          <w:sz w:val="20"/>
          <w:lang w:eastAsia="en-US"/>
        </w:rPr>
      </w:pPr>
      <w:r w:rsidRPr="001C2ED5">
        <w:rPr>
          <w:rFonts w:asciiTheme="minorHAnsi" w:eastAsiaTheme="minorHAnsi" w:hAnsiTheme="minorHAnsi" w:cstheme="minorHAnsi"/>
          <w:color w:val="000000"/>
          <w:sz w:val="20"/>
          <w:lang w:eastAsia="en-US"/>
        </w:rPr>
        <w:t xml:space="preserve">En application de la décision du CDG du 1er juillet 2019  portant prolongation de 7 jours de la durée du challenge « Performons ensemble » (hors </w:t>
      </w:r>
      <w:proofErr w:type="spellStart"/>
      <w:r w:rsidRPr="001C2ED5">
        <w:rPr>
          <w:rFonts w:asciiTheme="minorHAnsi" w:eastAsiaTheme="minorHAnsi" w:hAnsiTheme="minorHAnsi" w:cstheme="minorHAnsi"/>
          <w:color w:val="000000"/>
          <w:sz w:val="20"/>
          <w:lang w:eastAsia="en-US"/>
        </w:rPr>
        <w:t>Boost</w:t>
      </w:r>
      <w:proofErr w:type="spellEnd"/>
      <w:r w:rsidRPr="001C2ED5">
        <w:rPr>
          <w:rFonts w:asciiTheme="minorHAnsi" w:eastAsiaTheme="minorHAnsi" w:hAnsiTheme="minorHAnsi" w:cstheme="minorHAnsi"/>
          <w:color w:val="000000"/>
          <w:sz w:val="20"/>
          <w:lang w:eastAsia="en-US"/>
        </w:rPr>
        <w:t xml:space="preserve"> </w:t>
      </w:r>
      <w:proofErr w:type="spellStart"/>
      <w:r w:rsidRPr="001C2ED5">
        <w:rPr>
          <w:rFonts w:asciiTheme="minorHAnsi" w:eastAsiaTheme="minorHAnsi" w:hAnsiTheme="minorHAnsi" w:cstheme="minorHAnsi"/>
          <w:color w:val="000000"/>
          <w:sz w:val="20"/>
          <w:lang w:eastAsia="en-US"/>
        </w:rPr>
        <w:t>fid</w:t>
      </w:r>
      <w:proofErr w:type="spellEnd"/>
      <w:r w:rsidRPr="001C2ED5">
        <w:rPr>
          <w:rFonts w:asciiTheme="minorHAnsi" w:eastAsiaTheme="minorHAnsi" w:hAnsiTheme="minorHAnsi" w:cstheme="minorHAnsi"/>
          <w:color w:val="000000"/>
          <w:sz w:val="20"/>
          <w:lang w:eastAsia="en-US"/>
        </w:rPr>
        <w:t>), l’article 1 « cadre du challenge » est modifié de la façon suivante en son dernier paragraphe :</w:t>
      </w:r>
    </w:p>
    <w:p w:rsidR="001C2ED5" w:rsidRPr="001C2ED5" w:rsidRDefault="001C2ED5" w:rsidP="001C2ED5">
      <w:pPr>
        <w:spacing w:after="200" w:line="276" w:lineRule="auto"/>
        <w:rPr>
          <w:rFonts w:asciiTheme="minorHAnsi" w:eastAsiaTheme="minorHAnsi" w:hAnsiTheme="minorHAnsi" w:cstheme="minorHAnsi"/>
          <w:color w:val="000000"/>
          <w:sz w:val="20"/>
          <w:lang w:eastAsia="en-US"/>
        </w:rPr>
      </w:pPr>
      <w:r w:rsidRPr="001C2ED5">
        <w:rPr>
          <w:rFonts w:asciiTheme="minorHAnsi" w:eastAsiaTheme="minorHAnsi" w:hAnsiTheme="minorHAnsi" w:cstheme="minorHAnsi"/>
          <w:color w:val="000000"/>
          <w:sz w:val="20"/>
          <w:lang w:eastAsia="en-US"/>
        </w:rPr>
        <w:t>« Le challenge se déroule du 13 mai au 13 juillet 2019. Sur l’item BOOST FID, le challenge sera prolongé jusqu’au 27 juillet. »</w:t>
      </w:r>
    </w:p>
    <w:p w:rsidR="001C2ED5" w:rsidRPr="001C2ED5" w:rsidRDefault="001C2ED5" w:rsidP="001C2ED5">
      <w:pPr>
        <w:spacing w:after="200" w:line="276" w:lineRule="auto"/>
        <w:rPr>
          <w:rFonts w:asciiTheme="minorHAnsi" w:eastAsiaTheme="minorHAnsi" w:hAnsiTheme="minorHAnsi" w:cstheme="minorHAnsi"/>
          <w:color w:val="000000"/>
          <w:sz w:val="20"/>
          <w:lang w:eastAsia="en-US"/>
        </w:rPr>
      </w:pPr>
      <w:r w:rsidRPr="001C2ED5">
        <w:rPr>
          <w:rFonts w:asciiTheme="minorHAnsi" w:eastAsiaTheme="minorHAnsi" w:hAnsiTheme="minorHAnsi" w:cstheme="minorHAnsi"/>
          <w:color w:val="000000"/>
          <w:sz w:val="20"/>
          <w:lang w:eastAsia="en-US"/>
        </w:rPr>
        <w:t xml:space="preserve">Les articles 2 à 10  sont par conséquent modifiés relativement à leur durée pour prendre acte de cette prolongation. </w:t>
      </w:r>
    </w:p>
    <w:p w:rsidR="001C2ED5" w:rsidRPr="001C2ED5" w:rsidRDefault="001C2ED5" w:rsidP="001C2ED5">
      <w:pPr>
        <w:spacing w:after="200" w:line="276" w:lineRule="auto"/>
        <w:rPr>
          <w:rFonts w:asciiTheme="minorHAnsi" w:eastAsiaTheme="minorHAnsi" w:hAnsiTheme="minorHAnsi" w:cstheme="minorHAnsi"/>
          <w:color w:val="000000"/>
          <w:sz w:val="20"/>
          <w:lang w:eastAsia="en-US"/>
        </w:rPr>
      </w:pPr>
    </w:p>
    <w:p w:rsidR="001C2ED5" w:rsidRDefault="001C2ED5" w:rsidP="001C2ED5">
      <w:pPr>
        <w:spacing w:after="200" w:line="276" w:lineRule="auto"/>
        <w:rPr>
          <w:rFonts w:asciiTheme="minorHAnsi" w:eastAsiaTheme="minorHAnsi" w:hAnsiTheme="minorHAnsi" w:cstheme="minorHAnsi"/>
          <w:color w:val="000000"/>
          <w:sz w:val="20"/>
          <w:lang w:eastAsia="en-US"/>
        </w:rPr>
      </w:pPr>
      <w:r w:rsidRPr="001C2ED5">
        <w:rPr>
          <w:rFonts w:asciiTheme="minorHAnsi" w:eastAsiaTheme="minorHAnsi" w:hAnsiTheme="minorHAnsi" w:cstheme="minorHAnsi"/>
          <w:color w:val="000000"/>
          <w:sz w:val="20"/>
          <w:lang w:eastAsia="en-US"/>
        </w:rPr>
        <w:t>Cette modification du règlement entre en vigueur au jour de sa parution.</w:t>
      </w:r>
    </w:p>
    <w:p w:rsidR="001C2ED5" w:rsidRDefault="001C2ED5" w:rsidP="001C2ED5">
      <w:pPr>
        <w:spacing w:after="200" w:line="276" w:lineRule="auto"/>
        <w:rPr>
          <w:rFonts w:asciiTheme="minorHAnsi" w:eastAsiaTheme="minorHAnsi" w:hAnsiTheme="minorHAnsi" w:cstheme="minorHAnsi"/>
          <w:color w:val="000000"/>
          <w:sz w:val="20"/>
          <w:lang w:eastAsia="en-US"/>
        </w:rPr>
      </w:pPr>
      <w:r>
        <w:rPr>
          <w:rFonts w:asciiTheme="minorHAnsi" w:eastAsiaTheme="minorHAnsi" w:hAnsiTheme="minorHAnsi" w:cstheme="minorHAnsi"/>
          <w:color w:val="000000"/>
          <w:sz w:val="20"/>
          <w:lang w:eastAsia="en-US"/>
        </w:rPr>
        <w:br w:type="page"/>
      </w:r>
    </w:p>
    <w:p w:rsidR="001078E2" w:rsidRPr="001078E2" w:rsidRDefault="001078E2" w:rsidP="001078E2">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rPr>
      </w:pPr>
      <w:r>
        <w:rPr>
          <w:rFonts w:asciiTheme="minorHAnsi" w:hAnsiTheme="minorHAnsi" w:cstheme="minorHAnsi"/>
          <w:b/>
        </w:rPr>
        <w:lastRenderedPageBreak/>
        <w:t xml:space="preserve">Annexe 1 : les </w:t>
      </w:r>
      <w:r w:rsidR="00531C5C">
        <w:rPr>
          <w:rFonts w:asciiTheme="minorHAnsi" w:hAnsiTheme="minorHAnsi" w:cstheme="minorHAnsi"/>
          <w:b/>
        </w:rPr>
        <w:t>objectifs pour les agences et les territoires</w:t>
      </w:r>
    </w:p>
    <w:p w:rsidR="001078E2" w:rsidRDefault="001078E2" w:rsidP="0002798D">
      <w:pPr>
        <w:pStyle w:val="Default"/>
        <w:jc w:val="both"/>
        <w:rPr>
          <w:rFonts w:asciiTheme="minorHAnsi" w:hAnsiTheme="minorHAnsi" w:cstheme="minorHAnsi"/>
          <w:sz w:val="22"/>
        </w:rPr>
      </w:pPr>
    </w:p>
    <w:p w:rsidR="00531C5C" w:rsidRPr="008C4E89" w:rsidRDefault="008C4E89" w:rsidP="0002798D">
      <w:pPr>
        <w:pStyle w:val="Default"/>
        <w:jc w:val="both"/>
        <w:rPr>
          <w:rFonts w:asciiTheme="minorHAnsi" w:hAnsiTheme="minorHAnsi" w:cstheme="minorHAnsi"/>
          <w:sz w:val="22"/>
          <w:u w:val="single"/>
        </w:rPr>
      </w:pPr>
      <w:r w:rsidRPr="008C4E89">
        <w:rPr>
          <w:rFonts w:asciiTheme="minorHAnsi" w:hAnsiTheme="minorHAnsi" w:cstheme="minorHAnsi"/>
          <w:sz w:val="22"/>
          <w:u w:val="single"/>
        </w:rPr>
        <w:t>Les agences :</w:t>
      </w:r>
    </w:p>
    <w:p w:rsidR="00141E23" w:rsidRDefault="00141E23" w:rsidP="0002798D">
      <w:pPr>
        <w:pStyle w:val="Default"/>
        <w:jc w:val="both"/>
        <w:rPr>
          <w:rFonts w:eastAsia="Times New Roman"/>
          <w:b/>
          <w:bCs/>
          <w:color w:val="C00000"/>
          <w:sz w:val="14"/>
          <w:szCs w:val="14"/>
          <w:lang w:eastAsia="fr-FR"/>
        </w:rPr>
      </w:pPr>
    </w:p>
    <w:tbl>
      <w:tblPr>
        <w:tblW w:w="10500" w:type="dxa"/>
        <w:tblInd w:w="55" w:type="dxa"/>
        <w:tblCellMar>
          <w:left w:w="70" w:type="dxa"/>
          <w:right w:w="70" w:type="dxa"/>
        </w:tblCellMar>
        <w:tblLook w:val="04A0" w:firstRow="1" w:lastRow="0" w:firstColumn="1" w:lastColumn="0" w:noHBand="0" w:noVBand="1"/>
      </w:tblPr>
      <w:tblGrid>
        <w:gridCol w:w="2100"/>
        <w:gridCol w:w="1900"/>
        <w:gridCol w:w="2420"/>
        <w:gridCol w:w="820"/>
        <w:gridCol w:w="840"/>
        <w:gridCol w:w="700"/>
        <w:gridCol w:w="720"/>
        <w:gridCol w:w="1000"/>
      </w:tblGrid>
      <w:tr w:rsidR="00840275" w:rsidRPr="00840275" w:rsidTr="00840275">
        <w:trPr>
          <w:trHeight w:val="643"/>
        </w:trPr>
        <w:tc>
          <w:tcPr>
            <w:tcW w:w="2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REGION</w:t>
            </w:r>
          </w:p>
        </w:tc>
        <w:tc>
          <w:tcPr>
            <w:tcW w:w="19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TERRITOIRE</w:t>
            </w:r>
          </w:p>
        </w:tc>
        <w:tc>
          <w:tcPr>
            <w:tcW w:w="24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AGENCE</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Conso</w:t>
            </w:r>
          </w:p>
        </w:tc>
        <w:tc>
          <w:tcPr>
            <w:tcW w:w="84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UC</w:t>
            </w:r>
          </w:p>
        </w:tc>
        <w:tc>
          <w:tcPr>
            <w:tcW w:w="7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net Forfait</w:t>
            </w:r>
          </w:p>
        </w:tc>
        <w:tc>
          <w:tcPr>
            <w:tcW w:w="7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w:t>
            </w:r>
            <w:proofErr w:type="spellStart"/>
            <w:r w:rsidRPr="00840275">
              <w:rPr>
                <w:rFonts w:ascii="Calibri" w:hAnsi="Calibri" w:cs="Calibri"/>
                <w:b/>
                <w:bCs/>
                <w:color w:val="C00000"/>
                <w:sz w:val="14"/>
                <w:szCs w:val="14"/>
              </w:rPr>
              <w:t>Iard</w:t>
            </w:r>
            <w:proofErr w:type="spellEnd"/>
            <w:r w:rsidRPr="00840275">
              <w:rPr>
                <w:rFonts w:ascii="Calibri" w:hAnsi="Calibri" w:cs="Calibri"/>
                <w:b/>
                <w:bCs/>
                <w:color w:val="C00000"/>
                <w:sz w:val="14"/>
                <w:szCs w:val="14"/>
              </w:rPr>
              <w:t xml:space="preserve"> </w:t>
            </w:r>
            <w:r w:rsidRPr="00840275">
              <w:rPr>
                <w:rFonts w:ascii="Calibri" w:hAnsi="Calibri" w:cs="Calibri"/>
                <w:b/>
                <w:bCs/>
                <w:color w:val="C00000"/>
                <w:sz w:val="14"/>
                <w:szCs w:val="14"/>
              </w:rPr>
              <w:br/>
              <w:t>Auto &amp; MRH</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Prévoyance </w:t>
            </w:r>
            <w:r w:rsidRPr="00840275">
              <w:rPr>
                <w:rFonts w:ascii="Calibri" w:hAnsi="Calibri" w:cs="Calibri"/>
                <w:b/>
                <w:bCs/>
                <w:color w:val="C00000"/>
                <w:sz w:val="14"/>
                <w:szCs w:val="14"/>
              </w:rPr>
              <w:br/>
            </w:r>
            <w:proofErr w:type="spellStart"/>
            <w:r w:rsidRPr="00840275">
              <w:rPr>
                <w:rFonts w:ascii="Calibri" w:hAnsi="Calibri" w:cs="Calibri"/>
                <w:b/>
                <w:bCs/>
                <w:color w:val="C00000"/>
                <w:sz w:val="14"/>
                <w:szCs w:val="14"/>
              </w:rPr>
              <w:t>Sécur'Famille</w:t>
            </w:r>
            <w:proofErr w:type="spellEnd"/>
            <w:r w:rsidRPr="00840275">
              <w:rPr>
                <w:rFonts w:ascii="Calibri" w:hAnsi="Calibri" w:cs="Calibri"/>
                <w:b/>
                <w:bCs/>
                <w:color w:val="C00000"/>
                <w:sz w:val="14"/>
                <w:szCs w:val="14"/>
              </w:rPr>
              <w:t xml:space="preserve"> &amp; Santé</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BOURBONNE LES BAINS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196 654 €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54 500 €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NOGENT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187 969 €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57 340 €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CHATEAUVILLAIN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204 719 €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53 460 €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AIX EN OTHE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203 218 €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58 935 €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WASSY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205 110 €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80 918 €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BRIENNE LE CHATEAU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303 977 €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85 610 €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CHALINDREY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301 961 €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108 185 €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 BROSSOLETTE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312 404 €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112 560 €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JOINVILLE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398 796 €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108 630 €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ARCIS SUR AUBE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402 924 €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177 860 €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 REPUBLIQUE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409 438 €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106 920 €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 CHARTREUX</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306 952 €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78 556 €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 1ER MAI</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408 950 €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156 567 €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BAR SUR SEINE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485 871 €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177 120 €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LA CHAPELLE ST LUC</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409 623 €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130 186 €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NOGENT SUR SEINE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476 000 €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185 110 €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BAR SUR AUBE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306 983 €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110 068 €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DIZIER EUROPE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409 888 €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127 551 €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 ZOLA</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564 397 €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187 110 €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SAINTE SAVINE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570 787 €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243 820 €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ANDRE LES VERGERS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511 349 €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176 802 €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JULIEN LES VILLAS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614 320 €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239 680 €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LANGRES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614 098 €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198 017 €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DIZIER CENTRE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716 245 €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274 003 €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ROMILLY SUR SEINE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716 179 €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246 502 €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CHAUMONT HOTEL DE 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920 827 €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320 819 €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AUBE HAUTE MARNE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TROYES GAMBETTA</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1 023 153 €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409 799 €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BISCHWILLER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772 856 €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238 210 €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INGWILLER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506 185 €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188 623 €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DANUBE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147 454 €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83 470 €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NIEDERBRONN LES BAINS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619 160 €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230 224 €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BRUMATH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914 560 €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326 065 €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WISSEMBOURG</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1 049 821 €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406 415 €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SAVERNE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1 029 507 €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411 985 €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SARRE UNION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558 881 €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190 377 €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 MUSAU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205 088 €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82 655 €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MUNDOLSHEIM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483 641 €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210 683 €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REICHSTETT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201 307 €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77 554 €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KOENIGSHOFFEN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466 766 €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193 422 €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ILLKIRCH CENTRE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817 802 €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337 604 €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LINGOLSHEIM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592 468 €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239 112 €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HALLES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866 740 €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255 471 €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 CENTRE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792 840 €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345 446 €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SCHWEIGHOUSE SUR MODER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183 007 €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99 083 €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HOCHFELDEN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265 466 €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93 325 €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HOERDT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284 082 €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96 952 €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MARLENHEIM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288 988 €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100 350 €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SOUFFLENHEIM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275 996 €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88 490 €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BOUXWILLER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274 429 €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107 720 €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PFAFFENHOFFEN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307 141 €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117 573 €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BARR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237 872 €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129 605 €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WOERTH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270 684 €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89 885 €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643"/>
        </w:trPr>
        <w:tc>
          <w:tcPr>
            <w:tcW w:w="2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lastRenderedPageBreak/>
              <w:t>REGION</w:t>
            </w:r>
          </w:p>
        </w:tc>
        <w:tc>
          <w:tcPr>
            <w:tcW w:w="19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TERRITOIRE</w:t>
            </w:r>
          </w:p>
        </w:tc>
        <w:tc>
          <w:tcPr>
            <w:tcW w:w="24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AGENCE</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Conso</w:t>
            </w:r>
          </w:p>
        </w:tc>
        <w:tc>
          <w:tcPr>
            <w:tcW w:w="84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UC</w:t>
            </w:r>
          </w:p>
        </w:tc>
        <w:tc>
          <w:tcPr>
            <w:tcW w:w="7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net Forfait</w:t>
            </w:r>
          </w:p>
        </w:tc>
        <w:tc>
          <w:tcPr>
            <w:tcW w:w="7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w:t>
            </w:r>
            <w:proofErr w:type="spellStart"/>
            <w:r w:rsidRPr="00840275">
              <w:rPr>
                <w:rFonts w:ascii="Calibri" w:hAnsi="Calibri" w:cs="Calibri"/>
                <w:b/>
                <w:bCs/>
                <w:color w:val="C00000"/>
                <w:sz w:val="14"/>
                <w:szCs w:val="14"/>
              </w:rPr>
              <w:t>Iard</w:t>
            </w:r>
            <w:proofErr w:type="spellEnd"/>
            <w:r w:rsidRPr="00840275">
              <w:rPr>
                <w:rFonts w:ascii="Calibri" w:hAnsi="Calibri" w:cs="Calibri"/>
                <w:b/>
                <w:bCs/>
                <w:color w:val="C00000"/>
                <w:sz w:val="14"/>
                <w:szCs w:val="14"/>
              </w:rPr>
              <w:t xml:space="preserve"> </w:t>
            </w:r>
            <w:r w:rsidRPr="00840275">
              <w:rPr>
                <w:rFonts w:ascii="Calibri" w:hAnsi="Calibri" w:cs="Calibri"/>
                <w:b/>
                <w:bCs/>
                <w:color w:val="C00000"/>
                <w:sz w:val="14"/>
                <w:szCs w:val="14"/>
              </w:rPr>
              <w:br/>
              <w:t>Auto &amp; MRH</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Prévoyance </w:t>
            </w:r>
            <w:r w:rsidRPr="00840275">
              <w:rPr>
                <w:rFonts w:ascii="Calibri" w:hAnsi="Calibri" w:cs="Calibri"/>
                <w:b/>
                <w:bCs/>
                <w:color w:val="C00000"/>
                <w:sz w:val="14"/>
                <w:szCs w:val="14"/>
              </w:rPr>
              <w:br/>
            </w:r>
            <w:proofErr w:type="spellStart"/>
            <w:r w:rsidRPr="00840275">
              <w:rPr>
                <w:rFonts w:ascii="Calibri" w:hAnsi="Calibri" w:cs="Calibri"/>
                <w:b/>
                <w:bCs/>
                <w:color w:val="C00000"/>
                <w:sz w:val="14"/>
                <w:szCs w:val="14"/>
              </w:rPr>
              <w:t>Sécur'Famille</w:t>
            </w:r>
            <w:proofErr w:type="spellEnd"/>
            <w:r w:rsidRPr="00840275">
              <w:rPr>
                <w:rFonts w:ascii="Calibri" w:hAnsi="Calibri" w:cs="Calibri"/>
                <w:b/>
                <w:bCs/>
                <w:color w:val="C00000"/>
                <w:sz w:val="14"/>
                <w:szCs w:val="14"/>
              </w:rPr>
              <w:t xml:space="preserve"> &amp; Santé</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288 924 €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109 580 €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ROSHEIM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204 906 €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77 653 €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MUTZIG</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305 528 €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113 785 €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AUSTERLITZ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204 799 €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78 654 €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SOULTZ SOUS FORETS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281 777 €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88 240 €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LA WANTZENAU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296 843 €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121 700 €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 OUEST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57 490 €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STOCKFELD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281 709 €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89 810 €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SCHILTIGHEIM KLEBER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307 393 €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87 163 €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OBERHAUSBERGEN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306 838 €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151 552 €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FEGERSHEIM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332 065 €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162 900 €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VOSGES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343 979 €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166 755 €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MEINAU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389 255 €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142 640 €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ERSTEIN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353 433 €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220 620 €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BISCHHEIM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381 526 €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180 160 €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WASSELONNE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370 584 €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139 015 €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MONTAGNE VERTE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391 581 €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123 446 €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MARCKOLSHEIM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398 946 €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120 028 €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SCHIRMECK</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406 336 €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148 209 €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ESPLANADE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407 560 €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143 785 €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TRUCHTERSHEIM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307 001 €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118 604 €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ANVERS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407 160 €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254 970 €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BENFELD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409 293 €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166 718 €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SCHILTIGHEIM CENTRE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507 757 €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176 395 €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OBERNAI</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512 135 €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247 301 €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ROBERTSAU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511 673 €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212 130 €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FRANCS BOURGEOIS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701 288 €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263 075 €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SELESTAT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MOLSHEIM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722 754 €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290 250 €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CRONENBOURG</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614 378 €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185 143 €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STRASBOURG NEUDORF</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744 430 €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275 125 €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BAS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HAGUENAU HOUBLON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936 669 €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366 695 €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SAINTE MARIE AUX MINES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332 763 €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108 472 €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ALTKIRCH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508 384 €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215 275 €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ROUFFACH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471 057 €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151 810 €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ORBEY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403 886 €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145 225 €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ENSISHEIM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483 052 €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176 550 €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LOUIS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768 923 €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276 927 €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DANNEMARIE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356 606 €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129 918 €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MASEVAUX</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202 136 €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91 630 €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INGERSHEIM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612 088 €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223 869 €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RIBEAUVILLE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277 407 €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127 115 €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THANN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789 795 €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283 147 €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SOULTZ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283 985 €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102 415 €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WINTZENHEIM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281 775 €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113 190 €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SIERENTZ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308 451 €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122 005 €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WITTENHEIM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296 158 €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116 070 €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 MARAICHERS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296 998 €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124 505 €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MUNTZENHEIM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286 114 €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83 742 €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BRUNSTATT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337 853 €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136 335 €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 SAINT JOSEPH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284 705 €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120 120 €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RIXHEIM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348 717 €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155 805 €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RIEDISHEIM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377 230 €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178 020 €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HORBOURG WIHR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382 489 €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158 855 €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 DORNACH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385 500 €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137 400 €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PFASTATT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409 438 €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154 175 €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NEUF BRISACH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409 438 €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154 365 €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CERNAY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434 017 €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154 360 €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643"/>
        </w:trPr>
        <w:tc>
          <w:tcPr>
            <w:tcW w:w="2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lastRenderedPageBreak/>
              <w:t>REGION</w:t>
            </w:r>
          </w:p>
        </w:tc>
        <w:tc>
          <w:tcPr>
            <w:tcW w:w="19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TERRITOIRE</w:t>
            </w:r>
          </w:p>
        </w:tc>
        <w:tc>
          <w:tcPr>
            <w:tcW w:w="24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AGENCE</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Conso</w:t>
            </w:r>
          </w:p>
        </w:tc>
        <w:tc>
          <w:tcPr>
            <w:tcW w:w="84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UC</w:t>
            </w:r>
          </w:p>
        </w:tc>
        <w:tc>
          <w:tcPr>
            <w:tcW w:w="7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net Forfait</w:t>
            </w:r>
          </w:p>
        </w:tc>
        <w:tc>
          <w:tcPr>
            <w:tcW w:w="7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w:t>
            </w:r>
            <w:proofErr w:type="spellStart"/>
            <w:r w:rsidRPr="00840275">
              <w:rPr>
                <w:rFonts w:ascii="Calibri" w:hAnsi="Calibri" w:cs="Calibri"/>
                <w:b/>
                <w:bCs/>
                <w:color w:val="C00000"/>
                <w:sz w:val="14"/>
                <w:szCs w:val="14"/>
              </w:rPr>
              <w:t>Iard</w:t>
            </w:r>
            <w:proofErr w:type="spellEnd"/>
            <w:r w:rsidRPr="00840275">
              <w:rPr>
                <w:rFonts w:ascii="Calibri" w:hAnsi="Calibri" w:cs="Calibri"/>
                <w:b/>
                <w:bCs/>
                <w:color w:val="C00000"/>
                <w:sz w:val="14"/>
                <w:szCs w:val="14"/>
              </w:rPr>
              <w:t xml:space="preserve"> </w:t>
            </w:r>
            <w:r w:rsidRPr="00840275">
              <w:rPr>
                <w:rFonts w:ascii="Calibri" w:hAnsi="Calibri" w:cs="Calibri"/>
                <w:b/>
                <w:bCs/>
                <w:color w:val="C00000"/>
                <w:sz w:val="14"/>
                <w:szCs w:val="14"/>
              </w:rPr>
              <w:br/>
              <w:t>Auto &amp; MRH</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Prévoyance </w:t>
            </w:r>
            <w:r w:rsidRPr="00840275">
              <w:rPr>
                <w:rFonts w:ascii="Calibri" w:hAnsi="Calibri" w:cs="Calibri"/>
                <w:b/>
                <w:bCs/>
                <w:color w:val="C00000"/>
                <w:sz w:val="14"/>
                <w:szCs w:val="14"/>
              </w:rPr>
              <w:br/>
            </w:r>
            <w:proofErr w:type="spellStart"/>
            <w:r w:rsidRPr="00840275">
              <w:rPr>
                <w:rFonts w:ascii="Calibri" w:hAnsi="Calibri" w:cs="Calibri"/>
                <w:b/>
                <w:bCs/>
                <w:color w:val="C00000"/>
                <w:sz w:val="14"/>
                <w:szCs w:val="14"/>
              </w:rPr>
              <w:t>Sécur'Famille</w:t>
            </w:r>
            <w:proofErr w:type="spellEnd"/>
            <w:r w:rsidRPr="00840275">
              <w:rPr>
                <w:rFonts w:ascii="Calibri" w:hAnsi="Calibri" w:cs="Calibri"/>
                <w:b/>
                <w:bCs/>
                <w:color w:val="C00000"/>
                <w:sz w:val="14"/>
                <w:szCs w:val="14"/>
              </w:rPr>
              <w:t xml:space="preserve"> &amp; Santé</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ILLZACH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381 763 €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122 245 €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GUEBWILLER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412 112 €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149 786 €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WITTELSHEIM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470 634 €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148 476 €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 VAUBAN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379 833 €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102 039 €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MUNSTER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600 676 €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221 517 €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 SAINTE MARIE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568 902 €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177 564 €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 REUNION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593 306 €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233 390 €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MULHOUSE ROOSEVELT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591 770 €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205 207 €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HAUT RHIN</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COLMAR REPUBLIQUE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921 341 €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353 478 €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REVIN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539 808 €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166 090 €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MOURMELON LE GRAND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263 448 €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80 190 €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SEZANNE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656 719 €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329 515 €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VRIGNE AUX BOIS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145 241 €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64 991 €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MOUZON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204 719 €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70 020 €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VERZY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203 218 €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88 801 €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PIERRY LECLERC</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242 251 €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105 716 €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FISMES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272 636 €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119 525 €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ROCROI</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291 171 €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131 760 €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SARRY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303 977 €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108 954 €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VERTUS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283 860 €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125 800 €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DORMANS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273 744 €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106 675 €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FAGNIERES LECLERC</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305 978 €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110 077 €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VILLERS SEMEUSE CORA</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304 477 €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116 060 €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CARIGNAN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375 318 €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130 441 €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VOUZIERS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307 243 €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112 444 €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DAMERY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303 667 €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118 792 €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NEVERS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338 948 €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110 900 €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SAINTE ANNE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359 690 €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119 585 €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HIPPODROME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372 032 €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174 510 €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MONTMIRAIL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379 369 €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115 203 €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MOHON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336 796 €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113 555 €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EUROPE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400 043 €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134 319 €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SAINTE MENEHOULD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387 095 €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143 920 €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AY CHAMPAGNE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307 116 €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118 737 €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GIVET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306 600 €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101 102 €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BETHENY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402 819 €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172 675 €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SAINT REMI</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402 129 €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153 680 €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SAINT MARCEAUX</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432 187 €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222 525 €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494 452 €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149 445 €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JEAN JAURES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511 798 €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181 450 €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CHATILLONS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511 800 €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169 939 €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TINQUEUX</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598 401 €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266 851 €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ROOSEVELT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604 076 €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226 215 €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VITRY LE FRANCOIS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710 650 €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295 085 €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CENTRE 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746 049 €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315 261 €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RETHEL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763 689 €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249 120 €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SAINT THOMAS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899 566 €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378 252 €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SEDAN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970 402 €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378 945 €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 HOTEL DE 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945 238 €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445 050 €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MEZIERES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CHARLEVILLE JEAN JAURES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1 046 722 €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462 426 €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EN CHAMPAGNE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CHALONS VIVIERS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1 108 431 €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524 522 €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MARNE ARDENNES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REIMS</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EPERNAY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1 023 835 €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468 585 €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PIENNES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171 699 €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80 935 €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BAYON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182 316 €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75 355 €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VAUCOULEURS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182 206 €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58 525 €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VEZELISE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204 719 €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71 060 €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ETAIN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284 764 €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80 190 €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643"/>
        </w:trPr>
        <w:tc>
          <w:tcPr>
            <w:tcW w:w="2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lastRenderedPageBreak/>
              <w:t>REGION</w:t>
            </w:r>
          </w:p>
        </w:tc>
        <w:tc>
          <w:tcPr>
            <w:tcW w:w="19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TERRITOIRE</w:t>
            </w:r>
          </w:p>
        </w:tc>
        <w:tc>
          <w:tcPr>
            <w:tcW w:w="24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AGENCE</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Conso</w:t>
            </w:r>
          </w:p>
        </w:tc>
        <w:tc>
          <w:tcPr>
            <w:tcW w:w="84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UC</w:t>
            </w:r>
          </w:p>
        </w:tc>
        <w:tc>
          <w:tcPr>
            <w:tcW w:w="7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net Forfait</w:t>
            </w:r>
          </w:p>
        </w:tc>
        <w:tc>
          <w:tcPr>
            <w:tcW w:w="7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w:t>
            </w:r>
            <w:proofErr w:type="spellStart"/>
            <w:r w:rsidRPr="00840275">
              <w:rPr>
                <w:rFonts w:ascii="Calibri" w:hAnsi="Calibri" w:cs="Calibri"/>
                <w:b/>
                <w:bCs/>
                <w:color w:val="C00000"/>
                <w:sz w:val="14"/>
                <w:szCs w:val="14"/>
              </w:rPr>
              <w:t>Iard</w:t>
            </w:r>
            <w:proofErr w:type="spellEnd"/>
            <w:r w:rsidRPr="00840275">
              <w:rPr>
                <w:rFonts w:ascii="Calibri" w:hAnsi="Calibri" w:cs="Calibri"/>
                <w:b/>
                <w:bCs/>
                <w:color w:val="C00000"/>
                <w:sz w:val="14"/>
                <w:szCs w:val="14"/>
              </w:rPr>
              <w:t xml:space="preserve"> </w:t>
            </w:r>
            <w:r w:rsidRPr="00840275">
              <w:rPr>
                <w:rFonts w:ascii="Calibri" w:hAnsi="Calibri" w:cs="Calibri"/>
                <w:b/>
                <w:bCs/>
                <w:color w:val="C00000"/>
                <w:sz w:val="14"/>
                <w:szCs w:val="14"/>
              </w:rPr>
              <w:br/>
              <w:t>Auto &amp; MRH</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Prévoyance </w:t>
            </w:r>
            <w:r w:rsidRPr="00840275">
              <w:rPr>
                <w:rFonts w:ascii="Calibri" w:hAnsi="Calibri" w:cs="Calibri"/>
                <w:b/>
                <w:bCs/>
                <w:color w:val="C00000"/>
                <w:sz w:val="14"/>
                <w:szCs w:val="14"/>
              </w:rPr>
              <w:br/>
            </w:r>
            <w:proofErr w:type="spellStart"/>
            <w:r w:rsidRPr="00840275">
              <w:rPr>
                <w:rFonts w:ascii="Calibri" w:hAnsi="Calibri" w:cs="Calibri"/>
                <w:b/>
                <w:bCs/>
                <w:color w:val="C00000"/>
                <w:sz w:val="14"/>
                <w:szCs w:val="14"/>
              </w:rPr>
              <w:t>Sécur'Famille</w:t>
            </w:r>
            <w:proofErr w:type="spellEnd"/>
            <w:r w:rsidRPr="00840275">
              <w:rPr>
                <w:rFonts w:ascii="Calibri" w:hAnsi="Calibri" w:cs="Calibri"/>
                <w:b/>
                <w:bCs/>
                <w:color w:val="C00000"/>
                <w:sz w:val="14"/>
                <w:szCs w:val="14"/>
              </w:rPr>
              <w:t xml:space="preserve"> &amp; Santé</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LIGNY EN BARROIS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349 950 €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123 003 €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POMPEY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296 257 €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110 825 €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LAXOU SAPINIERE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306 378 €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110 610 €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LONGUYON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362 441 €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119 495 €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PAGNY SUR MOSELLE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307 020 €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106 136 €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MIHIEL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292 330 €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91 195 €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BLAINVILLE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302 166 €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97 020 €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BLAMONT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38 443 €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BACCARAT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122 400 €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MONTMEDY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204 718 €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86 643 €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PLATEAU DE HAYE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80 190 €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TROIS MAISONS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306 584 €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123 319 €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JEAN JAURES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301 906 €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108 050 €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MAX</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357 031 €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176 894 €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STENAY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364 612 €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121 440 €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TOMBLAINE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308 805 €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131 943 €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FROUARD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377 690 €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120 625 €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ARTEM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395 641 €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121 729 €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NICOLAS DE PORT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409 007 €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152 285 €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VILLERUPT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423 564 €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141 082 €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CHALIGNY NEUVES MAISONS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364 896 €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127 914 €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BRIEY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401 579 €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165 000 €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 BREUIL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382 891 €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136 760 €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DIEULOUARD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376 104 €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123 425 €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REVIGNY SUR ORNAIN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398 472 €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127 390 €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LUNEVILLE CHATEAU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412 790 €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179 715 €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SAINT SEBASTIEN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404 525 €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130 225 €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DOMBASLE SUR MEURTHE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433 458 €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183 115 €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LONGWY BAS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441 057 €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149 267 €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LUDRES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409 658 €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194 824 €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 MAZEL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487 964 €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168 634 €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CHAMPIGNEULLES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467 307 €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159 598 €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JARVILLE LA MALGRANGE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477 263 €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176 625 €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JARNY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476 606 €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218 931 €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JOEUF</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477 988 €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153 950 €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LONGWY HAUT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379 130 €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137 329 €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COMMERCY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540 658 €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180 355 €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POINT CENTRAL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589 073 €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171 415 €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VANDOEUVRE LES NANCY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524 694 €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188 002 €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ESSEY LES NANCY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490 779 €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184 092 €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LAXOU ARISTIDE BRIAND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586 418 €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227 216 €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LUNEVILLE CARNOT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512 231 €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281 933 €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VILLERS GENERAL LECLERC</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584 327 €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264 775 €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TOUL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1 111 873 €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421 650 €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PONT A MOUSSON CENTRALE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1 023 913 €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349 721 €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 CENTRALE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1 032 636 €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372 303 €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VERDUN</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BAR LE DUC</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971 501 €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436 811 €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MEURTHE ET MOSELLE MEUSE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NANCY PLACE DOMBASLE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1 087 608 €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480 091 €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STIRING WENDEL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213 246 €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76 105 €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CREUTZWALD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255 626 €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127 005 €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GUENANGE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266 201 €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133 515 €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TERVILLE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261 734 €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104 373 €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METZERVISSE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279 126 €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109 002 €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UCKANGE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265 965 €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76 050 €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NEUNKIRCH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278 329 €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120 005 €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MOULINS LES METZ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288 318 €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133 359 €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SIERCK LES BAINS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297 308 €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113 200 €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643"/>
        </w:trPr>
        <w:tc>
          <w:tcPr>
            <w:tcW w:w="2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lastRenderedPageBreak/>
              <w:t>REGION</w:t>
            </w:r>
          </w:p>
        </w:tc>
        <w:tc>
          <w:tcPr>
            <w:tcW w:w="19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TERRITOIRE</w:t>
            </w:r>
          </w:p>
        </w:tc>
        <w:tc>
          <w:tcPr>
            <w:tcW w:w="24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AGENCE</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Conso</w:t>
            </w:r>
          </w:p>
        </w:tc>
        <w:tc>
          <w:tcPr>
            <w:tcW w:w="84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UC</w:t>
            </w:r>
          </w:p>
        </w:tc>
        <w:tc>
          <w:tcPr>
            <w:tcW w:w="7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net Forfait</w:t>
            </w:r>
          </w:p>
        </w:tc>
        <w:tc>
          <w:tcPr>
            <w:tcW w:w="7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w:t>
            </w:r>
            <w:proofErr w:type="spellStart"/>
            <w:r w:rsidRPr="00840275">
              <w:rPr>
                <w:rFonts w:ascii="Calibri" w:hAnsi="Calibri" w:cs="Calibri"/>
                <w:b/>
                <w:bCs/>
                <w:color w:val="C00000"/>
                <w:sz w:val="14"/>
                <w:szCs w:val="14"/>
              </w:rPr>
              <w:t>Iard</w:t>
            </w:r>
            <w:proofErr w:type="spellEnd"/>
            <w:r w:rsidRPr="00840275">
              <w:rPr>
                <w:rFonts w:ascii="Calibri" w:hAnsi="Calibri" w:cs="Calibri"/>
                <w:b/>
                <w:bCs/>
                <w:color w:val="C00000"/>
                <w:sz w:val="14"/>
                <w:szCs w:val="14"/>
              </w:rPr>
              <w:t xml:space="preserve"> </w:t>
            </w:r>
            <w:r w:rsidRPr="00840275">
              <w:rPr>
                <w:rFonts w:ascii="Calibri" w:hAnsi="Calibri" w:cs="Calibri"/>
                <w:b/>
                <w:bCs/>
                <w:color w:val="C00000"/>
                <w:sz w:val="14"/>
                <w:szCs w:val="14"/>
              </w:rPr>
              <w:br/>
              <w:t>Auto &amp; MRH</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Prévoyance </w:t>
            </w:r>
            <w:r w:rsidRPr="00840275">
              <w:rPr>
                <w:rFonts w:ascii="Calibri" w:hAnsi="Calibri" w:cs="Calibri"/>
                <w:b/>
                <w:bCs/>
                <w:color w:val="C00000"/>
                <w:sz w:val="14"/>
                <w:szCs w:val="14"/>
              </w:rPr>
              <w:br/>
            </w:r>
            <w:proofErr w:type="spellStart"/>
            <w:r w:rsidRPr="00840275">
              <w:rPr>
                <w:rFonts w:ascii="Calibri" w:hAnsi="Calibri" w:cs="Calibri"/>
                <w:b/>
                <w:bCs/>
                <w:color w:val="C00000"/>
                <w:sz w:val="14"/>
                <w:szCs w:val="14"/>
              </w:rPr>
              <w:t>Sécur'Famille</w:t>
            </w:r>
            <w:proofErr w:type="spellEnd"/>
            <w:r w:rsidRPr="00840275">
              <w:rPr>
                <w:rFonts w:ascii="Calibri" w:hAnsi="Calibri" w:cs="Calibri"/>
                <w:b/>
                <w:bCs/>
                <w:color w:val="C00000"/>
                <w:sz w:val="14"/>
                <w:szCs w:val="14"/>
              </w:rPr>
              <w:t xml:space="preserve"> &amp; Santé</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BEHREN LES FORBACH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297 216 €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60 925 €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FONTOY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303 934 €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88 304 €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BOUZONVILLE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75 110 €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THIONVILLE COTE DES ROSES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291 560 €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78 186 €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THIONVILLE LA MILLIAIRE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258 776 €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91 277 €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MORHANGE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200 472 €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57 552 €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HETTANGE GRANDE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332 475 €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174 054 €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AUDUN LE TICHE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307 058 €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107 218 €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BOULAY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336 751 €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95 795 €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NILVANGE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240 339 €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63 450 €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BITCHE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340 849 €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128 112 €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SAINT MAXIMIN</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312 350 €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138 210 €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GROSBLIEDERSTROFF</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350 408 €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106 315 €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PUTTELANGE AUX LACS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365 241 €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143 278 €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FAMECK</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372 997 €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153 380 €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HOMBOURG HAUT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266 513 €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85 536 €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CLOUANGE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388 557 €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167 610 €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CATTENOM</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286 779 €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94 069 €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FAULQUEMONT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384 331 €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117 640 €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MARANGE SILVANGE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403 224 €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142 205 €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CHATEAU SALINS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276 738 €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78 023 €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SAINTE MARIE AUX CHENES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398 117 €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162 595 €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PLAPPEVILLE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399 172 €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133 515 €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SAINT LIVIER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399 747 €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127 875 €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BOUSSE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281 831 €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73 220 €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MAIZIERES LES METZ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412 290 €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178 020 €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SARRE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398 052 €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101 825 €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DIEUZE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409 550 €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139 860 €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MOZART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398 636 €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132 690 €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PHALSBOURG</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427 049 €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115 790 €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FLORANGE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384 472 €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114 787 €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MERLEBACH</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388 703 €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110 229 €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VALMONT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468 786 €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149 378 €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POMPIDOU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409 752 €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142 108 €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MARLY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502 294 €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222 090 €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REMILLY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409 912 €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141 012 €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ARS SUR MOSELLE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520 002 €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204 045 €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YUTZ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517 869 €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232 374 €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ROMBAS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358 424 €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128 019 €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CATHEDRALE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588 941 €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206 920 €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REPUBLIQUE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512 097 €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137 866 €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JULIEN LES METZ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535 114 €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212 050 €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WOIPPY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565 997 €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150 542 €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AVOLD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758 657 €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276 205 €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MONTIGNY LES METZ</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684 558 €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338 918 €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HAYANGE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806 850 €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378 040 €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THIONVILLE CENTRALE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927 926 €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430 070 €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SARREBOURG</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866 087 €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326 613 €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NORD</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HAGONDANGE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984 145 €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387 120 €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FORBACH CENTRALE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921 186 €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323 927 €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METZ SAINT LOUIS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921 580 €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351 474 €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MOSELLE EST</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SARREGUEMINES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982 794 €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337 848 €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SENONES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131 789 €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61 010 €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CHATENOIS VOSGES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102 360 €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53 460 €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NOMEXY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183 782 €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57 380 €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DOCELLES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182 405 €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64 805 €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GRANGES AUMONTZEY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102 017 €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37 907 €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13</w:t>
            </w:r>
          </w:p>
        </w:tc>
      </w:tr>
      <w:tr w:rsidR="00840275" w:rsidRPr="00840275" w:rsidTr="00840275">
        <w:trPr>
          <w:trHeight w:val="643"/>
        </w:trPr>
        <w:tc>
          <w:tcPr>
            <w:tcW w:w="21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lastRenderedPageBreak/>
              <w:t>REGION</w:t>
            </w:r>
          </w:p>
        </w:tc>
        <w:tc>
          <w:tcPr>
            <w:tcW w:w="19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TERRITOIRE</w:t>
            </w:r>
          </w:p>
        </w:tc>
        <w:tc>
          <w:tcPr>
            <w:tcW w:w="24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AGENCE</w:t>
            </w:r>
          </w:p>
        </w:tc>
        <w:tc>
          <w:tcPr>
            <w:tcW w:w="8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Conso</w:t>
            </w:r>
          </w:p>
        </w:tc>
        <w:tc>
          <w:tcPr>
            <w:tcW w:w="84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UC</w:t>
            </w:r>
          </w:p>
        </w:tc>
        <w:tc>
          <w:tcPr>
            <w:tcW w:w="7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OBJ net Forfait</w:t>
            </w:r>
          </w:p>
        </w:tc>
        <w:tc>
          <w:tcPr>
            <w:tcW w:w="72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w:t>
            </w:r>
            <w:proofErr w:type="spellStart"/>
            <w:r w:rsidRPr="00840275">
              <w:rPr>
                <w:rFonts w:ascii="Calibri" w:hAnsi="Calibri" w:cs="Calibri"/>
                <w:b/>
                <w:bCs/>
                <w:color w:val="C00000"/>
                <w:sz w:val="14"/>
                <w:szCs w:val="14"/>
              </w:rPr>
              <w:t>Iard</w:t>
            </w:r>
            <w:proofErr w:type="spellEnd"/>
            <w:r w:rsidRPr="00840275">
              <w:rPr>
                <w:rFonts w:ascii="Calibri" w:hAnsi="Calibri" w:cs="Calibri"/>
                <w:b/>
                <w:bCs/>
                <w:color w:val="C00000"/>
                <w:sz w:val="14"/>
                <w:szCs w:val="14"/>
              </w:rPr>
              <w:t xml:space="preserve"> </w:t>
            </w:r>
            <w:r w:rsidRPr="00840275">
              <w:rPr>
                <w:rFonts w:ascii="Calibri" w:hAnsi="Calibri" w:cs="Calibri"/>
                <w:b/>
                <w:bCs/>
                <w:color w:val="C00000"/>
                <w:sz w:val="14"/>
                <w:szCs w:val="14"/>
              </w:rPr>
              <w:br/>
              <w:t>Auto &amp; MRH</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840275" w:rsidRPr="00840275" w:rsidRDefault="00840275" w:rsidP="00840275">
            <w:pPr>
              <w:jc w:val="center"/>
              <w:rPr>
                <w:rFonts w:ascii="Calibri" w:hAnsi="Calibri" w:cs="Calibri"/>
                <w:b/>
                <w:bCs/>
                <w:color w:val="C00000"/>
                <w:sz w:val="14"/>
                <w:szCs w:val="14"/>
              </w:rPr>
            </w:pPr>
            <w:r w:rsidRPr="00840275">
              <w:rPr>
                <w:rFonts w:ascii="Calibri" w:hAnsi="Calibri" w:cs="Calibri"/>
                <w:b/>
                <w:bCs/>
                <w:color w:val="C00000"/>
                <w:sz w:val="14"/>
                <w:szCs w:val="14"/>
              </w:rPr>
              <w:t xml:space="preserve">OBJ brut Prévoyance </w:t>
            </w:r>
            <w:r w:rsidRPr="00840275">
              <w:rPr>
                <w:rFonts w:ascii="Calibri" w:hAnsi="Calibri" w:cs="Calibri"/>
                <w:b/>
                <w:bCs/>
                <w:color w:val="C00000"/>
                <w:sz w:val="14"/>
                <w:szCs w:val="14"/>
              </w:rPr>
              <w:br/>
            </w:r>
            <w:proofErr w:type="spellStart"/>
            <w:r w:rsidRPr="00840275">
              <w:rPr>
                <w:rFonts w:ascii="Calibri" w:hAnsi="Calibri" w:cs="Calibri"/>
                <w:b/>
                <w:bCs/>
                <w:color w:val="C00000"/>
                <w:sz w:val="14"/>
                <w:szCs w:val="14"/>
              </w:rPr>
              <w:t>Sécur'Famille</w:t>
            </w:r>
            <w:proofErr w:type="spellEnd"/>
            <w:r w:rsidRPr="00840275">
              <w:rPr>
                <w:rFonts w:ascii="Calibri" w:hAnsi="Calibri" w:cs="Calibri"/>
                <w:b/>
                <w:bCs/>
                <w:color w:val="C00000"/>
                <w:sz w:val="14"/>
                <w:szCs w:val="14"/>
              </w:rPr>
              <w:t xml:space="preserve"> &amp; Santé</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 AVRINSART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198 261 €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80 190 €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11</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DARNEY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262 723 €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83 965 €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CHARMES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259 831 €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120 370 €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 LEOPOLD BOURG</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295 912 €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87 305 €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16</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ELOYES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302 566 €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101 480 €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CORNIMONT LA BRESSE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307 499 €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105 630 €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THAON LES VOSGES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388 401 €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160 655 €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MOYENMOUTIER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327 243 €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90 996 €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GOLBEY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401 684 €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128 675 €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LE THILLOT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306 805 €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90 836 €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BRUYERES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364 360 €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151 945 €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20</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XERTIGNY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404 785 €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112 325 €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 CATHEDRALE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307 055 €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96 848 €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LE VAL D AJOL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388 740 €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119 460 €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22</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CHANTRAINE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443 673 €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184 710 €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FRAIZE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409 375 €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136 818 €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47</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VITTEL</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409 464 €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146 507 €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RAMBERVILLERS</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409 301 €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149 221 €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23</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48</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VAGNEY</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432 261 €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184 055 €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 xml:space="preserve">RAON </w:t>
            </w:r>
            <w:proofErr w:type="spellStart"/>
            <w:r w:rsidRPr="00840275">
              <w:rPr>
                <w:rFonts w:ascii="Calibri" w:hAnsi="Calibri" w:cs="Calibri"/>
                <w:color w:val="000000"/>
                <w:sz w:val="14"/>
                <w:szCs w:val="14"/>
              </w:rPr>
              <w:t>L ETAPE</w:t>
            </w:r>
            <w:proofErr w:type="spellEnd"/>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512 020 €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145 803 €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60</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NEUFCHATEAU</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511 612 €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159 549 €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28</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36</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59</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GERARDMER</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614 085 €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255 453 €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REMIREMONT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716 146 €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303 918 €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39</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50</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84</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MIRECOURT</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614 150 €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216 188 €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34</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43</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72</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EPINAL ARISTIDE BRIAND</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818 785 €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391 991 €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45</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95</w:t>
            </w:r>
          </w:p>
        </w:tc>
      </w:tr>
      <w:tr w:rsidR="00840275" w:rsidRPr="00840275" w:rsidTr="00840275">
        <w:trPr>
          <w:trHeight w:val="225"/>
        </w:trPr>
        <w:tc>
          <w:tcPr>
            <w:tcW w:w="2100" w:type="dxa"/>
            <w:tcBorders>
              <w:top w:val="nil"/>
              <w:left w:val="single" w:sz="4" w:space="0" w:color="auto"/>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VOSGES</w:t>
            </w:r>
          </w:p>
        </w:tc>
        <w:tc>
          <w:tcPr>
            <w:tcW w:w="19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24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rPr>
                <w:rFonts w:ascii="Calibri" w:hAnsi="Calibri" w:cs="Calibri"/>
                <w:color w:val="000000"/>
                <w:sz w:val="14"/>
                <w:szCs w:val="14"/>
              </w:rPr>
            </w:pPr>
            <w:r w:rsidRPr="00840275">
              <w:rPr>
                <w:rFonts w:ascii="Calibri" w:hAnsi="Calibri" w:cs="Calibri"/>
                <w:color w:val="000000"/>
                <w:sz w:val="14"/>
                <w:szCs w:val="14"/>
              </w:rPr>
              <w:t>SAINT DIE</w:t>
            </w:r>
          </w:p>
        </w:tc>
        <w:tc>
          <w:tcPr>
            <w:tcW w:w="8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1 023 362 €</w:t>
            </w:r>
          </w:p>
        </w:tc>
        <w:tc>
          <w:tcPr>
            <w:tcW w:w="84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right"/>
              <w:rPr>
                <w:rFonts w:ascii="Calibri" w:hAnsi="Calibri" w:cs="Calibri"/>
                <w:color w:val="000000"/>
                <w:sz w:val="14"/>
                <w:szCs w:val="14"/>
              </w:rPr>
            </w:pPr>
            <w:r w:rsidRPr="00840275">
              <w:rPr>
                <w:rFonts w:ascii="Calibri" w:hAnsi="Calibri" w:cs="Calibri"/>
                <w:color w:val="000000"/>
                <w:sz w:val="14"/>
                <w:szCs w:val="14"/>
              </w:rPr>
              <w:t>414 977 €</w:t>
            </w:r>
          </w:p>
        </w:tc>
        <w:tc>
          <w:tcPr>
            <w:tcW w:w="7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57</w:t>
            </w:r>
          </w:p>
        </w:tc>
        <w:tc>
          <w:tcPr>
            <w:tcW w:w="72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71</w:t>
            </w:r>
          </w:p>
        </w:tc>
        <w:tc>
          <w:tcPr>
            <w:tcW w:w="1000" w:type="dxa"/>
            <w:tcBorders>
              <w:top w:val="nil"/>
              <w:left w:val="nil"/>
              <w:bottom w:val="single" w:sz="4" w:space="0" w:color="auto"/>
              <w:right w:val="single" w:sz="4" w:space="0" w:color="auto"/>
            </w:tcBorders>
            <w:shd w:val="clear" w:color="auto" w:fill="auto"/>
            <w:noWrap/>
            <w:vAlign w:val="center"/>
            <w:hideMark/>
          </w:tcPr>
          <w:p w:rsidR="00840275" w:rsidRPr="00840275" w:rsidRDefault="00840275" w:rsidP="00840275">
            <w:pPr>
              <w:jc w:val="center"/>
              <w:rPr>
                <w:rFonts w:ascii="Calibri" w:hAnsi="Calibri" w:cs="Calibri"/>
                <w:color w:val="000000"/>
                <w:sz w:val="14"/>
                <w:szCs w:val="14"/>
              </w:rPr>
            </w:pPr>
            <w:r w:rsidRPr="00840275">
              <w:rPr>
                <w:rFonts w:ascii="Calibri" w:hAnsi="Calibri" w:cs="Calibri"/>
                <w:color w:val="000000"/>
                <w:sz w:val="14"/>
                <w:szCs w:val="14"/>
              </w:rPr>
              <w:t>120</w:t>
            </w:r>
          </w:p>
        </w:tc>
      </w:tr>
    </w:tbl>
    <w:p w:rsidR="00141E23" w:rsidRDefault="00141E23" w:rsidP="0002798D">
      <w:pPr>
        <w:pStyle w:val="Default"/>
        <w:jc w:val="both"/>
        <w:rPr>
          <w:rFonts w:eastAsia="Times New Roman"/>
          <w:b/>
          <w:bCs/>
          <w:color w:val="C00000"/>
          <w:sz w:val="22"/>
          <w:szCs w:val="14"/>
          <w:lang w:eastAsia="fr-FR"/>
        </w:rPr>
      </w:pPr>
    </w:p>
    <w:p w:rsidR="00840275" w:rsidRPr="00141E23" w:rsidRDefault="00840275" w:rsidP="0002798D">
      <w:pPr>
        <w:pStyle w:val="Default"/>
        <w:jc w:val="both"/>
        <w:rPr>
          <w:rFonts w:eastAsia="Times New Roman"/>
          <w:b/>
          <w:bCs/>
          <w:color w:val="C00000"/>
          <w:sz w:val="22"/>
          <w:szCs w:val="14"/>
          <w:lang w:eastAsia="fr-FR"/>
        </w:rPr>
      </w:pPr>
    </w:p>
    <w:p w:rsidR="00531C5C" w:rsidRPr="00141E23" w:rsidRDefault="008C4E89" w:rsidP="0002798D">
      <w:pPr>
        <w:pStyle w:val="Default"/>
        <w:jc w:val="both"/>
        <w:rPr>
          <w:rFonts w:asciiTheme="minorHAnsi" w:hAnsiTheme="minorHAnsi" w:cstheme="minorHAnsi"/>
          <w:sz w:val="22"/>
          <w:szCs w:val="14"/>
          <w:u w:val="single"/>
        </w:rPr>
      </w:pPr>
      <w:r w:rsidRPr="00141E23">
        <w:rPr>
          <w:rFonts w:asciiTheme="minorHAnsi" w:hAnsiTheme="minorHAnsi" w:cstheme="minorHAnsi"/>
          <w:sz w:val="22"/>
          <w:szCs w:val="14"/>
          <w:u w:val="single"/>
        </w:rPr>
        <w:t>Les territoires :</w:t>
      </w:r>
    </w:p>
    <w:p w:rsidR="008C4E89" w:rsidRPr="0011409A" w:rsidRDefault="008C4E89" w:rsidP="0002798D">
      <w:pPr>
        <w:pStyle w:val="Default"/>
        <w:jc w:val="both"/>
        <w:rPr>
          <w:rFonts w:asciiTheme="minorHAnsi" w:hAnsiTheme="minorHAnsi" w:cstheme="minorHAnsi"/>
          <w:sz w:val="14"/>
          <w:szCs w:val="14"/>
        </w:rPr>
      </w:pPr>
    </w:p>
    <w:p w:rsidR="000D04EB" w:rsidRDefault="000D04EB" w:rsidP="0002798D">
      <w:pPr>
        <w:pStyle w:val="Default"/>
        <w:jc w:val="both"/>
        <w:rPr>
          <w:rFonts w:asciiTheme="minorHAnsi" w:hAnsiTheme="minorHAnsi" w:cstheme="minorHAnsi"/>
          <w:sz w:val="22"/>
        </w:rPr>
      </w:pPr>
    </w:p>
    <w:tbl>
      <w:tblPr>
        <w:tblW w:w="8860" w:type="dxa"/>
        <w:tblInd w:w="55" w:type="dxa"/>
        <w:tblCellMar>
          <w:left w:w="70" w:type="dxa"/>
          <w:right w:w="70" w:type="dxa"/>
        </w:tblCellMar>
        <w:tblLook w:val="04A0" w:firstRow="1" w:lastRow="0" w:firstColumn="1" w:lastColumn="0" w:noHBand="0" w:noVBand="1"/>
      </w:tblPr>
      <w:tblGrid>
        <w:gridCol w:w="2283"/>
        <w:gridCol w:w="1917"/>
        <w:gridCol w:w="1100"/>
        <w:gridCol w:w="1000"/>
        <w:gridCol w:w="660"/>
        <w:gridCol w:w="980"/>
        <w:gridCol w:w="920"/>
      </w:tblGrid>
      <w:tr w:rsidR="001B20D6" w:rsidRPr="001B20D6" w:rsidTr="001B20D6">
        <w:trPr>
          <w:trHeight w:val="675"/>
        </w:trPr>
        <w:tc>
          <w:tcPr>
            <w:tcW w:w="228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REGION</w:t>
            </w:r>
          </w:p>
        </w:tc>
        <w:tc>
          <w:tcPr>
            <w:tcW w:w="1917"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TERRITOIRE</w:t>
            </w:r>
          </w:p>
        </w:tc>
        <w:tc>
          <w:tcPr>
            <w:tcW w:w="110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OBJ Conso</w:t>
            </w:r>
          </w:p>
        </w:tc>
        <w:tc>
          <w:tcPr>
            <w:tcW w:w="100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OBJ </w:t>
            </w:r>
            <w:proofErr w:type="gramStart"/>
            <w:r w:rsidRPr="001B20D6">
              <w:rPr>
                <w:rFonts w:ascii="Calibri" w:hAnsi="Calibri" w:cs="Calibri"/>
                <w:b/>
                <w:bCs/>
                <w:color w:val="C00000"/>
                <w:sz w:val="16"/>
                <w:szCs w:val="16"/>
              </w:rPr>
              <w:t>UC</w:t>
            </w:r>
            <w:proofErr w:type="gramEnd"/>
            <w:r w:rsidRPr="001B20D6">
              <w:rPr>
                <w:rFonts w:ascii="Calibri" w:hAnsi="Calibri" w:cs="Calibri"/>
                <w:b/>
                <w:bCs/>
                <w:color w:val="C00000"/>
                <w:sz w:val="16"/>
                <w:szCs w:val="16"/>
              </w:rPr>
              <w:br/>
              <w:t>(50% contingent)</w:t>
            </w:r>
          </w:p>
        </w:tc>
        <w:tc>
          <w:tcPr>
            <w:tcW w:w="66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 OBJ net Forfaits </w:t>
            </w:r>
          </w:p>
        </w:tc>
        <w:tc>
          <w:tcPr>
            <w:tcW w:w="98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 OBJ brut </w:t>
            </w:r>
            <w:proofErr w:type="spellStart"/>
            <w:r w:rsidRPr="001B20D6">
              <w:rPr>
                <w:rFonts w:ascii="Calibri" w:hAnsi="Calibri" w:cs="Calibri"/>
                <w:b/>
                <w:bCs/>
                <w:color w:val="C00000"/>
                <w:sz w:val="16"/>
                <w:szCs w:val="16"/>
              </w:rPr>
              <w:t>Iard</w:t>
            </w:r>
            <w:proofErr w:type="spellEnd"/>
            <w:r w:rsidRPr="001B20D6">
              <w:rPr>
                <w:rFonts w:ascii="Calibri" w:hAnsi="Calibri" w:cs="Calibri"/>
                <w:b/>
                <w:bCs/>
                <w:color w:val="C00000"/>
                <w:sz w:val="16"/>
                <w:szCs w:val="16"/>
              </w:rPr>
              <w:br/>
              <w:t xml:space="preserve">Auto &amp; MRH </w:t>
            </w:r>
          </w:p>
        </w:tc>
        <w:tc>
          <w:tcPr>
            <w:tcW w:w="92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 OBJ brut Prévoyance</w:t>
            </w:r>
            <w:r w:rsidRPr="001B20D6">
              <w:rPr>
                <w:rFonts w:ascii="Calibri" w:hAnsi="Calibri" w:cs="Calibri"/>
                <w:b/>
                <w:bCs/>
                <w:color w:val="C00000"/>
                <w:sz w:val="16"/>
                <w:szCs w:val="16"/>
              </w:rPr>
              <w:br/>
              <w:t xml:space="preserve">SF &amp; Santé </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AUBE HAUTE MARNE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CHAUMONT</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4 565 705 €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1 490 344 €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254</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316</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534</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AUBE HAUTE MARNE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TROYES</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7 617 087 €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2 776 286 €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421</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529</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889</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BAS RHIN</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HAGUENAU</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9 042 310 €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3 341 121 €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502</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630</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1055</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BAS RHIN</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SELESTAT</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7 239 592 €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3 005 665 €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402</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502</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847</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BAS RHIN</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STRASBOURG</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8 964 077 €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3 473 103 €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497</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620</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1047</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HAUT RHIN</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COLMAR</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7 688 621 €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2 794 618 €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428</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536</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897</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HAUT RHIN</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MULHOUSE</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7 560 681 €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2 860 385 €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418</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525</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881</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MARNE ARDENNES</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CHALONS EN CHAMPAGNE</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5 003 603 €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2 059 481 €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279</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347</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583</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MARNE ARDENNES</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CHARLEVILLE MEZIERES</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6 425 586 €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2 357 299 €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356</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445</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752</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MARNE ARDENNES</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REIMS</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9 208 219 €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3 860 927 €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511</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641</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1074</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MEURTHE ET MOSELLE MEUSE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NANCY</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7 701 090 €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2 999 333 €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428</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535</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898</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MEURTHE ET MOSELLE MEUSE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PONT A MOUSSON</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8 940 986 €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3 347 463 €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496</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620</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1045</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MEURTHE ET MOSELLE MEUSE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VERDUN</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6 716 003 €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2 393 662 €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373</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466</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782</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MOSELLE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METZ</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10 143 885 €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3 748 744 €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561</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707</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1180</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MOSELLE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MOSELLE EST</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8 451 781 €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2 880 346 €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469</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587</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987</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MOSELLE</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MOSELLE NORD</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7 974 424 €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3 076 796 €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443</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553</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931</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VOSGES</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EPINAL</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6 885 280 €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2 572 932 €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381</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480</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801</w:t>
            </w:r>
          </w:p>
        </w:tc>
      </w:tr>
      <w:tr w:rsidR="001B20D6" w:rsidRPr="001B20D6" w:rsidTr="001B20D6">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VOSGES</w:t>
            </w:r>
          </w:p>
        </w:tc>
        <w:tc>
          <w:tcPr>
            <w:tcW w:w="191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SAINT DIE</w:t>
            </w:r>
          </w:p>
        </w:tc>
        <w:tc>
          <w:tcPr>
            <w:tcW w:w="11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5 247 172 €</w:t>
            </w:r>
          </w:p>
        </w:tc>
        <w:tc>
          <w:tcPr>
            <w:tcW w:w="10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1 921 498 €</w:t>
            </w:r>
          </w:p>
        </w:tc>
        <w:tc>
          <w:tcPr>
            <w:tcW w:w="66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294</w:t>
            </w:r>
          </w:p>
        </w:tc>
        <w:tc>
          <w:tcPr>
            <w:tcW w:w="9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364</w:t>
            </w:r>
          </w:p>
        </w:tc>
        <w:tc>
          <w:tcPr>
            <w:tcW w:w="92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612</w:t>
            </w:r>
          </w:p>
        </w:tc>
      </w:tr>
    </w:tbl>
    <w:p w:rsidR="001B20D6" w:rsidRDefault="001B20D6" w:rsidP="0002798D">
      <w:pPr>
        <w:pStyle w:val="Default"/>
        <w:jc w:val="both"/>
        <w:rPr>
          <w:rFonts w:asciiTheme="minorHAnsi" w:hAnsiTheme="minorHAnsi" w:cstheme="minorHAnsi"/>
          <w:sz w:val="22"/>
        </w:rPr>
      </w:pPr>
    </w:p>
    <w:p w:rsidR="000D04EB" w:rsidRDefault="000D04EB" w:rsidP="0002798D">
      <w:pPr>
        <w:pStyle w:val="Default"/>
        <w:jc w:val="both"/>
        <w:rPr>
          <w:rFonts w:asciiTheme="minorHAnsi" w:hAnsiTheme="minorHAnsi" w:cstheme="minorHAnsi"/>
          <w:sz w:val="22"/>
        </w:rPr>
      </w:pPr>
    </w:p>
    <w:p w:rsidR="000D04EB" w:rsidRDefault="000D04EB" w:rsidP="0002798D">
      <w:pPr>
        <w:pStyle w:val="Default"/>
        <w:jc w:val="both"/>
        <w:rPr>
          <w:rFonts w:asciiTheme="minorHAnsi" w:hAnsiTheme="minorHAnsi" w:cstheme="minorHAnsi"/>
          <w:sz w:val="22"/>
        </w:rPr>
      </w:pPr>
    </w:p>
    <w:p w:rsidR="000D04EB" w:rsidRDefault="000D04EB" w:rsidP="0002798D">
      <w:pPr>
        <w:pStyle w:val="Default"/>
        <w:jc w:val="both"/>
        <w:rPr>
          <w:rFonts w:asciiTheme="minorHAnsi" w:hAnsiTheme="minorHAnsi" w:cstheme="minorHAnsi"/>
          <w:sz w:val="22"/>
        </w:rPr>
      </w:pPr>
    </w:p>
    <w:p w:rsidR="000D04EB" w:rsidRDefault="000D04EB" w:rsidP="0002798D">
      <w:pPr>
        <w:pStyle w:val="Default"/>
        <w:jc w:val="both"/>
        <w:rPr>
          <w:rFonts w:asciiTheme="minorHAnsi" w:hAnsiTheme="minorHAnsi" w:cstheme="minorHAnsi"/>
          <w:sz w:val="22"/>
        </w:rPr>
      </w:pPr>
    </w:p>
    <w:p w:rsidR="000D04EB" w:rsidRDefault="000D04EB" w:rsidP="0002798D">
      <w:pPr>
        <w:pStyle w:val="Default"/>
        <w:jc w:val="both"/>
        <w:rPr>
          <w:rFonts w:asciiTheme="minorHAnsi" w:hAnsiTheme="minorHAnsi" w:cstheme="minorHAnsi"/>
          <w:sz w:val="22"/>
        </w:rPr>
      </w:pPr>
    </w:p>
    <w:p w:rsidR="00531C5C" w:rsidRPr="001078E2" w:rsidRDefault="00531C5C" w:rsidP="00531C5C">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rPr>
      </w:pPr>
      <w:r>
        <w:rPr>
          <w:rFonts w:asciiTheme="minorHAnsi" w:hAnsiTheme="minorHAnsi" w:cstheme="minorHAnsi"/>
          <w:b/>
        </w:rPr>
        <w:t>Annexe 2 : les objectifs pour la Gestion Privée</w:t>
      </w:r>
    </w:p>
    <w:p w:rsidR="00531C5C" w:rsidRDefault="00531C5C" w:rsidP="0002798D">
      <w:pPr>
        <w:pStyle w:val="Default"/>
        <w:jc w:val="both"/>
        <w:rPr>
          <w:rFonts w:asciiTheme="minorHAnsi" w:hAnsiTheme="minorHAnsi" w:cstheme="minorHAnsi"/>
          <w:sz w:val="22"/>
        </w:rPr>
      </w:pPr>
    </w:p>
    <w:tbl>
      <w:tblPr>
        <w:tblW w:w="8840" w:type="dxa"/>
        <w:tblInd w:w="55" w:type="dxa"/>
        <w:tblCellMar>
          <w:left w:w="70" w:type="dxa"/>
          <w:right w:w="70" w:type="dxa"/>
        </w:tblCellMar>
        <w:tblLook w:val="04A0" w:firstRow="1" w:lastRow="0" w:firstColumn="1" w:lastColumn="0" w:noHBand="0" w:noVBand="1"/>
      </w:tblPr>
      <w:tblGrid>
        <w:gridCol w:w="2840"/>
        <w:gridCol w:w="1200"/>
        <w:gridCol w:w="1200"/>
        <w:gridCol w:w="1200"/>
        <w:gridCol w:w="1200"/>
        <w:gridCol w:w="1200"/>
      </w:tblGrid>
      <w:tr w:rsidR="00A3514B" w:rsidRPr="00A3514B" w:rsidTr="00A3514B">
        <w:trPr>
          <w:trHeight w:val="450"/>
        </w:trPr>
        <w:tc>
          <w:tcPr>
            <w:tcW w:w="284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A3514B" w:rsidRPr="00A3514B" w:rsidRDefault="00A3514B" w:rsidP="00A3514B">
            <w:pPr>
              <w:jc w:val="center"/>
              <w:rPr>
                <w:rFonts w:ascii="Calibri" w:hAnsi="Calibri" w:cs="Calibri"/>
                <w:b/>
                <w:bCs/>
                <w:color w:val="C00000"/>
                <w:sz w:val="16"/>
                <w:szCs w:val="16"/>
              </w:rPr>
            </w:pPr>
            <w:r w:rsidRPr="00A3514B">
              <w:rPr>
                <w:rFonts w:ascii="Calibri" w:hAnsi="Calibri" w:cs="Calibri"/>
                <w:b/>
                <w:bCs/>
                <w:color w:val="C00000"/>
                <w:sz w:val="16"/>
                <w:szCs w:val="16"/>
              </w:rPr>
              <w:t>REGION</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A3514B" w:rsidRPr="00A3514B" w:rsidRDefault="00A3514B" w:rsidP="00A3514B">
            <w:pPr>
              <w:jc w:val="center"/>
              <w:rPr>
                <w:rFonts w:ascii="Calibri" w:hAnsi="Calibri" w:cs="Calibri"/>
                <w:b/>
                <w:bCs/>
                <w:color w:val="C00000"/>
                <w:sz w:val="16"/>
                <w:szCs w:val="16"/>
              </w:rPr>
            </w:pPr>
            <w:r w:rsidRPr="00A3514B">
              <w:rPr>
                <w:rFonts w:ascii="Calibri" w:hAnsi="Calibri" w:cs="Calibri"/>
                <w:b/>
                <w:bCs/>
                <w:color w:val="C00000"/>
                <w:sz w:val="16"/>
                <w:szCs w:val="16"/>
              </w:rPr>
              <w:t>Assurance-Vie</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A3514B" w:rsidRPr="00A3514B" w:rsidRDefault="00A3514B" w:rsidP="00A3514B">
            <w:pPr>
              <w:jc w:val="center"/>
              <w:rPr>
                <w:rFonts w:ascii="Calibri" w:hAnsi="Calibri" w:cs="Calibri"/>
                <w:b/>
                <w:bCs/>
                <w:color w:val="C00000"/>
                <w:sz w:val="16"/>
                <w:szCs w:val="16"/>
              </w:rPr>
            </w:pPr>
            <w:r w:rsidRPr="00A3514B">
              <w:rPr>
                <w:rFonts w:ascii="Calibri" w:hAnsi="Calibri" w:cs="Calibri"/>
                <w:b/>
                <w:bCs/>
                <w:color w:val="C00000"/>
                <w:sz w:val="16"/>
                <w:szCs w:val="16"/>
              </w:rPr>
              <w:t>Unité de Compte</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A3514B" w:rsidRPr="00A3514B" w:rsidRDefault="00A3514B" w:rsidP="00A3514B">
            <w:pPr>
              <w:jc w:val="center"/>
              <w:rPr>
                <w:rFonts w:ascii="Calibri" w:hAnsi="Calibri" w:cs="Calibri"/>
                <w:b/>
                <w:bCs/>
                <w:color w:val="C00000"/>
                <w:sz w:val="16"/>
                <w:szCs w:val="16"/>
              </w:rPr>
            </w:pPr>
            <w:r w:rsidRPr="00A3514B">
              <w:rPr>
                <w:rFonts w:ascii="Calibri" w:hAnsi="Calibri" w:cs="Calibri"/>
                <w:b/>
                <w:bCs/>
                <w:color w:val="C00000"/>
                <w:sz w:val="16"/>
                <w:szCs w:val="16"/>
              </w:rPr>
              <w:t>Prévoyance</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A3514B" w:rsidRPr="00A3514B" w:rsidRDefault="00A3514B" w:rsidP="00A3514B">
            <w:pPr>
              <w:jc w:val="center"/>
              <w:rPr>
                <w:rFonts w:ascii="Calibri" w:hAnsi="Calibri" w:cs="Calibri"/>
                <w:b/>
                <w:bCs/>
                <w:color w:val="C00000"/>
                <w:sz w:val="16"/>
                <w:szCs w:val="16"/>
              </w:rPr>
            </w:pPr>
            <w:r w:rsidRPr="00A3514B">
              <w:rPr>
                <w:rFonts w:ascii="Calibri" w:hAnsi="Calibri" w:cs="Calibri"/>
                <w:b/>
                <w:bCs/>
                <w:color w:val="C00000"/>
                <w:sz w:val="16"/>
                <w:szCs w:val="16"/>
              </w:rPr>
              <w:t>Cartes Haut de Gamme</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A3514B" w:rsidRPr="00A3514B" w:rsidRDefault="00A3514B" w:rsidP="00A3514B">
            <w:pPr>
              <w:jc w:val="center"/>
              <w:rPr>
                <w:rFonts w:ascii="Calibri" w:hAnsi="Calibri" w:cs="Calibri"/>
                <w:b/>
                <w:bCs/>
                <w:color w:val="C00000"/>
                <w:sz w:val="16"/>
                <w:szCs w:val="16"/>
              </w:rPr>
            </w:pPr>
            <w:r w:rsidRPr="00A3514B">
              <w:rPr>
                <w:rFonts w:ascii="Calibri" w:hAnsi="Calibri" w:cs="Calibri"/>
                <w:b/>
                <w:bCs/>
                <w:color w:val="C00000"/>
                <w:sz w:val="16"/>
                <w:szCs w:val="16"/>
              </w:rPr>
              <w:t>Immobilier Patrimonial</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AUBE - HAUTE MARNE</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6 520 000€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2 520 000€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20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24</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MARNE-ARDENNE</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13 040 000€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5 040 000€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48</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8</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MEURTHE ET MOSELLE MEUSE</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13 040 000€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5 040 000€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48</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8</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MOSELLE</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16 300 000€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6 300 000€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50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60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10</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VOSGES</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6 520 000€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2 520 000€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20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24</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BAS-RHIN</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21 190 000€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8 190 000€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65</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78</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13</w:t>
            </w:r>
          </w:p>
        </w:tc>
      </w:tr>
      <w:tr w:rsidR="00A3514B" w:rsidRPr="00A3514B" w:rsidTr="00A3514B">
        <w:trPr>
          <w:trHeight w:val="345"/>
        </w:trPr>
        <w:tc>
          <w:tcPr>
            <w:tcW w:w="2840" w:type="dxa"/>
            <w:tcBorders>
              <w:top w:val="nil"/>
              <w:left w:val="single" w:sz="8" w:space="0" w:color="auto"/>
              <w:bottom w:val="single" w:sz="8" w:space="0" w:color="auto"/>
              <w:right w:val="single" w:sz="8" w:space="0" w:color="auto"/>
            </w:tcBorders>
            <w:shd w:val="clear" w:color="auto" w:fill="auto"/>
            <w:noWrap/>
            <w:vAlign w:val="center"/>
            <w:hideMark/>
          </w:tcPr>
          <w:p w:rsidR="00A3514B" w:rsidRPr="00A3514B" w:rsidRDefault="00A3514B" w:rsidP="00A3514B">
            <w:pPr>
              <w:rPr>
                <w:rFonts w:ascii="Calibri" w:hAnsi="Calibri" w:cs="Calibri"/>
                <w:color w:val="000000"/>
                <w:sz w:val="16"/>
                <w:szCs w:val="16"/>
              </w:rPr>
            </w:pPr>
            <w:r w:rsidRPr="00A3514B">
              <w:rPr>
                <w:rFonts w:ascii="Calibri" w:hAnsi="Calibri" w:cs="Calibri"/>
                <w:color w:val="000000"/>
                <w:sz w:val="16"/>
                <w:szCs w:val="16"/>
              </w:rPr>
              <w:t>HAUT-RHIN</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right"/>
              <w:rPr>
                <w:rFonts w:ascii="Calibri" w:hAnsi="Calibri" w:cs="Calibri"/>
                <w:color w:val="000000"/>
                <w:sz w:val="16"/>
                <w:szCs w:val="16"/>
              </w:rPr>
            </w:pPr>
            <w:r w:rsidRPr="00A3514B">
              <w:rPr>
                <w:rFonts w:ascii="Calibri" w:hAnsi="Calibri" w:cs="Calibri"/>
                <w:color w:val="000000"/>
                <w:sz w:val="16"/>
                <w:szCs w:val="16"/>
              </w:rPr>
              <w:t>11 410 000€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4 410 000€</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35</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42</w:t>
            </w:r>
          </w:p>
        </w:tc>
        <w:tc>
          <w:tcPr>
            <w:tcW w:w="1200" w:type="dxa"/>
            <w:tcBorders>
              <w:top w:val="nil"/>
              <w:left w:val="nil"/>
              <w:bottom w:val="single" w:sz="8" w:space="0" w:color="auto"/>
              <w:right w:val="single" w:sz="8" w:space="0" w:color="auto"/>
            </w:tcBorders>
            <w:shd w:val="clear" w:color="auto" w:fill="auto"/>
            <w:noWrap/>
            <w:vAlign w:val="center"/>
            <w:hideMark/>
          </w:tcPr>
          <w:p w:rsidR="00A3514B" w:rsidRPr="00A3514B" w:rsidRDefault="00A3514B" w:rsidP="00A3514B">
            <w:pPr>
              <w:jc w:val="center"/>
              <w:rPr>
                <w:rFonts w:ascii="Calibri" w:hAnsi="Calibri" w:cs="Calibri"/>
                <w:color w:val="000000"/>
                <w:sz w:val="16"/>
                <w:szCs w:val="16"/>
              </w:rPr>
            </w:pPr>
            <w:r w:rsidRPr="00A3514B">
              <w:rPr>
                <w:rFonts w:ascii="Calibri" w:hAnsi="Calibri" w:cs="Calibri"/>
                <w:color w:val="000000"/>
                <w:sz w:val="16"/>
                <w:szCs w:val="16"/>
              </w:rPr>
              <w:t>7</w:t>
            </w:r>
          </w:p>
        </w:tc>
      </w:tr>
    </w:tbl>
    <w:p w:rsidR="00531C5C" w:rsidRDefault="00531C5C" w:rsidP="0002798D">
      <w:pPr>
        <w:pStyle w:val="Default"/>
        <w:jc w:val="both"/>
        <w:rPr>
          <w:rFonts w:asciiTheme="minorHAnsi" w:hAnsiTheme="minorHAnsi" w:cstheme="minorHAnsi"/>
          <w:sz w:val="22"/>
        </w:rPr>
      </w:pPr>
    </w:p>
    <w:p w:rsidR="00A3514B" w:rsidRDefault="00A3514B" w:rsidP="0002798D">
      <w:pPr>
        <w:pStyle w:val="Default"/>
        <w:jc w:val="both"/>
        <w:rPr>
          <w:rFonts w:asciiTheme="minorHAnsi" w:hAnsiTheme="minorHAnsi" w:cstheme="minorHAnsi"/>
          <w:sz w:val="22"/>
        </w:rPr>
      </w:pPr>
    </w:p>
    <w:p w:rsidR="00A3514B" w:rsidRDefault="00A3514B" w:rsidP="0002798D">
      <w:pPr>
        <w:pStyle w:val="Default"/>
        <w:jc w:val="both"/>
        <w:rPr>
          <w:rFonts w:asciiTheme="minorHAnsi" w:hAnsiTheme="minorHAnsi" w:cstheme="minorHAnsi"/>
          <w:sz w:val="22"/>
        </w:rPr>
      </w:pPr>
    </w:p>
    <w:p w:rsidR="00531C5C" w:rsidRPr="001078E2" w:rsidRDefault="00531C5C" w:rsidP="00531C5C">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rPr>
      </w:pPr>
      <w:r>
        <w:rPr>
          <w:rFonts w:asciiTheme="minorHAnsi" w:hAnsiTheme="minorHAnsi" w:cstheme="minorHAnsi"/>
          <w:b/>
        </w:rPr>
        <w:t>Annexe 3 : les objectifs pour le Marché des Professionnels</w:t>
      </w:r>
    </w:p>
    <w:p w:rsidR="00531C5C" w:rsidRDefault="00531C5C" w:rsidP="0002798D">
      <w:pPr>
        <w:pStyle w:val="Default"/>
        <w:jc w:val="both"/>
        <w:rPr>
          <w:rFonts w:asciiTheme="minorHAnsi" w:hAnsiTheme="minorHAnsi" w:cstheme="minorHAnsi"/>
          <w:sz w:val="22"/>
        </w:rPr>
      </w:pPr>
    </w:p>
    <w:p w:rsidR="00531C5C" w:rsidRDefault="00531C5C" w:rsidP="0002798D">
      <w:pPr>
        <w:pStyle w:val="Default"/>
        <w:jc w:val="both"/>
        <w:rPr>
          <w:rFonts w:asciiTheme="minorHAnsi" w:hAnsiTheme="minorHAnsi" w:cstheme="minorHAnsi"/>
          <w:sz w:val="22"/>
        </w:rPr>
      </w:pPr>
    </w:p>
    <w:tbl>
      <w:tblPr>
        <w:tblW w:w="7620" w:type="dxa"/>
        <w:tblInd w:w="55" w:type="dxa"/>
        <w:tblCellMar>
          <w:left w:w="70" w:type="dxa"/>
          <w:right w:w="70" w:type="dxa"/>
        </w:tblCellMar>
        <w:tblLook w:val="04A0" w:firstRow="1" w:lastRow="0" w:firstColumn="1" w:lastColumn="0" w:noHBand="0" w:noVBand="1"/>
      </w:tblPr>
      <w:tblGrid>
        <w:gridCol w:w="1620"/>
        <w:gridCol w:w="1200"/>
        <w:gridCol w:w="1200"/>
        <w:gridCol w:w="1200"/>
        <w:gridCol w:w="1200"/>
        <w:gridCol w:w="1200"/>
      </w:tblGrid>
      <w:tr w:rsidR="0011409A" w:rsidRPr="0011409A" w:rsidTr="0011409A">
        <w:trPr>
          <w:trHeight w:val="450"/>
        </w:trPr>
        <w:tc>
          <w:tcPr>
            <w:tcW w:w="162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11409A" w:rsidRPr="0011409A" w:rsidRDefault="0011409A" w:rsidP="0011409A">
            <w:pPr>
              <w:jc w:val="center"/>
              <w:rPr>
                <w:rFonts w:ascii="Calibri" w:hAnsi="Calibri" w:cs="Calibri"/>
                <w:b/>
                <w:bCs/>
                <w:color w:val="C00000"/>
                <w:sz w:val="16"/>
                <w:szCs w:val="16"/>
              </w:rPr>
            </w:pPr>
            <w:r w:rsidRPr="0011409A">
              <w:rPr>
                <w:rFonts w:ascii="Calibri" w:hAnsi="Calibri" w:cs="Calibri"/>
                <w:b/>
                <w:bCs/>
                <w:color w:val="C00000"/>
                <w:sz w:val="16"/>
                <w:szCs w:val="16"/>
              </w:rPr>
              <w:t>REGION</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1409A" w:rsidRPr="0011409A" w:rsidRDefault="0011409A" w:rsidP="0011409A">
            <w:pPr>
              <w:jc w:val="center"/>
              <w:rPr>
                <w:rFonts w:ascii="Calibri" w:hAnsi="Calibri" w:cs="Calibri"/>
                <w:b/>
                <w:bCs/>
                <w:color w:val="C00000"/>
                <w:sz w:val="16"/>
                <w:szCs w:val="16"/>
              </w:rPr>
            </w:pPr>
            <w:r>
              <w:rPr>
                <w:rFonts w:ascii="Calibri" w:hAnsi="Calibri" w:cs="Calibri"/>
                <w:b/>
                <w:bCs/>
                <w:color w:val="C00000"/>
                <w:sz w:val="16"/>
                <w:szCs w:val="16"/>
              </w:rPr>
              <w:t>Crédit-</w:t>
            </w:r>
            <w:r w:rsidRPr="0011409A">
              <w:rPr>
                <w:rFonts w:ascii="Calibri" w:hAnsi="Calibri" w:cs="Calibri"/>
                <w:b/>
                <w:bCs/>
                <w:color w:val="C00000"/>
                <w:sz w:val="16"/>
                <w:szCs w:val="16"/>
              </w:rPr>
              <w:t>Bail Mobilier</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1409A" w:rsidRPr="0011409A" w:rsidRDefault="0011409A" w:rsidP="0011409A">
            <w:pPr>
              <w:jc w:val="center"/>
              <w:rPr>
                <w:rFonts w:ascii="Calibri" w:hAnsi="Calibri" w:cs="Calibri"/>
                <w:b/>
                <w:bCs/>
                <w:color w:val="C00000"/>
                <w:sz w:val="16"/>
                <w:szCs w:val="16"/>
              </w:rPr>
            </w:pPr>
            <w:r w:rsidRPr="0011409A">
              <w:rPr>
                <w:rFonts w:ascii="Calibri" w:hAnsi="Calibri" w:cs="Calibri"/>
                <w:b/>
                <w:bCs/>
                <w:color w:val="C00000"/>
                <w:sz w:val="16"/>
                <w:szCs w:val="16"/>
              </w:rPr>
              <w:t>Forfaits pros</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1409A" w:rsidRPr="0011409A" w:rsidRDefault="0011409A" w:rsidP="0011409A">
            <w:pPr>
              <w:jc w:val="center"/>
              <w:rPr>
                <w:rFonts w:ascii="Calibri" w:hAnsi="Calibri" w:cs="Calibri"/>
                <w:b/>
                <w:bCs/>
                <w:color w:val="C00000"/>
                <w:sz w:val="16"/>
                <w:szCs w:val="16"/>
              </w:rPr>
            </w:pPr>
            <w:proofErr w:type="spellStart"/>
            <w:r w:rsidRPr="0011409A">
              <w:rPr>
                <w:rFonts w:ascii="Calibri" w:hAnsi="Calibri" w:cs="Calibri"/>
                <w:b/>
                <w:bCs/>
                <w:color w:val="C00000"/>
                <w:sz w:val="16"/>
                <w:szCs w:val="16"/>
              </w:rPr>
              <w:t>Iard</w:t>
            </w:r>
            <w:proofErr w:type="spellEnd"/>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1409A" w:rsidRPr="0011409A" w:rsidRDefault="0011409A" w:rsidP="0011409A">
            <w:pPr>
              <w:jc w:val="center"/>
              <w:rPr>
                <w:rFonts w:ascii="Calibri" w:hAnsi="Calibri" w:cs="Calibri"/>
                <w:b/>
                <w:bCs/>
                <w:color w:val="C00000"/>
                <w:sz w:val="16"/>
                <w:szCs w:val="16"/>
              </w:rPr>
            </w:pPr>
            <w:r w:rsidRPr="0011409A">
              <w:rPr>
                <w:rFonts w:ascii="Calibri" w:hAnsi="Calibri" w:cs="Calibri"/>
                <w:b/>
                <w:bCs/>
                <w:color w:val="C00000"/>
                <w:sz w:val="16"/>
                <w:szCs w:val="16"/>
              </w:rPr>
              <w:t>Prévoyance</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1409A" w:rsidRPr="0011409A" w:rsidRDefault="0011409A" w:rsidP="0011409A">
            <w:pPr>
              <w:jc w:val="center"/>
              <w:rPr>
                <w:rFonts w:ascii="Calibri" w:hAnsi="Calibri" w:cs="Calibri"/>
                <w:b/>
                <w:bCs/>
                <w:color w:val="C00000"/>
                <w:sz w:val="16"/>
                <w:szCs w:val="16"/>
              </w:rPr>
            </w:pPr>
            <w:proofErr w:type="spellStart"/>
            <w:r w:rsidRPr="0011409A">
              <w:rPr>
                <w:rFonts w:ascii="Calibri" w:hAnsi="Calibri" w:cs="Calibri"/>
                <w:b/>
                <w:bCs/>
                <w:color w:val="C00000"/>
                <w:sz w:val="16"/>
                <w:szCs w:val="16"/>
              </w:rPr>
              <w:t>Boost</w:t>
            </w:r>
            <w:proofErr w:type="spellEnd"/>
            <w:r w:rsidRPr="0011409A">
              <w:rPr>
                <w:rFonts w:ascii="Calibri" w:hAnsi="Calibri" w:cs="Calibri"/>
                <w:b/>
                <w:bCs/>
                <w:color w:val="C00000"/>
                <w:sz w:val="16"/>
                <w:szCs w:val="16"/>
              </w:rPr>
              <w:t xml:space="preserve"> </w:t>
            </w:r>
            <w:proofErr w:type="spellStart"/>
            <w:r w:rsidRPr="0011409A">
              <w:rPr>
                <w:rFonts w:ascii="Calibri" w:hAnsi="Calibri" w:cs="Calibri"/>
                <w:b/>
                <w:bCs/>
                <w:color w:val="C00000"/>
                <w:sz w:val="16"/>
                <w:szCs w:val="16"/>
              </w:rPr>
              <w:t>Fid</w:t>
            </w:r>
            <w:proofErr w:type="spellEnd"/>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Bas Rhin</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850 000€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187</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34</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68</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85</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Haut Rhin</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500 000€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110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20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50</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Aube Haute Marne</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350 000€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77</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14</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28</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35</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MMM</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500 000€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110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20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50</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Moselle</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500 000€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110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20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50</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Vosges</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350 000€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77</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14</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28</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35</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Marne Ardennes</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450 000€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99</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18</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36</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45</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 xml:space="preserve">Agri </w:t>
            </w:r>
            <w:proofErr w:type="spellStart"/>
            <w:r w:rsidRPr="0011409A">
              <w:rPr>
                <w:rFonts w:ascii="Calibri" w:hAnsi="Calibri" w:cs="Calibri"/>
                <w:color w:val="000000"/>
                <w:sz w:val="16"/>
                <w:szCs w:val="16"/>
              </w:rPr>
              <w:t>Viti</w:t>
            </w:r>
            <w:proofErr w:type="spellEnd"/>
            <w:r w:rsidRPr="0011409A">
              <w:rPr>
                <w:rFonts w:ascii="Calibri" w:hAnsi="Calibri" w:cs="Calibri"/>
                <w:color w:val="000000"/>
                <w:sz w:val="16"/>
                <w:szCs w:val="16"/>
              </w:rPr>
              <w:t xml:space="preserve"> </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450 000€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99</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18</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36</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45</w:t>
            </w:r>
          </w:p>
        </w:tc>
      </w:tr>
      <w:tr w:rsidR="0011409A" w:rsidRPr="0011409A" w:rsidTr="0011409A">
        <w:trPr>
          <w:trHeight w:val="300"/>
        </w:trPr>
        <w:tc>
          <w:tcPr>
            <w:tcW w:w="1620" w:type="dxa"/>
            <w:tcBorders>
              <w:top w:val="nil"/>
              <w:left w:val="single" w:sz="4" w:space="0" w:color="auto"/>
              <w:bottom w:val="single" w:sz="4" w:space="0" w:color="auto"/>
              <w:right w:val="single" w:sz="4" w:space="0" w:color="auto"/>
            </w:tcBorders>
            <w:shd w:val="clear" w:color="000000" w:fill="FFFFFF"/>
            <w:noWrap/>
            <w:vAlign w:val="center"/>
            <w:hideMark/>
          </w:tcPr>
          <w:p w:rsidR="0011409A" w:rsidRPr="0011409A" w:rsidRDefault="0011409A" w:rsidP="0011409A">
            <w:pPr>
              <w:rPr>
                <w:rFonts w:ascii="Calibri" w:hAnsi="Calibri" w:cs="Calibri"/>
                <w:color w:val="000000"/>
                <w:sz w:val="16"/>
                <w:szCs w:val="16"/>
              </w:rPr>
            </w:pPr>
            <w:r w:rsidRPr="0011409A">
              <w:rPr>
                <w:rFonts w:ascii="Calibri" w:hAnsi="Calibri" w:cs="Calibri"/>
                <w:color w:val="000000"/>
                <w:sz w:val="16"/>
                <w:szCs w:val="16"/>
              </w:rPr>
              <w:t>TOTAL</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3 950 000€</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869</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158</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316</w:t>
            </w:r>
          </w:p>
        </w:tc>
        <w:tc>
          <w:tcPr>
            <w:tcW w:w="1200" w:type="dxa"/>
            <w:tcBorders>
              <w:top w:val="nil"/>
              <w:left w:val="nil"/>
              <w:bottom w:val="single" w:sz="4" w:space="0" w:color="auto"/>
              <w:right w:val="single" w:sz="4" w:space="0" w:color="auto"/>
            </w:tcBorders>
            <w:shd w:val="clear" w:color="000000" w:fill="FFFFFF"/>
            <w:noWrap/>
            <w:vAlign w:val="center"/>
            <w:hideMark/>
          </w:tcPr>
          <w:p w:rsidR="0011409A" w:rsidRPr="0011409A" w:rsidRDefault="0011409A" w:rsidP="0011409A">
            <w:pPr>
              <w:jc w:val="center"/>
              <w:rPr>
                <w:rFonts w:ascii="Calibri" w:hAnsi="Calibri" w:cs="Calibri"/>
                <w:color w:val="000000"/>
                <w:sz w:val="16"/>
                <w:szCs w:val="16"/>
              </w:rPr>
            </w:pPr>
            <w:r w:rsidRPr="0011409A">
              <w:rPr>
                <w:rFonts w:ascii="Calibri" w:hAnsi="Calibri" w:cs="Calibri"/>
                <w:color w:val="000000"/>
                <w:sz w:val="16"/>
                <w:szCs w:val="16"/>
              </w:rPr>
              <w:t>395</w:t>
            </w:r>
          </w:p>
        </w:tc>
      </w:tr>
    </w:tbl>
    <w:p w:rsidR="00A3514B" w:rsidRDefault="00A3514B" w:rsidP="0002798D">
      <w:pPr>
        <w:pStyle w:val="Default"/>
        <w:jc w:val="both"/>
        <w:rPr>
          <w:rFonts w:asciiTheme="minorHAnsi" w:hAnsiTheme="minorHAnsi" w:cstheme="minorHAnsi"/>
          <w:sz w:val="22"/>
        </w:rPr>
      </w:pPr>
    </w:p>
    <w:p w:rsidR="00A3514B" w:rsidRDefault="00A3514B" w:rsidP="0002798D">
      <w:pPr>
        <w:pStyle w:val="Default"/>
        <w:jc w:val="both"/>
        <w:rPr>
          <w:rFonts w:asciiTheme="minorHAnsi" w:hAnsiTheme="minorHAnsi" w:cstheme="minorHAnsi"/>
          <w:sz w:val="22"/>
        </w:rPr>
      </w:pPr>
    </w:p>
    <w:p w:rsidR="00531C5C" w:rsidRDefault="00531C5C" w:rsidP="0002798D">
      <w:pPr>
        <w:pStyle w:val="Default"/>
        <w:jc w:val="both"/>
        <w:rPr>
          <w:rFonts w:asciiTheme="minorHAnsi" w:hAnsiTheme="minorHAnsi" w:cstheme="minorHAnsi"/>
          <w:sz w:val="22"/>
        </w:rPr>
      </w:pPr>
    </w:p>
    <w:p w:rsidR="00531C5C" w:rsidRPr="001078E2" w:rsidRDefault="00531C5C" w:rsidP="00531C5C">
      <w:pPr>
        <w:pStyle w:val="Default"/>
        <w:pBdr>
          <w:top w:val="single" w:sz="4" w:space="1" w:color="auto"/>
          <w:left w:val="single" w:sz="4" w:space="4" w:color="auto"/>
          <w:bottom w:val="single" w:sz="4" w:space="1" w:color="auto"/>
          <w:right w:val="single" w:sz="4" w:space="4" w:color="auto"/>
        </w:pBdr>
        <w:jc w:val="center"/>
        <w:rPr>
          <w:rFonts w:asciiTheme="minorHAnsi" w:hAnsiTheme="minorHAnsi" w:cstheme="minorHAnsi"/>
          <w:b/>
        </w:rPr>
      </w:pPr>
      <w:r>
        <w:rPr>
          <w:rFonts w:asciiTheme="minorHAnsi" w:hAnsiTheme="minorHAnsi" w:cstheme="minorHAnsi"/>
          <w:b/>
        </w:rPr>
        <w:t>Annexe 4 : les objectifs pour les Directions Régionales</w:t>
      </w:r>
    </w:p>
    <w:p w:rsidR="00531C5C" w:rsidRDefault="00531C5C" w:rsidP="0002798D">
      <w:pPr>
        <w:pStyle w:val="Default"/>
        <w:jc w:val="both"/>
        <w:rPr>
          <w:rFonts w:asciiTheme="minorHAnsi" w:hAnsiTheme="minorHAnsi" w:cstheme="minorHAnsi"/>
          <w:sz w:val="22"/>
        </w:rPr>
      </w:pPr>
    </w:p>
    <w:p w:rsidR="009C46A8" w:rsidRDefault="009C46A8" w:rsidP="0002798D">
      <w:pPr>
        <w:pStyle w:val="Default"/>
        <w:jc w:val="both"/>
        <w:rPr>
          <w:rFonts w:asciiTheme="minorHAnsi" w:hAnsiTheme="minorHAnsi" w:cstheme="minorHAnsi"/>
          <w:sz w:val="22"/>
        </w:rPr>
      </w:pPr>
    </w:p>
    <w:tbl>
      <w:tblPr>
        <w:tblW w:w="8340" w:type="dxa"/>
        <w:tblInd w:w="55" w:type="dxa"/>
        <w:tblCellMar>
          <w:left w:w="70" w:type="dxa"/>
          <w:right w:w="70" w:type="dxa"/>
        </w:tblCellMar>
        <w:tblLook w:val="04A0" w:firstRow="1" w:lastRow="0" w:firstColumn="1" w:lastColumn="0" w:noHBand="0" w:noVBand="1"/>
      </w:tblPr>
      <w:tblGrid>
        <w:gridCol w:w="2283"/>
        <w:gridCol w:w="1177"/>
        <w:gridCol w:w="1280"/>
        <w:gridCol w:w="1200"/>
        <w:gridCol w:w="1200"/>
        <w:gridCol w:w="1200"/>
      </w:tblGrid>
      <w:tr w:rsidR="001B20D6" w:rsidRPr="001B20D6" w:rsidTr="00B55A09">
        <w:trPr>
          <w:trHeight w:val="675"/>
        </w:trPr>
        <w:tc>
          <w:tcPr>
            <w:tcW w:w="228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REGION</w:t>
            </w:r>
          </w:p>
        </w:tc>
        <w:tc>
          <w:tcPr>
            <w:tcW w:w="1177"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OBJ Conso</w:t>
            </w:r>
          </w:p>
        </w:tc>
        <w:tc>
          <w:tcPr>
            <w:tcW w:w="128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OBJ </w:t>
            </w:r>
            <w:proofErr w:type="gramStart"/>
            <w:r w:rsidRPr="001B20D6">
              <w:rPr>
                <w:rFonts w:ascii="Calibri" w:hAnsi="Calibri" w:cs="Calibri"/>
                <w:b/>
                <w:bCs/>
                <w:color w:val="C00000"/>
                <w:sz w:val="16"/>
                <w:szCs w:val="16"/>
              </w:rPr>
              <w:t>UC</w:t>
            </w:r>
            <w:proofErr w:type="gramEnd"/>
            <w:r w:rsidRPr="001B20D6">
              <w:rPr>
                <w:rFonts w:ascii="Calibri" w:hAnsi="Calibri" w:cs="Calibri"/>
                <w:b/>
                <w:bCs/>
                <w:color w:val="C00000"/>
                <w:sz w:val="16"/>
                <w:szCs w:val="16"/>
              </w:rPr>
              <w:br/>
              <w:t>(50% contingent)</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 OBJ net Forfaits </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 OBJ brut </w:t>
            </w:r>
            <w:proofErr w:type="spellStart"/>
            <w:r w:rsidRPr="001B20D6">
              <w:rPr>
                <w:rFonts w:ascii="Calibri" w:hAnsi="Calibri" w:cs="Calibri"/>
                <w:b/>
                <w:bCs/>
                <w:color w:val="C00000"/>
                <w:sz w:val="16"/>
                <w:szCs w:val="16"/>
              </w:rPr>
              <w:t>Iard</w:t>
            </w:r>
            <w:proofErr w:type="spellEnd"/>
            <w:r w:rsidRPr="001B20D6">
              <w:rPr>
                <w:rFonts w:ascii="Calibri" w:hAnsi="Calibri" w:cs="Calibri"/>
                <w:b/>
                <w:bCs/>
                <w:color w:val="C00000"/>
                <w:sz w:val="16"/>
                <w:szCs w:val="16"/>
              </w:rPr>
              <w:br/>
              <w:t xml:space="preserve">Auto &amp; MRH </w:t>
            </w:r>
          </w:p>
        </w:tc>
        <w:tc>
          <w:tcPr>
            <w:tcW w:w="1200" w:type="dxa"/>
            <w:tcBorders>
              <w:top w:val="single" w:sz="4" w:space="0" w:color="auto"/>
              <w:left w:val="nil"/>
              <w:bottom w:val="single" w:sz="4" w:space="0" w:color="auto"/>
              <w:right w:val="single" w:sz="4" w:space="0" w:color="auto"/>
            </w:tcBorders>
            <w:shd w:val="clear" w:color="000000" w:fill="D9D9D9"/>
            <w:vAlign w:val="center"/>
            <w:hideMark/>
          </w:tcPr>
          <w:p w:rsidR="001B20D6" w:rsidRPr="001B20D6" w:rsidRDefault="001B20D6" w:rsidP="001B20D6">
            <w:pPr>
              <w:jc w:val="center"/>
              <w:rPr>
                <w:rFonts w:ascii="Calibri" w:hAnsi="Calibri" w:cs="Calibri"/>
                <w:b/>
                <w:bCs/>
                <w:color w:val="C00000"/>
                <w:sz w:val="16"/>
                <w:szCs w:val="16"/>
              </w:rPr>
            </w:pPr>
            <w:r w:rsidRPr="001B20D6">
              <w:rPr>
                <w:rFonts w:ascii="Calibri" w:hAnsi="Calibri" w:cs="Calibri"/>
                <w:b/>
                <w:bCs/>
                <w:color w:val="C00000"/>
                <w:sz w:val="16"/>
                <w:szCs w:val="16"/>
              </w:rPr>
              <w:t xml:space="preserve"> OBJ brut Prévoyance</w:t>
            </w:r>
            <w:r w:rsidRPr="001B20D6">
              <w:rPr>
                <w:rFonts w:ascii="Calibri" w:hAnsi="Calibri" w:cs="Calibri"/>
                <w:b/>
                <w:bCs/>
                <w:color w:val="C00000"/>
                <w:sz w:val="16"/>
                <w:szCs w:val="16"/>
              </w:rPr>
              <w:br/>
              <w:t xml:space="preserve">SF &amp; Santé </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AUBE HAUTE MARNE</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12 182 792 €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4 266 630 €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675</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845</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1423</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BAS RHIN</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25 245 979 €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9 819 889 €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1401</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1752</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2949</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HAUT RHIN</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15 249 302 €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5 655 003 €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846</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1061</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1778</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MARNE ARDENNES</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20 637 408 €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8 277 707 €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1146</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1433</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2409</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MEURTHE ET MOSELLE MEUSE</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23 358 079 €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8 740 458 €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1297</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1621</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2725</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MOSELLE</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26 570 090 €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9 705 885 €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1473</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1847</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3098</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color w:val="000000"/>
                <w:sz w:val="16"/>
                <w:szCs w:val="16"/>
              </w:rPr>
            </w:pPr>
            <w:r w:rsidRPr="001B20D6">
              <w:rPr>
                <w:rFonts w:ascii="Calibri" w:hAnsi="Calibri" w:cs="Calibri"/>
                <w:color w:val="000000"/>
                <w:sz w:val="16"/>
                <w:szCs w:val="16"/>
              </w:rPr>
              <w:t>VOSGES</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12 132 452 €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color w:val="000000"/>
                <w:sz w:val="16"/>
                <w:szCs w:val="16"/>
              </w:rPr>
            </w:pPr>
            <w:r w:rsidRPr="001B20D6">
              <w:rPr>
                <w:rFonts w:ascii="Calibri" w:hAnsi="Calibri" w:cs="Calibri"/>
                <w:color w:val="000000"/>
                <w:sz w:val="16"/>
                <w:szCs w:val="16"/>
              </w:rPr>
              <w:t>4 494 431 €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675</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844</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color w:val="000000"/>
                <w:sz w:val="16"/>
                <w:szCs w:val="16"/>
              </w:rPr>
            </w:pPr>
            <w:r w:rsidRPr="001B20D6">
              <w:rPr>
                <w:rFonts w:ascii="Calibri" w:hAnsi="Calibri" w:cs="Calibri"/>
                <w:color w:val="000000"/>
                <w:sz w:val="16"/>
                <w:szCs w:val="16"/>
              </w:rPr>
              <w:t>1413</w:t>
            </w:r>
          </w:p>
        </w:tc>
      </w:tr>
      <w:tr w:rsidR="001B20D6" w:rsidRPr="001B20D6" w:rsidTr="00B55A09">
        <w:trPr>
          <w:trHeight w:val="225"/>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1B20D6" w:rsidRPr="001B20D6" w:rsidRDefault="001B20D6" w:rsidP="001B20D6">
            <w:pPr>
              <w:rPr>
                <w:rFonts w:ascii="Calibri" w:hAnsi="Calibri" w:cs="Calibri"/>
                <w:b/>
                <w:color w:val="000000"/>
                <w:sz w:val="16"/>
                <w:szCs w:val="16"/>
              </w:rPr>
            </w:pPr>
            <w:r w:rsidRPr="001B20D6">
              <w:rPr>
                <w:rFonts w:ascii="Calibri" w:hAnsi="Calibri" w:cs="Calibri"/>
                <w:b/>
                <w:color w:val="000000"/>
                <w:sz w:val="16"/>
                <w:szCs w:val="16"/>
              </w:rPr>
              <w:t>CEGEE</w:t>
            </w:r>
          </w:p>
        </w:tc>
        <w:tc>
          <w:tcPr>
            <w:tcW w:w="1177"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b/>
                <w:color w:val="000000"/>
                <w:sz w:val="16"/>
                <w:szCs w:val="16"/>
              </w:rPr>
            </w:pPr>
            <w:r w:rsidRPr="001B20D6">
              <w:rPr>
                <w:rFonts w:ascii="Calibri" w:hAnsi="Calibri" w:cs="Calibri"/>
                <w:b/>
                <w:color w:val="000000"/>
                <w:sz w:val="16"/>
                <w:szCs w:val="16"/>
              </w:rPr>
              <w:t>135 376 102 €</w:t>
            </w:r>
          </w:p>
        </w:tc>
        <w:tc>
          <w:tcPr>
            <w:tcW w:w="128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right"/>
              <w:rPr>
                <w:rFonts w:ascii="Calibri" w:hAnsi="Calibri" w:cs="Calibri"/>
                <w:b/>
                <w:color w:val="000000"/>
                <w:sz w:val="16"/>
                <w:szCs w:val="16"/>
              </w:rPr>
            </w:pPr>
            <w:r w:rsidRPr="001B20D6">
              <w:rPr>
                <w:rFonts w:ascii="Calibri" w:hAnsi="Calibri" w:cs="Calibri"/>
                <w:b/>
                <w:color w:val="000000"/>
                <w:sz w:val="16"/>
                <w:szCs w:val="16"/>
              </w:rPr>
              <w:t>50 960 003 €</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b/>
                <w:color w:val="000000"/>
                <w:sz w:val="16"/>
                <w:szCs w:val="16"/>
              </w:rPr>
            </w:pPr>
            <w:r w:rsidRPr="001B20D6">
              <w:rPr>
                <w:rFonts w:ascii="Calibri" w:hAnsi="Calibri" w:cs="Calibri"/>
                <w:b/>
                <w:color w:val="000000"/>
                <w:sz w:val="16"/>
                <w:szCs w:val="16"/>
              </w:rPr>
              <w:t>7513</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b/>
                <w:color w:val="000000"/>
                <w:sz w:val="16"/>
                <w:szCs w:val="16"/>
              </w:rPr>
            </w:pPr>
            <w:r w:rsidRPr="001B20D6">
              <w:rPr>
                <w:rFonts w:ascii="Calibri" w:hAnsi="Calibri" w:cs="Calibri"/>
                <w:b/>
                <w:color w:val="000000"/>
                <w:sz w:val="16"/>
                <w:szCs w:val="16"/>
              </w:rPr>
              <w:t>9403</w:t>
            </w:r>
          </w:p>
        </w:tc>
        <w:tc>
          <w:tcPr>
            <w:tcW w:w="1200" w:type="dxa"/>
            <w:tcBorders>
              <w:top w:val="nil"/>
              <w:left w:val="nil"/>
              <w:bottom w:val="single" w:sz="4" w:space="0" w:color="auto"/>
              <w:right w:val="single" w:sz="4" w:space="0" w:color="auto"/>
            </w:tcBorders>
            <w:shd w:val="clear" w:color="auto" w:fill="auto"/>
            <w:noWrap/>
            <w:vAlign w:val="bottom"/>
            <w:hideMark/>
          </w:tcPr>
          <w:p w:rsidR="001B20D6" w:rsidRPr="001B20D6" w:rsidRDefault="001B20D6" w:rsidP="001B20D6">
            <w:pPr>
              <w:jc w:val="center"/>
              <w:rPr>
                <w:rFonts w:ascii="Calibri" w:hAnsi="Calibri" w:cs="Calibri"/>
                <w:b/>
                <w:color w:val="000000"/>
                <w:sz w:val="16"/>
                <w:szCs w:val="16"/>
              </w:rPr>
            </w:pPr>
            <w:r w:rsidRPr="001B20D6">
              <w:rPr>
                <w:rFonts w:ascii="Calibri" w:hAnsi="Calibri" w:cs="Calibri"/>
                <w:b/>
                <w:color w:val="000000"/>
                <w:sz w:val="16"/>
                <w:szCs w:val="16"/>
              </w:rPr>
              <w:t>15795</w:t>
            </w:r>
          </w:p>
        </w:tc>
      </w:tr>
    </w:tbl>
    <w:p w:rsidR="001B20D6" w:rsidRDefault="001B20D6" w:rsidP="0002798D">
      <w:pPr>
        <w:pStyle w:val="Default"/>
        <w:jc w:val="both"/>
        <w:rPr>
          <w:rFonts w:asciiTheme="minorHAnsi" w:hAnsiTheme="minorHAnsi" w:cstheme="minorHAnsi"/>
          <w:sz w:val="22"/>
        </w:rPr>
      </w:pPr>
    </w:p>
    <w:sectPr w:rsidR="001B20D6" w:rsidSect="002415FF">
      <w:headerReference w:type="default" r:id="rId10"/>
      <w:footerReference w:type="default" r:id="rId11"/>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275" w:rsidRDefault="00840275" w:rsidP="003200BF">
      <w:r>
        <w:separator/>
      </w:r>
    </w:p>
  </w:endnote>
  <w:endnote w:type="continuationSeparator" w:id="0">
    <w:p w:rsidR="00840275" w:rsidRDefault="00840275"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0275" w:rsidRDefault="00840275" w:rsidP="00467C28">
    <w:pPr>
      <w:jc w:val="both"/>
    </w:pPr>
    <w:r w:rsidRPr="00F370EF">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w:t>
    </w:r>
    <w:r>
      <w:rPr>
        <w:rFonts w:ascii="Arial" w:hAnsi="Arial" w:cs="Arial"/>
        <w:color w:val="595959"/>
        <w:sz w:val="15"/>
        <w:szCs w:val="15"/>
      </w:rPr>
      <w:t xml:space="preserve"> € - siège social à STRASBOURG 67100</w:t>
    </w:r>
    <w:r w:rsidRPr="009A03B2">
      <w:rPr>
        <w:rFonts w:ascii="Arial" w:hAnsi="Arial" w:cs="Arial"/>
        <w:color w:val="595959"/>
        <w:sz w:val="15"/>
        <w:szCs w:val="15"/>
      </w:rPr>
      <w:t>, 1, avenue du Rhin - 775 618 622  RCS STRASBOURG - immatriculée à</w:t>
    </w:r>
    <w:r>
      <w:rPr>
        <w:rFonts w:ascii="Arial" w:hAnsi="Arial" w:cs="Arial"/>
        <w:color w:val="595959"/>
        <w:sz w:val="15"/>
        <w:szCs w:val="15"/>
      </w:rPr>
      <w:t xml:space="preserve"> l’ORIAS sous le n° 07 004 738.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275" w:rsidRDefault="00840275" w:rsidP="003200BF">
      <w:r>
        <w:separator/>
      </w:r>
    </w:p>
  </w:footnote>
  <w:footnote w:type="continuationSeparator" w:id="0">
    <w:p w:rsidR="00840275" w:rsidRDefault="00840275" w:rsidP="003200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9026368"/>
      <w:docPartObj>
        <w:docPartGallery w:val="Page Numbers (Top of Page)"/>
        <w:docPartUnique/>
      </w:docPartObj>
    </w:sdtPr>
    <w:sdtEndPr/>
    <w:sdtContent>
      <w:p w:rsidR="00840275" w:rsidRDefault="00840275">
        <w:pPr>
          <w:pStyle w:val="En-tte"/>
          <w:jc w:val="right"/>
        </w:pPr>
        <w:r>
          <w:fldChar w:fldCharType="begin"/>
        </w:r>
        <w:r>
          <w:instrText>PAGE   \* MERGEFORMAT</w:instrText>
        </w:r>
        <w:r>
          <w:fldChar w:fldCharType="separate"/>
        </w:r>
        <w:r w:rsidR="001C2ED5">
          <w:rPr>
            <w:noProof/>
          </w:rPr>
          <w:t>1</w:t>
        </w:r>
        <w:r>
          <w:fldChar w:fldCharType="end"/>
        </w:r>
      </w:p>
    </w:sdtContent>
  </w:sdt>
  <w:p w:rsidR="00840275" w:rsidRDefault="0084027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951BA"/>
    <w:multiLevelType w:val="hybridMultilevel"/>
    <w:tmpl w:val="2A021BD8"/>
    <w:lvl w:ilvl="0" w:tplc="705E1DF0">
      <w:start w:val="1"/>
      <w:numFmt w:val="bullet"/>
      <w:lvlText w:val=""/>
      <w:lvlJc w:val="left"/>
      <w:pPr>
        <w:tabs>
          <w:tab w:val="num" w:pos="720"/>
        </w:tabs>
        <w:ind w:left="720" w:hanging="360"/>
      </w:pPr>
      <w:rPr>
        <w:rFonts w:ascii="Wingdings 2" w:hAnsi="Wingdings 2" w:hint="default"/>
      </w:rPr>
    </w:lvl>
    <w:lvl w:ilvl="1" w:tplc="E0745230">
      <w:start w:val="625"/>
      <w:numFmt w:val="bullet"/>
      <w:lvlText w:val=""/>
      <w:lvlJc w:val="left"/>
      <w:pPr>
        <w:tabs>
          <w:tab w:val="num" w:pos="1440"/>
        </w:tabs>
        <w:ind w:left="1440" w:hanging="360"/>
      </w:pPr>
      <w:rPr>
        <w:rFonts w:ascii="Wingdings 2" w:hAnsi="Wingdings 2" w:hint="default"/>
      </w:rPr>
    </w:lvl>
    <w:lvl w:ilvl="2" w:tplc="7F9C1794">
      <w:start w:val="625"/>
      <w:numFmt w:val="bullet"/>
      <w:lvlText w:val=""/>
      <w:lvlJc w:val="left"/>
      <w:pPr>
        <w:tabs>
          <w:tab w:val="num" w:pos="2160"/>
        </w:tabs>
        <w:ind w:left="2160" w:hanging="360"/>
      </w:pPr>
      <w:rPr>
        <w:rFonts w:ascii="Wingdings" w:hAnsi="Wingdings" w:hint="default"/>
      </w:rPr>
    </w:lvl>
    <w:lvl w:ilvl="3" w:tplc="027CCD54">
      <w:start w:val="625"/>
      <w:numFmt w:val="bullet"/>
      <w:lvlText w:val=""/>
      <w:lvlJc w:val="left"/>
      <w:pPr>
        <w:tabs>
          <w:tab w:val="num" w:pos="2880"/>
        </w:tabs>
        <w:ind w:left="2880" w:hanging="360"/>
      </w:pPr>
      <w:rPr>
        <w:rFonts w:ascii="Wingdings" w:hAnsi="Wingdings" w:hint="default"/>
      </w:rPr>
    </w:lvl>
    <w:lvl w:ilvl="4" w:tplc="B8A89598" w:tentative="1">
      <w:start w:val="1"/>
      <w:numFmt w:val="bullet"/>
      <w:lvlText w:val=""/>
      <w:lvlJc w:val="left"/>
      <w:pPr>
        <w:tabs>
          <w:tab w:val="num" w:pos="3600"/>
        </w:tabs>
        <w:ind w:left="3600" w:hanging="360"/>
      </w:pPr>
      <w:rPr>
        <w:rFonts w:ascii="Wingdings 2" w:hAnsi="Wingdings 2" w:hint="default"/>
      </w:rPr>
    </w:lvl>
    <w:lvl w:ilvl="5" w:tplc="72103A06" w:tentative="1">
      <w:start w:val="1"/>
      <w:numFmt w:val="bullet"/>
      <w:lvlText w:val=""/>
      <w:lvlJc w:val="left"/>
      <w:pPr>
        <w:tabs>
          <w:tab w:val="num" w:pos="4320"/>
        </w:tabs>
        <w:ind w:left="4320" w:hanging="360"/>
      </w:pPr>
      <w:rPr>
        <w:rFonts w:ascii="Wingdings 2" w:hAnsi="Wingdings 2" w:hint="default"/>
      </w:rPr>
    </w:lvl>
    <w:lvl w:ilvl="6" w:tplc="4ACE239E" w:tentative="1">
      <w:start w:val="1"/>
      <w:numFmt w:val="bullet"/>
      <w:lvlText w:val=""/>
      <w:lvlJc w:val="left"/>
      <w:pPr>
        <w:tabs>
          <w:tab w:val="num" w:pos="5040"/>
        </w:tabs>
        <w:ind w:left="5040" w:hanging="360"/>
      </w:pPr>
      <w:rPr>
        <w:rFonts w:ascii="Wingdings 2" w:hAnsi="Wingdings 2" w:hint="default"/>
      </w:rPr>
    </w:lvl>
    <w:lvl w:ilvl="7" w:tplc="CA5A79FE" w:tentative="1">
      <w:start w:val="1"/>
      <w:numFmt w:val="bullet"/>
      <w:lvlText w:val=""/>
      <w:lvlJc w:val="left"/>
      <w:pPr>
        <w:tabs>
          <w:tab w:val="num" w:pos="5760"/>
        </w:tabs>
        <w:ind w:left="5760" w:hanging="360"/>
      </w:pPr>
      <w:rPr>
        <w:rFonts w:ascii="Wingdings 2" w:hAnsi="Wingdings 2" w:hint="default"/>
      </w:rPr>
    </w:lvl>
    <w:lvl w:ilvl="8" w:tplc="875404A4" w:tentative="1">
      <w:start w:val="1"/>
      <w:numFmt w:val="bullet"/>
      <w:lvlText w:val=""/>
      <w:lvlJc w:val="left"/>
      <w:pPr>
        <w:tabs>
          <w:tab w:val="num" w:pos="6480"/>
        </w:tabs>
        <w:ind w:left="6480" w:hanging="360"/>
      </w:pPr>
      <w:rPr>
        <w:rFonts w:ascii="Wingdings 2" w:hAnsi="Wingdings 2" w:hint="default"/>
      </w:rPr>
    </w:lvl>
  </w:abstractNum>
  <w:abstractNum w:abstractNumId="1">
    <w:nsid w:val="08E56CEE"/>
    <w:multiLevelType w:val="hybridMultilevel"/>
    <w:tmpl w:val="352E9F90"/>
    <w:lvl w:ilvl="0" w:tplc="92B6D614">
      <w:start w:val="1"/>
      <w:numFmt w:val="decimal"/>
      <w:lvlText w:val="%1."/>
      <w:lvlJc w:val="left"/>
      <w:pPr>
        <w:ind w:left="1211" w:hanging="360"/>
      </w:pPr>
      <w:rPr>
        <w:rFonts w:hint="default"/>
        <w:strike w:val="0"/>
        <w:dstrike w:val="0"/>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2">
    <w:nsid w:val="0D8722E7"/>
    <w:multiLevelType w:val="hybridMultilevel"/>
    <w:tmpl w:val="D938D138"/>
    <w:lvl w:ilvl="0" w:tplc="040C0001">
      <w:start w:val="1"/>
      <w:numFmt w:val="bullet"/>
      <w:lvlText w:val=""/>
      <w:lvlJc w:val="left"/>
      <w:pPr>
        <w:ind w:left="360" w:hanging="360"/>
      </w:pPr>
      <w:rPr>
        <w:rFonts w:ascii="Symbol" w:hAnsi="Symbol" w:hint="default"/>
      </w:rPr>
    </w:lvl>
    <w:lvl w:ilvl="1" w:tplc="040C000F">
      <w:start w:val="1"/>
      <w:numFmt w:val="decimal"/>
      <w:lvlText w:val="%2."/>
      <w:lvlJc w:val="left"/>
      <w:pPr>
        <w:ind w:left="1080" w:hanging="360"/>
      </w:pPr>
      <w:rPr>
        <w:rFonts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0EF576E6"/>
    <w:multiLevelType w:val="hybridMultilevel"/>
    <w:tmpl w:val="0F6AAE10"/>
    <w:lvl w:ilvl="0" w:tplc="040C000F">
      <w:start w:val="1"/>
      <w:numFmt w:val="decimal"/>
      <w:lvlText w:val="%1."/>
      <w:lvlJc w:val="left"/>
      <w:pPr>
        <w:ind w:left="1068" w:hanging="360"/>
      </w:p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4">
    <w:nsid w:val="10F001FC"/>
    <w:multiLevelType w:val="hybridMultilevel"/>
    <w:tmpl w:val="C0F89648"/>
    <w:lvl w:ilvl="0" w:tplc="040C0001">
      <w:start w:val="1"/>
      <w:numFmt w:val="bullet"/>
      <w:lvlText w:val=""/>
      <w:lvlJc w:val="left"/>
      <w:pPr>
        <w:ind w:left="360" w:hanging="360"/>
      </w:pPr>
      <w:rPr>
        <w:rFonts w:ascii="Symbol" w:hAnsi="Symbol" w:hint="default"/>
      </w:rPr>
    </w:lvl>
    <w:lvl w:ilvl="1" w:tplc="040C000F">
      <w:start w:val="1"/>
      <w:numFmt w:val="decimal"/>
      <w:lvlText w:val="%2."/>
      <w:lvlJc w:val="left"/>
      <w:pPr>
        <w:ind w:left="1080" w:hanging="360"/>
      </w:pPr>
      <w:rPr>
        <w:rFonts w:hint="default"/>
      </w:rPr>
    </w:lvl>
    <w:lvl w:ilvl="2" w:tplc="040C0001">
      <w:start w:val="1"/>
      <w:numFmt w:val="bullet"/>
      <w:lvlText w:val=""/>
      <w:lvlJc w:val="left"/>
      <w:pPr>
        <w:ind w:left="1800" w:hanging="360"/>
      </w:pPr>
      <w:rPr>
        <w:rFonts w:ascii="Symbol" w:hAnsi="Symbol"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11C449D8"/>
    <w:multiLevelType w:val="hybridMultilevel"/>
    <w:tmpl w:val="0F6AAE10"/>
    <w:lvl w:ilvl="0" w:tplc="040C000F">
      <w:start w:val="1"/>
      <w:numFmt w:val="decimal"/>
      <w:lvlText w:val="%1."/>
      <w:lvlJc w:val="left"/>
      <w:pPr>
        <w:ind w:left="1068" w:hanging="360"/>
      </w:p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
    <w:nsid w:val="12FE4AA5"/>
    <w:multiLevelType w:val="hybridMultilevel"/>
    <w:tmpl w:val="7A8CDE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A5E40ED"/>
    <w:multiLevelType w:val="hybridMultilevel"/>
    <w:tmpl w:val="0FD6D418"/>
    <w:lvl w:ilvl="0" w:tplc="040C0001">
      <w:start w:val="1"/>
      <w:numFmt w:val="bullet"/>
      <w:lvlText w:val=""/>
      <w:lvlJc w:val="left"/>
      <w:pPr>
        <w:ind w:left="2024" w:hanging="360"/>
      </w:pPr>
      <w:rPr>
        <w:rFonts w:ascii="Symbol" w:hAnsi="Symbol" w:hint="default"/>
      </w:rPr>
    </w:lvl>
    <w:lvl w:ilvl="1" w:tplc="040C0001">
      <w:start w:val="1"/>
      <w:numFmt w:val="bullet"/>
      <w:lvlText w:val=""/>
      <w:lvlJc w:val="left"/>
      <w:pPr>
        <w:ind w:left="2744" w:hanging="360"/>
      </w:pPr>
      <w:rPr>
        <w:rFonts w:ascii="Symbol" w:hAnsi="Symbol"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8">
    <w:nsid w:val="1B554758"/>
    <w:multiLevelType w:val="hybridMultilevel"/>
    <w:tmpl w:val="37CE3196"/>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9">
    <w:nsid w:val="229C78EB"/>
    <w:multiLevelType w:val="hybridMultilevel"/>
    <w:tmpl w:val="622C9EF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4266CD9"/>
    <w:multiLevelType w:val="hybridMultilevel"/>
    <w:tmpl w:val="077A1D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7471A67"/>
    <w:multiLevelType w:val="hybridMultilevel"/>
    <w:tmpl w:val="4D3A36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7A8005B"/>
    <w:multiLevelType w:val="hybridMultilevel"/>
    <w:tmpl w:val="6BD0AD5C"/>
    <w:lvl w:ilvl="0" w:tplc="040C000F">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3">
    <w:nsid w:val="285B6447"/>
    <w:multiLevelType w:val="hybridMultilevel"/>
    <w:tmpl w:val="876249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28FF05C2"/>
    <w:multiLevelType w:val="hybridMultilevel"/>
    <w:tmpl w:val="93DA9BA8"/>
    <w:lvl w:ilvl="0" w:tplc="040C000F">
      <w:start w:val="1"/>
      <w:numFmt w:val="decimal"/>
      <w:lvlText w:val="%1."/>
      <w:lvlJc w:val="left"/>
      <w:pPr>
        <w:ind w:left="1040" w:hanging="360"/>
      </w:p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5">
    <w:nsid w:val="2AFB2491"/>
    <w:multiLevelType w:val="hybridMultilevel"/>
    <w:tmpl w:val="5406FB06"/>
    <w:lvl w:ilvl="0" w:tplc="040C000F">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nsid w:val="38013E7F"/>
    <w:multiLevelType w:val="hybridMultilevel"/>
    <w:tmpl w:val="C0760F70"/>
    <w:lvl w:ilvl="0" w:tplc="E4B457D8">
      <w:start w:val="1"/>
      <w:numFmt w:val="decimal"/>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18">
    <w:nsid w:val="3C5A1953"/>
    <w:multiLevelType w:val="hybridMultilevel"/>
    <w:tmpl w:val="6DFA7E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0966E77"/>
    <w:multiLevelType w:val="hybridMultilevel"/>
    <w:tmpl w:val="3D36AE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82F7308"/>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2">
    <w:nsid w:val="49A62CF4"/>
    <w:multiLevelType w:val="hybridMultilevel"/>
    <w:tmpl w:val="2A0459FC"/>
    <w:lvl w:ilvl="0" w:tplc="F5B81C82">
      <w:start w:val="1"/>
      <w:numFmt w:val="decimal"/>
      <w:lvlText w:val="%1."/>
      <w:lvlJc w:val="left"/>
      <w:pPr>
        <w:ind w:left="1068" w:hanging="360"/>
      </w:pPr>
      <w:rPr>
        <w:rFonts w:hint="default"/>
        <w:b/>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3">
    <w:nsid w:val="4E10101D"/>
    <w:multiLevelType w:val="hybridMultilevel"/>
    <w:tmpl w:val="33968A6A"/>
    <w:lvl w:ilvl="0" w:tplc="7DDE3FB0">
      <w:start w:val="1"/>
      <w:numFmt w:val="decimal"/>
      <w:lvlText w:val="%1."/>
      <w:lvlJc w:val="left"/>
      <w:pPr>
        <w:ind w:left="1494" w:hanging="360"/>
      </w:pPr>
      <w:rPr>
        <w:rFonts w:ascii="Calibri" w:eastAsiaTheme="minorHAnsi" w:hAnsi="Calibri" w:cs="Calibri"/>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24">
    <w:nsid w:val="51D823DA"/>
    <w:multiLevelType w:val="hybridMultilevel"/>
    <w:tmpl w:val="37B8F480"/>
    <w:lvl w:ilvl="0" w:tplc="0710421C">
      <w:start w:val="2"/>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25">
    <w:nsid w:val="5BD36BFF"/>
    <w:multiLevelType w:val="hybridMultilevel"/>
    <w:tmpl w:val="D270A61E"/>
    <w:lvl w:ilvl="0" w:tplc="72581DF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5E99680A"/>
    <w:multiLevelType w:val="hybridMultilevel"/>
    <w:tmpl w:val="7890A91E"/>
    <w:lvl w:ilvl="0" w:tplc="0710421C">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8">
    <w:nsid w:val="69E136F3"/>
    <w:multiLevelType w:val="hybridMultilevel"/>
    <w:tmpl w:val="876249F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A2A0E5A"/>
    <w:multiLevelType w:val="hybridMultilevel"/>
    <w:tmpl w:val="9104EB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D8005A6"/>
    <w:multiLevelType w:val="hybridMultilevel"/>
    <w:tmpl w:val="A3125454"/>
    <w:lvl w:ilvl="0" w:tplc="040C0001">
      <w:start w:val="1"/>
      <w:numFmt w:val="bullet"/>
      <w:lvlText w:val=""/>
      <w:lvlJc w:val="left"/>
      <w:pPr>
        <w:ind w:left="2024" w:hanging="360"/>
      </w:pPr>
      <w:rPr>
        <w:rFonts w:ascii="Symbol" w:hAnsi="Symbol" w:hint="default"/>
      </w:rPr>
    </w:lvl>
    <w:lvl w:ilvl="1" w:tplc="040C0003">
      <w:start w:val="1"/>
      <w:numFmt w:val="bullet"/>
      <w:lvlText w:val="o"/>
      <w:lvlJc w:val="left"/>
      <w:pPr>
        <w:ind w:left="2744" w:hanging="360"/>
      </w:pPr>
      <w:rPr>
        <w:rFonts w:ascii="Courier New" w:hAnsi="Courier New" w:cs="Courier New"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31">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7E61676"/>
    <w:multiLevelType w:val="hybridMultilevel"/>
    <w:tmpl w:val="ACBE8534"/>
    <w:lvl w:ilvl="0" w:tplc="040C0001">
      <w:start w:val="1"/>
      <w:numFmt w:val="bullet"/>
      <w:lvlText w:val=""/>
      <w:lvlJc w:val="left"/>
      <w:pPr>
        <w:ind w:left="1400" w:hanging="360"/>
      </w:pPr>
      <w:rPr>
        <w:rFonts w:ascii="Symbol" w:hAnsi="Symbol" w:hint="default"/>
      </w:rPr>
    </w:lvl>
    <w:lvl w:ilvl="1" w:tplc="040C0003" w:tentative="1">
      <w:start w:val="1"/>
      <w:numFmt w:val="bullet"/>
      <w:lvlText w:val="o"/>
      <w:lvlJc w:val="left"/>
      <w:pPr>
        <w:ind w:left="2120" w:hanging="360"/>
      </w:pPr>
      <w:rPr>
        <w:rFonts w:ascii="Courier New" w:hAnsi="Courier New" w:cs="Courier New" w:hint="default"/>
      </w:rPr>
    </w:lvl>
    <w:lvl w:ilvl="2" w:tplc="040C0005" w:tentative="1">
      <w:start w:val="1"/>
      <w:numFmt w:val="bullet"/>
      <w:lvlText w:val=""/>
      <w:lvlJc w:val="left"/>
      <w:pPr>
        <w:ind w:left="2840" w:hanging="360"/>
      </w:pPr>
      <w:rPr>
        <w:rFonts w:ascii="Wingdings" w:hAnsi="Wingdings" w:hint="default"/>
      </w:rPr>
    </w:lvl>
    <w:lvl w:ilvl="3" w:tplc="040C0001" w:tentative="1">
      <w:start w:val="1"/>
      <w:numFmt w:val="bullet"/>
      <w:lvlText w:val=""/>
      <w:lvlJc w:val="left"/>
      <w:pPr>
        <w:ind w:left="3560" w:hanging="360"/>
      </w:pPr>
      <w:rPr>
        <w:rFonts w:ascii="Symbol" w:hAnsi="Symbol" w:hint="default"/>
      </w:rPr>
    </w:lvl>
    <w:lvl w:ilvl="4" w:tplc="040C0003" w:tentative="1">
      <w:start w:val="1"/>
      <w:numFmt w:val="bullet"/>
      <w:lvlText w:val="o"/>
      <w:lvlJc w:val="left"/>
      <w:pPr>
        <w:ind w:left="4280" w:hanging="360"/>
      </w:pPr>
      <w:rPr>
        <w:rFonts w:ascii="Courier New" w:hAnsi="Courier New" w:cs="Courier New" w:hint="default"/>
      </w:rPr>
    </w:lvl>
    <w:lvl w:ilvl="5" w:tplc="040C0005" w:tentative="1">
      <w:start w:val="1"/>
      <w:numFmt w:val="bullet"/>
      <w:lvlText w:val=""/>
      <w:lvlJc w:val="left"/>
      <w:pPr>
        <w:ind w:left="5000" w:hanging="360"/>
      </w:pPr>
      <w:rPr>
        <w:rFonts w:ascii="Wingdings" w:hAnsi="Wingdings" w:hint="default"/>
      </w:rPr>
    </w:lvl>
    <w:lvl w:ilvl="6" w:tplc="040C0001" w:tentative="1">
      <w:start w:val="1"/>
      <w:numFmt w:val="bullet"/>
      <w:lvlText w:val=""/>
      <w:lvlJc w:val="left"/>
      <w:pPr>
        <w:ind w:left="5720" w:hanging="360"/>
      </w:pPr>
      <w:rPr>
        <w:rFonts w:ascii="Symbol" w:hAnsi="Symbol" w:hint="default"/>
      </w:rPr>
    </w:lvl>
    <w:lvl w:ilvl="7" w:tplc="040C0003" w:tentative="1">
      <w:start w:val="1"/>
      <w:numFmt w:val="bullet"/>
      <w:lvlText w:val="o"/>
      <w:lvlJc w:val="left"/>
      <w:pPr>
        <w:ind w:left="6440" w:hanging="360"/>
      </w:pPr>
      <w:rPr>
        <w:rFonts w:ascii="Courier New" w:hAnsi="Courier New" w:cs="Courier New" w:hint="default"/>
      </w:rPr>
    </w:lvl>
    <w:lvl w:ilvl="8" w:tplc="040C0005" w:tentative="1">
      <w:start w:val="1"/>
      <w:numFmt w:val="bullet"/>
      <w:lvlText w:val=""/>
      <w:lvlJc w:val="left"/>
      <w:pPr>
        <w:ind w:left="7160" w:hanging="360"/>
      </w:pPr>
      <w:rPr>
        <w:rFonts w:ascii="Wingdings" w:hAnsi="Wingdings" w:hint="default"/>
      </w:rPr>
    </w:lvl>
  </w:abstractNum>
  <w:abstractNum w:abstractNumId="33">
    <w:nsid w:val="77F2447B"/>
    <w:multiLevelType w:val="hybridMultilevel"/>
    <w:tmpl w:val="CF7C407E"/>
    <w:lvl w:ilvl="0" w:tplc="040C000F">
      <w:start w:val="1"/>
      <w:numFmt w:val="decimal"/>
      <w:lvlText w:val="%1."/>
      <w:lvlJc w:val="left"/>
      <w:pPr>
        <w:ind w:left="1040" w:hanging="360"/>
      </w:pPr>
    </w:lvl>
    <w:lvl w:ilvl="1" w:tplc="040C0019">
      <w:start w:val="1"/>
      <w:numFmt w:val="lowerLetter"/>
      <w:lvlText w:val="%2."/>
      <w:lvlJc w:val="left"/>
      <w:pPr>
        <w:ind w:left="1760" w:hanging="360"/>
      </w:pPr>
    </w:lvl>
    <w:lvl w:ilvl="2" w:tplc="040C001B">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34">
    <w:nsid w:val="78B911BB"/>
    <w:multiLevelType w:val="hybridMultilevel"/>
    <w:tmpl w:val="B0CAC55E"/>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5">
    <w:nsid w:val="7FE842EE"/>
    <w:multiLevelType w:val="hybridMultilevel"/>
    <w:tmpl w:val="02C20520"/>
    <w:lvl w:ilvl="0" w:tplc="A35A3F7C">
      <w:start w:val="1"/>
      <w:numFmt w:val="decimal"/>
      <w:lvlText w:val="%1"/>
      <w:lvlJc w:val="left"/>
      <w:pPr>
        <w:ind w:left="1776" w:hanging="360"/>
      </w:pPr>
      <w:rPr>
        <w:rFonts w:hint="default"/>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num w:numId="1">
    <w:abstractNumId w:val="9"/>
  </w:num>
  <w:num w:numId="2">
    <w:abstractNumId w:val="0"/>
  </w:num>
  <w:num w:numId="3">
    <w:abstractNumId w:val="18"/>
  </w:num>
  <w:num w:numId="4">
    <w:abstractNumId w:val="6"/>
  </w:num>
  <w:num w:numId="5">
    <w:abstractNumId w:val="34"/>
  </w:num>
  <w:num w:numId="6">
    <w:abstractNumId w:val="28"/>
  </w:num>
  <w:num w:numId="7">
    <w:abstractNumId w:val="13"/>
  </w:num>
  <w:num w:numId="8">
    <w:abstractNumId w:val="15"/>
  </w:num>
  <w:num w:numId="9">
    <w:abstractNumId w:val="2"/>
  </w:num>
  <w:num w:numId="10">
    <w:abstractNumId w:val="10"/>
  </w:num>
  <w:num w:numId="11">
    <w:abstractNumId w:val="20"/>
  </w:num>
  <w:num w:numId="12">
    <w:abstractNumId w:val="12"/>
  </w:num>
  <w:num w:numId="13">
    <w:abstractNumId w:val="29"/>
  </w:num>
  <w:num w:numId="14">
    <w:abstractNumId w:val="25"/>
  </w:num>
  <w:num w:numId="15">
    <w:abstractNumId w:val="26"/>
  </w:num>
  <w:num w:numId="16">
    <w:abstractNumId w:val="24"/>
  </w:num>
  <w:num w:numId="17">
    <w:abstractNumId w:val="35"/>
  </w:num>
  <w:num w:numId="18">
    <w:abstractNumId w:val="21"/>
  </w:num>
  <w:num w:numId="19">
    <w:abstractNumId w:val="27"/>
  </w:num>
  <w:num w:numId="20">
    <w:abstractNumId w:val="19"/>
  </w:num>
  <w:num w:numId="21">
    <w:abstractNumId w:val="3"/>
  </w:num>
  <w:num w:numId="22">
    <w:abstractNumId w:val="8"/>
  </w:num>
  <w:num w:numId="23">
    <w:abstractNumId w:val="23"/>
  </w:num>
  <w:num w:numId="24">
    <w:abstractNumId w:val="22"/>
  </w:num>
  <w:num w:numId="25">
    <w:abstractNumId w:val="5"/>
  </w:num>
  <w:num w:numId="26">
    <w:abstractNumId w:val="32"/>
  </w:num>
  <w:num w:numId="27">
    <w:abstractNumId w:val="11"/>
  </w:num>
  <w:num w:numId="28">
    <w:abstractNumId w:val="17"/>
  </w:num>
  <w:num w:numId="29">
    <w:abstractNumId w:val="16"/>
  </w:num>
  <w:num w:numId="30">
    <w:abstractNumId w:val="31"/>
  </w:num>
  <w:num w:numId="31">
    <w:abstractNumId w:val="14"/>
  </w:num>
  <w:num w:numId="32">
    <w:abstractNumId w:val="4"/>
  </w:num>
  <w:num w:numId="33">
    <w:abstractNumId w:val="33"/>
  </w:num>
  <w:num w:numId="34">
    <w:abstractNumId w:val="1"/>
  </w:num>
  <w:num w:numId="35">
    <w:abstractNumId w:val="30"/>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B58"/>
    <w:rsid w:val="00002F6D"/>
    <w:rsid w:val="00007E1C"/>
    <w:rsid w:val="000105A4"/>
    <w:rsid w:val="00010C3E"/>
    <w:rsid w:val="000246DD"/>
    <w:rsid w:val="000256FC"/>
    <w:rsid w:val="0002798D"/>
    <w:rsid w:val="0006513C"/>
    <w:rsid w:val="000818E5"/>
    <w:rsid w:val="00092039"/>
    <w:rsid w:val="00095DF9"/>
    <w:rsid w:val="00097637"/>
    <w:rsid w:val="000A2AEC"/>
    <w:rsid w:val="000A46F1"/>
    <w:rsid w:val="000C1496"/>
    <w:rsid w:val="000C2850"/>
    <w:rsid w:val="000D04EB"/>
    <w:rsid w:val="000D7868"/>
    <w:rsid w:val="000F645D"/>
    <w:rsid w:val="00101DB9"/>
    <w:rsid w:val="00104046"/>
    <w:rsid w:val="001078E2"/>
    <w:rsid w:val="0011409A"/>
    <w:rsid w:val="00127AF8"/>
    <w:rsid w:val="00141E23"/>
    <w:rsid w:val="00146288"/>
    <w:rsid w:val="001670E4"/>
    <w:rsid w:val="001732D8"/>
    <w:rsid w:val="00177501"/>
    <w:rsid w:val="00182B82"/>
    <w:rsid w:val="001A3632"/>
    <w:rsid w:val="001B20D6"/>
    <w:rsid w:val="001B3C7D"/>
    <w:rsid w:val="001C2ED5"/>
    <w:rsid w:val="001C4819"/>
    <w:rsid w:val="001C54FB"/>
    <w:rsid w:val="001C5D7B"/>
    <w:rsid w:val="001E236C"/>
    <w:rsid w:val="0020782D"/>
    <w:rsid w:val="00210D6B"/>
    <w:rsid w:val="00225964"/>
    <w:rsid w:val="002262C8"/>
    <w:rsid w:val="00227512"/>
    <w:rsid w:val="002413FD"/>
    <w:rsid w:val="002415FF"/>
    <w:rsid w:val="002440B3"/>
    <w:rsid w:val="0024660F"/>
    <w:rsid w:val="00250684"/>
    <w:rsid w:val="00255BFB"/>
    <w:rsid w:val="002570DD"/>
    <w:rsid w:val="0027131B"/>
    <w:rsid w:val="0027261C"/>
    <w:rsid w:val="00274774"/>
    <w:rsid w:val="002804B8"/>
    <w:rsid w:val="002A03EF"/>
    <w:rsid w:val="002B533A"/>
    <w:rsid w:val="002B7EAC"/>
    <w:rsid w:val="002C0565"/>
    <w:rsid w:val="002D03F9"/>
    <w:rsid w:val="002F77D6"/>
    <w:rsid w:val="003007C9"/>
    <w:rsid w:val="00304696"/>
    <w:rsid w:val="003200BF"/>
    <w:rsid w:val="003262E0"/>
    <w:rsid w:val="003268A2"/>
    <w:rsid w:val="00334A95"/>
    <w:rsid w:val="0034002B"/>
    <w:rsid w:val="003417EF"/>
    <w:rsid w:val="00363377"/>
    <w:rsid w:val="00370C00"/>
    <w:rsid w:val="00371CFB"/>
    <w:rsid w:val="00376155"/>
    <w:rsid w:val="003837B9"/>
    <w:rsid w:val="0039023C"/>
    <w:rsid w:val="0039239D"/>
    <w:rsid w:val="00395C3B"/>
    <w:rsid w:val="003A3148"/>
    <w:rsid w:val="003A52DC"/>
    <w:rsid w:val="003B5127"/>
    <w:rsid w:val="003B68F3"/>
    <w:rsid w:val="003C4CC6"/>
    <w:rsid w:val="003D15B7"/>
    <w:rsid w:val="003D4247"/>
    <w:rsid w:val="003D55AC"/>
    <w:rsid w:val="003E6347"/>
    <w:rsid w:val="003F5B0E"/>
    <w:rsid w:val="00426118"/>
    <w:rsid w:val="004264B5"/>
    <w:rsid w:val="00436057"/>
    <w:rsid w:val="00441793"/>
    <w:rsid w:val="00443002"/>
    <w:rsid w:val="004578DF"/>
    <w:rsid w:val="004600BA"/>
    <w:rsid w:val="00466134"/>
    <w:rsid w:val="00467C28"/>
    <w:rsid w:val="00476C16"/>
    <w:rsid w:val="00485D05"/>
    <w:rsid w:val="004861B7"/>
    <w:rsid w:val="00490D69"/>
    <w:rsid w:val="00495F04"/>
    <w:rsid w:val="004B3EA0"/>
    <w:rsid w:val="004B4B4E"/>
    <w:rsid w:val="004B6DA2"/>
    <w:rsid w:val="004C4259"/>
    <w:rsid w:val="004D30DA"/>
    <w:rsid w:val="004D6A9F"/>
    <w:rsid w:val="004E01AA"/>
    <w:rsid w:val="0051662A"/>
    <w:rsid w:val="00516FFC"/>
    <w:rsid w:val="00526AF5"/>
    <w:rsid w:val="00531C5C"/>
    <w:rsid w:val="005324F1"/>
    <w:rsid w:val="00553462"/>
    <w:rsid w:val="0056548B"/>
    <w:rsid w:val="005815D7"/>
    <w:rsid w:val="00584CD3"/>
    <w:rsid w:val="00586035"/>
    <w:rsid w:val="00587BE0"/>
    <w:rsid w:val="005A1318"/>
    <w:rsid w:val="005B25E7"/>
    <w:rsid w:val="005C7029"/>
    <w:rsid w:val="005D43A1"/>
    <w:rsid w:val="005D68D5"/>
    <w:rsid w:val="005E3C2C"/>
    <w:rsid w:val="005E5EB2"/>
    <w:rsid w:val="005F50FB"/>
    <w:rsid w:val="006101CE"/>
    <w:rsid w:val="00614696"/>
    <w:rsid w:val="006255D1"/>
    <w:rsid w:val="00636FDE"/>
    <w:rsid w:val="0068302B"/>
    <w:rsid w:val="006845F1"/>
    <w:rsid w:val="00694DEE"/>
    <w:rsid w:val="006A5361"/>
    <w:rsid w:val="006A5562"/>
    <w:rsid w:val="006B0E0B"/>
    <w:rsid w:val="006C0803"/>
    <w:rsid w:val="006C1119"/>
    <w:rsid w:val="006D1008"/>
    <w:rsid w:val="006E6E20"/>
    <w:rsid w:val="006F296E"/>
    <w:rsid w:val="007024BD"/>
    <w:rsid w:val="00716D62"/>
    <w:rsid w:val="007308D7"/>
    <w:rsid w:val="0073684A"/>
    <w:rsid w:val="00744A79"/>
    <w:rsid w:val="00752C80"/>
    <w:rsid w:val="00756A4A"/>
    <w:rsid w:val="00770FA2"/>
    <w:rsid w:val="00780086"/>
    <w:rsid w:val="00792E4A"/>
    <w:rsid w:val="007A7A68"/>
    <w:rsid w:val="007A7AB0"/>
    <w:rsid w:val="007B1A2A"/>
    <w:rsid w:val="007B3213"/>
    <w:rsid w:val="007B518D"/>
    <w:rsid w:val="007D4254"/>
    <w:rsid w:val="007E1F5C"/>
    <w:rsid w:val="00804C54"/>
    <w:rsid w:val="00810405"/>
    <w:rsid w:val="008141C6"/>
    <w:rsid w:val="00835A72"/>
    <w:rsid w:val="00840275"/>
    <w:rsid w:val="00843EA5"/>
    <w:rsid w:val="008623E7"/>
    <w:rsid w:val="008624B9"/>
    <w:rsid w:val="00864F97"/>
    <w:rsid w:val="00873C63"/>
    <w:rsid w:val="00876E74"/>
    <w:rsid w:val="00883098"/>
    <w:rsid w:val="00893279"/>
    <w:rsid w:val="008B18AF"/>
    <w:rsid w:val="008B6CF2"/>
    <w:rsid w:val="008C295D"/>
    <w:rsid w:val="008C2E96"/>
    <w:rsid w:val="008C4E89"/>
    <w:rsid w:val="008D4574"/>
    <w:rsid w:val="008E0BAA"/>
    <w:rsid w:val="00902555"/>
    <w:rsid w:val="00937338"/>
    <w:rsid w:val="00944661"/>
    <w:rsid w:val="00945AC1"/>
    <w:rsid w:val="009572D4"/>
    <w:rsid w:val="00964B30"/>
    <w:rsid w:val="00965F2C"/>
    <w:rsid w:val="009675AA"/>
    <w:rsid w:val="00972BA8"/>
    <w:rsid w:val="009815ED"/>
    <w:rsid w:val="009867B3"/>
    <w:rsid w:val="0098774F"/>
    <w:rsid w:val="00997BAC"/>
    <w:rsid w:val="009A24B1"/>
    <w:rsid w:val="009A3454"/>
    <w:rsid w:val="009C46A8"/>
    <w:rsid w:val="009E0A5A"/>
    <w:rsid w:val="009E78FF"/>
    <w:rsid w:val="009F0E98"/>
    <w:rsid w:val="009F4BA0"/>
    <w:rsid w:val="00A00902"/>
    <w:rsid w:val="00A205DE"/>
    <w:rsid w:val="00A20CC8"/>
    <w:rsid w:val="00A215DA"/>
    <w:rsid w:val="00A33095"/>
    <w:rsid w:val="00A3514B"/>
    <w:rsid w:val="00A4480C"/>
    <w:rsid w:val="00A47A61"/>
    <w:rsid w:val="00A67072"/>
    <w:rsid w:val="00A67339"/>
    <w:rsid w:val="00A75468"/>
    <w:rsid w:val="00A8400E"/>
    <w:rsid w:val="00A8517F"/>
    <w:rsid w:val="00A94546"/>
    <w:rsid w:val="00AB50DE"/>
    <w:rsid w:val="00AE7A30"/>
    <w:rsid w:val="00B0217B"/>
    <w:rsid w:val="00B035E1"/>
    <w:rsid w:val="00B114ED"/>
    <w:rsid w:val="00B14344"/>
    <w:rsid w:val="00B1700F"/>
    <w:rsid w:val="00B3170D"/>
    <w:rsid w:val="00B3170E"/>
    <w:rsid w:val="00B34DCC"/>
    <w:rsid w:val="00B3537F"/>
    <w:rsid w:val="00B37BEF"/>
    <w:rsid w:val="00B47617"/>
    <w:rsid w:val="00B52E31"/>
    <w:rsid w:val="00B55A09"/>
    <w:rsid w:val="00B70EFE"/>
    <w:rsid w:val="00B7272B"/>
    <w:rsid w:val="00B9320B"/>
    <w:rsid w:val="00B975B9"/>
    <w:rsid w:val="00B978CD"/>
    <w:rsid w:val="00BA0A85"/>
    <w:rsid w:val="00BC1CC9"/>
    <w:rsid w:val="00BE2FE9"/>
    <w:rsid w:val="00BF0EB4"/>
    <w:rsid w:val="00BF2213"/>
    <w:rsid w:val="00C00E37"/>
    <w:rsid w:val="00C040B8"/>
    <w:rsid w:val="00C20F9E"/>
    <w:rsid w:val="00C34A42"/>
    <w:rsid w:val="00C5105E"/>
    <w:rsid w:val="00C5132F"/>
    <w:rsid w:val="00C565D2"/>
    <w:rsid w:val="00C629E6"/>
    <w:rsid w:val="00C65108"/>
    <w:rsid w:val="00C86818"/>
    <w:rsid w:val="00C90426"/>
    <w:rsid w:val="00C925B2"/>
    <w:rsid w:val="00C96C0F"/>
    <w:rsid w:val="00C96FDA"/>
    <w:rsid w:val="00CA2B7C"/>
    <w:rsid w:val="00CB3A53"/>
    <w:rsid w:val="00CB7688"/>
    <w:rsid w:val="00CC45F6"/>
    <w:rsid w:val="00CC64A8"/>
    <w:rsid w:val="00CD68C0"/>
    <w:rsid w:val="00CE2073"/>
    <w:rsid w:val="00CF5625"/>
    <w:rsid w:val="00D01CC4"/>
    <w:rsid w:val="00D01EBF"/>
    <w:rsid w:val="00D06A21"/>
    <w:rsid w:val="00D231E9"/>
    <w:rsid w:val="00D23BC9"/>
    <w:rsid w:val="00D248F3"/>
    <w:rsid w:val="00D26D36"/>
    <w:rsid w:val="00D27F85"/>
    <w:rsid w:val="00D34D65"/>
    <w:rsid w:val="00D41EEE"/>
    <w:rsid w:val="00D50D2C"/>
    <w:rsid w:val="00D75C74"/>
    <w:rsid w:val="00D76B51"/>
    <w:rsid w:val="00DA2A59"/>
    <w:rsid w:val="00DB0171"/>
    <w:rsid w:val="00DC0608"/>
    <w:rsid w:val="00DC5614"/>
    <w:rsid w:val="00DD5111"/>
    <w:rsid w:val="00DE5E7C"/>
    <w:rsid w:val="00E00AE4"/>
    <w:rsid w:val="00E11A54"/>
    <w:rsid w:val="00E13A9A"/>
    <w:rsid w:val="00E21B63"/>
    <w:rsid w:val="00E32CBA"/>
    <w:rsid w:val="00E35979"/>
    <w:rsid w:val="00E45C51"/>
    <w:rsid w:val="00E47101"/>
    <w:rsid w:val="00E5015F"/>
    <w:rsid w:val="00E50C63"/>
    <w:rsid w:val="00E63C20"/>
    <w:rsid w:val="00E661A2"/>
    <w:rsid w:val="00E82482"/>
    <w:rsid w:val="00E87CD8"/>
    <w:rsid w:val="00E94481"/>
    <w:rsid w:val="00EA3CDC"/>
    <w:rsid w:val="00EB0589"/>
    <w:rsid w:val="00EB3AA9"/>
    <w:rsid w:val="00EB7B95"/>
    <w:rsid w:val="00F04D51"/>
    <w:rsid w:val="00F25E02"/>
    <w:rsid w:val="00F33376"/>
    <w:rsid w:val="00F342D0"/>
    <w:rsid w:val="00F3614E"/>
    <w:rsid w:val="00F36ADD"/>
    <w:rsid w:val="00F50EC6"/>
    <w:rsid w:val="00F55BF0"/>
    <w:rsid w:val="00F565E7"/>
    <w:rsid w:val="00F56C49"/>
    <w:rsid w:val="00F60964"/>
    <w:rsid w:val="00F72A40"/>
    <w:rsid w:val="00F768B9"/>
    <w:rsid w:val="00FA0758"/>
    <w:rsid w:val="00FA1144"/>
    <w:rsid w:val="00FA385B"/>
    <w:rsid w:val="00FB5680"/>
    <w:rsid w:val="00FB6B58"/>
    <w:rsid w:val="00FC196E"/>
    <w:rsid w:val="00FD587F"/>
    <w:rsid w:val="00FE1268"/>
    <w:rsid w:val="00FE2197"/>
    <w:rsid w:val="00FE21A4"/>
    <w:rsid w:val="00FE78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3E7"/>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FB5680"/>
    <w:pPr>
      <w:keepNext/>
      <w:spacing w:before="240" w:after="60"/>
      <w:jc w:val="both"/>
      <w:outlineLvl w:val="0"/>
    </w:pPr>
    <w:rPr>
      <w:b/>
      <w:bCs/>
      <w:color w:val="960000"/>
      <w:kern w:val="32"/>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B5680"/>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3E7"/>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FB5680"/>
    <w:pPr>
      <w:keepNext/>
      <w:spacing w:before="240" w:after="60"/>
      <w:jc w:val="both"/>
      <w:outlineLvl w:val="0"/>
    </w:pPr>
    <w:rPr>
      <w:b/>
      <w:bCs/>
      <w:color w:val="960000"/>
      <w:kern w:val="32"/>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B5680"/>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0DB878-E01A-4200-AA6E-39A97D5D8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8950</Words>
  <Characters>42159</Characters>
  <Application>Microsoft Office Word</Application>
  <DocSecurity>0</DocSecurity>
  <Lines>1204</Lines>
  <Paragraphs>574</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50535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A6700783</cp:lastModifiedBy>
  <cp:revision>3</cp:revision>
  <cp:lastPrinted>2019-05-14T14:21:00Z</cp:lastPrinted>
  <dcterms:created xsi:type="dcterms:W3CDTF">2019-07-02T12:36:00Z</dcterms:created>
  <dcterms:modified xsi:type="dcterms:W3CDTF">2019-07-02T12:41:00Z</dcterms:modified>
</cp:coreProperties>
</file>