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53F6" w:rsidRPr="00665841" w:rsidRDefault="00CC53F6" w:rsidP="00CC53F6">
      <w:pPr>
        <w:pStyle w:val="En-tte"/>
        <w:rPr>
          <w:sz w:val="52"/>
          <w:lang w:val="en-US"/>
        </w:rPr>
      </w:pPr>
      <w:r>
        <w:rPr>
          <w:lang w:val="en-US"/>
        </w:rPr>
        <w:t xml:space="preserve">   </w:t>
      </w:r>
      <w:r>
        <w:rPr>
          <w:noProof/>
        </w:rPr>
        <w:drawing>
          <wp:inline distT="0" distB="0" distL="0" distR="0">
            <wp:extent cx="2083435" cy="492760"/>
            <wp:effectExtent l="0" t="0" r="0" b="254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7">
                      <a:extLst>
                        <a:ext uri="{28A0092B-C50C-407E-A947-70E740481C1C}">
                          <a14:useLocalDpi xmlns:a14="http://schemas.microsoft.com/office/drawing/2010/main" val="0"/>
                        </a:ext>
                      </a:extLst>
                    </a:blip>
                    <a:srcRect t="9763" b="-2"/>
                    <a:stretch>
                      <a:fillRect/>
                    </a:stretch>
                  </pic:blipFill>
                  <pic:spPr bwMode="auto">
                    <a:xfrm>
                      <a:off x="0" y="0"/>
                      <a:ext cx="2083435" cy="492760"/>
                    </a:xfrm>
                    <a:prstGeom prst="rect">
                      <a:avLst/>
                    </a:prstGeom>
                    <a:noFill/>
                    <a:ln>
                      <a:noFill/>
                    </a:ln>
                  </pic:spPr>
                </pic:pic>
              </a:graphicData>
            </a:graphic>
          </wp:inline>
        </w:drawing>
      </w:r>
      <w:r w:rsidRPr="00665841">
        <w:rPr>
          <w:lang w:val="en-US"/>
        </w:rPr>
        <w:tab/>
      </w:r>
      <w:r w:rsidRPr="00665841">
        <w:rPr>
          <w:rFonts w:ascii="Verdana" w:hAnsi="Verdana"/>
          <w:b/>
          <w:sz w:val="18"/>
          <w:lang w:val="en-US"/>
        </w:rPr>
        <w:tab/>
      </w:r>
      <w:r w:rsidRPr="00D24A45">
        <w:rPr>
          <w:rFonts w:ascii="Calibri" w:hAnsi="Calibri" w:cs="Calibri"/>
          <w:b/>
          <w:sz w:val="52"/>
          <w:lang w:val="en-US"/>
        </w:rPr>
        <w:t>I N F O R M A T I O N</w:t>
      </w:r>
    </w:p>
    <w:tbl>
      <w:tblPr>
        <w:tblW w:w="10206" w:type="dxa"/>
        <w:jc w:val="center"/>
        <w:tblBorders>
          <w:top w:val="single" w:sz="8" w:space="0" w:color="auto"/>
          <w:left w:val="single" w:sz="24" w:space="0" w:color="auto"/>
          <w:bottom w:val="single" w:sz="8" w:space="0" w:color="auto"/>
          <w:right w:val="single" w:sz="24" w:space="0" w:color="auto"/>
          <w:insideH w:val="single" w:sz="24" w:space="0" w:color="auto"/>
          <w:insideV w:val="single" w:sz="24" w:space="0" w:color="auto"/>
        </w:tblBorders>
        <w:tblLayout w:type="fixed"/>
        <w:tblCellMar>
          <w:left w:w="70" w:type="dxa"/>
          <w:right w:w="70" w:type="dxa"/>
        </w:tblCellMar>
        <w:tblLook w:val="01E0" w:firstRow="1" w:lastRow="1" w:firstColumn="1" w:lastColumn="1" w:noHBand="0" w:noVBand="0"/>
      </w:tblPr>
      <w:tblGrid>
        <w:gridCol w:w="5812"/>
        <w:gridCol w:w="4394"/>
      </w:tblGrid>
      <w:tr w:rsidR="002E6F3C" w:rsidRPr="00927EFC" w:rsidTr="0014041F">
        <w:trPr>
          <w:trHeight w:val="122"/>
          <w:jc w:val="center"/>
        </w:trPr>
        <w:tc>
          <w:tcPr>
            <w:tcW w:w="5812" w:type="dxa"/>
            <w:vAlign w:val="center"/>
          </w:tcPr>
          <w:p w:rsidR="002E6F3C" w:rsidRPr="00FC39F0" w:rsidRDefault="002E6F3C" w:rsidP="00A86D13">
            <w:pPr>
              <w:spacing w:line="200" w:lineRule="exact"/>
              <w:jc w:val="both"/>
              <w:rPr>
                <w:rFonts w:asciiTheme="minorHAnsi" w:hAnsiTheme="minorHAnsi" w:cstheme="minorHAnsi"/>
                <w:color w:val="333333"/>
                <w:sz w:val="20"/>
                <w:lang w:val="en-US"/>
              </w:rPr>
            </w:pPr>
            <w:r w:rsidRPr="00544D6F">
              <w:rPr>
                <w:rFonts w:asciiTheme="minorHAnsi" w:hAnsiTheme="minorHAnsi" w:cstheme="minorHAnsi"/>
                <w:smallCaps/>
                <w:color w:val="333333"/>
                <w:sz w:val="20"/>
                <w:lang w:val="en-US"/>
              </w:rPr>
              <w:t xml:space="preserve">Date </w:t>
            </w:r>
            <w:r w:rsidRPr="00FC39F0">
              <w:rPr>
                <w:rFonts w:asciiTheme="minorHAnsi" w:hAnsiTheme="minorHAnsi" w:cstheme="minorHAnsi"/>
                <w:smallCaps/>
                <w:color w:val="333333"/>
                <w:sz w:val="20"/>
                <w:lang w:val="en-US"/>
              </w:rPr>
              <w:t>:</w:t>
            </w:r>
            <w:r w:rsidRPr="00FC39F0">
              <w:rPr>
                <w:rFonts w:asciiTheme="minorHAnsi" w:hAnsiTheme="minorHAnsi" w:cstheme="minorHAnsi"/>
                <w:color w:val="333333"/>
                <w:sz w:val="20"/>
                <w:lang w:val="en-US"/>
              </w:rPr>
              <w:t xml:space="preserve"> </w:t>
            </w:r>
            <w:r w:rsidR="00A86D13" w:rsidRPr="00A86D13">
              <w:rPr>
                <w:rFonts w:asciiTheme="minorHAnsi" w:hAnsiTheme="minorHAnsi" w:cstheme="minorHAnsi"/>
                <w:color w:val="000000" w:themeColor="text1"/>
                <w:sz w:val="20"/>
                <w:lang w:val="en-US"/>
              </w:rPr>
              <w:t>01</w:t>
            </w:r>
            <w:r w:rsidR="00764DF7" w:rsidRPr="00A86D13">
              <w:rPr>
                <w:rFonts w:asciiTheme="minorHAnsi" w:hAnsiTheme="minorHAnsi" w:cstheme="minorHAnsi"/>
                <w:color w:val="000000" w:themeColor="text1"/>
                <w:sz w:val="20"/>
                <w:lang w:val="en-US"/>
              </w:rPr>
              <w:t>/</w:t>
            </w:r>
            <w:r w:rsidR="00A86D13" w:rsidRPr="00A86D13">
              <w:rPr>
                <w:rFonts w:asciiTheme="minorHAnsi" w:hAnsiTheme="minorHAnsi" w:cstheme="minorHAnsi"/>
                <w:color w:val="000000" w:themeColor="text1"/>
                <w:sz w:val="20"/>
                <w:lang w:val="en-US"/>
              </w:rPr>
              <w:t>07</w:t>
            </w:r>
            <w:r w:rsidR="00764DF7" w:rsidRPr="00A86D13">
              <w:rPr>
                <w:rFonts w:asciiTheme="minorHAnsi" w:hAnsiTheme="minorHAnsi" w:cstheme="minorHAnsi"/>
                <w:color w:val="000000" w:themeColor="text1"/>
                <w:sz w:val="20"/>
                <w:lang w:val="en-US"/>
              </w:rPr>
              <w:t>/201</w:t>
            </w:r>
            <w:r w:rsidR="00A86D13" w:rsidRPr="00A86D13">
              <w:rPr>
                <w:rFonts w:asciiTheme="minorHAnsi" w:hAnsiTheme="minorHAnsi" w:cstheme="minorHAnsi"/>
                <w:color w:val="000000" w:themeColor="text1"/>
                <w:sz w:val="20"/>
                <w:lang w:val="en-US"/>
              </w:rPr>
              <w:t>9</w:t>
            </w:r>
          </w:p>
        </w:tc>
        <w:tc>
          <w:tcPr>
            <w:tcW w:w="4394" w:type="dxa"/>
            <w:vAlign w:val="center"/>
          </w:tcPr>
          <w:p w:rsidR="002E6F3C" w:rsidRPr="009663F6" w:rsidRDefault="002E6F3C" w:rsidP="00A86D13">
            <w:pPr>
              <w:spacing w:line="200" w:lineRule="exact"/>
              <w:jc w:val="both"/>
              <w:rPr>
                <w:rFonts w:asciiTheme="minorHAnsi" w:hAnsiTheme="minorHAnsi" w:cstheme="minorHAnsi"/>
                <w:b/>
                <w:color w:val="333333"/>
                <w:sz w:val="20"/>
              </w:rPr>
            </w:pPr>
            <w:r w:rsidRPr="009663F6">
              <w:rPr>
                <w:rFonts w:asciiTheme="minorHAnsi" w:hAnsiTheme="minorHAnsi" w:cstheme="minorHAnsi"/>
                <w:b/>
                <w:smallCaps/>
                <w:color w:val="333333"/>
                <w:sz w:val="20"/>
              </w:rPr>
              <w:t>Référence :</w:t>
            </w:r>
            <w:r w:rsidRPr="009663F6">
              <w:rPr>
                <w:rFonts w:asciiTheme="minorHAnsi" w:hAnsiTheme="minorHAnsi" w:cstheme="minorHAnsi"/>
                <w:b/>
                <w:color w:val="333333"/>
                <w:sz w:val="20"/>
              </w:rPr>
              <w:t xml:space="preserve"> </w:t>
            </w:r>
            <w:r w:rsidRPr="00A86D13">
              <w:rPr>
                <w:rFonts w:ascii="Calibri" w:hAnsi="Calibri" w:cs="Calibri"/>
                <w:b/>
                <w:bCs/>
                <w:color w:val="333333"/>
                <w:sz w:val="20"/>
                <w:szCs w:val="20"/>
              </w:rPr>
              <w:t>DM</w:t>
            </w:r>
            <w:r w:rsidR="00A86D13" w:rsidRPr="00A86D13">
              <w:rPr>
                <w:rFonts w:ascii="Calibri" w:hAnsi="Calibri" w:cs="Calibri"/>
                <w:b/>
                <w:bCs/>
                <w:color w:val="333333"/>
                <w:sz w:val="20"/>
                <w:szCs w:val="20"/>
              </w:rPr>
              <w:t>GP</w:t>
            </w:r>
            <w:r w:rsidRPr="00A86D13">
              <w:rPr>
                <w:rFonts w:ascii="Calibri" w:hAnsi="Calibri" w:cs="Calibri"/>
                <w:b/>
                <w:bCs/>
                <w:color w:val="333333"/>
                <w:sz w:val="20"/>
                <w:szCs w:val="20"/>
              </w:rPr>
              <w:t>INF/1</w:t>
            </w:r>
            <w:r w:rsidR="00A86D13" w:rsidRPr="00A86D13">
              <w:rPr>
                <w:rFonts w:ascii="Calibri" w:hAnsi="Calibri" w:cs="Calibri"/>
                <w:b/>
                <w:bCs/>
                <w:color w:val="333333"/>
                <w:sz w:val="20"/>
                <w:szCs w:val="20"/>
              </w:rPr>
              <w:t>9</w:t>
            </w:r>
            <w:r w:rsidRPr="00A86D13">
              <w:rPr>
                <w:rFonts w:ascii="Calibri" w:hAnsi="Calibri" w:cs="Calibri"/>
                <w:b/>
                <w:bCs/>
                <w:color w:val="333333"/>
                <w:sz w:val="20"/>
                <w:szCs w:val="20"/>
              </w:rPr>
              <w:t>.0</w:t>
            </w:r>
            <w:r w:rsidR="00A86D13" w:rsidRPr="00A86D13">
              <w:rPr>
                <w:rFonts w:ascii="Calibri" w:hAnsi="Calibri" w:cs="Calibri"/>
                <w:b/>
                <w:bCs/>
                <w:color w:val="333333"/>
                <w:sz w:val="20"/>
                <w:szCs w:val="20"/>
              </w:rPr>
              <w:t>12</w:t>
            </w:r>
          </w:p>
        </w:tc>
      </w:tr>
      <w:tr w:rsidR="002E6F3C" w:rsidRPr="00927EFC" w:rsidTr="0014041F">
        <w:tblPrEx>
          <w:tblBorders>
            <w:top w:val="single" w:sz="4" w:space="0" w:color="auto"/>
            <w:bottom w:val="none" w:sz="0" w:space="0" w:color="auto"/>
            <w:insideH w:val="none" w:sz="0" w:space="0" w:color="auto"/>
          </w:tblBorders>
        </w:tblPrEx>
        <w:trPr>
          <w:trHeight w:val="144"/>
          <w:jc w:val="center"/>
        </w:trPr>
        <w:tc>
          <w:tcPr>
            <w:tcW w:w="5812" w:type="dxa"/>
            <w:tcBorders>
              <w:top w:val="single" w:sz="8" w:space="0" w:color="auto"/>
              <w:left w:val="single" w:sz="24" w:space="0" w:color="auto"/>
              <w:bottom w:val="single" w:sz="4" w:space="0" w:color="auto"/>
              <w:right w:val="single" w:sz="24" w:space="0" w:color="auto"/>
            </w:tcBorders>
            <w:shd w:val="clear" w:color="auto" w:fill="D9D9D9"/>
            <w:vAlign w:val="center"/>
          </w:tcPr>
          <w:p w:rsidR="002E6F3C" w:rsidRPr="009663F6" w:rsidRDefault="002E6F3C" w:rsidP="0014041F">
            <w:pPr>
              <w:spacing w:line="200" w:lineRule="exact"/>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Emetteur :</w:t>
            </w:r>
          </w:p>
        </w:tc>
        <w:tc>
          <w:tcPr>
            <w:tcW w:w="4394" w:type="dxa"/>
            <w:tcBorders>
              <w:top w:val="single" w:sz="8" w:space="0" w:color="auto"/>
              <w:left w:val="single" w:sz="24" w:space="0" w:color="auto"/>
              <w:bottom w:val="single" w:sz="4" w:space="0" w:color="auto"/>
              <w:right w:val="single" w:sz="24" w:space="0" w:color="auto"/>
            </w:tcBorders>
            <w:shd w:val="clear" w:color="auto" w:fill="D9D9D9"/>
            <w:vAlign w:val="center"/>
          </w:tcPr>
          <w:p w:rsidR="002E6F3C" w:rsidRPr="009663F6" w:rsidRDefault="002E6F3C" w:rsidP="0014041F">
            <w:pPr>
              <w:spacing w:line="200" w:lineRule="exact"/>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Destinataire(s) :</w:t>
            </w:r>
          </w:p>
        </w:tc>
      </w:tr>
      <w:tr w:rsidR="002E6F3C" w:rsidRPr="00927EFC" w:rsidTr="0014041F">
        <w:tblPrEx>
          <w:tblBorders>
            <w:top w:val="single" w:sz="4" w:space="0" w:color="auto"/>
            <w:bottom w:val="none" w:sz="0" w:space="0" w:color="auto"/>
            <w:insideH w:val="none" w:sz="0" w:space="0" w:color="auto"/>
          </w:tblBorders>
        </w:tblPrEx>
        <w:trPr>
          <w:trHeight w:val="224"/>
          <w:jc w:val="center"/>
        </w:trPr>
        <w:tc>
          <w:tcPr>
            <w:tcW w:w="5812" w:type="dxa"/>
            <w:tcBorders>
              <w:top w:val="single" w:sz="4" w:space="0" w:color="auto"/>
              <w:left w:val="single" w:sz="24" w:space="0" w:color="auto"/>
              <w:bottom w:val="single" w:sz="4" w:space="0" w:color="auto"/>
              <w:right w:val="single" w:sz="24" w:space="0" w:color="auto"/>
            </w:tcBorders>
            <w:vAlign w:val="center"/>
          </w:tcPr>
          <w:p w:rsidR="002E6F3C" w:rsidRPr="009663F6" w:rsidRDefault="002E6F3C" w:rsidP="0014041F">
            <w:pPr>
              <w:spacing w:line="200" w:lineRule="exact"/>
              <w:jc w:val="both"/>
              <w:rPr>
                <w:rFonts w:asciiTheme="minorHAnsi" w:hAnsiTheme="minorHAnsi" w:cstheme="minorHAnsi"/>
                <w:color w:val="333333"/>
                <w:sz w:val="20"/>
              </w:rPr>
            </w:pPr>
            <w:r w:rsidRPr="009663F6">
              <w:rPr>
                <w:rFonts w:asciiTheme="minorHAnsi" w:hAnsiTheme="minorHAnsi" w:cstheme="minorHAnsi"/>
                <w:color w:val="333333"/>
                <w:sz w:val="20"/>
              </w:rPr>
              <w:t>Nom</w:t>
            </w:r>
            <w:r w:rsidRPr="009663F6">
              <w:rPr>
                <w:rFonts w:asciiTheme="minorHAnsi" w:hAnsiTheme="minorHAnsi" w:cstheme="minorHAnsi"/>
                <w:color w:val="333333"/>
                <w:sz w:val="20"/>
              </w:rPr>
              <w:tab/>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sidR="00A86D13">
              <w:rPr>
                <w:rFonts w:asciiTheme="minorHAnsi" w:hAnsiTheme="minorHAnsi" w:cstheme="minorHAnsi"/>
                <w:color w:val="333333"/>
                <w:sz w:val="20"/>
              </w:rPr>
              <w:t>Patrick MAZOYER</w:t>
            </w:r>
            <w:r w:rsidRPr="009663F6">
              <w:rPr>
                <w:rFonts w:asciiTheme="minorHAnsi" w:hAnsiTheme="minorHAnsi" w:cstheme="minorHAnsi"/>
                <w:bCs/>
                <w:color w:val="333333"/>
                <w:sz w:val="20"/>
              </w:rPr>
              <w:sym w:font="Webdings" w:char="F0C5"/>
            </w:r>
            <w:r w:rsidRPr="009663F6">
              <w:rPr>
                <w:rFonts w:asciiTheme="minorHAnsi" w:hAnsiTheme="minorHAnsi" w:cstheme="minorHAnsi"/>
                <w:bCs/>
                <w:color w:val="333333"/>
                <w:sz w:val="20"/>
              </w:rPr>
              <w:t xml:space="preserve"> </w:t>
            </w:r>
            <w:r w:rsidRPr="00706000">
              <w:rPr>
                <w:rFonts w:asciiTheme="minorHAnsi" w:hAnsiTheme="minorHAnsi" w:cstheme="minorHAnsi"/>
                <w:bCs/>
                <w:color w:val="333333"/>
                <w:sz w:val="20"/>
              </w:rPr>
              <w:t>03 8</w:t>
            </w:r>
            <w:r w:rsidR="00A86D13">
              <w:rPr>
                <w:rFonts w:asciiTheme="minorHAnsi" w:hAnsiTheme="minorHAnsi" w:cstheme="minorHAnsi"/>
                <w:bCs/>
                <w:color w:val="333333"/>
                <w:sz w:val="20"/>
              </w:rPr>
              <w:t>8</w:t>
            </w:r>
            <w:r w:rsidRPr="00706000">
              <w:rPr>
                <w:rFonts w:asciiTheme="minorHAnsi" w:hAnsiTheme="minorHAnsi" w:cstheme="minorHAnsi"/>
                <w:bCs/>
                <w:color w:val="333333"/>
                <w:sz w:val="20"/>
              </w:rPr>
              <w:t xml:space="preserve"> </w:t>
            </w:r>
            <w:r w:rsidR="00A86D13">
              <w:rPr>
                <w:rFonts w:asciiTheme="minorHAnsi" w:hAnsiTheme="minorHAnsi" w:cstheme="minorHAnsi"/>
                <w:bCs/>
                <w:color w:val="333333"/>
                <w:sz w:val="20"/>
              </w:rPr>
              <w:t>52</w:t>
            </w:r>
            <w:r w:rsidRPr="00706000">
              <w:rPr>
                <w:rFonts w:asciiTheme="minorHAnsi" w:hAnsiTheme="minorHAnsi" w:cstheme="minorHAnsi"/>
                <w:bCs/>
                <w:color w:val="333333"/>
                <w:sz w:val="20"/>
              </w:rPr>
              <w:t xml:space="preserve"> </w:t>
            </w:r>
            <w:r w:rsidR="00A86D13">
              <w:rPr>
                <w:rFonts w:asciiTheme="minorHAnsi" w:hAnsiTheme="minorHAnsi" w:cstheme="minorHAnsi"/>
                <w:bCs/>
                <w:color w:val="333333"/>
                <w:sz w:val="20"/>
              </w:rPr>
              <w:t>58</w:t>
            </w:r>
            <w:r w:rsidR="00885D8E" w:rsidRPr="00706000">
              <w:rPr>
                <w:rFonts w:asciiTheme="minorHAnsi" w:hAnsiTheme="minorHAnsi" w:cstheme="minorHAnsi"/>
                <w:bCs/>
                <w:color w:val="333333"/>
                <w:sz w:val="20"/>
              </w:rPr>
              <w:t xml:space="preserve"> </w:t>
            </w:r>
            <w:r w:rsidR="00A86D13">
              <w:rPr>
                <w:rFonts w:asciiTheme="minorHAnsi" w:hAnsiTheme="minorHAnsi" w:cstheme="minorHAnsi"/>
                <w:bCs/>
                <w:color w:val="333333"/>
                <w:sz w:val="20"/>
              </w:rPr>
              <w:t>81</w:t>
            </w:r>
            <w:r w:rsidR="00706000">
              <w:rPr>
                <w:rFonts w:asciiTheme="minorHAnsi" w:hAnsiTheme="minorHAnsi" w:cstheme="minorHAnsi"/>
                <w:bCs/>
                <w:color w:val="333333"/>
                <w:sz w:val="20"/>
              </w:rPr>
              <w:t xml:space="preserve"> </w:t>
            </w:r>
          </w:p>
          <w:p w:rsidR="002E6F3C" w:rsidRPr="009663F6" w:rsidRDefault="002E6F3C" w:rsidP="00A86D13">
            <w:pPr>
              <w:spacing w:line="200" w:lineRule="exact"/>
              <w:jc w:val="both"/>
              <w:rPr>
                <w:rFonts w:asciiTheme="minorHAnsi" w:hAnsiTheme="minorHAnsi" w:cstheme="minorHAnsi"/>
                <w:sz w:val="20"/>
              </w:rPr>
            </w:pPr>
            <w:proofErr w:type="spellStart"/>
            <w:r w:rsidRPr="009663F6">
              <w:rPr>
                <w:rFonts w:asciiTheme="minorHAnsi" w:hAnsiTheme="minorHAnsi" w:cstheme="minorHAnsi"/>
                <w:color w:val="333333"/>
                <w:sz w:val="20"/>
              </w:rPr>
              <w:t>Dir</w:t>
            </w:r>
            <w:proofErr w:type="spellEnd"/>
            <w:r w:rsidRPr="009663F6">
              <w:rPr>
                <w:rFonts w:asciiTheme="minorHAnsi" w:hAnsiTheme="minorHAnsi" w:cstheme="minorHAnsi"/>
                <w:color w:val="333333"/>
                <w:sz w:val="20"/>
              </w:rPr>
              <w:t>/</w:t>
            </w:r>
            <w:proofErr w:type="spellStart"/>
            <w:r w:rsidRPr="009663F6">
              <w:rPr>
                <w:rFonts w:asciiTheme="minorHAnsi" w:hAnsiTheme="minorHAnsi" w:cstheme="minorHAnsi"/>
                <w:color w:val="333333"/>
                <w:sz w:val="20"/>
              </w:rPr>
              <w:t>Dept</w:t>
            </w:r>
            <w:proofErr w:type="spellEnd"/>
            <w:r w:rsidRPr="009663F6">
              <w:rPr>
                <w:rFonts w:asciiTheme="minorHAnsi" w:hAnsiTheme="minorHAnsi" w:cstheme="minorHAnsi"/>
                <w:color w:val="333333"/>
                <w:sz w:val="20"/>
              </w:rPr>
              <w:t xml:space="preserve">/Service   </w:t>
            </w:r>
            <w:r>
              <w:rPr>
                <w:rFonts w:asciiTheme="minorHAnsi" w:hAnsiTheme="minorHAnsi" w:cstheme="minorHAnsi"/>
                <w:color w:val="333333"/>
                <w:sz w:val="20"/>
              </w:rPr>
              <w:t xml:space="preserve">: </w:t>
            </w:r>
            <w:r w:rsidR="00A86D13">
              <w:rPr>
                <w:rFonts w:asciiTheme="minorHAnsi" w:hAnsiTheme="minorHAnsi" w:cstheme="minorHAnsi"/>
                <w:color w:val="333333"/>
                <w:sz w:val="20"/>
              </w:rPr>
              <w:t>Marché</w:t>
            </w:r>
            <w:r w:rsidRPr="00706000">
              <w:rPr>
                <w:rFonts w:asciiTheme="minorHAnsi" w:hAnsiTheme="minorHAnsi" w:cstheme="minorHAnsi"/>
                <w:color w:val="333333"/>
                <w:sz w:val="20"/>
              </w:rPr>
              <w:t xml:space="preserve"> </w:t>
            </w:r>
            <w:r w:rsidR="00A86D13">
              <w:rPr>
                <w:rFonts w:asciiTheme="minorHAnsi" w:hAnsiTheme="minorHAnsi" w:cstheme="minorHAnsi"/>
                <w:color w:val="333333"/>
                <w:sz w:val="20"/>
              </w:rPr>
              <w:t>Gestion Privée</w:t>
            </w:r>
          </w:p>
        </w:tc>
        <w:tc>
          <w:tcPr>
            <w:tcW w:w="4394" w:type="dxa"/>
            <w:tcBorders>
              <w:top w:val="single" w:sz="4" w:space="0" w:color="auto"/>
              <w:left w:val="single" w:sz="24" w:space="0" w:color="auto"/>
              <w:bottom w:val="single" w:sz="4" w:space="0" w:color="auto"/>
              <w:right w:val="single" w:sz="24" w:space="0" w:color="auto"/>
            </w:tcBorders>
          </w:tcPr>
          <w:p w:rsidR="002E6F3C" w:rsidRPr="009663F6" w:rsidRDefault="002E6F3C" w:rsidP="0014041F">
            <w:pPr>
              <w:spacing w:line="200" w:lineRule="exact"/>
              <w:rPr>
                <w:rFonts w:asciiTheme="minorHAnsi" w:hAnsiTheme="minorHAnsi" w:cstheme="minorHAnsi"/>
                <w:color w:val="333333"/>
                <w:sz w:val="20"/>
              </w:rPr>
            </w:pPr>
            <w:r w:rsidRPr="009663F6">
              <w:rPr>
                <w:rFonts w:asciiTheme="minorHAnsi" w:hAnsiTheme="minorHAnsi" w:cstheme="minorHAnsi"/>
                <w:color w:val="333333"/>
                <w:sz w:val="20"/>
              </w:rPr>
              <w:t>Réseau commercial</w:t>
            </w:r>
          </w:p>
          <w:p w:rsidR="002E6F3C" w:rsidRPr="009663F6" w:rsidRDefault="002E6F3C" w:rsidP="0014041F">
            <w:pPr>
              <w:spacing w:line="200" w:lineRule="exact"/>
              <w:rPr>
                <w:rFonts w:asciiTheme="minorHAnsi" w:hAnsiTheme="minorHAnsi" w:cstheme="minorHAnsi"/>
                <w:color w:val="333333"/>
                <w:sz w:val="20"/>
              </w:rPr>
            </w:pPr>
            <w:r w:rsidRPr="00F05B41">
              <w:rPr>
                <w:rFonts w:ascii="Calibri" w:hAnsi="Calibri" w:cs="Calibri"/>
                <w:color w:val="333333"/>
                <w:sz w:val="20"/>
                <w:szCs w:val="20"/>
              </w:rPr>
              <w:t>Gestion Privée</w:t>
            </w:r>
          </w:p>
        </w:tc>
      </w:tr>
      <w:tr w:rsidR="002E6F3C" w:rsidRPr="00927EFC" w:rsidTr="0014041F">
        <w:tblPrEx>
          <w:tblBorders>
            <w:top w:val="single" w:sz="4" w:space="0" w:color="auto"/>
            <w:bottom w:val="none" w:sz="0" w:space="0" w:color="auto"/>
            <w:insideH w:val="none" w:sz="0" w:space="0" w:color="auto"/>
          </w:tblBorders>
        </w:tblPrEx>
        <w:trPr>
          <w:trHeight w:val="107"/>
          <w:jc w:val="center"/>
        </w:trPr>
        <w:tc>
          <w:tcPr>
            <w:tcW w:w="5812" w:type="dxa"/>
            <w:tcBorders>
              <w:top w:val="single" w:sz="4" w:space="0" w:color="auto"/>
              <w:left w:val="single" w:sz="24" w:space="0" w:color="auto"/>
              <w:bottom w:val="single" w:sz="4" w:space="0" w:color="auto"/>
              <w:right w:val="single" w:sz="24" w:space="0" w:color="auto"/>
            </w:tcBorders>
            <w:shd w:val="clear" w:color="auto" w:fill="D9D9D9"/>
            <w:vAlign w:val="center"/>
          </w:tcPr>
          <w:p w:rsidR="002E6F3C" w:rsidRPr="009663F6" w:rsidRDefault="002E6F3C" w:rsidP="0014041F">
            <w:pPr>
              <w:spacing w:line="200" w:lineRule="exact"/>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Rédacteur</w:t>
            </w:r>
            <w:r>
              <w:rPr>
                <w:rFonts w:asciiTheme="minorHAnsi" w:hAnsiTheme="minorHAnsi" w:cstheme="minorHAnsi"/>
                <w:b/>
                <w:smallCaps/>
                <w:color w:val="333333"/>
                <w:sz w:val="20"/>
              </w:rPr>
              <w:t>s</w:t>
            </w:r>
            <w:r w:rsidRPr="009663F6">
              <w:rPr>
                <w:rFonts w:asciiTheme="minorHAnsi" w:hAnsiTheme="minorHAnsi" w:cstheme="minorHAnsi"/>
                <w:b/>
                <w:smallCaps/>
                <w:color w:val="333333"/>
                <w:sz w:val="20"/>
              </w:rPr>
              <w:t xml:space="preserve"> :</w:t>
            </w:r>
          </w:p>
        </w:tc>
        <w:tc>
          <w:tcPr>
            <w:tcW w:w="4394" w:type="dxa"/>
            <w:tcBorders>
              <w:top w:val="single" w:sz="4" w:space="0" w:color="auto"/>
              <w:left w:val="single" w:sz="24" w:space="0" w:color="auto"/>
              <w:bottom w:val="single" w:sz="4" w:space="0" w:color="auto"/>
              <w:right w:val="single" w:sz="24" w:space="0" w:color="auto"/>
            </w:tcBorders>
            <w:shd w:val="clear" w:color="auto" w:fill="D9D9D9"/>
            <w:vAlign w:val="center"/>
          </w:tcPr>
          <w:p w:rsidR="002E6F3C" w:rsidRPr="009663F6" w:rsidRDefault="002E6F3C" w:rsidP="0014041F">
            <w:pPr>
              <w:spacing w:line="200" w:lineRule="exact"/>
              <w:ind w:left="227" w:hanging="227"/>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Copie(s) pour information :</w:t>
            </w:r>
          </w:p>
        </w:tc>
      </w:tr>
      <w:tr w:rsidR="002E6F3C" w:rsidRPr="00927EFC" w:rsidTr="0014041F">
        <w:tblPrEx>
          <w:tblBorders>
            <w:top w:val="single" w:sz="4" w:space="0" w:color="auto"/>
            <w:bottom w:val="none" w:sz="0" w:space="0" w:color="auto"/>
            <w:insideH w:val="none" w:sz="0" w:space="0" w:color="auto"/>
          </w:tblBorders>
        </w:tblPrEx>
        <w:trPr>
          <w:trHeight w:val="250"/>
          <w:jc w:val="center"/>
        </w:trPr>
        <w:tc>
          <w:tcPr>
            <w:tcW w:w="5812" w:type="dxa"/>
            <w:tcBorders>
              <w:top w:val="single" w:sz="4" w:space="0" w:color="auto"/>
              <w:left w:val="single" w:sz="24" w:space="0" w:color="auto"/>
              <w:bottom w:val="single" w:sz="4" w:space="0" w:color="auto"/>
              <w:right w:val="single" w:sz="24" w:space="0" w:color="auto"/>
            </w:tcBorders>
          </w:tcPr>
          <w:p w:rsidR="00544D6F" w:rsidRDefault="002E6F3C" w:rsidP="00544D6F">
            <w:pPr>
              <w:spacing w:line="200" w:lineRule="exact"/>
              <w:rPr>
                <w:rFonts w:asciiTheme="minorHAnsi" w:hAnsiTheme="minorHAnsi" w:cstheme="minorHAnsi"/>
                <w:bCs/>
                <w:color w:val="333333"/>
                <w:sz w:val="20"/>
              </w:rPr>
            </w:pPr>
            <w:r w:rsidRPr="009663F6">
              <w:rPr>
                <w:rFonts w:asciiTheme="minorHAnsi" w:hAnsiTheme="minorHAnsi" w:cstheme="minorHAnsi"/>
                <w:color w:val="333333"/>
                <w:sz w:val="20"/>
              </w:rPr>
              <w:t>Nom</w:t>
            </w:r>
            <w:r w:rsidRPr="009663F6">
              <w:rPr>
                <w:rFonts w:asciiTheme="minorHAnsi" w:hAnsiTheme="minorHAnsi" w:cstheme="minorHAnsi"/>
                <w:color w:val="333333"/>
                <w:sz w:val="20"/>
              </w:rPr>
              <w:tab/>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sidR="00706000" w:rsidRPr="00544D6F">
              <w:rPr>
                <w:rFonts w:asciiTheme="minorHAnsi" w:hAnsiTheme="minorHAnsi" w:cstheme="minorHAnsi"/>
                <w:bCs/>
                <w:color w:val="333333"/>
                <w:sz w:val="20"/>
              </w:rPr>
              <w:t>Claude M</w:t>
            </w:r>
            <w:r w:rsidR="00544D6F" w:rsidRPr="00544D6F">
              <w:rPr>
                <w:rFonts w:asciiTheme="minorHAnsi" w:hAnsiTheme="minorHAnsi" w:cstheme="minorHAnsi"/>
                <w:bCs/>
                <w:color w:val="333333"/>
                <w:sz w:val="20"/>
              </w:rPr>
              <w:t>AUSY</w:t>
            </w:r>
            <w:r w:rsidR="00706000" w:rsidRPr="00544D6F">
              <w:rPr>
                <w:rFonts w:asciiTheme="minorHAnsi" w:hAnsiTheme="minorHAnsi" w:cstheme="minorHAnsi"/>
                <w:bCs/>
                <w:color w:val="333333"/>
                <w:sz w:val="20"/>
              </w:rPr>
              <w:t xml:space="preserve"> </w:t>
            </w:r>
            <w:r w:rsidR="00544D6F" w:rsidRPr="00544D6F">
              <w:rPr>
                <w:rFonts w:asciiTheme="minorHAnsi" w:hAnsiTheme="minorHAnsi" w:cstheme="minorHAnsi"/>
                <w:bCs/>
                <w:color w:val="333333"/>
                <w:sz w:val="20"/>
              </w:rPr>
              <w:sym w:font="Webdings" w:char="F0C5"/>
            </w:r>
            <w:r w:rsidR="00544D6F">
              <w:rPr>
                <w:rFonts w:asciiTheme="minorHAnsi" w:hAnsiTheme="minorHAnsi" w:cstheme="minorHAnsi"/>
                <w:bCs/>
                <w:color w:val="333333"/>
                <w:sz w:val="20"/>
              </w:rPr>
              <w:t xml:space="preserve"> 06 34 19 47 36</w:t>
            </w:r>
          </w:p>
          <w:p w:rsidR="009A6A92" w:rsidRDefault="0029420E" w:rsidP="00544D6F">
            <w:pPr>
              <w:spacing w:line="200" w:lineRule="exact"/>
              <w:rPr>
                <w:rFonts w:asciiTheme="minorHAnsi" w:hAnsiTheme="minorHAnsi" w:cstheme="minorHAnsi"/>
                <w:bCs/>
                <w:color w:val="333333"/>
                <w:sz w:val="20"/>
              </w:rPr>
            </w:pPr>
            <w:r w:rsidRPr="00CC6EA3">
              <w:rPr>
                <w:rFonts w:asciiTheme="minorHAnsi" w:hAnsiTheme="minorHAnsi" w:cstheme="minorHAnsi"/>
                <w:bCs/>
                <w:color w:val="333333"/>
                <w:sz w:val="20"/>
              </w:rPr>
              <w:t xml:space="preserve">                                    </w:t>
            </w:r>
            <w:r w:rsidR="005934E6">
              <w:rPr>
                <w:rFonts w:asciiTheme="minorHAnsi" w:hAnsiTheme="minorHAnsi" w:cstheme="minorHAnsi"/>
                <w:bCs/>
                <w:color w:val="333333"/>
                <w:sz w:val="20"/>
              </w:rPr>
              <w:t>Nathalie CASSAN</w:t>
            </w:r>
            <w:r w:rsidRPr="00CC6EA3">
              <w:rPr>
                <w:rFonts w:asciiTheme="minorHAnsi" w:hAnsiTheme="minorHAnsi" w:cstheme="minorHAnsi"/>
                <w:bCs/>
                <w:color w:val="333333"/>
                <w:sz w:val="20"/>
              </w:rPr>
              <w:t xml:space="preserve"> </w:t>
            </w:r>
            <w:r w:rsidRPr="00CC6EA3">
              <w:rPr>
                <w:rFonts w:asciiTheme="minorHAnsi" w:hAnsiTheme="minorHAnsi" w:cstheme="minorHAnsi"/>
                <w:bCs/>
                <w:color w:val="333333"/>
                <w:sz w:val="20"/>
              </w:rPr>
              <w:sym w:font="Webdings" w:char="F0C5"/>
            </w:r>
            <w:r w:rsidRPr="00CC6EA3">
              <w:rPr>
                <w:rFonts w:asciiTheme="minorHAnsi" w:hAnsiTheme="minorHAnsi" w:cstheme="minorHAnsi"/>
                <w:bCs/>
                <w:color w:val="333333"/>
                <w:sz w:val="20"/>
              </w:rPr>
              <w:t xml:space="preserve"> </w:t>
            </w:r>
            <w:r w:rsidR="00C702A0" w:rsidRPr="00CC6EA3">
              <w:rPr>
                <w:rFonts w:asciiTheme="minorHAnsi" w:hAnsiTheme="minorHAnsi" w:cstheme="minorHAnsi"/>
                <w:bCs/>
                <w:color w:val="333333"/>
                <w:sz w:val="20"/>
              </w:rPr>
              <w:t>03 88 52 5</w:t>
            </w:r>
            <w:r w:rsidR="005934E6">
              <w:rPr>
                <w:rFonts w:asciiTheme="minorHAnsi" w:hAnsiTheme="minorHAnsi" w:cstheme="minorHAnsi"/>
                <w:bCs/>
                <w:color w:val="333333"/>
                <w:sz w:val="20"/>
              </w:rPr>
              <w:t>7</w:t>
            </w:r>
            <w:r w:rsidR="00C702A0" w:rsidRPr="00CC6EA3">
              <w:rPr>
                <w:rFonts w:asciiTheme="minorHAnsi" w:hAnsiTheme="minorHAnsi" w:cstheme="minorHAnsi"/>
                <w:bCs/>
                <w:color w:val="333333"/>
                <w:sz w:val="20"/>
              </w:rPr>
              <w:t xml:space="preserve"> </w:t>
            </w:r>
            <w:r w:rsidR="005934E6">
              <w:rPr>
                <w:rFonts w:asciiTheme="minorHAnsi" w:hAnsiTheme="minorHAnsi" w:cstheme="minorHAnsi"/>
                <w:bCs/>
                <w:color w:val="333333"/>
                <w:sz w:val="20"/>
              </w:rPr>
              <w:t>03</w:t>
            </w:r>
          </w:p>
          <w:p w:rsidR="009A6A92" w:rsidRDefault="009A6A92" w:rsidP="00544D6F">
            <w:pPr>
              <w:spacing w:line="200" w:lineRule="exact"/>
              <w:rPr>
                <w:rFonts w:asciiTheme="minorHAnsi" w:hAnsiTheme="minorHAnsi" w:cstheme="minorHAnsi"/>
                <w:bCs/>
                <w:color w:val="333333"/>
                <w:sz w:val="20"/>
              </w:rPr>
            </w:pPr>
          </w:p>
          <w:p w:rsidR="002E6F3C" w:rsidRPr="009663F6" w:rsidRDefault="002E6F3C" w:rsidP="00544D6F">
            <w:pPr>
              <w:spacing w:line="200" w:lineRule="exact"/>
              <w:rPr>
                <w:rFonts w:asciiTheme="minorHAnsi" w:hAnsiTheme="minorHAnsi" w:cstheme="minorHAnsi"/>
                <w:bCs/>
                <w:color w:val="333333"/>
                <w:sz w:val="20"/>
              </w:rPr>
            </w:pPr>
          </w:p>
        </w:tc>
        <w:tc>
          <w:tcPr>
            <w:tcW w:w="4394" w:type="dxa"/>
            <w:tcBorders>
              <w:top w:val="single" w:sz="4" w:space="0" w:color="auto"/>
              <w:left w:val="single" w:sz="24" w:space="0" w:color="auto"/>
              <w:bottom w:val="single" w:sz="4" w:space="0" w:color="auto"/>
              <w:right w:val="single" w:sz="24" w:space="0" w:color="auto"/>
            </w:tcBorders>
            <w:vAlign w:val="center"/>
          </w:tcPr>
          <w:p w:rsidR="002E6F3C" w:rsidRPr="009663F6" w:rsidRDefault="002E6F3C" w:rsidP="0014041F">
            <w:pPr>
              <w:spacing w:line="200" w:lineRule="exact"/>
              <w:ind w:left="227" w:hanging="227"/>
              <w:jc w:val="both"/>
              <w:rPr>
                <w:rFonts w:asciiTheme="minorHAnsi" w:hAnsiTheme="minorHAnsi" w:cstheme="minorHAnsi"/>
                <w:bCs/>
                <w:color w:val="333333"/>
                <w:sz w:val="20"/>
              </w:rPr>
            </w:pPr>
            <w:r w:rsidRPr="009663F6">
              <w:rPr>
                <w:rFonts w:asciiTheme="minorHAnsi" w:hAnsiTheme="minorHAnsi" w:cstheme="minorHAnsi"/>
                <w:bCs/>
                <w:color w:val="333333"/>
                <w:sz w:val="20"/>
              </w:rPr>
              <w:t>Direction Marketing et Animation</w:t>
            </w:r>
          </w:p>
          <w:p w:rsidR="002E6F3C" w:rsidRPr="009663F6" w:rsidRDefault="002E6F3C" w:rsidP="0014041F">
            <w:pPr>
              <w:spacing w:line="200" w:lineRule="exact"/>
              <w:jc w:val="both"/>
              <w:rPr>
                <w:rFonts w:asciiTheme="minorHAnsi" w:hAnsiTheme="minorHAnsi" w:cstheme="minorHAnsi"/>
                <w:bCs/>
                <w:color w:val="333333"/>
                <w:sz w:val="20"/>
              </w:rPr>
            </w:pPr>
            <w:r w:rsidRPr="009663F6">
              <w:rPr>
                <w:rFonts w:asciiTheme="minorHAnsi" w:hAnsiTheme="minorHAnsi" w:cstheme="minorHAnsi"/>
                <w:bCs/>
                <w:color w:val="333333"/>
                <w:sz w:val="20"/>
              </w:rPr>
              <w:t>Directions Fonctionnelles</w:t>
            </w:r>
          </w:p>
          <w:p w:rsidR="002E6F3C" w:rsidRPr="009663F6" w:rsidRDefault="002E6F3C" w:rsidP="0014041F">
            <w:pPr>
              <w:spacing w:line="200" w:lineRule="exact"/>
              <w:jc w:val="both"/>
              <w:rPr>
                <w:rFonts w:asciiTheme="minorHAnsi" w:hAnsiTheme="minorHAnsi" w:cstheme="minorHAnsi"/>
                <w:bCs/>
                <w:color w:val="333333"/>
                <w:sz w:val="20"/>
              </w:rPr>
            </w:pPr>
            <w:r w:rsidRPr="009663F6">
              <w:rPr>
                <w:rFonts w:asciiTheme="minorHAnsi" w:hAnsiTheme="minorHAnsi" w:cstheme="minorHAnsi"/>
                <w:bCs/>
                <w:color w:val="333333"/>
                <w:sz w:val="20"/>
              </w:rPr>
              <w:t>Direct Ecureuil Est</w:t>
            </w:r>
          </w:p>
          <w:p w:rsidR="002E6F3C" w:rsidRDefault="00345D4D" w:rsidP="0014041F">
            <w:pPr>
              <w:spacing w:line="200" w:lineRule="exact"/>
              <w:jc w:val="both"/>
              <w:rPr>
                <w:rFonts w:asciiTheme="minorHAnsi" w:hAnsiTheme="minorHAnsi" w:cstheme="minorHAnsi"/>
                <w:bCs/>
                <w:color w:val="333333"/>
                <w:sz w:val="20"/>
              </w:rPr>
            </w:pPr>
            <w:proofErr w:type="spellStart"/>
            <w:r>
              <w:rPr>
                <w:rFonts w:asciiTheme="minorHAnsi" w:hAnsiTheme="minorHAnsi" w:cstheme="minorHAnsi"/>
                <w:bCs/>
                <w:color w:val="333333"/>
                <w:sz w:val="20"/>
              </w:rPr>
              <w:t>My</w:t>
            </w:r>
            <w:r w:rsidR="002E6F3C" w:rsidRPr="009663F6">
              <w:rPr>
                <w:rFonts w:asciiTheme="minorHAnsi" w:hAnsiTheme="minorHAnsi" w:cstheme="minorHAnsi"/>
                <w:bCs/>
                <w:color w:val="333333"/>
                <w:sz w:val="20"/>
              </w:rPr>
              <w:t>Assistance</w:t>
            </w:r>
            <w:proofErr w:type="spellEnd"/>
          </w:p>
          <w:p w:rsidR="00A86D13" w:rsidRPr="009663F6" w:rsidRDefault="00A86D13" w:rsidP="0014041F">
            <w:pPr>
              <w:spacing w:line="200" w:lineRule="exact"/>
              <w:jc w:val="both"/>
              <w:rPr>
                <w:rFonts w:asciiTheme="minorHAnsi" w:hAnsiTheme="minorHAnsi" w:cstheme="minorHAnsi"/>
                <w:bCs/>
                <w:color w:val="333333"/>
                <w:sz w:val="20"/>
              </w:rPr>
            </w:pPr>
            <w:r>
              <w:rPr>
                <w:rFonts w:ascii="Calibri" w:hAnsi="Calibri" w:cs="Calibri"/>
              </w:rPr>
              <w:t>Service Conformité</w:t>
            </w:r>
          </w:p>
        </w:tc>
      </w:tr>
      <w:tr w:rsidR="002E6F3C" w:rsidRPr="00F05B41" w:rsidTr="0014041F">
        <w:tblPrEx>
          <w:tblBorders>
            <w:top w:val="single" w:sz="4" w:space="0" w:color="auto"/>
            <w:bottom w:val="none" w:sz="0" w:space="0" w:color="auto"/>
            <w:insideH w:val="none" w:sz="0" w:space="0" w:color="auto"/>
          </w:tblBorders>
        </w:tblPrEx>
        <w:trPr>
          <w:trHeight w:val="79"/>
          <w:jc w:val="center"/>
        </w:trPr>
        <w:tc>
          <w:tcPr>
            <w:tcW w:w="10206" w:type="dxa"/>
            <w:gridSpan w:val="2"/>
            <w:tcBorders>
              <w:top w:val="single" w:sz="4" w:space="0" w:color="auto"/>
              <w:left w:val="single" w:sz="24" w:space="0" w:color="auto"/>
              <w:bottom w:val="single" w:sz="4" w:space="0" w:color="auto"/>
              <w:right w:val="single" w:sz="24" w:space="0" w:color="auto"/>
            </w:tcBorders>
            <w:shd w:val="clear" w:color="auto" w:fill="D9D9D9"/>
          </w:tcPr>
          <w:p w:rsidR="002E6F3C" w:rsidRPr="00F05B41" w:rsidRDefault="002E6F3C" w:rsidP="00473926">
            <w:pPr>
              <w:spacing w:line="200" w:lineRule="exact"/>
              <w:rPr>
                <w:rFonts w:ascii="Calibri" w:hAnsi="Calibri" w:cs="Calibri"/>
                <w:b/>
                <w:smallCaps/>
                <w:sz w:val="20"/>
                <w:szCs w:val="20"/>
              </w:rPr>
            </w:pPr>
            <w:r w:rsidRPr="00F05B41">
              <w:rPr>
                <w:rFonts w:ascii="Calibri" w:hAnsi="Calibri" w:cs="Calibri"/>
                <w:b/>
                <w:smallCaps/>
                <w:sz w:val="20"/>
                <w:szCs w:val="20"/>
              </w:rPr>
              <w:t>Processus</w:t>
            </w:r>
            <w:r w:rsidR="00473926">
              <w:rPr>
                <w:rFonts w:ascii="Calibri" w:hAnsi="Calibri" w:cs="Calibri"/>
                <w:b/>
                <w:smallCaps/>
                <w:sz w:val="20"/>
                <w:szCs w:val="20"/>
              </w:rPr>
              <w:t xml:space="preserve"> </w:t>
            </w:r>
            <w:r w:rsidRPr="00F05B41">
              <w:rPr>
                <w:rFonts w:ascii="Calibri" w:hAnsi="Calibri" w:cs="Calibri"/>
                <w:b/>
                <w:smallCaps/>
                <w:sz w:val="20"/>
                <w:szCs w:val="20"/>
              </w:rPr>
              <w:t>:</w:t>
            </w:r>
          </w:p>
        </w:tc>
      </w:tr>
      <w:tr w:rsidR="002E6F3C" w:rsidRPr="00F05B41" w:rsidTr="0014041F">
        <w:tblPrEx>
          <w:tblBorders>
            <w:top w:val="single" w:sz="4" w:space="0" w:color="auto"/>
            <w:bottom w:val="none" w:sz="0" w:space="0" w:color="auto"/>
            <w:insideH w:val="none" w:sz="0" w:space="0" w:color="auto"/>
          </w:tblBorders>
        </w:tblPrEx>
        <w:trPr>
          <w:trHeight w:val="250"/>
          <w:jc w:val="center"/>
        </w:trPr>
        <w:tc>
          <w:tcPr>
            <w:tcW w:w="5812" w:type="dxa"/>
            <w:tcBorders>
              <w:top w:val="single" w:sz="4" w:space="0" w:color="auto"/>
              <w:left w:val="single" w:sz="24" w:space="0" w:color="auto"/>
              <w:bottom w:val="single" w:sz="8" w:space="0" w:color="auto"/>
              <w:right w:val="single" w:sz="24" w:space="0" w:color="auto"/>
            </w:tcBorders>
          </w:tcPr>
          <w:p w:rsidR="002E6F3C" w:rsidRPr="00F05B41" w:rsidRDefault="002E6F3C" w:rsidP="0014041F">
            <w:pPr>
              <w:spacing w:line="200" w:lineRule="exact"/>
              <w:rPr>
                <w:rFonts w:ascii="Calibri" w:hAnsi="Calibri" w:cs="Calibri"/>
                <w:color w:val="333333"/>
                <w:sz w:val="20"/>
                <w:szCs w:val="20"/>
              </w:rPr>
            </w:pPr>
            <w:r w:rsidRPr="00F05B41">
              <w:rPr>
                <w:rFonts w:ascii="Calibri" w:hAnsi="Calibri" w:cs="Calibri"/>
                <w:sz w:val="20"/>
                <w:szCs w:val="20"/>
              </w:rPr>
              <w:t xml:space="preserve">Nom du </w:t>
            </w:r>
            <w:r w:rsidR="007C012F">
              <w:rPr>
                <w:rFonts w:ascii="Calibri" w:hAnsi="Calibri" w:cs="Calibri"/>
                <w:sz w:val="20"/>
                <w:szCs w:val="20"/>
              </w:rPr>
              <w:t>P</w:t>
            </w:r>
            <w:r w:rsidRPr="00F05B41">
              <w:rPr>
                <w:rFonts w:ascii="Calibri" w:hAnsi="Calibri" w:cs="Calibri"/>
                <w:sz w:val="20"/>
                <w:szCs w:val="20"/>
              </w:rPr>
              <w:t xml:space="preserve">rocessus : </w:t>
            </w:r>
            <w:r>
              <w:rPr>
                <w:rFonts w:ascii="Calibri" w:hAnsi="Calibri" w:cs="Calibri"/>
                <w:sz w:val="20"/>
                <w:szCs w:val="20"/>
              </w:rPr>
              <w:t>Gestion Privée</w:t>
            </w:r>
            <w:r w:rsidR="00706000">
              <w:rPr>
                <w:rFonts w:ascii="Calibri" w:hAnsi="Calibri" w:cs="Calibri"/>
                <w:sz w:val="20"/>
                <w:szCs w:val="20"/>
              </w:rPr>
              <w:t> </w:t>
            </w:r>
          </w:p>
          <w:p w:rsidR="002E6F3C" w:rsidRPr="00F05B41" w:rsidRDefault="002E6F3C" w:rsidP="0014041F">
            <w:pPr>
              <w:spacing w:line="200" w:lineRule="exact"/>
              <w:rPr>
                <w:rFonts w:ascii="Calibri" w:hAnsi="Calibri" w:cs="Calibri"/>
                <w:color w:val="333333"/>
                <w:sz w:val="20"/>
                <w:szCs w:val="20"/>
              </w:rPr>
            </w:pPr>
          </w:p>
        </w:tc>
        <w:tc>
          <w:tcPr>
            <w:tcW w:w="4394" w:type="dxa"/>
            <w:tcBorders>
              <w:top w:val="single" w:sz="4" w:space="0" w:color="auto"/>
              <w:left w:val="single" w:sz="24" w:space="0" w:color="auto"/>
              <w:bottom w:val="single" w:sz="8" w:space="0" w:color="auto"/>
              <w:right w:val="single" w:sz="24" w:space="0" w:color="auto"/>
            </w:tcBorders>
          </w:tcPr>
          <w:p w:rsidR="002E6F3C" w:rsidRPr="00F05B41" w:rsidRDefault="002E6F3C" w:rsidP="000D7142">
            <w:pPr>
              <w:spacing w:line="200" w:lineRule="exact"/>
              <w:ind w:left="71" w:hanging="71"/>
              <w:rPr>
                <w:rFonts w:ascii="Calibri" w:hAnsi="Calibri" w:cs="Calibri"/>
                <w:bCs/>
                <w:color w:val="333333"/>
                <w:sz w:val="20"/>
                <w:szCs w:val="20"/>
              </w:rPr>
            </w:pPr>
            <w:r w:rsidRPr="00F05B41">
              <w:rPr>
                <w:rFonts w:ascii="Calibri" w:hAnsi="Calibri" w:cs="Calibri"/>
                <w:sz w:val="20"/>
                <w:szCs w:val="20"/>
              </w:rPr>
              <w:t xml:space="preserve">Pilote du Processus : </w:t>
            </w:r>
            <w:r w:rsidR="005F4600" w:rsidRPr="000D7142">
              <w:rPr>
                <w:rFonts w:ascii="Calibri" w:hAnsi="Calibri" w:cs="Calibri"/>
                <w:sz w:val="20"/>
                <w:szCs w:val="20"/>
              </w:rPr>
              <w:t>Patrick MAZOYER</w:t>
            </w:r>
            <w:r w:rsidR="00815793" w:rsidRPr="000D7142">
              <w:rPr>
                <w:rFonts w:ascii="Calibri" w:hAnsi="Calibri" w:cs="Calibri"/>
                <w:sz w:val="20"/>
                <w:szCs w:val="20"/>
              </w:rPr>
              <w:t xml:space="preserve"> </w:t>
            </w:r>
          </w:p>
        </w:tc>
      </w:tr>
      <w:tr w:rsidR="002E6F3C" w:rsidRPr="00927EFC" w:rsidTr="0014041F">
        <w:tblPrEx>
          <w:tblBorders>
            <w:insideH w:val="none" w:sz="0" w:space="0" w:color="auto"/>
            <w:insideV w:val="none" w:sz="0" w:space="0" w:color="auto"/>
          </w:tblBorders>
        </w:tblPrEx>
        <w:trPr>
          <w:trHeight w:val="248"/>
          <w:jc w:val="center"/>
        </w:trPr>
        <w:tc>
          <w:tcPr>
            <w:tcW w:w="10206" w:type="dxa"/>
            <w:gridSpan w:val="2"/>
            <w:vAlign w:val="center"/>
          </w:tcPr>
          <w:p w:rsidR="00945D9C" w:rsidRDefault="002E6F3C" w:rsidP="00473926">
            <w:pPr>
              <w:pStyle w:val="Titre2"/>
              <w:spacing w:before="120" w:after="120" w:line="240" w:lineRule="exact"/>
              <w:jc w:val="center"/>
              <w:rPr>
                <w:rFonts w:ascii="Verdana" w:hAnsi="Verdana" w:cstheme="minorHAnsi"/>
                <w:bCs w:val="0"/>
                <w:color w:val="C00000"/>
                <w:sz w:val="24"/>
                <w:szCs w:val="22"/>
              </w:rPr>
            </w:pPr>
            <w:r w:rsidRPr="00606491">
              <w:rPr>
                <w:rFonts w:ascii="Verdana" w:hAnsi="Verdana" w:cstheme="minorHAnsi"/>
                <w:bCs w:val="0"/>
                <w:smallCaps/>
                <w:color w:val="C00000"/>
                <w:sz w:val="24"/>
                <w:szCs w:val="22"/>
              </w:rPr>
              <w:t>Objet</w:t>
            </w:r>
            <w:r w:rsidRPr="00606491">
              <w:rPr>
                <w:rFonts w:ascii="Verdana" w:hAnsi="Verdana" w:cstheme="minorHAnsi"/>
                <w:bCs w:val="0"/>
                <w:color w:val="C00000"/>
                <w:sz w:val="24"/>
                <w:szCs w:val="22"/>
              </w:rPr>
              <w:t xml:space="preserve"> : </w:t>
            </w:r>
            <w:r w:rsidR="00D75E71">
              <w:rPr>
                <w:rFonts w:ascii="Verdana" w:hAnsi="Verdana" w:cstheme="minorHAnsi"/>
                <w:bCs w:val="0"/>
                <w:color w:val="C00000"/>
                <w:sz w:val="24"/>
                <w:szCs w:val="22"/>
              </w:rPr>
              <w:t xml:space="preserve">SCPI </w:t>
            </w:r>
            <w:r w:rsidR="002F4B6A">
              <w:rPr>
                <w:rFonts w:ascii="Verdana" w:hAnsi="Verdana" w:cstheme="minorHAnsi"/>
                <w:bCs w:val="0"/>
                <w:color w:val="C00000"/>
                <w:sz w:val="24"/>
                <w:szCs w:val="22"/>
              </w:rPr>
              <w:t>PRIMOPIERRE</w:t>
            </w:r>
            <w:r w:rsidR="00473926">
              <w:rPr>
                <w:rFonts w:ascii="Verdana" w:hAnsi="Verdana" w:cstheme="minorHAnsi"/>
                <w:bCs w:val="0"/>
                <w:color w:val="C00000"/>
                <w:sz w:val="24"/>
                <w:szCs w:val="22"/>
              </w:rPr>
              <w:t xml:space="preserve"> </w:t>
            </w:r>
          </w:p>
          <w:p w:rsidR="002E6F3C" w:rsidRPr="00606491" w:rsidRDefault="002F4B6A" w:rsidP="002F4B6A">
            <w:pPr>
              <w:pStyle w:val="Titre2"/>
              <w:spacing w:before="120" w:after="120" w:line="240" w:lineRule="exact"/>
              <w:jc w:val="center"/>
              <w:rPr>
                <w:rFonts w:ascii="Verdana" w:hAnsi="Verdana"/>
              </w:rPr>
            </w:pPr>
            <w:r>
              <w:rPr>
                <w:rFonts w:ascii="Verdana" w:hAnsi="Verdana" w:cstheme="minorHAnsi"/>
                <w:bCs w:val="0"/>
                <w:color w:val="C00000"/>
                <w:sz w:val="24"/>
                <w:szCs w:val="22"/>
              </w:rPr>
              <w:t>RCS507646446</w:t>
            </w:r>
          </w:p>
        </w:tc>
      </w:tr>
    </w:tbl>
    <w:p w:rsidR="007A3AEB" w:rsidRPr="0032385E" w:rsidRDefault="0032385E" w:rsidP="0032385E">
      <w:pPr>
        <w:autoSpaceDE w:val="0"/>
        <w:autoSpaceDN w:val="0"/>
        <w:adjustRightInd w:val="0"/>
        <w:jc w:val="center"/>
        <w:rPr>
          <w:rFonts w:asciiTheme="minorHAnsi" w:eastAsiaTheme="minorHAnsi" w:hAnsiTheme="minorHAnsi" w:cstheme="minorHAnsi"/>
          <w:b/>
          <w:bCs/>
          <w:sz w:val="24"/>
          <w:szCs w:val="20"/>
          <w:u w:val="single"/>
          <w:lang w:eastAsia="en-US"/>
        </w:rPr>
      </w:pPr>
      <w:r w:rsidRPr="0032385E">
        <w:rPr>
          <w:rFonts w:asciiTheme="minorHAnsi" w:eastAsiaTheme="minorHAnsi" w:hAnsiTheme="minorHAnsi" w:cstheme="minorHAnsi"/>
          <w:b/>
          <w:bCs/>
          <w:sz w:val="24"/>
          <w:szCs w:val="20"/>
          <w:u w:val="single"/>
          <w:lang w:eastAsia="en-US"/>
        </w:rPr>
        <w:t>Informations Essentielle</w:t>
      </w:r>
      <w:r>
        <w:rPr>
          <w:rFonts w:asciiTheme="minorHAnsi" w:eastAsiaTheme="minorHAnsi" w:hAnsiTheme="minorHAnsi" w:cstheme="minorHAnsi"/>
          <w:b/>
          <w:bCs/>
          <w:sz w:val="24"/>
          <w:szCs w:val="20"/>
          <w:u w:val="single"/>
          <w:lang w:eastAsia="en-US"/>
        </w:rPr>
        <w:t>s</w:t>
      </w:r>
    </w:p>
    <w:p w:rsidR="007A3AEB" w:rsidRDefault="007A3AEB" w:rsidP="00FE7B6A">
      <w:pPr>
        <w:autoSpaceDE w:val="0"/>
        <w:autoSpaceDN w:val="0"/>
        <w:adjustRightInd w:val="0"/>
        <w:rPr>
          <w:rFonts w:asciiTheme="minorHAnsi" w:eastAsiaTheme="minorHAnsi" w:hAnsiTheme="minorHAnsi" w:cstheme="minorHAnsi"/>
          <w:bCs/>
          <w:sz w:val="20"/>
          <w:szCs w:val="20"/>
          <w:lang w:eastAsia="en-US"/>
        </w:rPr>
      </w:pPr>
    </w:p>
    <w:tbl>
      <w:tblPr>
        <w:tblStyle w:val="Trameclaire-Accent2"/>
        <w:tblW w:w="0" w:type="auto"/>
        <w:jc w:val="center"/>
        <w:tblInd w:w="-1071" w:type="dxa"/>
        <w:tblLayout w:type="fixed"/>
        <w:tblLook w:val="0480" w:firstRow="0" w:lastRow="0" w:firstColumn="1" w:lastColumn="0" w:noHBand="0" w:noVBand="1"/>
      </w:tblPr>
      <w:tblGrid>
        <w:gridCol w:w="4537"/>
        <w:gridCol w:w="56"/>
        <w:gridCol w:w="4541"/>
        <w:gridCol w:w="113"/>
      </w:tblGrid>
      <w:tr w:rsidR="007A3AEB" w:rsidTr="00D15673">
        <w:trPr>
          <w:cnfStyle w:val="000000100000" w:firstRow="0" w:lastRow="0" w:firstColumn="0" w:lastColumn="0" w:oddVBand="0" w:evenVBand="0" w:oddHBand="1" w:evenHBand="0" w:firstRowFirstColumn="0" w:firstRowLastColumn="0" w:lastRowFirstColumn="0" w:lastRowLastColumn="0"/>
          <w:trHeight w:val="682"/>
          <w:jc w:val="center"/>
        </w:trPr>
        <w:tc>
          <w:tcPr>
            <w:cnfStyle w:val="001000000000" w:firstRow="0" w:lastRow="0" w:firstColumn="1" w:lastColumn="0" w:oddVBand="0" w:evenVBand="0" w:oddHBand="0" w:evenHBand="0" w:firstRowFirstColumn="0" w:firstRowLastColumn="0" w:lastRowFirstColumn="0" w:lastRowLastColumn="0"/>
            <w:tcW w:w="4593" w:type="dxa"/>
            <w:gridSpan w:val="2"/>
          </w:tcPr>
          <w:p w:rsidR="00AE3005" w:rsidRPr="002F4B6A" w:rsidRDefault="00AE3005" w:rsidP="0014041F">
            <w:pPr>
              <w:autoSpaceDE w:val="0"/>
              <w:autoSpaceDN w:val="0"/>
              <w:adjustRightInd w:val="0"/>
              <w:rPr>
                <w:rFonts w:ascii="Calibri" w:eastAsia="Calibri" w:hAnsi="Calibri" w:cs="Calibri"/>
                <w:bCs w:val="0"/>
                <w:color w:val="000000"/>
                <w:sz w:val="20"/>
                <w:szCs w:val="20"/>
                <w:lang w:eastAsia="en-US"/>
              </w:rPr>
            </w:pPr>
            <w:r w:rsidRPr="002F4B6A">
              <w:rPr>
                <w:rFonts w:ascii="Calibri" w:eastAsia="Calibri" w:hAnsi="Calibri" w:cs="Calibri"/>
                <w:bCs w:val="0"/>
                <w:color w:val="000000"/>
                <w:sz w:val="20"/>
                <w:szCs w:val="20"/>
                <w:lang w:eastAsia="en-US"/>
              </w:rPr>
              <w:t xml:space="preserve">Offre commercialisable par : </w:t>
            </w:r>
          </w:p>
          <w:p w:rsidR="00AE3005" w:rsidRPr="002F4B6A" w:rsidRDefault="00AE3005" w:rsidP="0014041F">
            <w:pPr>
              <w:autoSpaceDE w:val="0"/>
              <w:autoSpaceDN w:val="0"/>
              <w:adjustRightInd w:val="0"/>
              <w:rPr>
                <w:rFonts w:ascii="Calibri" w:eastAsia="Calibri" w:hAnsi="Calibri" w:cs="Calibri"/>
                <w:b w:val="0"/>
                <w:bCs w:val="0"/>
                <w:color w:val="000000"/>
                <w:sz w:val="20"/>
                <w:szCs w:val="20"/>
                <w:lang w:eastAsia="en-US"/>
              </w:rPr>
            </w:pPr>
            <w:r w:rsidRPr="002F4B6A">
              <w:rPr>
                <w:rFonts w:ascii="Calibri" w:eastAsia="Calibri" w:hAnsi="Calibri" w:cs="Calibri"/>
                <w:b w:val="0"/>
                <w:bCs w:val="0"/>
                <w:color w:val="000000"/>
                <w:sz w:val="20"/>
                <w:szCs w:val="20"/>
                <w:lang w:eastAsia="en-US"/>
              </w:rPr>
              <w:t>- Territoire Lorraine-Champagne-Ardenne :</w:t>
            </w:r>
          </w:p>
          <w:p w:rsidR="00C864E2" w:rsidRDefault="00AE3005" w:rsidP="0014041F">
            <w:pPr>
              <w:autoSpaceDE w:val="0"/>
              <w:autoSpaceDN w:val="0"/>
              <w:adjustRightInd w:val="0"/>
              <w:rPr>
                <w:rFonts w:ascii="Calibri" w:eastAsia="Calibri" w:hAnsi="Calibri" w:cs="Calibri"/>
                <w:b w:val="0"/>
                <w:bCs w:val="0"/>
                <w:color w:val="000000"/>
                <w:sz w:val="20"/>
                <w:szCs w:val="20"/>
                <w:lang w:eastAsia="en-US"/>
              </w:rPr>
            </w:pPr>
            <w:r w:rsidRPr="002F4B6A">
              <w:rPr>
                <w:rFonts w:ascii="Calibri" w:eastAsia="Calibri" w:hAnsi="Calibri" w:cs="Calibri"/>
                <w:b w:val="0"/>
                <w:bCs w:val="0"/>
                <w:color w:val="000000"/>
                <w:sz w:val="20"/>
                <w:szCs w:val="20"/>
                <w:lang w:eastAsia="en-US"/>
              </w:rPr>
              <w:t xml:space="preserve"> </w:t>
            </w:r>
          </w:p>
          <w:p w:rsidR="007A3AEB" w:rsidRPr="006633F3" w:rsidRDefault="00AE3005" w:rsidP="0014041F">
            <w:pPr>
              <w:autoSpaceDE w:val="0"/>
              <w:autoSpaceDN w:val="0"/>
              <w:adjustRightInd w:val="0"/>
              <w:rPr>
                <w:rFonts w:ascii="Calibri" w:eastAsia="Calibri" w:hAnsi="Calibri" w:cs="Calibri"/>
                <w:b w:val="0"/>
                <w:bCs w:val="0"/>
                <w:color w:val="000000"/>
                <w:sz w:val="20"/>
                <w:szCs w:val="20"/>
                <w:lang w:eastAsia="en-US"/>
              </w:rPr>
            </w:pPr>
            <w:r w:rsidRPr="002F4B6A">
              <w:rPr>
                <w:rFonts w:ascii="Calibri" w:eastAsia="Calibri" w:hAnsi="Calibri" w:cs="Calibri"/>
                <w:b w:val="0"/>
                <w:bCs w:val="0"/>
                <w:color w:val="000000"/>
                <w:sz w:val="20"/>
                <w:szCs w:val="20"/>
                <w:lang w:eastAsia="en-US"/>
              </w:rPr>
              <w:t>-Territoire Alsace :</w:t>
            </w:r>
          </w:p>
        </w:tc>
        <w:tc>
          <w:tcPr>
            <w:tcW w:w="4654" w:type="dxa"/>
            <w:gridSpan w:val="2"/>
          </w:tcPr>
          <w:p w:rsidR="00AE3005" w:rsidRPr="00815793" w:rsidRDefault="00AE3005" w:rsidP="003D086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p>
          <w:p w:rsidR="007A3AEB" w:rsidRPr="000D7142" w:rsidRDefault="00277658" w:rsidP="003D086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0D7142">
              <w:rPr>
                <w:rFonts w:ascii="Calibri" w:eastAsia="Calibri" w:hAnsi="Calibri" w:cs="Calibri"/>
                <w:bCs/>
                <w:color w:val="000000"/>
                <w:sz w:val="20"/>
                <w:szCs w:val="20"/>
                <w:lang w:eastAsia="en-US"/>
              </w:rPr>
              <w:t xml:space="preserve">CAGP, </w:t>
            </w:r>
            <w:r w:rsidR="00052A6F">
              <w:rPr>
                <w:rFonts w:ascii="Calibri" w:eastAsia="Calibri" w:hAnsi="Calibri" w:cs="Calibri"/>
                <w:bCs/>
                <w:color w:val="000000"/>
                <w:sz w:val="20"/>
                <w:szCs w:val="20"/>
                <w:lang w:eastAsia="en-US"/>
              </w:rPr>
              <w:t>DAGP</w:t>
            </w:r>
            <w:r w:rsidRPr="000D7142">
              <w:rPr>
                <w:rFonts w:ascii="Calibri" w:eastAsia="Calibri" w:hAnsi="Calibri" w:cs="Calibri"/>
                <w:bCs/>
                <w:color w:val="000000"/>
                <w:sz w:val="20"/>
                <w:szCs w:val="20"/>
                <w:lang w:eastAsia="en-US"/>
              </w:rPr>
              <w:t>,</w:t>
            </w:r>
            <w:r w:rsidR="00052A6F">
              <w:rPr>
                <w:rFonts w:ascii="Calibri" w:eastAsia="Calibri" w:hAnsi="Calibri" w:cs="Calibri"/>
                <w:bCs/>
                <w:color w:val="000000"/>
                <w:sz w:val="20"/>
                <w:szCs w:val="20"/>
                <w:lang w:eastAsia="en-US"/>
              </w:rPr>
              <w:t xml:space="preserve"> DT</w:t>
            </w:r>
            <w:r w:rsidRPr="000D7142">
              <w:rPr>
                <w:rFonts w:ascii="Calibri" w:eastAsia="Calibri" w:hAnsi="Calibri" w:cs="Calibri"/>
                <w:bCs/>
                <w:color w:val="000000"/>
                <w:sz w:val="20"/>
                <w:szCs w:val="20"/>
                <w:lang w:eastAsia="en-US"/>
              </w:rPr>
              <w:t>, DA*, DAA* et GCP*</w:t>
            </w:r>
            <w:r w:rsidR="00052A6F">
              <w:rPr>
                <w:rFonts w:ascii="Calibri" w:eastAsia="Calibri" w:hAnsi="Calibri" w:cs="Calibri"/>
                <w:bCs/>
                <w:color w:val="000000"/>
                <w:sz w:val="20"/>
                <w:szCs w:val="20"/>
                <w:lang w:eastAsia="en-US"/>
              </w:rPr>
              <w:t xml:space="preserve">, </w:t>
            </w:r>
            <w:r w:rsidR="00C864E2">
              <w:rPr>
                <w:rFonts w:ascii="Calibri" w:eastAsia="Calibri" w:hAnsi="Calibri" w:cs="Calibri"/>
                <w:bCs/>
                <w:color w:val="000000"/>
                <w:sz w:val="20"/>
                <w:szCs w:val="20"/>
                <w:lang w:eastAsia="en-US"/>
              </w:rPr>
              <w:t>B</w:t>
            </w:r>
            <w:r w:rsidR="00052A6F">
              <w:rPr>
                <w:rFonts w:ascii="Calibri" w:eastAsia="Calibri" w:hAnsi="Calibri" w:cs="Calibri"/>
                <w:bCs/>
                <w:color w:val="000000"/>
                <w:sz w:val="20"/>
                <w:szCs w:val="20"/>
                <w:lang w:eastAsia="en-US"/>
              </w:rPr>
              <w:t xml:space="preserve">anquier </w:t>
            </w:r>
            <w:r w:rsidR="00C864E2">
              <w:rPr>
                <w:rFonts w:ascii="Calibri" w:eastAsia="Calibri" w:hAnsi="Calibri" w:cs="Calibri"/>
                <w:bCs/>
                <w:color w:val="000000"/>
                <w:sz w:val="20"/>
                <w:szCs w:val="20"/>
                <w:lang w:eastAsia="en-US"/>
              </w:rPr>
              <w:t>P</w:t>
            </w:r>
            <w:r w:rsidR="00052A6F">
              <w:rPr>
                <w:rFonts w:ascii="Calibri" w:eastAsia="Calibri" w:hAnsi="Calibri" w:cs="Calibri"/>
                <w:bCs/>
                <w:color w:val="000000"/>
                <w:sz w:val="20"/>
                <w:szCs w:val="20"/>
                <w:lang w:eastAsia="en-US"/>
              </w:rPr>
              <w:t>rivé</w:t>
            </w:r>
          </w:p>
          <w:p w:rsidR="00AF0E3B" w:rsidRDefault="00AE3005" w:rsidP="000D714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0D7142">
              <w:rPr>
                <w:rFonts w:ascii="Calibri" w:eastAsia="Calibri" w:hAnsi="Calibri" w:cs="Calibri"/>
                <w:bCs/>
                <w:color w:val="000000"/>
                <w:sz w:val="20"/>
                <w:szCs w:val="20"/>
                <w:lang w:eastAsia="en-US"/>
              </w:rPr>
              <w:t xml:space="preserve">CAGP, </w:t>
            </w:r>
            <w:r w:rsidR="00052A6F">
              <w:rPr>
                <w:rFonts w:ascii="Calibri" w:eastAsia="Calibri" w:hAnsi="Calibri" w:cs="Calibri"/>
                <w:bCs/>
                <w:color w:val="000000"/>
                <w:sz w:val="20"/>
                <w:szCs w:val="20"/>
                <w:lang w:eastAsia="en-US"/>
              </w:rPr>
              <w:t>DAGP, Banquier Privé</w:t>
            </w:r>
          </w:p>
          <w:p w:rsidR="00AF0E3B" w:rsidRPr="00815793" w:rsidRDefault="00AF0E3B" w:rsidP="00AF0E3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764E8B">
              <w:rPr>
                <w:rFonts w:ascii="Calibri" w:eastAsiaTheme="minorHAnsi" w:hAnsi="Calibri" w:cs="Calibri"/>
                <w:color w:val="000000"/>
                <w:sz w:val="20"/>
                <w:szCs w:val="20"/>
                <w:lang w:eastAsia="en-US"/>
              </w:rPr>
              <w:t xml:space="preserve">* </w:t>
            </w:r>
            <w:r w:rsidRPr="00764E8B">
              <w:rPr>
                <w:rFonts w:ascii="Calibri" w:eastAsiaTheme="minorHAnsi" w:hAnsi="Calibri" w:cs="Calibri"/>
                <w:i/>
                <w:iCs/>
                <w:color w:val="000000"/>
                <w:sz w:val="18"/>
                <w:szCs w:val="18"/>
                <w:lang w:eastAsia="en-US"/>
              </w:rPr>
              <w:t>dans la limite de 50.000€ par souscription</w:t>
            </w:r>
          </w:p>
        </w:tc>
      </w:tr>
      <w:tr w:rsidR="007A3AEB" w:rsidTr="00D15673">
        <w:trPr>
          <w:trHeight w:val="458"/>
          <w:jc w:val="center"/>
        </w:trPr>
        <w:tc>
          <w:tcPr>
            <w:cnfStyle w:val="001000000000" w:firstRow="0" w:lastRow="0" w:firstColumn="1" w:lastColumn="0" w:oddVBand="0" w:evenVBand="0" w:oddHBand="0" w:evenHBand="0" w:firstRowFirstColumn="0" w:firstRowLastColumn="0" w:lastRowFirstColumn="0" w:lastRowLastColumn="0"/>
            <w:tcW w:w="4593" w:type="dxa"/>
            <w:gridSpan w:val="2"/>
          </w:tcPr>
          <w:p w:rsidR="007A3AEB" w:rsidRPr="006633F3" w:rsidRDefault="007A3AEB" w:rsidP="0014041F">
            <w:pPr>
              <w:autoSpaceDE w:val="0"/>
              <w:autoSpaceDN w:val="0"/>
              <w:adjustRightInd w:val="0"/>
              <w:rPr>
                <w:rFonts w:ascii="Calibri" w:eastAsia="Calibri" w:hAnsi="Calibri" w:cs="Calibri"/>
                <w:b w:val="0"/>
                <w:bCs w:val="0"/>
                <w:color w:val="000000"/>
                <w:sz w:val="20"/>
                <w:szCs w:val="20"/>
                <w:lang w:eastAsia="en-US"/>
              </w:rPr>
            </w:pPr>
            <w:r w:rsidRPr="006633F3">
              <w:rPr>
                <w:rFonts w:ascii="Calibri" w:eastAsia="Calibri" w:hAnsi="Calibri" w:cs="Calibri"/>
                <w:color w:val="000000"/>
                <w:sz w:val="20"/>
                <w:szCs w:val="20"/>
                <w:lang w:eastAsia="en-US"/>
              </w:rPr>
              <w:t>Dates de commercialisation</w:t>
            </w:r>
          </w:p>
        </w:tc>
        <w:tc>
          <w:tcPr>
            <w:tcW w:w="4654" w:type="dxa"/>
            <w:gridSpan w:val="2"/>
          </w:tcPr>
          <w:p w:rsidR="007A3AEB" w:rsidRPr="006633F3" w:rsidRDefault="00606491" w:rsidP="00BB20B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color w:val="000000"/>
                <w:sz w:val="20"/>
                <w:szCs w:val="20"/>
                <w:lang w:eastAsia="en-US"/>
              </w:rPr>
            </w:pPr>
            <w:r w:rsidRPr="00606491">
              <w:rPr>
                <w:rFonts w:ascii="Calibri" w:eastAsia="Calibri" w:hAnsi="Calibri" w:cs="Calibri"/>
                <w:bCs/>
                <w:color w:val="000000"/>
                <w:sz w:val="20"/>
                <w:szCs w:val="20"/>
                <w:lang w:eastAsia="en-US"/>
              </w:rPr>
              <w:t>d</w:t>
            </w:r>
            <w:r w:rsidRPr="003F173E">
              <w:rPr>
                <w:rFonts w:ascii="Calibri" w:eastAsia="Calibri" w:hAnsi="Calibri" w:cs="Calibri"/>
                <w:bCs/>
                <w:color w:val="000000"/>
                <w:sz w:val="20"/>
                <w:szCs w:val="20"/>
                <w:lang w:eastAsia="en-US"/>
              </w:rPr>
              <w:t xml:space="preserve">u </w:t>
            </w:r>
            <w:r w:rsidR="00D75E71" w:rsidRPr="003F173E">
              <w:rPr>
                <w:rFonts w:ascii="Calibri" w:eastAsia="Calibri" w:hAnsi="Calibri" w:cs="Calibri"/>
                <w:bCs/>
                <w:color w:val="000000"/>
                <w:sz w:val="20"/>
                <w:szCs w:val="20"/>
                <w:lang w:eastAsia="en-US"/>
              </w:rPr>
              <w:t>1</w:t>
            </w:r>
            <w:r w:rsidR="00A86D13" w:rsidRPr="003F173E">
              <w:rPr>
                <w:rFonts w:ascii="Calibri" w:eastAsia="Calibri" w:hAnsi="Calibri" w:cs="Calibri"/>
                <w:bCs/>
                <w:color w:val="000000"/>
                <w:sz w:val="20"/>
                <w:szCs w:val="20"/>
                <w:vertAlign w:val="superscript"/>
                <w:lang w:eastAsia="en-US"/>
              </w:rPr>
              <w:t>er</w:t>
            </w:r>
            <w:r w:rsidR="00A86D13">
              <w:rPr>
                <w:rFonts w:ascii="Calibri" w:eastAsia="Calibri" w:hAnsi="Calibri" w:cs="Calibri"/>
                <w:bCs/>
                <w:color w:val="000000"/>
                <w:sz w:val="20"/>
                <w:szCs w:val="20"/>
                <w:lang w:eastAsia="en-US"/>
              </w:rPr>
              <w:t xml:space="preserve"> juillet </w:t>
            </w:r>
            <w:r w:rsidR="00815793">
              <w:rPr>
                <w:rFonts w:ascii="Calibri" w:eastAsia="Calibri" w:hAnsi="Calibri" w:cs="Calibri"/>
                <w:bCs/>
                <w:color w:val="000000"/>
                <w:sz w:val="20"/>
                <w:szCs w:val="20"/>
                <w:lang w:eastAsia="en-US"/>
              </w:rPr>
              <w:t xml:space="preserve"> </w:t>
            </w:r>
            <w:r w:rsidRPr="00606491">
              <w:rPr>
                <w:rFonts w:ascii="Calibri" w:eastAsia="Calibri" w:hAnsi="Calibri" w:cs="Calibri"/>
                <w:bCs/>
                <w:color w:val="000000"/>
                <w:sz w:val="20"/>
                <w:szCs w:val="20"/>
                <w:lang w:eastAsia="en-US"/>
              </w:rPr>
              <w:t>201</w:t>
            </w:r>
            <w:r w:rsidR="00A86D13">
              <w:rPr>
                <w:rFonts w:ascii="Calibri" w:eastAsia="Calibri" w:hAnsi="Calibri" w:cs="Calibri"/>
                <w:bCs/>
                <w:color w:val="000000"/>
                <w:sz w:val="20"/>
                <w:szCs w:val="20"/>
                <w:lang w:eastAsia="en-US"/>
              </w:rPr>
              <w:t>9</w:t>
            </w:r>
            <w:r w:rsidRPr="00606491">
              <w:rPr>
                <w:rFonts w:ascii="Calibri" w:eastAsia="Calibri" w:hAnsi="Calibri" w:cs="Calibri"/>
                <w:bCs/>
                <w:color w:val="000000"/>
                <w:sz w:val="20"/>
                <w:szCs w:val="20"/>
                <w:lang w:eastAsia="en-US"/>
              </w:rPr>
              <w:t xml:space="preserve"> au </w:t>
            </w:r>
            <w:r w:rsidR="00D75E71">
              <w:rPr>
                <w:rFonts w:ascii="Calibri" w:eastAsia="Calibri" w:hAnsi="Calibri" w:cs="Calibri"/>
                <w:bCs/>
                <w:color w:val="000000"/>
                <w:sz w:val="20"/>
                <w:szCs w:val="20"/>
                <w:lang w:eastAsia="en-US"/>
              </w:rPr>
              <w:t>14</w:t>
            </w:r>
            <w:r w:rsidR="00473926">
              <w:rPr>
                <w:rFonts w:ascii="Calibri" w:eastAsia="Calibri" w:hAnsi="Calibri" w:cs="Calibri"/>
                <w:bCs/>
                <w:color w:val="000000"/>
                <w:sz w:val="20"/>
                <w:szCs w:val="20"/>
                <w:lang w:eastAsia="en-US"/>
              </w:rPr>
              <w:t xml:space="preserve"> décembre</w:t>
            </w:r>
            <w:r w:rsidRPr="00606491">
              <w:rPr>
                <w:rFonts w:ascii="Calibri" w:eastAsia="Calibri" w:hAnsi="Calibri" w:cs="Calibri"/>
                <w:bCs/>
                <w:color w:val="000000"/>
                <w:sz w:val="20"/>
                <w:szCs w:val="20"/>
                <w:lang w:eastAsia="en-US"/>
              </w:rPr>
              <w:t xml:space="preserve"> </w:t>
            </w:r>
            <w:r w:rsidRPr="00BB20BF">
              <w:rPr>
                <w:rFonts w:ascii="Calibri" w:eastAsia="Calibri" w:hAnsi="Calibri" w:cs="Calibri"/>
                <w:bCs/>
                <w:color w:val="000000"/>
                <w:sz w:val="20"/>
                <w:szCs w:val="20"/>
                <w:lang w:eastAsia="en-US"/>
              </w:rPr>
              <w:t>201</w:t>
            </w:r>
            <w:r w:rsidR="00A86D13" w:rsidRPr="00BB20BF">
              <w:rPr>
                <w:rFonts w:ascii="Calibri" w:eastAsia="Calibri" w:hAnsi="Calibri" w:cs="Calibri"/>
                <w:bCs/>
                <w:color w:val="000000"/>
                <w:sz w:val="20"/>
                <w:szCs w:val="20"/>
                <w:lang w:eastAsia="en-US"/>
              </w:rPr>
              <w:t>9</w:t>
            </w:r>
            <w:r w:rsidRPr="00BB20BF">
              <w:rPr>
                <w:rFonts w:ascii="Calibri" w:eastAsia="Calibri" w:hAnsi="Calibri" w:cs="Calibri"/>
                <w:bCs/>
                <w:color w:val="000000"/>
                <w:sz w:val="20"/>
                <w:szCs w:val="20"/>
                <w:lang w:eastAsia="en-US"/>
              </w:rPr>
              <w:t xml:space="preserve"> (</w:t>
            </w:r>
            <w:r w:rsidR="00BB20BF" w:rsidRPr="00BB20BF">
              <w:rPr>
                <w:rFonts w:ascii="Calibri" w:eastAsia="Calibri" w:hAnsi="Calibri" w:cs="Calibri"/>
                <w:bCs/>
                <w:color w:val="000000"/>
                <w:sz w:val="20"/>
                <w:szCs w:val="20"/>
                <w:lang w:eastAsia="en-US"/>
              </w:rPr>
              <w:t>16</w:t>
            </w:r>
            <w:r w:rsidR="00473926" w:rsidRPr="00BB20BF">
              <w:rPr>
                <w:rFonts w:ascii="Calibri" w:eastAsia="Calibri" w:hAnsi="Calibri" w:cs="Calibri"/>
                <w:bCs/>
                <w:color w:val="000000"/>
                <w:sz w:val="20"/>
                <w:szCs w:val="20"/>
                <w:lang w:eastAsia="en-US"/>
              </w:rPr>
              <w:t>/1</w:t>
            </w:r>
            <w:r w:rsidR="004B30D7" w:rsidRPr="00BB20BF">
              <w:rPr>
                <w:rFonts w:ascii="Calibri" w:eastAsia="Calibri" w:hAnsi="Calibri" w:cs="Calibri"/>
                <w:bCs/>
                <w:color w:val="000000"/>
                <w:sz w:val="20"/>
                <w:szCs w:val="20"/>
                <w:lang w:eastAsia="en-US"/>
              </w:rPr>
              <w:t>1</w:t>
            </w:r>
            <w:r w:rsidR="00473926" w:rsidRPr="00BB20BF">
              <w:rPr>
                <w:rFonts w:ascii="Calibri" w:eastAsia="Calibri" w:hAnsi="Calibri" w:cs="Calibri"/>
                <w:bCs/>
                <w:color w:val="000000"/>
                <w:sz w:val="20"/>
                <w:szCs w:val="20"/>
                <w:lang w:eastAsia="en-US"/>
              </w:rPr>
              <w:t>/</w:t>
            </w:r>
            <w:r w:rsidRPr="00BB20BF">
              <w:rPr>
                <w:rFonts w:ascii="Calibri" w:eastAsia="Calibri" w:hAnsi="Calibri" w:cs="Calibri"/>
                <w:bCs/>
                <w:color w:val="000000"/>
                <w:sz w:val="20"/>
                <w:szCs w:val="20"/>
                <w:lang w:eastAsia="en-US"/>
              </w:rPr>
              <w:t>201</w:t>
            </w:r>
            <w:r w:rsidR="003F173E" w:rsidRPr="00BB20BF">
              <w:rPr>
                <w:rFonts w:ascii="Calibri" w:eastAsia="Calibri" w:hAnsi="Calibri" w:cs="Calibri"/>
                <w:bCs/>
                <w:color w:val="000000"/>
                <w:sz w:val="20"/>
                <w:szCs w:val="20"/>
                <w:lang w:eastAsia="en-US"/>
              </w:rPr>
              <w:t>9</w:t>
            </w:r>
            <w:r w:rsidRPr="00BB20BF">
              <w:rPr>
                <w:rFonts w:ascii="Calibri" w:eastAsia="Calibri" w:hAnsi="Calibri" w:cs="Calibri"/>
                <w:bCs/>
                <w:color w:val="000000"/>
                <w:sz w:val="20"/>
                <w:szCs w:val="20"/>
                <w:lang w:eastAsia="en-US"/>
              </w:rPr>
              <w:t xml:space="preserve"> pour les souscriptions manuelles</w:t>
            </w:r>
            <w:r w:rsidR="00277658" w:rsidRPr="00BB20BF">
              <w:rPr>
                <w:rFonts w:ascii="Calibri" w:eastAsia="Calibri" w:hAnsi="Calibri" w:cs="Calibri"/>
                <w:bCs/>
                <w:color w:val="000000"/>
                <w:sz w:val="20"/>
                <w:szCs w:val="20"/>
                <w:lang w:eastAsia="en-US"/>
              </w:rPr>
              <w:t xml:space="preserve"> </w:t>
            </w:r>
            <w:r w:rsidR="002F4B6A" w:rsidRPr="00BB20BF">
              <w:rPr>
                <w:rFonts w:ascii="Calibri" w:eastAsia="Calibri" w:hAnsi="Calibri" w:cs="Calibri"/>
                <w:bCs/>
                <w:color w:val="000000"/>
                <w:sz w:val="20"/>
                <w:szCs w:val="20"/>
                <w:lang w:eastAsia="en-US"/>
              </w:rPr>
              <w:t>ISI</w:t>
            </w:r>
            <w:r w:rsidRPr="00BB20BF">
              <w:rPr>
                <w:rFonts w:ascii="Calibri" w:eastAsia="Calibri" w:hAnsi="Calibri" w:cs="Calibri"/>
                <w:bCs/>
                <w:color w:val="000000"/>
                <w:sz w:val="20"/>
                <w:szCs w:val="20"/>
                <w:lang w:eastAsia="en-US"/>
              </w:rPr>
              <w:t>)</w:t>
            </w:r>
            <w:r w:rsidR="00F36E6A">
              <w:rPr>
                <w:rFonts w:ascii="Calibri" w:eastAsia="Calibri" w:hAnsi="Calibri" w:cs="Calibri"/>
                <w:bCs/>
                <w:color w:val="000000"/>
                <w:sz w:val="16"/>
                <w:szCs w:val="20"/>
                <w:lang w:eastAsia="en-US"/>
              </w:rPr>
              <w:t xml:space="preserve"> </w:t>
            </w:r>
          </w:p>
        </w:tc>
      </w:tr>
      <w:tr w:rsidR="007A3AEB" w:rsidTr="00D15673">
        <w:trPr>
          <w:cnfStyle w:val="000000100000" w:firstRow="0" w:lastRow="0" w:firstColumn="0" w:lastColumn="0" w:oddVBand="0" w:evenVBand="0" w:oddHBand="1" w:evenHBand="0" w:firstRowFirstColumn="0" w:firstRowLastColumn="0" w:lastRowFirstColumn="0" w:lastRowLastColumn="0"/>
          <w:trHeight w:val="917"/>
          <w:jc w:val="center"/>
        </w:trPr>
        <w:tc>
          <w:tcPr>
            <w:cnfStyle w:val="001000000000" w:firstRow="0" w:lastRow="0" w:firstColumn="1" w:lastColumn="0" w:oddVBand="0" w:evenVBand="0" w:oddHBand="0" w:evenHBand="0" w:firstRowFirstColumn="0" w:firstRowLastColumn="0" w:lastRowFirstColumn="0" w:lastRowLastColumn="0"/>
            <w:tcW w:w="4593" w:type="dxa"/>
            <w:gridSpan w:val="2"/>
          </w:tcPr>
          <w:p w:rsidR="007A3AEB" w:rsidRPr="000D7142" w:rsidRDefault="00815793" w:rsidP="00815793">
            <w:pPr>
              <w:autoSpaceDE w:val="0"/>
              <w:autoSpaceDN w:val="0"/>
              <w:adjustRightInd w:val="0"/>
              <w:rPr>
                <w:rFonts w:ascii="Calibri" w:eastAsia="Calibri" w:hAnsi="Calibri" w:cs="Calibri"/>
                <w:b w:val="0"/>
                <w:bCs w:val="0"/>
                <w:color w:val="000000"/>
                <w:sz w:val="20"/>
                <w:szCs w:val="20"/>
                <w:lang w:eastAsia="en-US"/>
              </w:rPr>
            </w:pPr>
            <w:r w:rsidRPr="000D7142">
              <w:rPr>
                <w:rFonts w:ascii="Calibri" w:eastAsia="Calibri" w:hAnsi="Calibri" w:cs="Calibri"/>
                <w:color w:val="000000"/>
                <w:sz w:val="20"/>
                <w:szCs w:val="20"/>
                <w:lang w:eastAsia="en-US"/>
              </w:rPr>
              <w:t>Famille de produit et t</w:t>
            </w:r>
            <w:r w:rsidR="007A3AEB" w:rsidRPr="000D7142">
              <w:rPr>
                <w:rFonts w:ascii="Calibri" w:eastAsia="Calibri" w:hAnsi="Calibri" w:cs="Calibri"/>
                <w:color w:val="000000"/>
                <w:sz w:val="20"/>
                <w:szCs w:val="20"/>
                <w:lang w:eastAsia="en-US"/>
              </w:rPr>
              <w:t>ype de placement</w:t>
            </w:r>
          </w:p>
        </w:tc>
        <w:tc>
          <w:tcPr>
            <w:tcW w:w="4654" w:type="dxa"/>
            <w:gridSpan w:val="2"/>
          </w:tcPr>
          <w:p w:rsidR="004E38BB" w:rsidRPr="000D7142" w:rsidRDefault="00D75E71" w:rsidP="00D75E7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0D7142">
              <w:rPr>
                <w:rFonts w:ascii="Calibri" w:eastAsia="Calibri" w:hAnsi="Calibri" w:cs="Calibri"/>
                <w:bCs/>
                <w:color w:val="000000"/>
                <w:sz w:val="20"/>
                <w:szCs w:val="20"/>
                <w:lang w:eastAsia="en-US"/>
              </w:rPr>
              <w:t>SCPI</w:t>
            </w:r>
            <w:r w:rsidR="006000E3" w:rsidRPr="000D7142">
              <w:rPr>
                <w:rFonts w:ascii="Calibri" w:eastAsia="Calibri" w:hAnsi="Calibri" w:cs="Calibri"/>
                <w:bCs/>
                <w:color w:val="000000"/>
                <w:sz w:val="20"/>
                <w:szCs w:val="20"/>
                <w:lang w:eastAsia="en-US"/>
              </w:rPr>
              <w:t xml:space="preserve"> </w:t>
            </w:r>
            <w:r w:rsidR="004E38BB" w:rsidRPr="000D7142">
              <w:rPr>
                <w:rFonts w:ascii="Calibri" w:eastAsia="Calibri" w:hAnsi="Calibri" w:cs="Calibri"/>
                <w:bCs/>
                <w:color w:val="000000"/>
                <w:sz w:val="20"/>
                <w:szCs w:val="20"/>
                <w:lang w:eastAsia="en-US"/>
              </w:rPr>
              <w:t xml:space="preserve"> à capital variable</w:t>
            </w:r>
          </w:p>
          <w:p w:rsidR="007A3AEB" w:rsidRPr="000D7142" w:rsidRDefault="004E38BB" w:rsidP="004E38B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0D7142">
              <w:rPr>
                <w:rFonts w:ascii="Calibri" w:eastAsia="Calibri" w:hAnsi="Calibri" w:cs="Calibri"/>
                <w:bCs/>
                <w:color w:val="000000"/>
                <w:sz w:val="20"/>
                <w:szCs w:val="20"/>
                <w:lang w:eastAsia="en-US"/>
              </w:rPr>
              <w:t>Le produit présente</w:t>
            </w:r>
            <w:r w:rsidR="006000E3" w:rsidRPr="000D7142">
              <w:rPr>
                <w:rFonts w:ascii="Calibri" w:eastAsia="Calibri" w:hAnsi="Calibri" w:cs="Calibri"/>
                <w:bCs/>
                <w:color w:val="000000"/>
                <w:sz w:val="20"/>
                <w:szCs w:val="20"/>
                <w:lang w:eastAsia="en-US"/>
              </w:rPr>
              <w:t xml:space="preserve"> un risque de perte en capital en cours de vie et à l’échéance</w:t>
            </w:r>
            <w:r w:rsidR="00F36E6A" w:rsidRPr="000D7142">
              <w:rPr>
                <w:rFonts w:ascii="Calibri" w:eastAsia="Calibri" w:hAnsi="Calibri" w:cs="Calibri"/>
                <w:bCs/>
                <w:color w:val="000000"/>
                <w:sz w:val="20"/>
                <w:szCs w:val="20"/>
                <w:lang w:eastAsia="en-US"/>
              </w:rPr>
              <w:t>. Le capital n’est pas garanti.</w:t>
            </w:r>
          </w:p>
        </w:tc>
      </w:tr>
      <w:tr w:rsidR="007A3AEB" w:rsidTr="00D15673">
        <w:trPr>
          <w:trHeight w:val="223"/>
          <w:jc w:val="center"/>
        </w:trPr>
        <w:tc>
          <w:tcPr>
            <w:cnfStyle w:val="001000000000" w:firstRow="0" w:lastRow="0" w:firstColumn="1" w:lastColumn="0" w:oddVBand="0" w:evenVBand="0" w:oddHBand="0" w:evenHBand="0" w:firstRowFirstColumn="0" w:firstRowLastColumn="0" w:lastRowFirstColumn="0" w:lastRowLastColumn="0"/>
            <w:tcW w:w="4593" w:type="dxa"/>
            <w:gridSpan w:val="2"/>
          </w:tcPr>
          <w:p w:rsidR="007A3AEB" w:rsidRPr="006633F3" w:rsidRDefault="007A3AEB" w:rsidP="00C137D8">
            <w:pPr>
              <w:autoSpaceDE w:val="0"/>
              <w:autoSpaceDN w:val="0"/>
              <w:adjustRightInd w:val="0"/>
              <w:rPr>
                <w:rFonts w:ascii="Calibri" w:eastAsia="Calibri" w:hAnsi="Calibri" w:cs="Calibri"/>
                <w:b w:val="0"/>
                <w:bCs w:val="0"/>
                <w:color w:val="000000"/>
                <w:sz w:val="20"/>
                <w:szCs w:val="20"/>
                <w:lang w:eastAsia="en-US"/>
              </w:rPr>
            </w:pPr>
            <w:r w:rsidRPr="006633F3">
              <w:rPr>
                <w:rFonts w:ascii="Calibri" w:eastAsia="Calibri" w:hAnsi="Calibri" w:cs="Calibri"/>
                <w:color w:val="000000"/>
                <w:sz w:val="20"/>
                <w:szCs w:val="20"/>
                <w:lang w:eastAsia="en-US"/>
              </w:rPr>
              <w:t xml:space="preserve">Durée </w:t>
            </w:r>
            <w:r w:rsidRPr="007E4A5C">
              <w:rPr>
                <w:rFonts w:ascii="Calibri" w:eastAsia="Calibri" w:hAnsi="Calibri" w:cs="Calibri"/>
                <w:color w:val="000000"/>
                <w:sz w:val="20"/>
                <w:szCs w:val="20"/>
                <w:lang w:eastAsia="en-US"/>
              </w:rPr>
              <w:t xml:space="preserve">d’investissement </w:t>
            </w:r>
            <w:r w:rsidR="00277658" w:rsidRPr="007E4A5C">
              <w:rPr>
                <w:rFonts w:ascii="Calibri" w:eastAsia="Calibri" w:hAnsi="Calibri" w:cs="Calibri"/>
                <w:color w:val="000000"/>
                <w:sz w:val="20"/>
                <w:szCs w:val="20"/>
                <w:lang w:eastAsia="en-US"/>
              </w:rPr>
              <w:t>recommandée</w:t>
            </w:r>
          </w:p>
        </w:tc>
        <w:tc>
          <w:tcPr>
            <w:tcW w:w="4654" w:type="dxa"/>
            <w:gridSpan w:val="2"/>
          </w:tcPr>
          <w:p w:rsidR="007A3AEB" w:rsidRPr="006633F3" w:rsidRDefault="00277658" w:rsidP="00923C1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color w:val="000000"/>
                <w:sz w:val="20"/>
                <w:szCs w:val="20"/>
                <w:lang w:eastAsia="en-US"/>
              </w:rPr>
            </w:pPr>
            <w:r w:rsidRPr="00923C11">
              <w:rPr>
                <w:rFonts w:ascii="Calibri" w:eastAsia="Calibri" w:hAnsi="Calibri" w:cs="Calibri"/>
                <w:bCs/>
                <w:color w:val="000000"/>
                <w:sz w:val="20"/>
                <w:szCs w:val="20"/>
                <w:lang w:eastAsia="en-US"/>
              </w:rPr>
              <w:t>Minimum</w:t>
            </w:r>
            <w:r>
              <w:rPr>
                <w:rFonts w:ascii="Calibri" w:eastAsia="Calibri" w:hAnsi="Calibri" w:cs="Calibri"/>
                <w:bCs/>
                <w:color w:val="000000"/>
                <w:sz w:val="20"/>
                <w:szCs w:val="20"/>
                <w:lang w:eastAsia="en-US"/>
              </w:rPr>
              <w:t xml:space="preserve"> </w:t>
            </w:r>
            <w:r w:rsidR="00923C11">
              <w:rPr>
                <w:rFonts w:ascii="Calibri" w:eastAsia="Calibri" w:hAnsi="Calibri" w:cs="Calibri"/>
                <w:bCs/>
                <w:color w:val="000000"/>
                <w:sz w:val="20"/>
                <w:szCs w:val="20"/>
                <w:lang w:eastAsia="en-US"/>
              </w:rPr>
              <w:t>10</w:t>
            </w:r>
            <w:r w:rsidR="007A3AEB" w:rsidRPr="006633F3">
              <w:rPr>
                <w:rFonts w:ascii="Calibri" w:eastAsia="Calibri" w:hAnsi="Calibri" w:cs="Calibri"/>
                <w:bCs/>
                <w:color w:val="000000"/>
                <w:sz w:val="20"/>
                <w:szCs w:val="20"/>
                <w:lang w:eastAsia="en-US"/>
              </w:rPr>
              <w:t xml:space="preserve"> ans</w:t>
            </w:r>
            <w:r w:rsidR="006000E3">
              <w:rPr>
                <w:rFonts w:ascii="Calibri" w:eastAsia="Calibri" w:hAnsi="Calibri" w:cs="Calibri"/>
                <w:bCs/>
                <w:color w:val="000000"/>
                <w:sz w:val="20"/>
                <w:szCs w:val="20"/>
                <w:lang w:eastAsia="en-US"/>
              </w:rPr>
              <w:t xml:space="preserve"> </w:t>
            </w:r>
          </w:p>
        </w:tc>
      </w:tr>
      <w:tr w:rsidR="00555E1E" w:rsidTr="00D15673">
        <w:trPr>
          <w:cnfStyle w:val="000000100000" w:firstRow="0" w:lastRow="0" w:firstColumn="0" w:lastColumn="0" w:oddVBand="0" w:evenVBand="0" w:oddHBand="1" w:evenHBand="0" w:firstRowFirstColumn="0" w:firstRowLastColumn="0" w:lastRowFirstColumn="0" w:lastRowLastColumn="0"/>
          <w:trHeight w:val="1647"/>
          <w:jc w:val="center"/>
        </w:trPr>
        <w:tc>
          <w:tcPr>
            <w:cnfStyle w:val="001000000000" w:firstRow="0" w:lastRow="0" w:firstColumn="1" w:lastColumn="0" w:oddVBand="0" w:evenVBand="0" w:oddHBand="0" w:evenHBand="0" w:firstRowFirstColumn="0" w:firstRowLastColumn="0" w:lastRowFirstColumn="0" w:lastRowLastColumn="0"/>
            <w:tcW w:w="4593" w:type="dxa"/>
            <w:gridSpan w:val="2"/>
          </w:tcPr>
          <w:p w:rsidR="00555E1E" w:rsidRPr="009A472D" w:rsidRDefault="009A472D" w:rsidP="00A70A21">
            <w:pPr>
              <w:autoSpaceDE w:val="0"/>
              <w:autoSpaceDN w:val="0"/>
              <w:adjustRightInd w:val="0"/>
              <w:rPr>
                <w:rFonts w:ascii="Calibri" w:eastAsia="Calibri" w:hAnsi="Calibri" w:cs="Calibri"/>
                <w:b w:val="0"/>
                <w:bCs w:val="0"/>
                <w:dstrike/>
                <w:color w:val="000000"/>
                <w:sz w:val="20"/>
                <w:szCs w:val="20"/>
                <w:lang w:eastAsia="en-US"/>
              </w:rPr>
            </w:pPr>
            <w:r w:rsidRPr="009A472D">
              <w:rPr>
                <w:rFonts w:ascii="Calibri" w:eastAsia="Calibri" w:hAnsi="Calibri" w:cs="Calibri"/>
                <w:color w:val="000000"/>
                <w:sz w:val="20"/>
                <w:szCs w:val="20"/>
                <w:lang w:eastAsia="en-US"/>
              </w:rPr>
              <w:t xml:space="preserve"> </w:t>
            </w:r>
            <w:r w:rsidRPr="00923C11">
              <w:rPr>
                <w:rFonts w:ascii="Calibri" w:eastAsia="Calibri" w:hAnsi="Calibri" w:cs="Calibri"/>
                <w:color w:val="000000"/>
                <w:sz w:val="20"/>
                <w:szCs w:val="20"/>
                <w:lang w:eastAsia="en-US"/>
              </w:rPr>
              <w:t>Eligibilité contrats</w:t>
            </w:r>
            <w:r w:rsidRPr="009A472D">
              <w:rPr>
                <w:rFonts w:ascii="Calibri" w:eastAsia="Calibri" w:hAnsi="Calibri" w:cs="Calibri"/>
                <w:color w:val="000000"/>
                <w:sz w:val="20"/>
                <w:szCs w:val="20"/>
                <w:lang w:eastAsia="en-US"/>
              </w:rPr>
              <w:t xml:space="preserve"> </w:t>
            </w:r>
          </w:p>
        </w:tc>
        <w:tc>
          <w:tcPr>
            <w:tcW w:w="4654" w:type="dxa"/>
            <w:gridSpan w:val="2"/>
          </w:tcPr>
          <w:p w:rsidR="00555E1E" w:rsidRDefault="00923C11" w:rsidP="00923C1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
                <w:bCs/>
                <w:color w:val="000000"/>
                <w:sz w:val="20"/>
                <w:szCs w:val="20"/>
                <w:lang w:eastAsia="en-US"/>
              </w:rPr>
            </w:pPr>
            <w:r>
              <w:rPr>
                <w:rFonts w:ascii="Calibri" w:eastAsia="Calibri" w:hAnsi="Calibri" w:cs="Calibri"/>
                <w:b/>
                <w:bCs/>
                <w:color w:val="000000"/>
                <w:sz w:val="20"/>
                <w:szCs w:val="20"/>
                <w:lang w:eastAsia="en-US"/>
              </w:rPr>
              <w:t>CNP</w:t>
            </w:r>
            <w:r w:rsidR="000C3C93">
              <w:rPr>
                <w:rFonts w:ascii="Calibri" w:eastAsia="Calibri" w:hAnsi="Calibri" w:cs="Calibri"/>
                <w:b/>
                <w:bCs/>
                <w:color w:val="000000"/>
                <w:sz w:val="20"/>
                <w:szCs w:val="20"/>
                <w:lang w:eastAsia="en-US"/>
              </w:rPr>
              <w:t xml:space="preserve"> Assurances</w:t>
            </w:r>
            <w:r w:rsidR="00D75E71">
              <w:rPr>
                <w:rFonts w:ascii="Calibri" w:eastAsia="Calibri" w:hAnsi="Calibri" w:cs="Calibri"/>
                <w:b/>
                <w:bCs/>
                <w:color w:val="000000"/>
                <w:sz w:val="20"/>
                <w:szCs w:val="20"/>
                <w:lang w:eastAsia="en-US"/>
              </w:rPr>
              <w:t> :</w:t>
            </w:r>
          </w:p>
          <w:p w:rsidR="00923C11" w:rsidRPr="00357459" w:rsidRDefault="00923C11" w:rsidP="00357459">
            <w:pPr>
              <w:spacing w:after="60"/>
              <w:ind w:left="34"/>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357459">
              <w:rPr>
                <w:rFonts w:ascii="Calibri" w:hAnsi="Calibri" w:cs="Calibri"/>
                <w:b/>
                <w:smallCaps/>
              </w:rPr>
              <w:t>Nuances Plus</w:t>
            </w:r>
            <w:r w:rsidRPr="00357459">
              <w:rPr>
                <w:rFonts w:ascii="Calibri" w:hAnsi="Calibri" w:cs="Calibri"/>
              </w:rPr>
              <w:t xml:space="preserve"> (uniquement en Dimension Liberté)</w:t>
            </w:r>
          </w:p>
          <w:p w:rsidR="00923C11" w:rsidRPr="00357459" w:rsidRDefault="00923C11" w:rsidP="00357459">
            <w:pPr>
              <w:spacing w:after="60"/>
              <w:ind w:left="34"/>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357459">
              <w:rPr>
                <w:rFonts w:ascii="Calibri" w:hAnsi="Calibri" w:cs="Calibri"/>
                <w:b/>
                <w:smallCaps/>
              </w:rPr>
              <w:t xml:space="preserve">Nuances </w:t>
            </w:r>
            <w:proofErr w:type="spellStart"/>
            <w:r w:rsidRPr="00357459">
              <w:rPr>
                <w:rFonts w:ascii="Calibri" w:hAnsi="Calibri" w:cs="Calibri"/>
                <w:b/>
                <w:smallCaps/>
              </w:rPr>
              <w:t>Capi</w:t>
            </w:r>
            <w:proofErr w:type="spellEnd"/>
            <w:r w:rsidRPr="00357459">
              <w:rPr>
                <w:rFonts w:ascii="Calibri" w:hAnsi="Calibri" w:cs="Calibri"/>
              </w:rPr>
              <w:t xml:space="preserve"> </w:t>
            </w:r>
          </w:p>
          <w:p w:rsidR="00923C11" w:rsidRPr="00357459" w:rsidRDefault="00923C11" w:rsidP="00357459">
            <w:pPr>
              <w:spacing w:after="60"/>
              <w:ind w:left="34"/>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357459">
              <w:rPr>
                <w:rFonts w:ascii="Calibri" w:hAnsi="Calibri" w:cs="Calibri"/>
                <w:b/>
                <w:smallCaps/>
              </w:rPr>
              <w:t>Nua</w:t>
            </w:r>
            <w:r w:rsidRPr="004E38BB">
              <w:rPr>
                <w:rFonts w:ascii="Calibri" w:hAnsi="Calibri" w:cs="Calibri"/>
                <w:b/>
                <w:smallCaps/>
              </w:rPr>
              <w:t>n</w:t>
            </w:r>
            <w:r w:rsidRPr="00357459">
              <w:rPr>
                <w:rFonts w:ascii="Calibri" w:hAnsi="Calibri" w:cs="Calibri"/>
                <w:b/>
                <w:smallCaps/>
              </w:rPr>
              <w:t>ces Privilège</w:t>
            </w:r>
            <w:r w:rsidRPr="00357459">
              <w:rPr>
                <w:rFonts w:ascii="Calibri" w:hAnsi="Calibri" w:cs="Calibri"/>
              </w:rPr>
              <w:t xml:space="preserve"> (uniquement en Gestion libre) </w:t>
            </w:r>
          </w:p>
          <w:p w:rsidR="00923C11" w:rsidRPr="006633F3" w:rsidRDefault="00923C11" w:rsidP="004E38B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p>
        </w:tc>
      </w:tr>
      <w:tr w:rsidR="0032385E" w:rsidTr="00D225FA">
        <w:trPr>
          <w:gridAfter w:val="1"/>
          <w:wAfter w:w="113" w:type="dxa"/>
          <w:jc w:val="center"/>
        </w:trPr>
        <w:tc>
          <w:tcPr>
            <w:cnfStyle w:val="001000000000" w:firstRow="0" w:lastRow="0" w:firstColumn="1" w:lastColumn="0" w:oddVBand="0" w:evenVBand="0" w:oddHBand="0" w:evenHBand="0" w:firstRowFirstColumn="0" w:firstRowLastColumn="0" w:lastRowFirstColumn="0" w:lastRowLastColumn="0"/>
            <w:tcW w:w="4537" w:type="dxa"/>
          </w:tcPr>
          <w:p w:rsidR="0032385E" w:rsidRPr="006633F3" w:rsidRDefault="0032385E"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Catégorie client</w:t>
            </w:r>
          </w:p>
        </w:tc>
        <w:tc>
          <w:tcPr>
            <w:tcW w:w="4597" w:type="dxa"/>
            <w:gridSpan w:val="2"/>
          </w:tcPr>
          <w:p w:rsidR="00706000" w:rsidRPr="00923C11" w:rsidRDefault="00277658" w:rsidP="00FB4DB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color w:val="000000"/>
                <w:sz w:val="20"/>
                <w:szCs w:val="20"/>
                <w:lang w:eastAsia="en-US"/>
              </w:rPr>
            </w:pPr>
            <w:r w:rsidRPr="00923C11">
              <w:rPr>
                <w:rFonts w:ascii="Calibri" w:eastAsia="Calibri" w:hAnsi="Calibri" w:cs="Calibri"/>
                <w:b/>
                <w:bCs/>
                <w:color w:val="000000"/>
                <w:sz w:val="20"/>
                <w:szCs w:val="20"/>
                <w:lang w:eastAsia="en-US"/>
              </w:rPr>
              <w:t xml:space="preserve">C1 (novice) </w:t>
            </w:r>
            <w:r w:rsidR="00CC6EA3" w:rsidRPr="00923C11">
              <w:rPr>
                <w:rFonts w:ascii="Calibri" w:eastAsia="Calibri" w:hAnsi="Calibri" w:cs="Calibri"/>
                <w:b/>
                <w:bCs/>
                <w:color w:val="000000"/>
                <w:sz w:val="20"/>
                <w:szCs w:val="20"/>
                <w:lang w:eastAsia="en-US"/>
              </w:rPr>
              <w:t xml:space="preserve">C2 </w:t>
            </w:r>
            <w:r w:rsidR="00706000" w:rsidRPr="00923C11">
              <w:rPr>
                <w:rFonts w:ascii="Calibri" w:eastAsia="Calibri" w:hAnsi="Calibri" w:cs="Calibri"/>
                <w:b/>
                <w:bCs/>
                <w:color w:val="000000"/>
                <w:sz w:val="20"/>
                <w:szCs w:val="20"/>
                <w:lang w:eastAsia="en-US"/>
              </w:rPr>
              <w:t>(initié), C3 (confirmé), C4 (expert)</w:t>
            </w:r>
          </w:p>
          <w:p w:rsidR="009A472D" w:rsidRPr="004E38BB" w:rsidRDefault="009A472D" w:rsidP="00FB4DB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strike/>
                <w:color w:val="000000"/>
                <w:sz w:val="20"/>
                <w:szCs w:val="20"/>
                <w:lang w:eastAsia="en-US"/>
              </w:rPr>
            </w:pPr>
          </w:p>
        </w:tc>
      </w:tr>
      <w:tr w:rsidR="00706000" w:rsidTr="00D225FA">
        <w:trPr>
          <w:gridAfter w:val="1"/>
          <w:cnfStyle w:val="000000100000" w:firstRow="0" w:lastRow="0" w:firstColumn="0" w:lastColumn="0" w:oddVBand="0" w:evenVBand="0" w:oddHBand="1" w:evenHBand="0" w:firstRowFirstColumn="0" w:firstRowLastColumn="0" w:lastRowFirstColumn="0" w:lastRowLastColumn="0"/>
          <w:wAfter w:w="113" w:type="dxa"/>
          <w:jc w:val="center"/>
        </w:trPr>
        <w:tc>
          <w:tcPr>
            <w:cnfStyle w:val="001000000000" w:firstRow="0" w:lastRow="0" w:firstColumn="1" w:lastColumn="0" w:oddVBand="0" w:evenVBand="0" w:oddHBand="0" w:evenHBand="0" w:firstRowFirstColumn="0" w:firstRowLastColumn="0" w:lastRowFirstColumn="0" w:lastRowLastColumn="0"/>
            <w:tcW w:w="4537" w:type="dxa"/>
          </w:tcPr>
          <w:p w:rsidR="00706000" w:rsidRDefault="00706000" w:rsidP="0014041F">
            <w:pPr>
              <w:autoSpaceDE w:val="0"/>
              <w:autoSpaceDN w:val="0"/>
              <w:adjustRightInd w:val="0"/>
              <w:rPr>
                <w:rFonts w:ascii="Calibri" w:eastAsia="Calibri" w:hAnsi="Calibri" w:cs="Calibri"/>
                <w:color w:val="000000"/>
                <w:sz w:val="20"/>
                <w:szCs w:val="20"/>
                <w:lang w:eastAsia="en-US"/>
              </w:rPr>
            </w:pPr>
            <w:r>
              <w:rPr>
                <w:rFonts w:ascii="Calibri" w:eastAsia="Calibri" w:hAnsi="Calibri" w:cs="Calibri"/>
                <w:color w:val="000000"/>
                <w:sz w:val="20"/>
                <w:szCs w:val="20"/>
                <w:lang w:eastAsia="en-US"/>
              </w:rPr>
              <w:t>Profil de risque client cible</w:t>
            </w:r>
          </w:p>
        </w:tc>
        <w:tc>
          <w:tcPr>
            <w:tcW w:w="4597" w:type="dxa"/>
            <w:gridSpan w:val="2"/>
          </w:tcPr>
          <w:p w:rsidR="00706000" w:rsidRPr="00010660" w:rsidRDefault="00277658" w:rsidP="00FB4DB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010660">
              <w:rPr>
                <w:rFonts w:ascii="Calibri" w:eastAsia="Calibri" w:hAnsi="Calibri" w:cs="Calibri"/>
                <w:bCs/>
                <w:color w:val="000000"/>
                <w:sz w:val="20"/>
                <w:szCs w:val="20"/>
                <w:lang w:eastAsia="en-US"/>
              </w:rPr>
              <w:t>R2 (risque modéré)</w:t>
            </w:r>
          </w:p>
        </w:tc>
      </w:tr>
      <w:tr w:rsidR="0032385E" w:rsidTr="00D225FA">
        <w:trPr>
          <w:gridAfter w:val="1"/>
          <w:wAfter w:w="113" w:type="dxa"/>
          <w:jc w:val="center"/>
        </w:trPr>
        <w:tc>
          <w:tcPr>
            <w:cnfStyle w:val="001000000000" w:firstRow="0" w:lastRow="0" w:firstColumn="1" w:lastColumn="0" w:oddVBand="0" w:evenVBand="0" w:oddHBand="0" w:evenHBand="0" w:firstRowFirstColumn="0" w:firstRowLastColumn="0" w:lastRowFirstColumn="0" w:lastRowLastColumn="0"/>
            <w:tcW w:w="4537" w:type="dxa"/>
          </w:tcPr>
          <w:p w:rsidR="0032385E" w:rsidRPr="006633F3" w:rsidRDefault="0032385E"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 xml:space="preserve">Niveau de </w:t>
            </w:r>
            <w:r w:rsidRPr="00544D6F">
              <w:rPr>
                <w:rFonts w:ascii="Calibri" w:eastAsia="Calibri" w:hAnsi="Calibri" w:cs="Calibri"/>
                <w:color w:val="000000"/>
                <w:sz w:val="20"/>
                <w:szCs w:val="20"/>
                <w:lang w:eastAsia="en-US"/>
              </w:rPr>
              <w:t>Risque</w:t>
            </w:r>
            <w:r w:rsidR="00706000" w:rsidRPr="00544D6F">
              <w:rPr>
                <w:rFonts w:ascii="Calibri" w:eastAsia="Calibri" w:hAnsi="Calibri" w:cs="Calibri"/>
                <w:color w:val="000000"/>
                <w:sz w:val="20"/>
                <w:szCs w:val="20"/>
                <w:lang w:eastAsia="en-US"/>
              </w:rPr>
              <w:t xml:space="preserve"> (SRI)</w:t>
            </w:r>
          </w:p>
        </w:tc>
        <w:tc>
          <w:tcPr>
            <w:tcW w:w="4597" w:type="dxa"/>
            <w:gridSpan w:val="2"/>
          </w:tcPr>
          <w:p w:rsidR="0032385E" w:rsidRPr="00010660" w:rsidRDefault="003A3379" w:rsidP="00923C1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color w:val="000000"/>
                <w:sz w:val="20"/>
                <w:szCs w:val="20"/>
                <w:lang w:eastAsia="en-US"/>
              </w:rPr>
            </w:pPr>
            <w:r w:rsidRPr="00010660">
              <w:rPr>
                <w:rFonts w:ascii="Calibri" w:eastAsia="Calibri" w:hAnsi="Calibri" w:cs="Calibri"/>
                <w:bCs/>
                <w:color w:val="000000"/>
                <w:sz w:val="20"/>
                <w:szCs w:val="20"/>
                <w:lang w:eastAsia="en-US"/>
              </w:rPr>
              <w:t>3</w:t>
            </w:r>
            <w:r w:rsidR="0032385E" w:rsidRPr="00010660">
              <w:rPr>
                <w:rFonts w:ascii="Calibri" w:eastAsia="Calibri" w:hAnsi="Calibri" w:cs="Calibri"/>
                <w:bCs/>
                <w:color w:val="000000"/>
                <w:sz w:val="20"/>
                <w:szCs w:val="20"/>
                <w:lang w:eastAsia="en-US"/>
              </w:rPr>
              <w:t>/7</w:t>
            </w:r>
            <w:r w:rsidR="00E97E75" w:rsidRPr="00010660">
              <w:rPr>
                <w:rFonts w:ascii="Calibri" w:eastAsia="Calibri" w:hAnsi="Calibri" w:cs="Calibri"/>
                <w:bCs/>
                <w:color w:val="000000"/>
                <w:sz w:val="20"/>
                <w:szCs w:val="20"/>
                <w:lang w:eastAsia="en-US"/>
              </w:rPr>
              <w:t xml:space="preserve"> </w:t>
            </w:r>
          </w:p>
        </w:tc>
      </w:tr>
      <w:tr w:rsidR="0032385E" w:rsidTr="00D225FA">
        <w:trPr>
          <w:gridAfter w:val="1"/>
          <w:cnfStyle w:val="000000100000" w:firstRow="0" w:lastRow="0" w:firstColumn="0" w:lastColumn="0" w:oddVBand="0" w:evenVBand="0" w:oddHBand="1" w:evenHBand="0" w:firstRowFirstColumn="0" w:firstRowLastColumn="0" w:lastRowFirstColumn="0" w:lastRowLastColumn="0"/>
          <w:wAfter w:w="113" w:type="dxa"/>
          <w:jc w:val="center"/>
        </w:trPr>
        <w:tc>
          <w:tcPr>
            <w:cnfStyle w:val="001000000000" w:firstRow="0" w:lastRow="0" w:firstColumn="1" w:lastColumn="0" w:oddVBand="0" w:evenVBand="0" w:oddHBand="0" w:evenHBand="0" w:firstRowFirstColumn="0" w:firstRowLastColumn="0" w:lastRowFirstColumn="0" w:lastRowLastColumn="0"/>
            <w:tcW w:w="4537" w:type="dxa"/>
          </w:tcPr>
          <w:p w:rsidR="0032385E" w:rsidRPr="006633F3" w:rsidRDefault="0032385E"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Objectif d’investissement</w:t>
            </w:r>
            <w:r w:rsidRPr="006633F3">
              <w:rPr>
                <w:rFonts w:ascii="Calibri" w:eastAsia="Calibri" w:hAnsi="Calibri" w:cs="Calibri"/>
                <w:color w:val="000000"/>
                <w:sz w:val="20"/>
                <w:szCs w:val="20"/>
                <w:lang w:eastAsia="en-US"/>
              </w:rPr>
              <w:t xml:space="preserve"> </w:t>
            </w:r>
          </w:p>
        </w:tc>
        <w:tc>
          <w:tcPr>
            <w:tcW w:w="4597" w:type="dxa"/>
            <w:gridSpan w:val="2"/>
          </w:tcPr>
          <w:p w:rsidR="00667466" w:rsidRPr="00D225FA" w:rsidRDefault="00667466" w:rsidP="0066746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color w:val="000000"/>
                <w:sz w:val="20"/>
                <w:szCs w:val="20"/>
                <w:lang w:eastAsia="en-US"/>
              </w:rPr>
            </w:pPr>
            <w:r w:rsidRPr="00D225FA">
              <w:rPr>
                <w:rFonts w:asciiTheme="minorHAnsi" w:eastAsiaTheme="minorHAnsi" w:hAnsiTheme="minorHAnsi" w:cstheme="minorHAnsi"/>
                <w:color w:val="000000"/>
                <w:sz w:val="20"/>
                <w:szCs w:val="20"/>
                <w:lang w:eastAsia="en-US"/>
              </w:rPr>
              <w:t xml:space="preserve">L’investissement sur le support </w:t>
            </w:r>
            <w:r w:rsidRPr="00D225FA">
              <w:rPr>
                <w:rFonts w:asciiTheme="minorHAnsi" w:eastAsiaTheme="minorHAnsi" w:hAnsiTheme="minorHAnsi" w:cstheme="minorHAnsi"/>
                <w:b/>
                <w:color w:val="000000"/>
                <w:sz w:val="20"/>
                <w:szCs w:val="20"/>
                <w:lang w:eastAsia="en-US"/>
              </w:rPr>
              <w:t xml:space="preserve">SCPI </w:t>
            </w:r>
            <w:r w:rsidR="003A6549" w:rsidRPr="00D225FA">
              <w:rPr>
                <w:rFonts w:asciiTheme="minorHAnsi" w:eastAsiaTheme="minorHAnsi" w:hAnsiTheme="minorHAnsi" w:cstheme="minorHAnsi"/>
                <w:b/>
                <w:color w:val="000000"/>
                <w:sz w:val="20"/>
                <w:szCs w:val="20"/>
                <w:lang w:eastAsia="en-US"/>
              </w:rPr>
              <w:t>PRIMOPIERRE</w:t>
            </w:r>
            <w:r w:rsidRPr="00D225FA">
              <w:rPr>
                <w:rFonts w:asciiTheme="minorHAnsi" w:eastAsiaTheme="minorHAnsi" w:hAnsiTheme="minorHAnsi" w:cstheme="minorHAnsi"/>
                <w:b/>
                <w:bCs/>
                <w:color w:val="000000"/>
                <w:sz w:val="20"/>
                <w:szCs w:val="20"/>
                <w:lang w:eastAsia="en-US"/>
              </w:rPr>
              <w:t xml:space="preserve"> </w:t>
            </w:r>
            <w:r w:rsidRPr="00D225FA">
              <w:rPr>
                <w:rFonts w:asciiTheme="minorHAnsi" w:eastAsiaTheme="minorHAnsi" w:hAnsiTheme="minorHAnsi" w:cstheme="minorHAnsi"/>
                <w:color w:val="000000"/>
                <w:sz w:val="20"/>
                <w:szCs w:val="20"/>
                <w:lang w:eastAsia="en-US"/>
              </w:rPr>
              <w:t xml:space="preserve">au sein du contrat d’assurance vie ou de capitalisation permet d’accéder à </w:t>
            </w:r>
            <w:r w:rsidRPr="00D225FA">
              <w:rPr>
                <w:rFonts w:asciiTheme="minorHAnsi" w:eastAsiaTheme="minorHAnsi" w:hAnsiTheme="minorHAnsi" w:cstheme="minorHAnsi"/>
                <w:b/>
                <w:bCs/>
                <w:color w:val="000000"/>
                <w:sz w:val="20"/>
                <w:szCs w:val="20"/>
                <w:lang w:eastAsia="en-US"/>
              </w:rPr>
              <w:t xml:space="preserve">l’investissement immobilier indirect en contrepartie d’un risque de </w:t>
            </w:r>
          </w:p>
          <w:p w:rsidR="001B4778" w:rsidRPr="00D225FA" w:rsidRDefault="00667466" w:rsidP="003A654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color w:val="000000"/>
                <w:sz w:val="20"/>
                <w:szCs w:val="20"/>
                <w:lang w:eastAsia="en-US"/>
              </w:rPr>
            </w:pPr>
            <w:r w:rsidRPr="00D225FA">
              <w:rPr>
                <w:rFonts w:asciiTheme="minorHAnsi" w:eastAsiaTheme="minorHAnsi" w:hAnsiTheme="minorHAnsi" w:cstheme="minorHAnsi"/>
                <w:b/>
                <w:bCs/>
                <w:color w:val="000000"/>
                <w:sz w:val="20"/>
                <w:szCs w:val="20"/>
                <w:lang w:eastAsia="en-US"/>
              </w:rPr>
              <w:t xml:space="preserve">perte en capital pouvant être total </w:t>
            </w:r>
            <w:r w:rsidRPr="00D225FA">
              <w:rPr>
                <w:rFonts w:asciiTheme="minorHAnsi" w:eastAsiaTheme="minorHAnsi" w:hAnsiTheme="minorHAnsi" w:cstheme="minorHAnsi"/>
                <w:color w:val="000000"/>
                <w:sz w:val="20"/>
                <w:szCs w:val="20"/>
                <w:lang w:eastAsia="en-US"/>
              </w:rPr>
              <w:t xml:space="preserve">et d’une durée de placement recommandée de </w:t>
            </w:r>
            <w:r w:rsidR="003A6549" w:rsidRPr="00D225FA">
              <w:rPr>
                <w:rFonts w:asciiTheme="minorHAnsi" w:eastAsiaTheme="minorHAnsi" w:hAnsiTheme="minorHAnsi" w:cstheme="minorHAnsi"/>
                <w:color w:val="000000"/>
                <w:sz w:val="20"/>
                <w:szCs w:val="20"/>
                <w:lang w:eastAsia="en-US"/>
              </w:rPr>
              <w:t>10</w:t>
            </w:r>
            <w:r w:rsidRPr="00D225FA">
              <w:rPr>
                <w:rFonts w:asciiTheme="minorHAnsi" w:eastAsiaTheme="minorHAnsi" w:hAnsiTheme="minorHAnsi" w:cstheme="minorHAnsi"/>
                <w:color w:val="000000"/>
                <w:sz w:val="20"/>
                <w:szCs w:val="20"/>
                <w:lang w:eastAsia="en-US"/>
              </w:rPr>
              <w:t xml:space="preserve"> ans. Le ou les adhérent(s)/souscripteur(s) supporte(nt) le risque de variation de la valeur liquidative de l’ensemble des supports financiers en unités de compte faisant l’objet d’un désinvestissement entre la date de la demande et la date de désinvestissement effectif des supports en unités de compte concernés</w:t>
            </w:r>
          </w:p>
          <w:p w:rsidR="00D225FA" w:rsidRPr="00AF0E3B" w:rsidRDefault="00E03176" w:rsidP="00D225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b/>
                <w:color w:val="000000"/>
                <w:sz w:val="20"/>
                <w:szCs w:val="20"/>
                <w:lang w:eastAsia="en-US"/>
              </w:rPr>
            </w:pPr>
            <w:r w:rsidRPr="00764E8B">
              <w:rPr>
                <w:rFonts w:asciiTheme="minorHAnsi" w:eastAsiaTheme="minorHAnsi" w:hAnsiTheme="minorHAnsi" w:cstheme="minorHAnsi"/>
                <w:b/>
                <w:color w:val="000000"/>
                <w:sz w:val="20"/>
                <w:szCs w:val="20"/>
                <w:lang w:eastAsia="en-US"/>
              </w:rPr>
              <w:t>Cet investissement destiné aux personnes physiques</w:t>
            </w:r>
            <w:r w:rsidR="00147D4C" w:rsidRPr="00764E8B">
              <w:rPr>
                <w:rFonts w:asciiTheme="minorHAnsi" w:eastAsiaTheme="minorHAnsi" w:hAnsiTheme="minorHAnsi" w:cstheme="minorHAnsi"/>
                <w:b/>
                <w:color w:val="000000"/>
                <w:sz w:val="20"/>
                <w:szCs w:val="20"/>
                <w:lang w:eastAsia="en-US"/>
              </w:rPr>
              <w:t> </w:t>
            </w:r>
            <w:r w:rsidR="00D225FA" w:rsidRPr="00764E8B">
              <w:rPr>
                <w:rFonts w:asciiTheme="minorHAnsi" w:eastAsiaTheme="minorHAnsi" w:hAnsiTheme="minorHAnsi" w:cstheme="minorHAnsi"/>
                <w:b/>
                <w:color w:val="000000"/>
                <w:sz w:val="20"/>
                <w:szCs w:val="20"/>
                <w:lang w:eastAsia="en-US"/>
              </w:rPr>
              <w:t xml:space="preserve">vise à </w:t>
            </w:r>
            <w:r w:rsidR="004E38BB" w:rsidRPr="00764E8B">
              <w:rPr>
                <w:rFonts w:asciiTheme="minorHAnsi" w:eastAsiaTheme="minorHAnsi" w:hAnsiTheme="minorHAnsi" w:cstheme="minorHAnsi"/>
                <w:b/>
                <w:color w:val="000000"/>
                <w:sz w:val="20"/>
                <w:szCs w:val="20"/>
                <w:lang w:eastAsia="en-US"/>
              </w:rPr>
              <w:t xml:space="preserve">valoriser </w:t>
            </w:r>
            <w:r w:rsidR="00D225FA" w:rsidRPr="00764E8B">
              <w:rPr>
                <w:rFonts w:asciiTheme="minorHAnsi" w:eastAsiaTheme="minorHAnsi" w:hAnsiTheme="minorHAnsi" w:cstheme="minorHAnsi"/>
                <w:b/>
                <w:color w:val="000000"/>
                <w:sz w:val="20"/>
                <w:szCs w:val="20"/>
                <w:lang w:eastAsia="en-US"/>
              </w:rPr>
              <w:t>s</w:t>
            </w:r>
            <w:r w:rsidR="004E38BB" w:rsidRPr="00764E8B">
              <w:rPr>
                <w:rFonts w:asciiTheme="minorHAnsi" w:eastAsiaTheme="minorHAnsi" w:hAnsiTheme="minorHAnsi" w:cstheme="minorHAnsi"/>
                <w:b/>
                <w:color w:val="000000"/>
                <w:sz w:val="20"/>
                <w:szCs w:val="20"/>
                <w:lang w:eastAsia="en-US"/>
              </w:rPr>
              <w:t>on capital</w:t>
            </w:r>
            <w:r w:rsidR="00D225FA" w:rsidRPr="00764E8B">
              <w:rPr>
                <w:rFonts w:asciiTheme="minorHAnsi" w:eastAsiaTheme="minorHAnsi" w:hAnsiTheme="minorHAnsi" w:cstheme="minorHAnsi"/>
                <w:b/>
                <w:color w:val="000000"/>
                <w:sz w:val="20"/>
                <w:szCs w:val="20"/>
                <w:lang w:eastAsia="en-US"/>
              </w:rPr>
              <w:t>.</w:t>
            </w:r>
            <w:r w:rsidR="00D225FA" w:rsidRPr="00AF0E3B">
              <w:rPr>
                <w:rFonts w:asciiTheme="minorHAnsi" w:eastAsiaTheme="minorHAnsi" w:hAnsiTheme="minorHAnsi" w:cstheme="minorHAnsi"/>
                <w:b/>
                <w:color w:val="000000"/>
                <w:sz w:val="20"/>
                <w:szCs w:val="20"/>
                <w:lang w:eastAsia="en-US"/>
              </w:rPr>
              <w:t xml:space="preserve"> </w:t>
            </w:r>
          </w:p>
          <w:p w:rsidR="00D225FA" w:rsidRPr="00D225FA" w:rsidRDefault="00D225FA" w:rsidP="00AF0E3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bCs/>
                <w:color w:val="000000"/>
                <w:sz w:val="20"/>
                <w:szCs w:val="20"/>
                <w:lang w:eastAsia="en-US"/>
              </w:rPr>
            </w:pPr>
          </w:p>
        </w:tc>
      </w:tr>
    </w:tbl>
    <w:tbl>
      <w:tblPr>
        <w:tblW w:w="0" w:type="auto"/>
        <w:tblInd w:w="460" w:type="dxa"/>
        <w:tblBorders>
          <w:bottom w:val="single" w:sz="4" w:space="0" w:color="auto"/>
        </w:tblBorders>
        <w:tblLayout w:type="fixed"/>
        <w:tblCellMar>
          <w:left w:w="0" w:type="dxa"/>
          <w:right w:w="0" w:type="dxa"/>
        </w:tblCellMar>
        <w:tblLook w:val="0000" w:firstRow="0" w:lastRow="0" w:firstColumn="0" w:lastColumn="0" w:noHBand="0" w:noVBand="0"/>
      </w:tblPr>
      <w:tblGrid>
        <w:gridCol w:w="4231"/>
        <w:gridCol w:w="4231"/>
        <w:gridCol w:w="568"/>
      </w:tblGrid>
      <w:tr w:rsidR="000C3288" w:rsidRPr="00D4520A" w:rsidTr="00955929">
        <w:trPr>
          <w:trHeight w:val="249"/>
        </w:trPr>
        <w:tc>
          <w:tcPr>
            <w:tcW w:w="4231" w:type="dxa"/>
            <w:tcBorders>
              <w:bottom w:val="single" w:sz="4" w:space="0" w:color="auto"/>
            </w:tcBorders>
          </w:tcPr>
          <w:p w:rsidR="000C3288" w:rsidRPr="00D4520A" w:rsidRDefault="000C3288" w:rsidP="000C3288">
            <w:pPr>
              <w:autoSpaceDE w:val="0"/>
              <w:autoSpaceDN w:val="0"/>
              <w:adjustRightInd w:val="0"/>
              <w:rPr>
                <w:rFonts w:ascii="Calibri" w:eastAsiaTheme="minorHAnsi" w:hAnsi="Calibri" w:cs="Calibri"/>
                <w:b/>
                <w:color w:val="000000"/>
                <w:sz w:val="20"/>
                <w:szCs w:val="20"/>
                <w:lang w:eastAsia="en-US"/>
              </w:rPr>
            </w:pPr>
            <w:r w:rsidRPr="00D4520A">
              <w:rPr>
                <w:rFonts w:ascii="Calibri" w:eastAsiaTheme="minorHAnsi" w:hAnsi="Calibri" w:cs="Calibri"/>
                <w:b/>
                <w:color w:val="000000"/>
                <w:sz w:val="24"/>
                <w:szCs w:val="24"/>
                <w:lang w:eastAsia="en-US"/>
              </w:rPr>
              <w:t xml:space="preserve"> </w:t>
            </w:r>
            <w:r w:rsidRPr="00D4520A">
              <w:rPr>
                <w:rFonts w:ascii="Calibri" w:eastAsiaTheme="minorHAnsi" w:hAnsi="Calibri" w:cs="Calibri"/>
                <w:b/>
                <w:bCs/>
                <w:color w:val="000000"/>
                <w:sz w:val="20"/>
                <w:szCs w:val="20"/>
                <w:lang w:eastAsia="en-US"/>
              </w:rPr>
              <w:t xml:space="preserve">Enveloppe </w:t>
            </w:r>
          </w:p>
        </w:tc>
        <w:tc>
          <w:tcPr>
            <w:tcW w:w="4231" w:type="dxa"/>
            <w:tcBorders>
              <w:bottom w:val="single" w:sz="4" w:space="0" w:color="auto"/>
            </w:tcBorders>
          </w:tcPr>
          <w:p w:rsidR="000C3288" w:rsidRPr="00D4520A" w:rsidRDefault="000C3288" w:rsidP="003F173E">
            <w:pPr>
              <w:autoSpaceDE w:val="0"/>
              <w:autoSpaceDN w:val="0"/>
              <w:adjustRightInd w:val="0"/>
              <w:rPr>
                <w:rFonts w:ascii="Calibri" w:eastAsiaTheme="minorHAnsi" w:hAnsi="Calibri" w:cs="Calibri"/>
                <w:b/>
                <w:color w:val="000000"/>
                <w:sz w:val="20"/>
                <w:szCs w:val="20"/>
                <w:lang w:eastAsia="en-US"/>
              </w:rPr>
            </w:pPr>
            <w:r w:rsidRPr="00D4520A">
              <w:rPr>
                <w:rFonts w:ascii="Calibri" w:eastAsiaTheme="minorHAnsi" w:hAnsi="Calibri" w:cs="Calibri"/>
                <w:b/>
                <w:color w:val="000000"/>
                <w:sz w:val="20"/>
                <w:szCs w:val="20"/>
                <w:lang w:eastAsia="en-US"/>
              </w:rPr>
              <w:t xml:space="preserve">               </w:t>
            </w:r>
            <w:r w:rsidR="009D0C65">
              <w:rPr>
                <w:rFonts w:ascii="Calibri" w:eastAsiaTheme="minorHAnsi" w:hAnsi="Calibri" w:cs="Calibri"/>
                <w:b/>
                <w:color w:val="000000"/>
                <w:sz w:val="20"/>
                <w:szCs w:val="20"/>
                <w:lang w:eastAsia="en-US"/>
              </w:rPr>
              <w:t>6 390 000</w:t>
            </w:r>
            <w:r w:rsidRPr="00D4520A">
              <w:rPr>
                <w:rFonts w:ascii="Calibri" w:eastAsiaTheme="minorHAnsi" w:hAnsi="Calibri" w:cs="Calibri"/>
                <w:b/>
                <w:color w:val="000000"/>
                <w:sz w:val="20"/>
                <w:szCs w:val="20"/>
                <w:lang w:eastAsia="en-US"/>
              </w:rPr>
              <w:t xml:space="preserve"> € </w:t>
            </w:r>
          </w:p>
        </w:tc>
        <w:tc>
          <w:tcPr>
            <w:tcW w:w="568" w:type="dxa"/>
            <w:tcBorders>
              <w:bottom w:val="single" w:sz="4" w:space="0" w:color="auto"/>
            </w:tcBorders>
          </w:tcPr>
          <w:p w:rsidR="000C3288" w:rsidRPr="00D4520A" w:rsidRDefault="000C3288">
            <w:pPr>
              <w:spacing w:after="200" w:line="276" w:lineRule="auto"/>
              <w:rPr>
                <w:rFonts w:cs="Times New Roman"/>
                <w:b/>
              </w:rPr>
            </w:pPr>
            <w:r w:rsidRPr="00D4520A">
              <w:rPr>
                <w:b/>
                <w:sz w:val="20"/>
                <w:szCs w:val="20"/>
              </w:rPr>
              <w:t xml:space="preserve"> </w:t>
            </w:r>
          </w:p>
        </w:tc>
      </w:tr>
      <w:tr w:rsidR="006622D0" w:rsidRPr="006622D0" w:rsidTr="006622D0">
        <w:trPr>
          <w:trHeight w:val="249"/>
        </w:trPr>
        <w:tc>
          <w:tcPr>
            <w:tcW w:w="4231" w:type="dxa"/>
            <w:tcBorders>
              <w:top w:val="single" w:sz="4" w:space="0" w:color="auto"/>
              <w:bottom w:val="single" w:sz="4" w:space="0" w:color="auto"/>
            </w:tcBorders>
            <w:shd w:val="clear" w:color="auto" w:fill="F2DBDB" w:themeFill="accent2" w:themeFillTint="33"/>
          </w:tcPr>
          <w:p w:rsidR="00955929" w:rsidRPr="006622D0" w:rsidRDefault="00955929" w:rsidP="00C37CF2">
            <w:pPr>
              <w:autoSpaceDE w:val="0"/>
              <w:autoSpaceDN w:val="0"/>
              <w:adjustRightInd w:val="0"/>
              <w:rPr>
                <w:rFonts w:ascii="Calibri" w:eastAsia="Calibri" w:hAnsi="Calibri" w:cs="Calibri"/>
                <w:b/>
                <w:bCs/>
                <w:color w:val="FF0000"/>
                <w:sz w:val="20"/>
                <w:szCs w:val="20"/>
                <w:lang w:eastAsia="en-US"/>
              </w:rPr>
            </w:pPr>
            <w:r w:rsidRPr="006622D0">
              <w:rPr>
                <w:rFonts w:ascii="Calibri" w:eastAsia="Calibri" w:hAnsi="Calibri" w:cs="Calibri"/>
                <w:b/>
                <w:sz w:val="20"/>
                <w:szCs w:val="20"/>
                <w:lang w:eastAsia="en-US"/>
              </w:rPr>
              <w:lastRenderedPageBreak/>
              <w:t>Complétude et conformité DRC</w:t>
            </w:r>
          </w:p>
        </w:tc>
        <w:tc>
          <w:tcPr>
            <w:tcW w:w="4231" w:type="dxa"/>
            <w:tcBorders>
              <w:top w:val="single" w:sz="4" w:space="0" w:color="auto"/>
              <w:bottom w:val="single" w:sz="4" w:space="0" w:color="auto"/>
            </w:tcBorders>
            <w:shd w:val="clear" w:color="auto" w:fill="F2DBDB" w:themeFill="accent2" w:themeFillTint="33"/>
          </w:tcPr>
          <w:p w:rsidR="00955929" w:rsidRPr="006622D0" w:rsidRDefault="00955929" w:rsidP="00C37CF2">
            <w:pPr>
              <w:autoSpaceDE w:val="0"/>
              <w:autoSpaceDN w:val="0"/>
              <w:adjustRightInd w:val="0"/>
              <w:ind w:left="-51"/>
              <w:rPr>
                <w:rFonts w:ascii="Calibri" w:eastAsia="Calibri" w:hAnsi="Calibri" w:cs="Calibri"/>
                <w:b/>
                <w:bCs/>
                <w:color w:val="FF0000"/>
                <w:sz w:val="20"/>
                <w:szCs w:val="20"/>
                <w:lang w:eastAsia="en-US"/>
              </w:rPr>
            </w:pPr>
            <w:r w:rsidRPr="006622D0">
              <w:rPr>
                <w:rFonts w:ascii="Calibri" w:eastAsia="Calibri" w:hAnsi="Calibri" w:cs="Calibri"/>
                <w:b/>
                <w:bCs/>
                <w:color w:val="FF0000"/>
                <w:sz w:val="20"/>
                <w:szCs w:val="20"/>
                <w:lang w:eastAsia="en-US"/>
              </w:rPr>
              <w:t xml:space="preserve">     Obligatoire</w:t>
            </w:r>
          </w:p>
        </w:tc>
        <w:tc>
          <w:tcPr>
            <w:tcW w:w="568" w:type="dxa"/>
            <w:tcBorders>
              <w:top w:val="single" w:sz="4" w:space="0" w:color="auto"/>
              <w:bottom w:val="single" w:sz="4" w:space="0" w:color="auto"/>
            </w:tcBorders>
            <w:shd w:val="clear" w:color="auto" w:fill="F2DBDB" w:themeFill="accent2" w:themeFillTint="33"/>
          </w:tcPr>
          <w:p w:rsidR="00955929" w:rsidRPr="006622D0" w:rsidRDefault="00955929">
            <w:pPr>
              <w:spacing w:after="200" w:line="276" w:lineRule="auto"/>
              <w:rPr>
                <w:b/>
                <w:color w:val="FF0000"/>
                <w:sz w:val="20"/>
                <w:szCs w:val="20"/>
              </w:rPr>
            </w:pPr>
          </w:p>
        </w:tc>
      </w:tr>
      <w:tr w:rsidR="00955929" w:rsidRPr="00D4520A" w:rsidTr="00955929">
        <w:trPr>
          <w:trHeight w:val="249"/>
        </w:trPr>
        <w:tc>
          <w:tcPr>
            <w:tcW w:w="4231" w:type="dxa"/>
            <w:tcBorders>
              <w:top w:val="single" w:sz="4" w:space="0" w:color="auto"/>
              <w:bottom w:val="single" w:sz="4" w:space="0" w:color="auto"/>
            </w:tcBorders>
          </w:tcPr>
          <w:p w:rsidR="00955929" w:rsidRPr="00955929" w:rsidRDefault="00955929" w:rsidP="00C37CF2">
            <w:pPr>
              <w:autoSpaceDE w:val="0"/>
              <w:autoSpaceDN w:val="0"/>
              <w:adjustRightInd w:val="0"/>
              <w:rPr>
                <w:rFonts w:ascii="Calibri" w:eastAsia="Calibri" w:hAnsi="Calibri" w:cs="Calibri"/>
                <w:b/>
                <w:bCs/>
                <w:color w:val="000000"/>
                <w:sz w:val="20"/>
                <w:szCs w:val="20"/>
                <w:lang w:eastAsia="en-US"/>
              </w:rPr>
            </w:pPr>
            <w:r w:rsidRPr="00955929">
              <w:rPr>
                <w:rFonts w:ascii="Calibri" w:eastAsia="Calibri" w:hAnsi="Calibri" w:cs="Calibri"/>
                <w:b/>
                <w:color w:val="000000"/>
                <w:sz w:val="20"/>
                <w:szCs w:val="20"/>
                <w:lang w:eastAsia="en-US"/>
              </w:rPr>
              <w:t xml:space="preserve">Documents à numériser  </w:t>
            </w:r>
          </w:p>
        </w:tc>
        <w:tc>
          <w:tcPr>
            <w:tcW w:w="4231" w:type="dxa"/>
            <w:tcBorders>
              <w:top w:val="single" w:sz="4" w:space="0" w:color="auto"/>
              <w:bottom w:val="single" w:sz="4" w:space="0" w:color="auto"/>
            </w:tcBorders>
          </w:tcPr>
          <w:p w:rsidR="00955929" w:rsidRPr="00955929" w:rsidRDefault="00955929" w:rsidP="00C37CF2">
            <w:pPr>
              <w:autoSpaceDE w:val="0"/>
              <w:autoSpaceDN w:val="0"/>
              <w:adjustRightInd w:val="0"/>
              <w:ind w:left="-51"/>
              <w:rPr>
                <w:rFonts w:ascii="Calibri" w:eastAsia="Calibri" w:hAnsi="Calibri" w:cs="Calibri"/>
                <w:color w:val="000000"/>
                <w:sz w:val="20"/>
                <w:szCs w:val="20"/>
                <w:lang w:eastAsia="en-US"/>
              </w:rPr>
            </w:pPr>
            <w:r w:rsidRPr="00955929">
              <w:rPr>
                <w:rFonts w:ascii="Calibri" w:eastAsia="Calibri" w:hAnsi="Calibri" w:cs="Calibri"/>
                <w:color w:val="000000"/>
                <w:sz w:val="20"/>
                <w:szCs w:val="20"/>
                <w:lang w:eastAsia="en-US"/>
              </w:rPr>
              <w:t xml:space="preserve">  Synthèse Epargne – conseil de la banque</w:t>
            </w:r>
          </w:p>
          <w:p w:rsidR="00955929" w:rsidRPr="00955929" w:rsidRDefault="00955929" w:rsidP="00C37CF2">
            <w:pPr>
              <w:autoSpaceDE w:val="0"/>
              <w:autoSpaceDN w:val="0"/>
              <w:adjustRightInd w:val="0"/>
              <w:ind w:left="-51"/>
              <w:rPr>
                <w:rFonts w:ascii="Calibri" w:eastAsia="Calibri" w:hAnsi="Calibri" w:cs="Calibri"/>
                <w:color w:val="000000"/>
                <w:sz w:val="20"/>
                <w:szCs w:val="20"/>
                <w:lang w:eastAsia="en-US"/>
              </w:rPr>
            </w:pPr>
            <w:r w:rsidRPr="00955929">
              <w:rPr>
                <w:rFonts w:ascii="Calibri" w:eastAsia="Calibri" w:hAnsi="Calibri" w:cs="Calibri"/>
                <w:color w:val="000000"/>
                <w:sz w:val="20"/>
                <w:szCs w:val="20"/>
                <w:lang w:eastAsia="en-US"/>
              </w:rPr>
              <w:t xml:space="preserve">     Bulletin de souscription </w:t>
            </w:r>
          </w:p>
          <w:p w:rsidR="00955929" w:rsidRPr="00955929" w:rsidRDefault="00955929" w:rsidP="00C37CF2">
            <w:pPr>
              <w:autoSpaceDE w:val="0"/>
              <w:autoSpaceDN w:val="0"/>
              <w:adjustRightInd w:val="0"/>
              <w:ind w:left="-51"/>
              <w:rPr>
                <w:rFonts w:ascii="Calibri" w:eastAsia="Calibri" w:hAnsi="Calibri" w:cs="Calibri"/>
                <w:color w:val="000000"/>
                <w:sz w:val="20"/>
                <w:szCs w:val="20"/>
                <w:lang w:eastAsia="en-US"/>
              </w:rPr>
            </w:pPr>
            <w:r w:rsidRPr="00955929">
              <w:rPr>
                <w:rFonts w:ascii="Calibri" w:eastAsia="Calibri" w:hAnsi="Calibri" w:cs="Calibri"/>
                <w:color w:val="000000"/>
                <w:sz w:val="20"/>
                <w:szCs w:val="20"/>
                <w:lang w:eastAsia="en-US"/>
              </w:rPr>
              <w:t xml:space="preserve"> Questionnaire de Compétence Financière QCF/QR</w:t>
            </w:r>
          </w:p>
          <w:p w:rsidR="00955929" w:rsidRPr="00955929" w:rsidRDefault="00955929" w:rsidP="00C37CF2">
            <w:pPr>
              <w:autoSpaceDE w:val="0"/>
              <w:autoSpaceDN w:val="0"/>
              <w:adjustRightInd w:val="0"/>
              <w:ind w:left="-51"/>
              <w:rPr>
                <w:rFonts w:ascii="Calibri" w:eastAsia="Calibri" w:hAnsi="Calibri" w:cs="Calibri"/>
                <w:bCs/>
                <w:dstrike/>
                <w:color w:val="000000"/>
                <w:sz w:val="20"/>
                <w:szCs w:val="20"/>
                <w:lang w:eastAsia="en-US"/>
              </w:rPr>
            </w:pPr>
          </w:p>
        </w:tc>
        <w:tc>
          <w:tcPr>
            <w:tcW w:w="568" w:type="dxa"/>
            <w:tcBorders>
              <w:top w:val="single" w:sz="4" w:space="0" w:color="auto"/>
              <w:bottom w:val="single" w:sz="4" w:space="0" w:color="auto"/>
            </w:tcBorders>
          </w:tcPr>
          <w:p w:rsidR="00955929" w:rsidRPr="00955929" w:rsidRDefault="00955929">
            <w:pPr>
              <w:spacing w:after="200" w:line="276" w:lineRule="auto"/>
              <w:rPr>
                <w:b/>
                <w:sz w:val="20"/>
                <w:szCs w:val="20"/>
              </w:rPr>
            </w:pPr>
          </w:p>
        </w:tc>
      </w:tr>
    </w:tbl>
    <w:tbl>
      <w:tblPr>
        <w:tblStyle w:val="Trameclaire-Accent2"/>
        <w:tblW w:w="0" w:type="auto"/>
        <w:jc w:val="center"/>
        <w:tblLook w:val="04A0" w:firstRow="1" w:lastRow="0" w:firstColumn="1" w:lastColumn="0" w:noHBand="0" w:noVBand="1"/>
      </w:tblPr>
      <w:tblGrid>
        <w:gridCol w:w="3876"/>
        <w:gridCol w:w="4957"/>
      </w:tblGrid>
      <w:tr w:rsidR="00555E1E" w:rsidTr="00D15673">
        <w:trPr>
          <w:cnfStyle w:val="100000000000" w:firstRow="1" w:lastRow="0" w:firstColumn="0" w:lastColumn="0" w:oddVBand="0" w:evenVBand="0" w:oddHBand="0" w:evenHBand="0" w:firstRowFirstColumn="0" w:firstRowLastColumn="0" w:lastRowFirstColumn="0" w:lastRowLastColumn="0"/>
          <w:trHeight w:val="504"/>
          <w:jc w:val="center"/>
        </w:trPr>
        <w:tc>
          <w:tcPr>
            <w:cnfStyle w:val="001000000000" w:firstRow="0" w:lastRow="0" w:firstColumn="1" w:lastColumn="0" w:oddVBand="0" w:evenVBand="0" w:oddHBand="0" w:evenHBand="0" w:firstRowFirstColumn="0" w:firstRowLastColumn="0" w:lastRowFirstColumn="0" w:lastRowLastColumn="0"/>
            <w:tcW w:w="3876" w:type="dxa"/>
            <w:shd w:val="clear" w:color="auto" w:fill="FFCCCC"/>
          </w:tcPr>
          <w:p w:rsidR="00555E1E" w:rsidRPr="00D15673" w:rsidRDefault="00555E1E">
            <w:pPr>
              <w:pStyle w:val="Pa8"/>
              <w:rPr>
                <w:rFonts w:cs="Myriad Pro"/>
                <w:color w:val="000000"/>
                <w:sz w:val="18"/>
                <w:szCs w:val="18"/>
              </w:rPr>
            </w:pPr>
            <w:r w:rsidRPr="00D15673">
              <w:rPr>
                <w:rStyle w:val="A1"/>
              </w:rPr>
              <w:t>Commission d’achat / de rachat</w:t>
            </w:r>
          </w:p>
        </w:tc>
        <w:tc>
          <w:tcPr>
            <w:tcW w:w="4957" w:type="dxa"/>
            <w:shd w:val="clear" w:color="auto" w:fill="FFCCCC"/>
          </w:tcPr>
          <w:p w:rsidR="00A528D1" w:rsidRPr="00D15673" w:rsidRDefault="00A528D1" w:rsidP="00A528D1">
            <w:pPr>
              <w:numPr>
                <w:ilvl w:val="0"/>
                <w:numId w:val="31"/>
              </w:numPr>
              <w:spacing w:after="200" w:line="276" w:lineRule="auto"/>
              <w:contextualSpacing/>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Calibri"/>
                <w:sz w:val="20"/>
                <w:szCs w:val="20"/>
                <w:lang w:eastAsia="en-US"/>
              </w:rPr>
            </w:pPr>
            <w:r w:rsidRPr="00D15673">
              <w:rPr>
                <w:rFonts w:asciiTheme="minorHAnsi" w:eastAsia="Calibri" w:hAnsiTheme="minorHAnsi" w:cs="Times New Roman"/>
                <w:color w:val="auto"/>
                <w:sz w:val="20"/>
                <w:szCs w:val="20"/>
                <w:lang w:eastAsia="en-US"/>
              </w:rPr>
              <w:t>Commission de souscription :</w:t>
            </w:r>
            <w:r w:rsidRPr="00D15673">
              <w:rPr>
                <w:rFonts w:asciiTheme="minorHAnsi" w:eastAsia="Calibri" w:hAnsiTheme="minorHAnsi" w:cs="Calibri"/>
                <w:color w:val="auto"/>
                <w:sz w:val="20"/>
                <w:szCs w:val="20"/>
                <w:lang w:eastAsia="en-US"/>
              </w:rPr>
              <w:t xml:space="preserve"> </w:t>
            </w:r>
            <w:r w:rsidR="00923C11" w:rsidRPr="00D15673">
              <w:rPr>
                <w:rFonts w:asciiTheme="minorHAnsi" w:eastAsia="Calibri" w:hAnsiTheme="minorHAnsi" w:cs="Calibri"/>
                <w:color w:val="auto"/>
                <w:sz w:val="20"/>
                <w:szCs w:val="20"/>
                <w:lang w:eastAsia="en-US"/>
              </w:rPr>
              <w:t>10</w:t>
            </w:r>
            <w:r w:rsidRPr="00D15673">
              <w:rPr>
                <w:rFonts w:asciiTheme="minorHAnsi" w:eastAsia="Calibri" w:hAnsiTheme="minorHAnsi" w:cs="Times New Roman"/>
                <w:color w:val="auto"/>
                <w:sz w:val="20"/>
                <w:szCs w:val="20"/>
                <w:lang w:eastAsia="en-US"/>
              </w:rPr>
              <w:t>,</w:t>
            </w:r>
            <w:r w:rsidR="00923C11" w:rsidRPr="00D15673">
              <w:rPr>
                <w:rFonts w:asciiTheme="minorHAnsi" w:eastAsia="Calibri" w:hAnsiTheme="minorHAnsi" w:cs="Times New Roman"/>
                <w:color w:val="auto"/>
                <w:sz w:val="20"/>
                <w:szCs w:val="20"/>
                <w:lang w:eastAsia="en-US"/>
              </w:rPr>
              <w:t>767 %</w:t>
            </w:r>
            <w:r w:rsidR="00230402" w:rsidRPr="00D15673">
              <w:rPr>
                <w:rFonts w:asciiTheme="minorHAnsi" w:eastAsia="Calibri" w:hAnsiTheme="minorHAnsi" w:cs="Times New Roman"/>
                <w:color w:val="auto"/>
                <w:sz w:val="20"/>
                <w:szCs w:val="20"/>
                <w:lang w:eastAsia="en-US"/>
              </w:rPr>
              <w:t xml:space="preserve"> dont 3.5% à la CEGEE en tant que distributeur</w:t>
            </w:r>
          </w:p>
          <w:p w:rsidR="00A528D1" w:rsidRPr="00D15673" w:rsidRDefault="00A528D1" w:rsidP="00A528D1">
            <w:pPr>
              <w:numPr>
                <w:ilvl w:val="0"/>
                <w:numId w:val="31"/>
              </w:numPr>
              <w:spacing w:after="200" w:line="276" w:lineRule="auto"/>
              <w:contextualSpacing/>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Calibri"/>
                <w:color w:val="auto"/>
                <w:sz w:val="20"/>
                <w:szCs w:val="20"/>
                <w:lang w:eastAsia="en-US"/>
              </w:rPr>
            </w:pPr>
            <w:r w:rsidRPr="00D15673">
              <w:rPr>
                <w:rFonts w:asciiTheme="minorHAnsi" w:eastAsia="Calibri" w:hAnsiTheme="minorHAnsi" w:cs="Times New Roman"/>
                <w:color w:val="auto"/>
                <w:sz w:val="20"/>
                <w:szCs w:val="20"/>
                <w:lang w:eastAsia="en-US"/>
              </w:rPr>
              <w:t>Commission de rachat :</w:t>
            </w:r>
            <w:r w:rsidRPr="00D15673">
              <w:rPr>
                <w:rFonts w:asciiTheme="minorHAnsi" w:eastAsia="Calibri" w:hAnsiTheme="minorHAnsi" w:cs="Calibri"/>
                <w:color w:val="auto"/>
                <w:sz w:val="20"/>
                <w:szCs w:val="20"/>
                <w:lang w:eastAsia="en-US"/>
              </w:rPr>
              <w:t xml:space="preserve"> </w:t>
            </w:r>
            <w:r w:rsidRPr="00D15673">
              <w:rPr>
                <w:rFonts w:asciiTheme="minorHAnsi" w:eastAsia="Calibri" w:hAnsiTheme="minorHAnsi" w:cs="Times New Roman"/>
                <w:color w:val="auto"/>
                <w:sz w:val="20"/>
                <w:szCs w:val="20"/>
                <w:lang w:eastAsia="en-US"/>
              </w:rPr>
              <w:t>néant</w:t>
            </w:r>
          </w:p>
          <w:p w:rsidR="00555E1E" w:rsidRPr="00D15673" w:rsidRDefault="00555E1E" w:rsidP="00555E1E">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Myriad Pro"/>
                <w:b w:val="0"/>
                <w:color w:val="000000"/>
                <w:sz w:val="18"/>
                <w:szCs w:val="18"/>
              </w:rPr>
            </w:pPr>
          </w:p>
        </w:tc>
      </w:tr>
    </w:tbl>
    <w:p w:rsidR="007A3AEB" w:rsidRDefault="007A3AEB" w:rsidP="00FE7B6A">
      <w:pPr>
        <w:autoSpaceDE w:val="0"/>
        <w:autoSpaceDN w:val="0"/>
        <w:adjustRightInd w:val="0"/>
        <w:rPr>
          <w:rFonts w:asciiTheme="minorHAnsi" w:eastAsiaTheme="minorHAnsi" w:hAnsiTheme="minorHAnsi" w:cstheme="minorHAnsi"/>
          <w:bCs/>
          <w:dstrike/>
          <w:sz w:val="20"/>
          <w:szCs w:val="20"/>
          <w:lang w:eastAsia="en-US"/>
        </w:rPr>
      </w:pPr>
    </w:p>
    <w:p w:rsidR="00AF0E3B" w:rsidRPr="000C3288" w:rsidRDefault="00AF0E3B" w:rsidP="00FE7B6A">
      <w:pPr>
        <w:autoSpaceDE w:val="0"/>
        <w:autoSpaceDN w:val="0"/>
        <w:adjustRightInd w:val="0"/>
        <w:rPr>
          <w:rFonts w:asciiTheme="minorHAnsi" w:eastAsiaTheme="minorHAnsi" w:hAnsiTheme="minorHAnsi" w:cstheme="minorHAnsi"/>
          <w:bCs/>
          <w:dstrike/>
          <w:sz w:val="20"/>
          <w:szCs w:val="20"/>
          <w:lang w:eastAsia="en-US"/>
        </w:rPr>
      </w:pPr>
    </w:p>
    <w:p w:rsidR="00C438BF" w:rsidRDefault="00C52E3B" w:rsidP="00945D9C">
      <w:pPr>
        <w:autoSpaceDE w:val="0"/>
        <w:autoSpaceDN w:val="0"/>
        <w:adjustRightInd w:val="0"/>
        <w:rPr>
          <w:rFonts w:asciiTheme="minorHAnsi" w:eastAsiaTheme="minorHAnsi" w:hAnsiTheme="minorHAnsi" w:cstheme="minorHAnsi"/>
          <w:bCs/>
          <w:sz w:val="20"/>
          <w:szCs w:val="20"/>
          <w:lang w:eastAsia="en-US"/>
        </w:rPr>
      </w:pPr>
      <w:r w:rsidRPr="00C438BF">
        <w:rPr>
          <w:rFonts w:asciiTheme="minorHAnsi" w:eastAsiaTheme="minorHAnsi" w:hAnsiTheme="minorHAnsi" w:cstheme="minorHAnsi"/>
          <w:bCs/>
          <w:sz w:val="20"/>
          <w:szCs w:val="20"/>
          <w:lang w:eastAsia="en-US"/>
        </w:rPr>
        <w:t>L’investisseur s’expose au</w:t>
      </w:r>
      <w:r w:rsidR="00C3225E" w:rsidRPr="00C438BF">
        <w:rPr>
          <w:rFonts w:asciiTheme="minorHAnsi" w:eastAsiaTheme="minorHAnsi" w:hAnsiTheme="minorHAnsi" w:cstheme="minorHAnsi"/>
          <w:bCs/>
          <w:sz w:val="20"/>
          <w:szCs w:val="20"/>
          <w:lang w:eastAsia="en-US"/>
        </w:rPr>
        <w:t>x risques de perte en capital  total avec aucune garantie de performance. En effet, il existe un risque que les SCPI ne soient pas investies en permanence sur les marchés immeubles les plus performants  et aux cycles conjoncturels liés à l’économie générale  et à l’évolution des taux longs notamment sur le marché des actifs de bureau.</w:t>
      </w:r>
      <w:r w:rsidR="00945D9C" w:rsidRPr="00C438BF">
        <w:rPr>
          <w:rFonts w:asciiTheme="minorHAnsi" w:eastAsiaTheme="minorHAnsi" w:hAnsiTheme="minorHAnsi" w:cstheme="minorHAnsi"/>
          <w:bCs/>
          <w:sz w:val="20"/>
          <w:szCs w:val="20"/>
          <w:lang w:eastAsia="en-US"/>
        </w:rPr>
        <w:t xml:space="preserve"> </w:t>
      </w:r>
      <w:r w:rsidR="00C3225E" w:rsidRPr="00C438BF">
        <w:rPr>
          <w:rFonts w:asciiTheme="minorHAnsi" w:eastAsiaTheme="minorHAnsi" w:hAnsiTheme="minorHAnsi" w:cstheme="minorHAnsi"/>
          <w:bCs/>
          <w:sz w:val="20"/>
          <w:szCs w:val="20"/>
          <w:lang w:eastAsia="en-US"/>
        </w:rPr>
        <w:t>A cela s’ajoute le risque lié au crédit.</w:t>
      </w:r>
      <w:r w:rsidR="00230402">
        <w:rPr>
          <w:rFonts w:asciiTheme="minorHAnsi" w:eastAsiaTheme="minorHAnsi" w:hAnsiTheme="minorHAnsi" w:cstheme="minorHAnsi"/>
          <w:bCs/>
          <w:sz w:val="20"/>
          <w:szCs w:val="20"/>
          <w:lang w:eastAsia="en-US"/>
        </w:rPr>
        <w:t xml:space="preserve"> </w:t>
      </w:r>
    </w:p>
    <w:p w:rsidR="00357E8D" w:rsidRDefault="00357E8D" w:rsidP="00945D9C">
      <w:pPr>
        <w:autoSpaceDE w:val="0"/>
        <w:autoSpaceDN w:val="0"/>
        <w:adjustRightInd w:val="0"/>
        <w:rPr>
          <w:rFonts w:asciiTheme="minorHAnsi" w:eastAsiaTheme="minorHAnsi" w:hAnsiTheme="minorHAnsi" w:cstheme="minorHAnsi"/>
          <w:bCs/>
          <w:sz w:val="20"/>
          <w:szCs w:val="20"/>
          <w:lang w:eastAsia="en-US"/>
        </w:rPr>
      </w:pPr>
    </w:p>
    <w:p w:rsidR="00357E8D" w:rsidRPr="00357E8D" w:rsidRDefault="00357E8D" w:rsidP="00945D9C">
      <w:pPr>
        <w:autoSpaceDE w:val="0"/>
        <w:autoSpaceDN w:val="0"/>
        <w:adjustRightInd w:val="0"/>
        <w:rPr>
          <w:rFonts w:asciiTheme="minorHAnsi" w:eastAsiaTheme="minorHAnsi" w:hAnsiTheme="minorHAnsi" w:cstheme="minorHAnsi"/>
          <w:b/>
          <w:bCs/>
          <w:color w:val="C00000"/>
          <w:sz w:val="20"/>
          <w:szCs w:val="20"/>
          <w:lang w:eastAsia="en-US"/>
        </w:rPr>
      </w:pPr>
      <w:r w:rsidRPr="00357E8D">
        <w:rPr>
          <w:rFonts w:asciiTheme="minorHAnsi" w:eastAsiaTheme="minorHAnsi" w:hAnsiTheme="minorHAnsi" w:cstheme="minorHAnsi"/>
          <w:b/>
          <w:bCs/>
          <w:color w:val="C00000"/>
          <w:sz w:val="20"/>
          <w:szCs w:val="20"/>
          <w:lang w:eastAsia="en-US"/>
        </w:rPr>
        <w:t>L’investissement sur PRIMOPIERRE comporte des risques :</w:t>
      </w:r>
    </w:p>
    <w:p w:rsidR="00357E8D" w:rsidRDefault="00357E8D" w:rsidP="00945D9C">
      <w:pPr>
        <w:autoSpaceDE w:val="0"/>
        <w:autoSpaceDN w:val="0"/>
        <w:adjustRightInd w:val="0"/>
        <w:rPr>
          <w:rFonts w:asciiTheme="minorHAnsi" w:eastAsiaTheme="minorHAnsi" w:hAnsiTheme="minorHAnsi" w:cstheme="minorHAnsi"/>
          <w:bCs/>
          <w:sz w:val="20"/>
          <w:szCs w:val="20"/>
          <w:lang w:eastAsia="en-US"/>
        </w:rPr>
      </w:pPr>
    </w:p>
    <w:p w:rsidR="00357E8D" w:rsidRPr="00357E8D" w:rsidRDefault="00357E8D" w:rsidP="00357E8D">
      <w:pPr>
        <w:pStyle w:val="Paragraphedeliste"/>
        <w:numPr>
          <w:ilvl w:val="0"/>
          <w:numId w:val="43"/>
        </w:numPr>
        <w:autoSpaceDE w:val="0"/>
        <w:autoSpaceDN w:val="0"/>
        <w:adjustRightInd w:val="0"/>
        <w:rPr>
          <w:rFonts w:asciiTheme="minorHAnsi" w:eastAsiaTheme="minorHAnsi" w:hAnsiTheme="minorHAnsi" w:cstheme="minorHAnsi"/>
          <w:bCs/>
          <w:lang w:eastAsia="en-US"/>
        </w:rPr>
      </w:pPr>
      <w:r w:rsidRPr="00357E8D">
        <w:rPr>
          <w:rFonts w:asciiTheme="minorHAnsi" w:eastAsiaTheme="minorHAnsi" w:hAnsiTheme="minorHAnsi" w:cstheme="minorHAnsi"/>
          <w:b/>
          <w:bCs/>
          <w:lang w:eastAsia="en-US"/>
        </w:rPr>
        <w:t>Risque en revenu et en capital.</w:t>
      </w:r>
    </w:p>
    <w:p w:rsidR="00357E8D" w:rsidRPr="00357E8D" w:rsidRDefault="00357E8D" w:rsidP="00357E8D">
      <w:pPr>
        <w:autoSpaceDE w:val="0"/>
        <w:autoSpaceDN w:val="0"/>
        <w:adjustRightInd w:val="0"/>
        <w:rPr>
          <w:rFonts w:asciiTheme="minorHAnsi" w:eastAsiaTheme="minorHAnsi" w:hAnsiTheme="minorHAnsi" w:cstheme="minorHAnsi"/>
          <w:bCs/>
          <w:sz w:val="20"/>
          <w:szCs w:val="20"/>
          <w:lang w:eastAsia="en-US"/>
        </w:rPr>
      </w:pPr>
      <w:r w:rsidRPr="00357E8D">
        <w:rPr>
          <w:rFonts w:asciiTheme="minorHAnsi" w:eastAsiaTheme="minorHAnsi" w:hAnsiTheme="minorHAnsi" w:cstheme="minorHAnsi"/>
          <w:bCs/>
          <w:sz w:val="20"/>
          <w:szCs w:val="20"/>
          <w:lang w:eastAsia="en-US"/>
        </w:rPr>
        <w:t xml:space="preserve">Les revenus potentiels de la SCPI peuvent varier à la hausse ou à la baisse, ainsi que la valeur de retrait de la part. Les SCPI </w:t>
      </w:r>
      <w:r w:rsidRPr="00357E8D">
        <w:rPr>
          <w:rFonts w:asciiTheme="minorHAnsi" w:eastAsiaTheme="minorHAnsi" w:hAnsiTheme="minorHAnsi" w:cstheme="minorHAnsi"/>
          <w:b/>
          <w:bCs/>
          <w:sz w:val="20"/>
          <w:szCs w:val="20"/>
          <w:lang w:eastAsia="en-US"/>
        </w:rPr>
        <w:t>comportent un risque de perte en capital</w:t>
      </w:r>
      <w:r w:rsidRPr="00357E8D">
        <w:rPr>
          <w:rFonts w:asciiTheme="minorHAnsi" w:eastAsiaTheme="minorHAnsi" w:hAnsiTheme="minorHAnsi" w:cstheme="minorHAnsi"/>
          <w:bCs/>
          <w:sz w:val="20"/>
          <w:szCs w:val="20"/>
          <w:lang w:eastAsia="en-US"/>
        </w:rPr>
        <w:t>. Les parts achetées en nue-propriété ne donnent droit à aucun revenu.</w:t>
      </w:r>
    </w:p>
    <w:p w:rsidR="00357E8D" w:rsidRDefault="00357E8D" w:rsidP="00945D9C">
      <w:pPr>
        <w:autoSpaceDE w:val="0"/>
        <w:autoSpaceDN w:val="0"/>
        <w:adjustRightInd w:val="0"/>
        <w:rPr>
          <w:rFonts w:asciiTheme="minorHAnsi" w:eastAsiaTheme="minorHAnsi" w:hAnsiTheme="minorHAnsi" w:cstheme="minorHAnsi"/>
          <w:bCs/>
          <w:sz w:val="20"/>
          <w:szCs w:val="20"/>
          <w:lang w:eastAsia="en-US"/>
        </w:rPr>
      </w:pPr>
    </w:p>
    <w:p w:rsidR="00357E8D" w:rsidRPr="00357E8D" w:rsidRDefault="00357E8D" w:rsidP="00357E8D">
      <w:pPr>
        <w:pStyle w:val="Paragraphedeliste"/>
        <w:numPr>
          <w:ilvl w:val="0"/>
          <w:numId w:val="43"/>
        </w:numPr>
        <w:autoSpaceDE w:val="0"/>
        <w:autoSpaceDN w:val="0"/>
        <w:adjustRightInd w:val="0"/>
        <w:rPr>
          <w:rFonts w:asciiTheme="minorHAnsi" w:eastAsiaTheme="minorHAnsi" w:hAnsiTheme="minorHAnsi" w:cstheme="minorHAnsi"/>
          <w:bCs/>
          <w:lang w:eastAsia="en-US"/>
        </w:rPr>
      </w:pPr>
      <w:r w:rsidRPr="00357E8D">
        <w:rPr>
          <w:rFonts w:asciiTheme="minorHAnsi" w:eastAsiaTheme="minorHAnsi" w:hAnsiTheme="minorHAnsi" w:cstheme="minorHAnsi"/>
          <w:b/>
          <w:bCs/>
          <w:lang w:eastAsia="en-US"/>
        </w:rPr>
        <w:t>Risque lié à la gestion discrétionnaire.</w:t>
      </w:r>
    </w:p>
    <w:p w:rsidR="00357E8D" w:rsidRPr="00357E8D" w:rsidRDefault="00357E8D" w:rsidP="00357E8D">
      <w:pPr>
        <w:autoSpaceDE w:val="0"/>
        <w:autoSpaceDN w:val="0"/>
        <w:adjustRightInd w:val="0"/>
        <w:rPr>
          <w:rFonts w:asciiTheme="minorHAnsi" w:eastAsiaTheme="minorHAnsi" w:hAnsiTheme="minorHAnsi" w:cstheme="minorHAnsi"/>
          <w:bCs/>
          <w:sz w:val="20"/>
          <w:szCs w:val="20"/>
          <w:lang w:eastAsia="en-US"/>
        </w:rPr>
      </w:pPr>
      <w:r w:rsidRPr="00357E8D">
        <w:rPr>
          <w:rFonts w:asciiTheme="minorHAnsi" w:eastAsiaTheme="minorHAnsi" w:hAnsiTheme="minorHAnsi" w:cstheme="minorHAnsi"/>
          <w:bCs/>
          <w:sz w:val="20"/>
          <w:szCs w:val="20"/>
          <w:lang w:eastAsia="en-US"/>
        </w:rPr>
        <w:t>La sélection des actifs de la SCPI relève de la discrétion du gérant, dans le cadre de la politique d’investissement détaillée dans la note d’information. Il existe donc un risque que les sous-jacents sélectionnés ne soient pas les plus performants. </w:t>
      </w:r>
    </w:p>
    <w:p w:rsidR="00357E8D" w:rsidRDefault="00357E8D" w:rsidP="00945D9C">
      <w:pPr>
        <w:autoSpaceDE w:val="0"/>
        <w:autoSpaceDN w:val="0"/>
        <w:adjustRightInd w:val="0"/>
        <w:rPr>
          <w:rFonts w:asciiTheme="minorHAnsi" w:eastAsiaTheme="minorHAnsi" w:hAnsiTheme="minorHAnsi" w:cstheme="minorHAnsi"/>
          <w:bCs/>
          <w:sz w:val="20"/>
          <w:szCs w:val="20"/>
          <w:lang w:eastAsia="en-US"/>
        </w:rPr>
      </w:pPr>
    </w:p>
    <w:p w:rsidR="00357E8D" w:rsidRPr="00357E8D" w:rsidRDefault="00357E8D" w:rsidP="00357E8D">
      <w:pPr>
        <w:pStyle w:val="Paragraphedeliste"/>
        <w:numPr>
          <w:ilvl w:val="0"/>
          <w:numId w:val="43"/>
        </w:numPr>
        <w:autoSpaceDE w:val="0"/>
        <w:autoSpaceDN w:val="0"/>
        <w:adjustRightInd w:val="0"/>
        <w:rPr>
          <w:rFonts w:asciiTheme="minorHAnsi" w:eastAsiaTheme="minorHAnsi" w:hAnsiTheme="minorHAnsi" w:cstheme="minorHAnsi"/>
          <w:bCs/>
          <w:lang w:eastAsia="en-US"/>
        </w:rPr>
      </w:pPr>
      <w:r w:rsidRPr="00357E8D">
        <w:rPr>
          <w:rFonts w:asciiTheme="minorHAnsi" w:eastAsiaTheme="minorHAnsi" w:hAnsiTheme="minorHAnsi" w:cstheme="minorHAnsi"/>
          <w:b/>
          <w:bCs/>
          <w:lang w:eastAsia="en-US"/>
        </w:rPr>
        <w:t>Risque de liquidité.</w:t>
      </w:r>
    </w:p>
    <w:p w:rsidR="00357E8D" w:rsidRPr="00357E8D" w:rsidRDefault="00357E8D" w:rsidP="00357E8D">
      <w:pPr>
        <w:autoSpaceDE w:val="0"/>
        <w:autoSpaceDN w:val="0"/>
        <w:adjustRightInd w:val="0"/>
        <w:rPr>
          <w:rFonts w:asciiTheme="minorHAnsi" w:eastAsiaTheme="minorHAnsi" w:hAnsiTheme="minorHAnsi" w:cstheme="minorHAnsi"/>
          <w:bCs/>
          <w:sz w:val="20"/>
          <w:szCs w:val="20"/>
          <w:lang w:eastAsia="en-US"/>
        </w:rPr>
      </w:pPr>
      <w:r w:rsidRPr="00357E8D">
        <w:rPr>
          <w:rFonts w:asciiTheme="minorHAnsi" w:eastAsiaTheme="minorHAnsi" w:hAnsiTheme="minorHAnsi" w:cstheme="minorHAnsi"/>
          <w:bCs/>
          <w:sz w:val="20"/>
          <w:szCs w:val="20"/>
          <w:lang w:eastAsia="en-US"/>
        </w:rPr>
        <w:t>La liquidité des parts de SCPI n’est pas garantie par la société de gestion. Ce placement étant investi en immobilier, il est considéré comme peu liquide et doit être envisagé dans une optique de long terme. En cas de démembrement, les possibilités de retrait ou de cession des parts sont limitées, voire inexistantes. Il est conseillé aux porteurs de parts démembrées de conserver leurs droits pendant toute la période de démembrement.</w:t>
      </w:r>
    </w:p>
    <w:p w:rsidR="00357E8D" w:rsidRDefault="00357E8D" w:rsidP="00945D9C">
      <w:pPr>
        <w:autoSpaceDE w:val="0"/>
        <w:autoSpaceDN w:val="0"/>
        <w:adjustRightInd w:val="0"/>
        <w:rPr>
          <w:rFonts w:asciiTheme="minorHAnsi" w:eastAsiaTheme="minorHAnsi" w:hAnsiTheme="minorHAnsi" w:cstheme="minorHAnsi"/>
          <w:bCs/>
          <w:sz w:val="20"/>
          <w:szCs w:val="20"/>
          <w:lang w:eastAsia="en-US"/>
        </w:rPr>
      </w:pPr>
    </w:p>
    <w:p w:rsidR="00357E8D" w:rsidRPr="00357E8D" w:rsidRDefault="00357E8D" w:rsidP="00357E8D">
      <w:pPr>
        <w:pStyle w:val="Paragraphedeliste"/>
        <w:numPr>
          <w:ilvl w:val="0"/>
          <w:numId w:val="43"/>
        </w:numPr>
        <w:autoSpaceDE w:val="0"/>
        <w:autoSpaceDN w:val="0"/>
        <w:adjustRightInd w:val="0"/>
        <w:rPr>
          <w:rFonts w:asciiTheme="minorHAnsi" w:eastAsiaTheme="minorHAnsi" w:hAnsiTheme="minorHAnsi" w:cstheme="minorHAnsi"/>
          <w:bCs/>
          <w:lang w:eastAsia="en-US"/>
        </w:rPr>
      </w:pPr>
      <w:r w:rsidRPr="00357E8D">
        <w:rPr>
          <w:rFonts w:asciiTheme="minorHAnsi" w:eastAsiaTheme="minorHAnsi" w:hAnsiTheme="minorHAnsi" w:cstheme="minorHAnsi"/>
          <w:b/>
          <w:bCs/>
          <w:lang w:eastAsia="en-US"/>
        </w:rPr>
        <w:t>Risque de marché.</w:t>
      </w:r>
    </w:p>
    <w:p w:rsidR="00357E8D" w:rsidRPr="00357E8D" w:rsidRDefault="00357E8D" w:rsidP="00357E8D">
      <w:pPr>
        <w:autoSpaceDE w:val="0"/>
        <w:autoSpaceDN w:val="0"/>
        <w:adjustRightInd w:val="0"/>
        <w:rPr>
          <w:rFonts w:asciiTheme="minorHAnsi" w:eastAsiaTheme="minorHAnsi" w:hAnsiTheme="minorHAnsi" w:cstheme="minorHAnsi"/>
          <w:bCs/>
          <w:sz w:val="20"/>
          <w:szCs w:val="20"/>
          <w:lang w:eastAsia="en-US"/>
        </w:rPr>
      </w:pPr>
      <w:r w:rsidRPr="00357E8D">
        <w:rPr>
          <w:rFonts w:asciiTheme="minorHAnsi" w:eastAsiaTheme="minorHAnsi" w:hAnsiTheme="minorHAnsi" w:cstheme="minorHAnsi"/>
          <w:bCs/>
          <w:sz w:val="20"/>
          <w:szCs w:val="20"/>
          <w:lang w:eastAsia="en-US"/>
        </w:rPr>
        <w:t>Les revenus potentiels de la SCPI ainsi que la valeur des parts et leur liquidité peuvent varier à la hausse ou à la baisse en fonction de la conjoncture économique et immobilière.</w:t>
      </w:r>
    </w:p>
    <w:p w:rsidR="00357E8D" w:rsidRDefault="00357E8D" w:rsidP="00945D9C">
      <w:pPr>
        <w:autoSpaceDE w:val="0"/>
        <w:autoSpaceDN w:val="0"/>
        <w:adjustRightInd w:val="0"/>
        <w:rPr>
          <w:rFonts w:asciiTheme="minorHAnsi" w:eastAsiaTheme="minorHAnsi" w:hAnsiTheme="minorHAnsi" w:cstheme="minorHAnsi"/>
          <w:bCs/>
          <w:sz w:val="20"/>
          <w:szCs w:val="20"/>
          <w:lang w:eastAsia="en-US"/>
        </w:rPr>
      </w:pPr>
    </w:p>
    <w:p w:rsidR="00357E8D" w:rsidRPr="00357E8D" w:rsidRDefault="00357E8D" w:rsidP="00357E8D">
      <w:pPr>
        <w:pStyle w:val="Paragraphedeliste"/>
        <w:numPr>
          <w:ilvl w:val="0"/>
          <w:numId w:val="43"/>
        </w:numPr>
        <w:autoSpaceDE w:val="0"/>
        <w:autoSpaceDN w:val="0"/>
        <w:adjustRightInd w:val="0"/>
        <w:rPr>
          <w:rFonts w:asciiTheme="minorHAnsi" w:eastAsiaTheme="minorHAnsi" w:hAnsiTheme="minorHAnsi" w:cstheme="minorHAnsi"/>
          <w:bCs/>
          <w:lang w:eastAsia="en-US"/>
        </w:rPr>
      </w:pPr>
      <w:r w:rsidRPr="00357E8D">
        <w:rPr>
          <w:rFonts w:asciiTheme="minorHAnsi" w:eastAsiaTheme="minorHAnsi" w:hAnsiTheme="minorHAnsi" w:cstheme="minorHAnsi"/>
          <w:b/>
          <w:bCs/>
          <w:lang w:eastAsia="en-US"/>
        </w:rPr>
        <w:t>Risque lié à l’endettement.</w:t>
      </w:r>
    </w:p>
    <w:p w:rsidR="00357E8D" w:rsidRPr="00357E8D" w:rsidRDefault="00357E8D" w:rsidP="00357E8D">
      <w:pPr>
        <w:autoSpaceDE w:val="0"/>
        <w:autoSpaceDN w:val="0"/>
        <w:adjustRightInd w:val="0"/>
        <w:rPr>
          <w:rFonts w:asciiTheme="minorHAnsi" w:eastAsiaTheme="minorHAnsi" w:hAnsiTheme="minorHAnsi" w:cstheme="minorHAnsi"/>
          <w:bCs/>
          <w:sz w:val="20"/>
          <w:szCs w:val="20"/>
          <w:lang w:eastAsia="en-US"/>
        </w:rPr>
      </w:pPr>
      <w:r w:rsidRPr="00357E8D">
        <w:rPr>
          <w:rFonts w:asciiTheme="minorHAnsi" w:eastAsiaTheme="minorHAnsi" w:hAnsiTheme="minorHAnsi" w:cstheme="minorHAnsi"/>
          <w:bCs/>
          <w:sz w:val="20"/>
          <w:szCs w:val="20"/>
          <w:lang w:eastAsia="en-US"/>
        </w:rPr>
        <w:t>La SCPI peut avoir recours à l’endettement dans la limite de 30 % de la valeur de ses actifs immobiliers. Le montant perçu en cas de retrait est alors subordonné au remboursement de l’emprunt par la SCPI. Si le revenu des parts achetées à crédit par l’associé n’est pas suffisant pour rembourser le crédit, ou en cas de baisse des prix lors de la vente des parts, le souscripteur devra payer la différence.</w:t>
      </w:r>
    </w:p>
    <w:p w:rsidR="00357E8D" w:rsidRDefault="00357E8D" w:rsidP="00945D9C">
      <w:pPr>
        <w:autoSpaceDE w:val="0"/>
        <w:autoSpaceDN w:val="0"/>
        <w:adjustRightInd w:val="0"/>
        <w:rPr>
          <w:rFonts w:asciiTheme="minorHAnsi" w:eastAsiaTheme="minorHAnsi" w:hAnsiTheme="minorHAnsi" w:cstheme="minorHAnsi"/>
          <w:bCs/>
          <w:sz w:val="20"/>
          <w:szCs w:val="20"/>
          <w:lang w:eastAsia="en-US"/>
        </w:rPr>
      </w:pPr>
    </w:p>
    <w:p w:rsidR="00357E8D" w:rsidRDefault="00357E8D" w:rsidP="00945D9C">
      <w:pPr>
        <w:autoSpaceDE w:val="0"/>
        <w:autoSpaceDN w:val="0"/>
        <w:adjustRightInd w:val="0"/>
        <w:rPr>
          <w:rFonts w:asciiTheme="minorHAnsi" w:eastAsiaTheme="minorHAnsi" w:hAnsiTheme="minorHAnsi" w:cstheme="minorHAnsi"/>
          <w:bCs/>
          <w:sz w:val="20"/>
          <w:szCs w:val="20"/>
          <w:lang w:eastAsia="en-US"/>
        </w:rPr>
      </w:pPr>
    </w:p>
    <w:p w:rsidR="00D1345A" w:rsidRDefault="00C3225E" w:rsidP="00945D9C">
      <w:pPr>
        <w:autoSpaceDE w:val="0"/>
        <w:autoSpaceDN w:val="0"/>
        <w:adjustRightInd w:val="0"/>
        <w:rPr>
          <w:rFonts w:asciiTheme="minorHAnsi" w:eastAsiaTheme="minorHAnsi" w:hAnsiTheme="minorHAnsi" w:cstheme="minorHAnsi"/>
          <w:b/>
          <w:bCs/>
          <w:sz w:val="20"/>
          <w:szCs w:val="20"/>
          <w:lang w:eastAsia="en-US"/>
        </w:rPr>
      </w:pPr>
      <w:r>
        <w:rPr>
          <w:rFonts w:asciiTheme="minorHAnsi" w:eastAsiaTheme="minorHAnsi" w:hAnsiTheme="minorHAnsi" w:cstheme="minorHAnsi"/>
          <w:bCs/>
          <w:sz w:val="20"/>
          <w:szCs w:val="20"/>
          <w:lang w:eastAsia="en-US"/>
        </w:rPr>
        <w:t xml:space="preserve">La </w:t>
      </w:r>
      <w:r w:rsidRPr="00D1345A">
        <w:rPr>
          <w:rFonts w:asciiTheme="minorHAnsi" w:eastAsiaTheme="minorHAnsi" w:hAnsiTheme="minorHAnsi" w:cstheme="minorHAnsi"/>
          <w:b/>
          <w:bCs/>
          <w:color w:val="C00000"/>
          <w:sz w:val="20"/>
          <w:szCs w:val="20"/>
          <w:lang w:eastAsia="en-US"/>
        </w:rPr>
        <w:t xml:space="preserve">SCPI </w:t>
      </w:r>
      <w:r w:rsidR="00062E4B">
        <w:rPr>
          <w:rFonts w:asciiTheme="minorHAnsi" w:eastAsiaTheme="minorHAnsi" w:hAnsiTheme="minorHAnsi" w:cstheme="minorHAnsi"/>
          <w:b/>
          <w:bCs/>
          <w:color w:val="C00000"/>
          <w:sz w:val="20"/>
          <w:szCs w:val="20"/>
          <w:lang w:eastAsia="en-US"/>
        </w:rPr>
        <w:t>PRIMOPIERRE</w:t>
      </w:r>
      <w:r w:rsidRPr="00D1345A">
        <w:rPr>
          <w:rFonts w:asciiTheme="minorHAnsi" w:eastAsiaTheme="minorHAnsi" w:hAnsiTheme="minorHAnsi" w:cstheme="minorHAnsi"/>
          <w:bCs/>
          <w:color w:val="C00000"/>
          <w:sz w:val="20"/>
          <w:szCs w:val="20"/>
          <w:lang w:eastAsia="en-US"/>
        </w:rPr>
        <w:t xml:space="preserve"> </w:t>
      </w:r>
      <w:r w:rsidR="00AF6F97">
        <w:rPr>
          <w:rFonts w:asciiTheme="minorHAnsi" w:eastAsiaTheme="minorHAnsi" w:hAnsiTheme="minorHAnsi" w:cstheme="minorHAnsi"/>
          <w:b/>
          <w:bCs/>
          <w:sz w:val="20"/>
          <w:szCs w:val="20"/>
          <w:lang w:eastAsia="en-US"/>
        </w:rPr>
        <w:t>est</w:t>
      </w:r>
      <w:r w:rsidR="007058B9">
        <w:rPr>
          <w:rFonts w:asciiTheme="minorHAnsi" w:eastAsiaTheme="minorHAnsi" w:hAnsiTheme="minorHAnsi" w:cstheme="minorHAnsi"/>
          <w:b/>
          <w:bCs/>
          <w:sz w:val="20"/>
          <w:szCs w:val="20"/>
          <w:lang w:eastAsia="en-US"/>
        </w:rPr>
        <w:t xml:space="preserve"> un</w:t>
      </w:r>
      <w:r w:rsidR="00AF6F97">
        <w:rPr>
          <w:rFonts w:asciiTheme="minorHAnsi" w:eastAsiaTheme="minorHAnsi" w:hAnsiTheme="minorHAnsi" w:cstheme="minorHAnsi"/>
          <w:b/>
          <w:bCs/>
          <w:sz w:val="20"/>
          <w:szCs w:val="20"/>
          <w:lang w:eastAsia="en-US"/>
        </w:rPr>
        <w:t xml:space="preserve"> </w:t>
      </w:r>
      <w:r w:rsidR="00D1345A">
        <w:rPr>
          <w:rFonts w:asciiTheme="minorHAnsi" w:eastAsiaTheme="minorHAnsi" w:hAnsiTheme="minorHAnsi" w:cstheme="minorHAnsi"/>
          <w:b/>
          <w:bCs/>
          <w:sz w:val="20"/>
          <w:szCs w:val="20"/>
          <w:lang w:eastAsia="en-US"/>
        </w:rPr>
        <w:t>produit de placement immobilier</w:t>
      </w:r>
      <w:r w:rsidR="00495E4C">
        <w:rPr>
          <w:rFonts w:asciiTheme="minorHAnsi" w:eastAsiaTheme="minorHAnsi" w:hAnsiTheme="minorHAnsi" w:cstheme="minorHAnsi"/>
          <w:b/>
          <w:bCs/>
          <w:sz w:val="20"/>
          <w:szCs w:val="20"/>
          <w:lang w:eastAsia="en-US"/>
        </w:rPr>
        <w:t xml:space="preserve"> </w:t>
      </w:r>
      <w:r w:rsidR="00AF6F97">
        <w:rPr>
          <w:rFonts w:asciiTheme="minorHAnsi" w:eastAsiaTheme="minorHAnsi" w:hAnsiTheme="minorHAnsi" w:cstheme="minorHAnsi"/>
          <w:b/>
          <w:bCs/>
          <w:sz w:val="20"/>
          <w:szCs w:val="20"/>
          <w:lang w:eastAsia="en-US"/>
        </w:rPr>
        <w:t xml:space="preserve">d’une durée de </w:t>
      </w:r>
      <w:r w:rsidR="00D1345A">
        <w:rPr>
          <w:rFonts w:asciiTheme="minorHAnsi" w:eastAsiaTheme="minorHAnsi" w:hAnsiTheme="minorHAnsi" w:cstheme="minorHAnsi"/>
          <w:b/>
          <w:bCs/>
          <w:sz w:val="20"/>
          <w:szCs w:val="20"/>
          <w:lang w:eastAsia="en-US"/>
        </w:rPr>
        <w:t>placement recommandée de</w:t>
      </w:r>
      <w:r w:rsidR="00AF6F97">
        <w:rPr>
          <w:rFonts w:asciiTheme="minorHAnsi" w:eastAsiaTheme="minorHAnsi" w:hAnsiTheme="minorHAnsi" w:cstheme="minorHAnsi"/>
          <w:b/>
          <w:bCs/>
          <w:sz w:val="20"/>
          <w:szCs w:val="20"/>
          <w:lang w:eastAsia="en-US"/>
        </w:rPr>
        <w:t xml:space="preserve"> </w:t>
      </w:r>
      <w:r w:rsidR="00062E4B">
        <w:rPr>
          <w:rFonts w:asciiTheme="minorHAnsi" w:eastAsiaTheme="minorHAnsi" w:hAnsiTheme="minorHAnsi" w:cstheme="minorHAnsi"/>
          <w:b/>
          <w:bCs/>
          <w:sz w:val="20"/>
          <w:szCs w:val="20"/>
          <w:lang w:eastAsia="en-US"/>
        </w:rPr>
        <w:t>10</w:t>
      </w:r>
      <w:r w:rsidR="00AF6F97">
        <w:rPr>
          <w:rFonts w:asciiTheme="minorHAnsi" w:eastAsiaTheme="minorHAnsi" w:hAnsiTheme="minorHAnsi" w:cstheme="minorHAnsi"/>
          <w:b/>
          <w:bCs/>
          <w:sz w:val="20"/>
          <w:szCs w:val="20"/>
          <w:lang w:eastAsia="en-US"/>
        </w:rPr>
        <w:t xml:space="preserve"> an</w:t>
      </w:r>
      <w:r w:rsidR="00345D4D">
        <w:rPr>
          <w:rFonts w:asciiTheme="minorHAnsi" w:eastAsiaTheme="minorHAnsi" w:hAnsiTheme="minorHAnsi" w:cstheme="minorHAnsi"/>
          <w:b/>
          <w:bCs/>
          <w:sz w:val="20"/>
          <w:szCs w:val="20"/>
          <w:lang w:eastAsia="en-US"/>
        </w:rPr>
        <w:t>s</w:t>
      </w:r>
      <w:r w:rsidR="006108DC" w:rsidRPr="007F46B2">
        <w:rPr>
          <w:rFonts w:asciiTheme="minorHAnsi" w:eastAsiaTheme="minorHAnsi" w:hAnsiTheme="minorHAnsi" w:cstheme="minorHAnsi"/>
          <w:b/>
          <w:bCs/>
          <w:sz w:val="20"/>
          <w:szCs w:val="20"/>
          <w:lang w:eastAsia="en-US"/>
        </w:rPr>
        <w:t xml:space="preserve">, éligible </w:t>
      </w:r>
      <w:r w:rsidR="00D1345A">
        <w:rPr>
          <w:rFonts w:asciiTheme="minorHAnsi" w:eastAsiaTheme="minorHAnsi" w:hAnsiTheme="minorHAnsi" w:cstheme="minorHAnsi"/>
          <w:b/>
          <w:bCs/>
          <w:sz w:val="20"/>
          <w:szCs w:val="20"/>
          <w:lang w:eastAsia="en-US"/>
        </w:rPr>
        <w:t>aux contrats</w:t>
      </w:r>
      <w:r w:rsidR="006108DC" w:rsidRPr="007F46B2">
        <w:rPr>
          <w:rFonts w:asciiTheme="minorHAnsi" w:eastAsiaTheme="minorHAnsi" w:hAnsiTheme="minorHAnsi" w:cstheme="minorHAnsi"/>
          <w:b/>
          <w:bCs/>
          <w:sz w:val="20"/>
          <w:szCs w:val="20"/>
          <w:lang w:eastAsia="en-US"/>
        </w:rPr>
        <w:t xml:space="preserve"> Assurance Vie</w:t>
      </w:r>
      <w:r w:rsidR="009A472D">
        <w:rPr>
          <w:rFonts w:asciiTheme="minorHAnsi" w:eastAsiaTheme="minorHAnsi" w:hAnsiTheme="minorHAnsi" w:cstheme="minorHAnsi"/>
          <w:b/>
          <w:bCs/>
          <w:sz w:val="20"/>
          <w:szCs w:val="20"/>
          <w:lang w:eastAsia="en-US"/>
        </w:rPr>
        <w:t xml:space="preserve"> «Haut De Gamme et Gestion Privé</w:t>
      </w:r>
      <w:r w:rsidR="00612F11">
        <w:rPr>
          <w:rFonts w:asciiTheme="minorHAnsi" w:eastAsiaTheme="minorHAnsi" w:hAnsiTheme="minorHAnsi" w:cstheme="minorHAnsi"/>
          <w:b/>
          <w:bCs/>
          <w:sz w:val="20"/>
          <w:szCs w:val="20"/>
          <w:lang w:eastAsia="en-US"/>
        </w:rPr>
        <w:t>e</w:t>
      </w:r>
      <w:r w:rsidR="009A472D">
        <w:rPr>
          <w:rFonts w:asciiTheme="minorHAnsi" w:eastAsiaTheme="minorHAnsi" w:hAnsiTheme="minorHAnsi" w:cstheme="minorHAnsi"/>
          <w:b/>
          <w:bCs/>
          <w:sz w:val="20"/>
          <w:szCs w:val="20"/>
          <w:lang w:eastAsia="en-US"/>
        </w:rPr>
        <w:t xml:space="preserve"> de</w:t>
      </w:r>
      <w:r w:rsidR="00062E4B">
        <w:rPr>
          <w:rFonts w:asciiTheme="minorHAnsi" w:eastAsiaTheme="minorHAnsi" w:hAnsiTheme="minorHAnsi" w:cstheme="minorHAnsi"/>
          <w:b/>
          <w:bCs/>
          <w:sz w:val="20"/>
          <w:szCs w:val="20"/>
          <w:lang w:eastAsia="en-US"/>
        </w:rPr>
        <w:t xml:space="preserve"> la</w:t>
      </w:r>
      <w:r w:rsidR="009746AE" w:rsidRPr="007F46B2">
        <w:rPr>
          <w:rFonts w:asciiTheme="minorHAnsi" w:eastAsiaTheme="minorHAnsi" w:hAnsiTheme="minorHAnsi" w:cstheme="minorHAnsi"/>
          <w:b/>
          <w:bCs/>
          <w:sz w:val="20"/>
          <w:szCs w:val="20"/>
          <w:lang w:eastAsia="en-US"/>
        </w:rPr>
        <w:t xml:space="preserve"> </w:t>
      </w:r>
      <w:r w:rsidR="00062E4B">
        <w:rPr>
          <w:rFonts w:asciiTheme="minorHAnsi" w:eastAsiaTheme="minorHAnsi" w:hAnsiTheme="minorHAnsi" w:cstheme="minorHAnsi"/>
          <w:b/>
          <w:bCs/>
          <w:sz w:val="20"/>
          <w:szCs w:val="20"/>
          <w:lang w:eastAsia="en-US"/>
        </w:rPr>
        <w:t>CNP</w:t>
      </w:r>
      <w:r w:rsidR="009A472D">
        <w:rPr>
          <w:rFonts w:asciiTheme="minorHAnsi" w:eastAsiaTheme="minorHAnsi" w:hAnsiTheme="minorHAnsi" w:cstheme="minorHAnsi"/>
          <w:b/>
          <w:bCs/>
          <w:sz w:val="20"/>
          <w:szCs w:val="20"/>
          <w:lang w:eastAsia="en-US"/>
        </w:rPr>
        <w:t> ».</w:t>
      </w:r>
    </w:p>
    <w:p w:rsidR="00D1345A" w:rsidRDefault="00D1345A" w:rsidP="00945D9C">
      <w:pPr>
        <w:autoSpaceDE w:val="0"/>
        <w:autoSpaceDN w:val="0"/>
        <w:adjustRightInd w:val="0"/>
        <w:rPr>
          <w:rFonts w:asciiTheme="minorHAnsi" w:eastAsiaTheme="minorHAnsi" w:hAnsiTheme="minorHAnsi" w:cstheme="minorHAnsi"/>
          <w:b/>
          <w:bCs/>
          <w:sz w:val="20"/>
          <w:szCs w:val="20"/>
          <w:lang w:eastAsia="en-US"/>
        </w:rPr>
      </w:pPr>
    </w:p>
    <w:p w:rsidR="00062E4B" w:rsidRPr="00C438BF" w:rsidRDefault="00062E4B" w:rsidP="009F61FE">
      <w:pPr>
        <w:spacing w:after="60"/>
        <w:rPr>
          <w:rFonts w:asciiTheme="minorHAnsi" w:hAnsiTheme="minorHAnsi" w:cstheme="minorHAnsi"/>
          <w:b/>
          <w:sz w:val="20"/>
          <w:szCs w:val="20"/>
        </w:rPr>
      </w:pPr>
      <w:r w:rsidRPr="00C438BF">
        <w:rPr>
          <w:rFonts w:asciiTheme="minorHAnsi" w:hAnsiTheme="minorHAnsi" w:cstheme="minorHAnsi"/>
          <w:b/>
          <w:sz w:val="20"/>
          <w:szCs w:val="20"/>
        </w:rPr>
        <w:t xml:space="preserve">L’UC SCPI </w:t>
      </w:r>
      <w:r w:rsidR="00612F11" w:rsidRPr="00C438BF">
        <w:rPr>
          <w:rFonts w:asciiTheme="minorHAnsi" w:hAnsiTheme="minorHAnsi" w:cstheme="minorHAnsi"/>
          <w:b/>
          <w:sz w:val="20"/>
          <w:szCs w:val="20"/>
        </w:rPr>
        <w:t xml:space="preserve"> </w:t>
      </w:r>
      <w:proofErr w:type="spellStart"/>
      <w:r w:rsidRPr="00C438BF">
        <w:rPr>
          <w:rFonts w:asciiTheme="minorHAnsi" w:hAnsiTheme="minorHAnsi" w:cstheme="minorHAnsi"/>
          <w:b/>
          <w:sz w:val="20"/>
          <w:szCs w:val="20"/>
        </w:rPr>
        <w:t>Primopierre</w:t>
      </w:r>
      <w:proofErr w:type="spellEnd"/>
      <w:r w:rsidRPr="00C438BF">
        <w:rPr>
          <w:rFonts w:asciiTheme="minorHAnsi" w:hAnsiTheme="minorHAnsi" w:cstheme="minorHAnsi"/>
          <w:b/>
          <w:sz w:val="20"/>
          <w:szCs w:val="20"/>
        </w:rPr>
        <w:t xml:space="preserve"> n’est pas éligible aux options d’arbitrage automatiques des contrats Nuances Plus, Nuances Privilège et Nuances </w:t>
      </w:r>
      <w:proofErr w:type="spellStart"/>
      <w:r w:rsidRPr="00C438BF">
        <w:rPr>
          <w:rFonts w:asciiTheme="minorHAnsi" w:hAnsiTheme="minorHAnsi" w:cstheme="minorHAnsi"/>
          <w:b/>
          <w:sz w:val="20"/>
          <w:szCs w:val="20"/>
        </w:rPr>
        <w:t>Capi</w:t>
      </w:r>
      <w:proofErr w:type="spellEnd"/>
      <w:r w:rsidR="008C5CDF">
        <w:rPr>
          <w:rFonts w:asciiTheme="minorHAnsi" w:hAnsiTheme="minorHAnsi" w:cstheme="minorHAnsi"/>
          <w:b/>
          <w:sz w:val="20"/>
          <w:szCs w:val="20"/>
        </w:rPr>
        <w:t>.</w:t>
      </w:r>
    </w:p>
    <w:p w:rsidR="00D1345A" w:rsidRPr="00C438BF" w:rsidRDefault="00D1345A" w:rsidP="00945D9C">
      <w:pPr>
        <w:autoSpaceDE w:val="0"/>
        <w:autoSpaceDN w:val="0"/>
        <w:adjustRightInd w:val="0"/>
        <w:rPr>
          <w:rFonts w:asciiTheme="minorHAnsi" w:eastAsiaTheme="minorHAnsi" w:hAnsiTheme="minorHAnsi" w:cstheme="minorHAnsi"/>
          <w:b/>
          <w:bCs/>
          <w:sz w:val="20"/>
          <w:szCs w:val="20"/>
          <w:lang w:eastAsia="en-US"/>
        </w:rPr>
      </w:pPr>
    </w:p>
    <w:p w:rsidR="00AE0932" w:rsidRDefault="00AE0932" w:rsidP="00AE0932">
      <w:pPr>
        <w:autoSpaceDE w:val="0"/>
        <w:autoSpaceDN w:val="0"/>
        <w:adjustRightInd w:val="0"/>
        <w:rPr>
          <w:rFonts w:asciiTheme="minorHAnsi" w:eastAsiaTheme="minorHAnsi" w:hAnsiTheme="minorHAnsi" w:cstheme="minorHAnsi"/>
          <w:b/>
          <w:bCs/>
          <w:sz w:val="20"/>
          <w:szCs w:val="20"/>
          <w:lang w:eastAsia="en-US"/>
        </w:rPr>
      </w:pPr>
      <w:r w:rsidRPr="00837A25">
        <w:rPr>
          <w:rFonts w:asciiTheme="minorHAnsi" w:eastAsiaTheme="minorHAnsi" w:hAnsiTheme="minorHAnsi" w:cstheme="minorHAnsi"/>
          <w:b/>
          <w:bCs/>
          <w:sz w:val="20"/>
          <w:szCs w:val="20"/>
          <w:lang w:eastAsia="en-US"/>
        </w:rPr>
        <w:t>Ce produit doit être commercialisé en face à face</w:t>
      </w:r>
      <w:r>
        <w:rPr>
          <w:rFonts w:asciiTheme="minorHAnsi" w:eastAsiaTheme="minorHAnsi" w:hAnsiTheme="minorHAnsi" w:cstheme="minorHAnsi"/>
          <w:b/>
          <w:bCs/>
          <w:sz w:val="20"/>
          <w:szCs w:val="20"/>
          <w:lang w:eastAsia="en-US"/>
        </w:rPr>
        <w:t xml:space="preserve"> et s’adresse à la clientèle Gestion Privée (GP) et Patrimoniale (HDG).</w:t>
      </w:r>
    </w:p>
    <w:p w:rsidR="00230402" w:rsidRPr="00945D9C" w:rsidRDefault="00230402" w:rsidP="00945D9C">
      <w:pPr>
        <w:autoSpaceDE w:val="0"/>
        <w:autoSpaceDN w:val="0"/>
        <w:adjustRightInd w:val="0"/>
        <w:rPr>
          <w:rFonts w:asciiTheme="minorHAnsi" w:eastAsiaTheme="minorHAnsi" w:hAnsiTheme="minorHAnsi" w:cstheme="minorHAnsi"/>
          <w:bCs/>
          <w:sz w:val="20"/>
          <w:szCs w:val="20"/>
          <w:lang w:eastAsia="en-US"/>
        </w:rPr>
      </w:pPr>
    </w:p>
    <w:p w:rsidR="006108DC" w:rsidRDefault="006108DC" w:rsidP="00FE7B6A">
      <w:pPr>
        <w:autoSpaceDE w:val="0"/>
        <w:autoSpaceDN w:val="0"/>
        <w:adjustRightInd w:val="0"/>
        <w:rPr>
          <w:rFonts w:asciiTheme="minorHAnsi" w:eastAsiaTheme="minorHAnsi" w:hAnsiTheme="minorHAnsi" w:cstheme="minorHAnsi"/>
          <w:bCs/>
          <w:sz w:val="20"/>
          <w:szCs w:val="20"/>
          <w:lang w:eastAsia="en-US"/>
        </w:rPr>
      </w:pPr>
    </w:p>
    <w:p w:rsidR="00F910CA" w:rsidRPr="00277658" w:rsidRDefault="00F910CA" w:rsidP="00FE1225">
      <w:pPr>
        <w:autoSpaceDE w:val="0"/>
        <w:autoSpaceDN w:val="0"/>
        <w:adjustRightInd w:val="0"/>
        <w:jc w:val="both"/>
        <w:rPr>
          <w:rFonts w:asciiTheme="minorHAnsi" w:eastAsiaTheme="minorHAnsi" w:hAnsiTheme="minorHAnsi" w:cstheme="minorHAnsi"/>
          <w:color w:val="9F0827"/>
          <w:sz w:val="20"/>
          <w:szCs w:val="20"/>
          <w:lang w:eastAsia="en-US"/>
        </w:rPr>
      </w:pPr>
    </w:p>
    <w:p w:rsidR="00FB4DBB" w:rsidRPr="003A6549" w:rsidRDefault="00DE4494" w:rsidP="00DE4494">
      <w:pPr>
        <w:jc w:val="both"/>
        <w:rPr>
          <w:rFonts w:asciiTheme="minorHAnsi" w:hAnsiTheme="minorHAnsi" w:cstheme="minorHAnsi"/>
          <w:b/>
          <w:dstrike/>
          <w:color w:val="C00000"/>
          <w:sz w:val="20"/>
          <w:szCs w:val="20"/>
        </w:rPr>
      </w:pPr>
      <w:r>
        <w:rPr>
          <w:rFonts w:asciiTheme="minorHAnsi" w:hAnsiTheme="minorHAnsi" w:cstheme="minorHAnsi"/>
          <w:b/>
          <w:color w:val="C00000"/>
          <w:sz w:val="20"/>
          <w:szCs w:val="20"/>
        </w:rPr>
        <w:t xml:space="preserve">1- </w:t>
      </w:r>
      <w:r w:rsidR="003A6549">
        <w:rPr>
          <w:rFonts w:asciiTheme="minorHAnsi" w:hAnsiTheme="minorHAnsi" w:cstheme="minorHAnsi"/>
          <w:b/>
          <w:color w:val="C00000"/>
          <w:sz w:val="20"/>
          <w:szCs w:val="20"/>
        </w:rPr>
        <w:t>P</w:t>
      </w:r>
      <w:r w:rsidR="00E3667B" w:rsidRPr="003A6549">
        <w:rPr>
          <w:rFonts w:asciiTheme="minorHAnsi" w:hAnsiTheme="minorHAnsi" w:cstheme="minorHAnsi"/>
          <w:b/>
          <w:color w:val="C00000"/>
          <w:sz w:val="20"/>
          <w:szCs w:val="20"/>
        </w:rPr>
        <w:t xml:space="preserve">RESENTATION DE LA SOCIETE DE GESTION ET DE LA SCPI </w:t>
      </w:r>
      <w:r w:rsidR="00CF716B">
        <w:rPr>
          <w:rFonts w:asciiTheme="minorHAnsi" w:hAnsiTheme="minorHAnsi" w:cstheme="minorHAnsi"/>
          <w:b/>
          <w:color w:val="C00000"/>
          <w:sz w:val="20"/>
          <w:szCs w:val="20"/>
        </w:rPr>
        <w:t>PRIMOPIERRE</w:t>
      </w:r>
      <w:r w:rsidR="00E3667B" w:rsidRPr="003A6549">
        <w:rPr>
          <w:rFonts w:asciiTheme="minorHAnsi" w:hAnsiTheme="minorHAnsi" w:cstheme="minorHAnsi"/>
          <w:b/>
          <w:color w:val="C00000"/>
          <w:sz w:val="20"/>
          <w:szCs w:val="20"/>
        </w:rPr>
        <w:t xml:space="preserve"> </w:t>
      </w:r>
    </w:p>
    <w:p w:rsidR="003A6549" w:rsidRDefault="003A6549" w:rsidP="003A6549">
      <w:pPr>
        <w:jc w:val="both"/>
        <w:rPr>
          <w:rFonts w:asciiTheme="minorHAnsi" w:hAnsiTheme="minorHAnsi" w:cstheme="minorHAnsi"/>
          <w:b/>
          <w:color w:val="C00000"/>
          <w:sz w:val="20"/>
          <w:szCs w:val="20"/>
        </w:rPr>
      </w:pPr>
    </w:p>
    <w:p w:rsidR="003A6549" w:rsidRDefault="003A6549" w:rsidP="003A6549">
      <w:pPr>
        <w:jc w:val="both"/>
        <w:rPr>
          <w:rFonts w:asciiTheme="minorHAnsi" w:hAnsiTheme="minorHAnsi" w:cstheme="minorHAnsi"/>
          <w:b/>
          <w:color w:val="C00000"/>
          <w:sz w:val="20"/>
          <w:szCs w:val="20"/>
        </w:rPr>
      </w:pPr>
    </w:p>
    <w:p w:rsidR="003A6549" w:rsidRDefault="003A6549" w:rsidP="003A6549">
      <w:pPr>
        <w:jc w:val="both"/>
        <w:rPr>
          <w:rFonts w:asciiTheme="minorHAnsi" w:hAnsiTheme="minorHAnsi" w:cstheme="minorHAnsi"/>
          <w:sz w:val="20"/>
          <w:szCs w:val="20"/>
        </w:rPr>
      </w:pPr>
      <w:r w:rsidRPr="003A6549">
        <w:rPr>
          <w:rFonts w:asciiTheme="minorHAnsi" w:hAnsiTheme="minorHAnsi" w:cstheme="minorHAnsi"/>
          <w:sz w:val="20"/>
          <w:szCs w:val="20"/>
        </w:rPr>
        <w:t xml:space="preserve">La Société PRIMOPIERRE a été constituée le 21 juillet 2008 sous l’égide de BNP Paribas en partenariat avec le groupe </w:t>
      </w:r>
      <w:proofErr w:type="spellStart"/>
      <w:r w:rsidRPr="003A6549">
        <w:rPr>
          <w:rFonts w:asciiTheme="minorHAnsi" w:hAnsiTheme="minorHAnsi" w:cstheme="minorHAnsi"/>
          <w:sz w:val="20"/>
          <w:szCs w:val="20"/>
        </w:rPr>
        <w:t>Primonial</w:t>
      </w:r>
      <w:proofErr w:type="spellEnd"/>
      <w:r w:rsidRPr="003A6549">
        <w:rPr>
          <w:rFonts w:asciiTheme="minorHAnsi" w:hAnsiTheme="minorHAnsi" w:cstheme="minorHAnsi"/>
          <w:sz w:val="20"/>
          <w:szCs w:val="20"/>
        </w:rPr>
        <w:t>.</w:t>
      </w:r>
      <w:r>
        <w:rPr>
          <w:rFonts w:asciiTheme="minorHAnsi" w:hAnsiTheme="minorHAnsi" w:cstheme="minorHAnsi"/>
          <w:sz w:val="20"/>
          <w:szCs w:val="20"/>
        </w:rPr>
        <w:t xml:space="preserve"> </w:t>
      </w:r>
      <w:r w:rsidRPr="003A6549">
        <w:rPr>
          <w:rFonts w:asciiTheme="minorHAnsi" w:hAnsiTheme="minorHAnsi" w:cstheme="minorHAnsi"/>
          <w:sz w:val="20"/>
          <w:szCs w:val="20"/>
        </w:rPr>
        <w:t xml:space="preserve">La société de gestion statutaire de la Société est la Société </w:t>
      </w:r>
      <w:proofErr w:type="spellStart"/>
      <w:r w:rsidRPr="003A6549">
        <w:rPr>
          <w:rFonts w:asciiTheme="minorHAnsi" w:hAnsiTheme="minorHAnsi" w:cstheme="minorHAnsi"/>
          <w:sz w:val="20"/>
          <w:szCs w:val="20"/>
        </w:rPr>
        <w:t>Primonial</w:t>
      </w:r>
      <w:proofErr w:type="spellEnd"/>
      <w:r w:rsidRPr="003A6549">
        <w:rPr>
          <w:rFonts w:asciiTheme="minorHAnsi" w:hAnsiTheme="minorHAnsi" w:cstheme="minorHAnsi"/>
          <w:sz w:val="20"/>
          <w:szCs w:val="20"/>
        </w:rPr>
        <w:t xml:space="preserve"> Real </w:t>
      </w:r>
      <w:proofErr w:type="spellStart"/>
      <w:r w:rsidRPr="003A6549">
        <w:rPr>
          <w:rFonts w:asciiTheme="minorHAnsi" w:hAnsiTheme="minorHAnsi" w:cstheme="minorHAnsi"/>
          <w:sz w:val="20"/>
          <w:szCs w:val="20"/>
        </w:rPr>
        <w:t>Estate</w:t>
      </w:r>
      <w:proofErr w:type="spellEnd"/>
      <w:r w:rsidRPr="003A6549">
        <w:rPr>
          <w:rFonts w:asciiTheme="minorHAnsi" w:hAnsiTheme="minorHAnsi" w:cstheme="minorHAnsi"/>
          <w:sz w:val="20"/>
          <w:szCs w:val="20"/>
        </w:rPr>
        <w:t xml:space="preserve"> </w:t>
      </w:r>
      <w:proofErr w:type="spellStart"/>
      <w:r w:rsidRPr="003A6549">
        <w:rPr>
          <w:rFonts w:asciiTheme="minorHAnsi" w:hAnsiTheme="minorHAnsi" w:cstheme="minorHAnsi"/>
          <w:sz w:val="20"/>
          <w:szCs w:val="20"/>
        </w:rPr>
        <w:t>Investment</w:t>
      </w:r>
      <w:proofErr w:type="spellEnd"/>
      <w:r w:rsidRPr="003A6549">
        <w:rPr>
          <w:rFonts w:asciiTheme="minorHAnsi" w:hAnsiTheme="minorHAnsi" w:cstheme="minorHAnsi"/>
          <w:sz w:val="20"/>
          <w:szCs w:val="20"/>
        </w:rPr>
        <w:t xml:space="preserve"> Management </w:t>
      </w:r>
      <w:r w:rsidRPr="003A6549">
        <w:rPr>
          <w:rFonts w:asciiTheme="minorHAnsi" w:hAnsiTheme="minorHAnsi" w:cstheme="minorHAnsi"/>
          <w:sz w:val="20"/>
          <w:szCs w:val="20"/>
        </w:rPr>
        <w:lastRenderedPageBreak/>
        <w:t>(</w:t>
      </w:r>
      <w:proofErr w:type="spellStart"/>
      <w:r w:rsidRPr="003A6549">
        <w:rPr>
          <w:rFonts w:asciiTheme="minorHAnsi" w:hAnsiTheme="minorHAnsi" w:cstheme="minorHAnsi"/>
          <w:sz w:val="20"/>
          <w:szCs w:val="20"/>
        </w:rPr>
        <w:t>Primonial</w:t>
      </w:r>
      <w:proofErr w:type="spellEnd"/>
      <w:r w:rsidRPr="003A6549">
        <w:rPr>
          <w:rFonts w:asciiTheme="minorHAnsi" w:hAnsiTheme="minorHAnsi" w:cstheme="minorHAnsi"/>
          <w:sz w:val="20"/>
          <w:szCs w:val="20"/>
        </w:rPr>
        <w:t xml:space="preserve"> REIM), société de gestion de portefeuille agréée par l’Autorité des Marchés Financiers</w:t>
      </w:r>
      <w:r w:rsidR="004337A7">
        <w:rPr>
          <w:rFonts w:asciiTheme="minorHAnsi" w:hAnsiTheme="minorHAnsi" w:cstheme="minorHAnsi"/>
          <w:sz w:val="20"/>
          <w:szCs w:val="20"/>
        </w:rPr>
        <w:t xml:space="preserve"> </w:t>
      </w:r>
      <w:r w:rsidR="00AA6F28">
        <w:rPr>
          <w:rFonts w:asciiTheme="minorHAnsi" w:hAnsiTheme="minorHAnsi" w:cstheme="minorHAnsi"/>
          <w:sz w:val="20"/>
          <w:szCs w:val="20"/>
        </w:rPr>
        <w:t>qui</w:t>
      </w:r>
      <w:r w:rsidR="004337A7">
        <w:rPr>
          <w:rFonts w:asciiTheme="minorHAnsi" w:hAnsiTheme="minorHAnsi" w:cstheme="minorHAnsi"/>
          <w:sz w:val="20"/>
          <w:szCs w:val="20"/>
        </w:rPr>
        <w:t xml:space="preserve"> gère 14 milliards d’euros. </w:t>
      </w:r>
    </w:p>
    <w:p w:rsidR="009A1B1A" w:rsidRPr="003A6549" w:rsidRDefault="009A1B1A" w:rsidP="003A6549">
      <w:pPr>
        <w:jc w:val="both"/>
        <w:rPr>
          <w:rFonts w:asciiTheme="minorHAnsi" w:hAnsiTheme="minorHAnsi" w:cstheme="minorHAnsi"/>
          <w:b/>
          <w:dstrike/>
          <w:color w:val="C00000"/>
          <w:sz w:val="20"/>
          <w:szCs w:val="20"/>
        </w:rPr>
      </w:pPr>
    </w:p>
    <w:p w:rsidR="004337A7" w:rsidRPr="004337A7" w:rsidRDefault="003B567F" w:rsidP="004337A7">
      <w:pPr>
        <w:pStyle w:val="Default"/>
        <w:rPr>
          <w:rFonts w:ascii="Calibri" w:hAnsi="Calibri" w:cs="Calibri"/>
          <w:color w:val="000000" w:themeColor="text1"/>
          <w:sz w:val="20"/>
          <w:szCs w:val="20"/>
        </w:rPr>
      </w:pPr>
      <w:r w:rsidRPr="004337A7">
        <w:rPr>
          <w:rFonts w:asciiTheme="minorHAnsi" w:hAnsiTheme="minorHAnsi" w:cstheme="minorHAnsi"/>
          <w:sz w:val="20"/>
          <w:szCs w:val="20"/>
        </w:rPr>
        <w:t xml:space="preserve">En </w:t>
      </w:r>
      <w:proofErr w:type="gramStart"/>
      <w:r w:rsidRPr="004337A7">
        <w:rPr>
          <w:rFonts w:asciiTheme="minorHAnsi" w:hAnsiTheme="minorHAnsi" w:cstheme="minorHAnsi"/>
          <w:sz w:val="20"/>
          <w:szCs w:val="20"/>
        </w:rPr>
        <w:t>terme</w:t>
      </w:r>
      <w:proofErr w:type="gramEnd"/>
      <w:r w:rsidRPr="004337A7">
        <w:rPr>
          <w:rFonts w:asciiTheme="minorHAnsi" w:hAnsiTheme="minorHAnsi" w:cstheme="minorHAnsi"/>
          <w:sz w:val="20"/>
          <w:szCs w:val="20"/>
        </w:rPr>
        <w:t xml:space="preserve"> de répartition géographique, le patrimoine de la SCPI </w:t>
      </w:r>
      <w:r w:rsidR="004337A7" w:rsidRPr="004337A7">
        <w:rPr>
          <w:rFonts w:asciiTheme="minorHAnsi" w:hAnsiTheme="minorHAnsi" w:cstheme="minorHAnsi"/>
          <w:sz w:val="20"/>
          <w:szCs w:val="20"/>
        </w:rPr>
        <w:t>PRIMOPIERRE</w:t>
      </w:r>
      <w:r w:rsidR="00CA0055" w:rsidRPr="004337A7">
        <w:rPr>
          <w:rFonts w:asciiTheme="minorHAnsi" w:hAnsiTheme="minorHAnsi" w:cstheme="minorHAnsi"/>
          <w:sz w:val="20"/>
          <w:szCs w:val="20"/>
        </w:rPr>
        <w:t xml:space="preserve"> est majoritairement investi </w:t>
      </w:r>
      <w:r w:rsidR="004337A7" w:rsidRPr="004337A7">
        <w:rPr>
          <w:rFonts w:asciiTheme="minorHAnsi" w:hAnsiTheme="minorHAnsi" w:cstheme="minorHAnsi"/>
          <w:sz w:val="20"/>
          <w:szCs w:val="20"/>
        </w:rPr>
        <w:t xml:space="preserve">en Ile de France </w:t>
      </w:r>
      <w:r w:rsidR="004337A7" w:rsidRPr="004337A7">
        <w:rPr>
          <w:rFonts w:ascii="Calibri" w:hAnsi="Calibri" w:cs="Calibri"/>
          <w:color w:val="auto"/>
          <w:sz w:val="20"/>
          <w:szCs w:val="20"/>
        </w:rPr>
        <w:t>avec   85 % du portefeuille immobilier localisé à Paris et en région parisienne</w:t>
      </w:r>
      <w:r w:rsidR="004337A7">
        <w:rPr>
          <w:rFonts w:ascii="Calibri" w:hAnsi="Calibri" w:cs="Calibri"/>
          <w:color w:val="auto"/>
          <w:sz w:val="20"/>
          <w:szCs w:val="20"/>
        </w:rPr>
        <w:t xml:space="preserve">. </w:t>
      </w:r>
      <w:r w:rsidR="004337A7" w:rsidRPr="004337A7">
        <w:rPr>
          <w:rFonts w:ascii="Calibri" w:hAnsi="Calibri" w:cs="Calibri"/>
          <w:color w:val="000000" w:themeColor="text1"/>
          <w:sz w:val="20"/>
          <w:szCs w:val="20"/>
        </w:rPr>
        <w:t xml:space="preserve">Le parc immobilier de </w:t>
      </w:r>
      <w:proofErr w:type="spellStart"/>
      <w:r w:rsidR="004337A7" w:rsidRPr="004337A7">
        <w:rPr>
          <w:rFonts w:ascii="Calibri" w:hAnsi="Calibri" w:cs="Calibri"/>
          <w:color w:val="000000" w:themeColor="text1"/>
          <w:sz w:val="20"/>
          <w:szCs w:val="20"/>
        </w:rPr>
        <w:t>Primopierre</w:t>
      </w:r>
      <w:proofErr w:type="spellEnd"/>
      <w:r w:rsidR="004337A7" w:rsidRPr="004337A7">
        <w:rPr>
          <w:rFonts w:ascii="Calibri" w:hAnsi="Calibri" w:cs="Calibri"/>
          <w:color w:val="000000" w:themeColor="text1"/>
          <w:sz w:val="20"/>
          <w:szCs w:val="20"/>
        </w:rPr>
        <w:t xml:space="preserve"> se compose notamment d’immeubles intégrant de nombreux</w:t>
      </w:r>
      <w:r w:rsidR="004337A7">
        <w:rPr>
          <w:rFonts w:ascii="Calibri" w:hAnsi="Calibri" w:cs="Calibri"/>
          <w:color w:val="000000" w:themeColor="text1"/>
          <w:sz w:val="20"/>
          <w:szCs w:val="20"/>
        </w:rPr>
        <w:t xml:space="preserve"> </w:t>
      </w:r>
      <w:r w:rsidR="004337A7" w:rsidRPr="004337A7">
        <w:rPr>
          <w:rFonts w:ascii="Calibri" w:hAnsi="Calibri" w:cs="Calibri"/>
          <w:color w:val="000000" w:themeColor="text1"/>
          <w:sz w:val="20"/>
          <w:szCs w:val="20"/>
        </w:rPr>
        <w:t>services et des espaces de travail flexibles répondant ainsi aux nouvelles aspirations des salariés</w:t>
      </w:r>
      <w:r w:rsidR="004337A7">
        <w:rPr>
          <w:rFonts w:ascii="Calibri" w:hAnsi="Calibri" w:cs="Calibri"/>
          <w:color w:val="000000" w:themeColor="text1"/>
          <w:sz w:val="20"/>
          <w:szCs w:val="20"/>
        </w:rPr>
        <w:t xml:space="preserve"> </w:t>
      </w:r>
      <w:r w:rsidR="004337A7" w:rsidRPr="004337A7">
        <w:rPr>
          <w:rFonts w:ascii="Calibri" w:hAnsi="Calibri" w:cs="Calibri"/>
          <w:color w:val="000000" w:themeColor="text1"/>
          <w:sz w:val="20"/>
          <w:szCs w:val="20"/>
        </w:rPr>
        <w:t>(conciergerie, salle de sport, restaurant d’entreprise, salles de réunions...).</w:t>
      </w:r>
    </w:p>
    <w:p w:rsidR="004337A7" w:rsidRPr="004337A7" w:rsidRDefault="004337A7" w:rsidP="004337A7">
      <w:pPr>
        <w:autoSpaceDE w:val="0"/>
        <w:autoSpaceDN w:val="0"/>
        <w:adjustRightInd w:val="0"/>
        <w:rPr>
          <w:rFonts w:ascii="Calibri" w:eastAsiaTheme="minorHAnsi" w:hAnsi="Calibri" w:cs="Calibri"/>
          <w:color w:val="000000" w:themeColor="text1"/>
          <w:sz w:val="20"/>
          <w:szCs w:val="20"/>
          <w:lang w:eastAsia="en-US"/>
        </w:rPr>
      </w:pPr>
      <w:proofErr w:type="spellStart"/>
      <w:r w:rsidRPr="004337A7">
        <w:rPr>
          <w:rFonts w:ascii="Calibri" w:eastAsiaTheme="minorHAnsi" w:hAnsi="Calibri" w:cs="Calibri"/>
          <w:color w:val="000000" w:themeColor="text1"/>
          <w:sz w:val="20"/>
          <w:szCs w:val="20"/>
          <w:lang w:eastAsia="en-US"/>
        </w:rPr>
        <w:t>Primopierre</w:t>
      </w:r>
      <w:proofErr w:type="spellEnd"/>
      <w:r w:rsidRPr="004337A7">
        <w:rPr>
          <w:rFonts w:ascii="Calibri" w:eastAsiaTheme="minorHAnsi" w:hAnsi="Calibri" w:cs="Calibri"/>
          <w:color w:val="000000" w:themeColor="text1"/>
          <w:sz w:val="20"/>
          <w:szCs w:val="20"/>
          <w:lang w:eastAsia="en-US"/>
        </w:rPr>
        <w:t xml:space="preserve"> accorde une attention particulière aux performances environnementales :</w:t>
      </w:r>
    </w:p>
    <w:p w:rsidR="0094268C" w:rsidRDefault="004337A7" w:rsidP="004337A7">
      <w:pPr>
        <w:autoSpaceDE w:val="0"/>
        <w:autoSpaceDN w:val="0"/>
        <w:adjustRightInd w:val="0"/>
        <w:rPr>
          <w:rFonts w:ascii="Calibri" w:eastAsiaTheme="minorHAnsi" w:hAnsi="Calibri" w:cs="Calibri"/>
          <w:color w:val="000000" w:themeColor="text1"/>
          <w:sz w:val="20"/>
          <w:szCs w:val="20"/>
          <w:lang w:eastAsia="en-US"/>
        </w:rPr>
      </w:pPr>
      <w:r w:rsidRPr="004337A7">
        <w:rPr>
          <w:rFonts w:ascii="Calibri" w:eastAsiaTheme="minorHAnsi" w:hAnsi="Calibri" w:cs="Calibri"/>
          <w:color w:val="000000" w:themeColor="text1"/>
          <w:sz w:val="20"/>
          <w:szCs w:val="20"/>
          <w:lang w:eastAsia="en-US"/>
        </w:rPr>
        <w:t xml:space="preserve">(67 % du patrimoine est certifié4 : HQE, BREEAM, LEED...). </w:t>
      </w:r>
    </w:p>
    <w:p w:rsidR="00C438BF" w:rsidRDefault="00C438BF" w:rsidP="004337A7">
      <w:pPr>
        <w:autoSpaceDE w:val="0"/>
        <w:autoSpaceDN w:val="0"/>
        <w:adjustRightInd w:val="0"/>
        <w:rPr>
          <w:rFonts w:ascii="Calibri" w:eastAsiaTheme="minorHAnsi" w:hAnsi="Calibri" w:cs="Calibri"/>
          <w:color w:val="000000" w:themeColor="text1"/>
          <w:sz w:val="20"/>
          <w:szCs w:val="20"/>
          <w:lang w:eastAsia="en-US"/>
        </w:rPr>
      </w:pPr>
    </w:p>
    <w:p w:rsidR="00C438BF" w:rsidRDefault="003F173E" w:rsidP="00C438BF">
      <w:pPr>
        <w:autoSpaceDE w:val="0"/>
        <w:autoSpaceDN w:val="0"/>
        <w:adjustRightInd w:val="0"/>
        <w:jc w:val="center"/>
        <w:rPr>
          <w:rFonts w:ascii="Calibri" w:eastAsiaTheme="minorHAnsi" w:hAnsi="Calibri" w:cs="Calibri"/>
          <w:color w:val="000000" w:themeColor="text1"/>
          <w:sz w:val="20"/>
          <w:szCs w:val="20"/>
          <w:lang w:eastAsia="en-US"/>
        </w:rPr>
      </w:pPr>
      <w:r>
        <w:rPr>
          <w:noProof/>
        </w:rPr>
        <w:drawing>
          <wp:inline distT="0" distB="0" distL="0" distR="0" wp14:anchorId="5C03BAA8" wp14:editId="161C96DA">
            <wp:extent cx="2372840" cy="2416179"/>
            <wp:effectExtent l="0" t="0" r="8890" b="317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374044" cy="2417405"/>
                    </a:xfrm>
                    <a:prstGeom prst="rect">
                      <a:avLst/>
                    </a:prstGeom>
                  </pic:spPr>
                </pic:pic>
              </a:graphicData>
            </a:graphic>
          </wp:inline>
        </w:drawing>
      </w:r>
    </w:p>
    <w:p w:rsidR="00C438BF" w:rsidRDefault="00C438BF" w:rsidP="00C438BF">
      <w:pPr>
        <w:autoSpaceDE w:val="0"/>
        <w:autoSpaceDN w:val="0"/>
        <w:adjustRightInd w:val="0"/>
        <w:jc w:val="center"/>
        <w:rPr>
          <w:rFonts w:ascii="Calibri" w:eastAsiaTheme="minorHAnsi" w:hAnsi="Calibri" w:cs="Calibri"/>
          <w:color w:val="000000" w:themeColor="text1"/>
          <w:sz w:val="20"/>
          <w:szCs w:val="20"/>
          <w:lang w:eastAsia="en-US"/>
        </w:rPr>
      </w:pPr>
    </w:p>
    <w:p w:rsidR="00394789" w:rsidRDefault="00394789" w:rsidP="0094268C">
      <w:pPr>
        <w:pStyle w:val="Default"/>
        <w:rPr>
          <w:rFonts w:asciiTheme="minorHAnsi" w:hAnsiTheme="minorHAnsi" w:cstheme="minorHAnsi"/>
          <w:noProof/>
          <w:sz w:val="20"/>
          <w:szCs w:val="20"/>
        </w:rPr>
      </w:pPr>
    </w:p>
    <w:p w:rsidR="003F173E" w:rsidRDefault="003F173E" w:rsidP="0094268C">
      <w:pPr>
        <w:pStyle w:val="Default"/>
        <w:rPr>
          <w:rFonts w:asciiTheme="minorHAnsi" w:hAnsiTheme="minorHAnsi" w:cstheme="minorHAnsi"/>
          <w:noProof/>
          <w:sz w:val="20"/>
          <w:szCs w:val="20"/>
        </w:rPr>
      </w:pPr>
    </w:p>
    <w:p w:rsidR="003F173E" w:rsidRPr="00A528D1" w:rsidRDefault="003F173E" w:rsidP="003F173E">
      <w:pPr>
        <w:pStyle w:val="Default"/>
        <w:jc w:val="center"/>
        <w:rPr>
          <w:rFonts w:asciiTheme="minorHAnsi" w:hAnsiTheme="minorHAnsi" w:cstheme="minorHAnsi"/>
          <w:noProof/>
          <w:sz w:val="20"/>
          <w:szCs w:val="20"/>
        </w:rPr>
      </w:pPr>
      <w:bookmarkStart w:id="0" w:name="_GoBack"/>
      <w:r>
        <w:rPr>
          <w:noProof/>
          <w:lang w:eastAsia="fr-FR"/>
        </w:rPr>
        <w:drawing>
          <wp:inline distT="0" distB="0" distL="0" distR="0" wp14:anchorId="357DE1EE" wp14:editId="0FCC20EF">
            <wp:extent cx="4444779" cy="2683595"/>
            <wp:effectExtent l="0" t="0" r="0" b="254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445807" cy="2684216"/>
                    </a:xfrm>
                    <a:prstGeom prst="rect">
                      <a:avLst/>
                    </a:prstGeom>
                  </pic:spPr>
                </pic:pic>
              </a:graphicData>
            </a:graphic>
          </wp:inline>
        </w:drawing>
      </w:r>
      <w:bookmarkEnd w:id="0"/>
    </w:p>
    <w:p w:rsidR="001364FB" w:rsidRDefault="001364FB" w:rsidP="00983602">
      <w:pPr>
        <w:jc w:val="both"/>
        <w:rPr>
          <w:rFonts w:ascii="Calibri" w:hAnsi="Calibri"/>
          <w:sz w:val="20"/>
          <w:szCs w:val="20"/>
        </w:rPr>
      </w:pPr>
    </w:p>
    <w:p w:rsidR="006A28D6" w:rsidRPr="00DE1B03" w:rsidRDefault="00317731" w:rsidP="00317731">
      <w:pPr>
        <w:jc w:val="both"/>
        <w:rPr>
          <w:rFonts w:asciiTheme="minorHAnsi" w:hAnsiTheme="minorHAnsi" w:cstheme="minorHAnsi"/>
          <w:b/>
          <w:color w:val="C00000"/>
          <w:sz w:val="20"/>
          <w:szCs w:val="20"/>
        </w:rPr>
      </w:pPr>
      <w:r>
        <w:rPr>
          <w:rFonts w:asciiTheme="minorHAnsi" w:hAnsiTheme="minorHAnsi" w:cstheme="minorHAnsi"/>
          <w:b/>
          <w:color w:val="C00000"/>
          <w:sz w:val="20"/>
          <w:szCs w:val="20"/>
        </w:rPr>
        <w:t xml:space="preserve">2- </w:t>
      </w:r>
      <w:r w:rsidR="00DE1B03" w:rsidRPr="00DE1B03">
        <w:rPr>
          <w:rFonts w:asciiTheme="minorHAnsi" w:hAnsiTheme="minorHAnsi" w:cstheme="minorHAnsi"/>
          <w:b/>
          <w:color w:val="C00000"/>
          <w:sz w:val="20"/>
          <w:szCs w:val="20"/>
        </w:rPr>
        <w:t>CARACTERISTIQUES D</w:t>
      </w:r>
      <w:r w:rsidR="009C128B">
        <w:rPr>
          <w:rFonts w:asciiTheme="minorHAnsi" w:hAnsiTheme="minorHAnsi" w:cstheme="minorHAnsi"/>
          <w:b/>
          <w:color w:val="C00000"/>
          <w:sz w:val="20"/>
          <w:szCs w:val="20"/>
        </w:rPr>
        <w:t>E LA SCPI</w:t>
      </w:r>
    </w:p>
    <w:p w:rsidR="00A8217B" w:rsidRPr="007B6655" w:rsidRDefault="00A8217B" w:rsidP="00983602">
      <w:pPr>
        <w:jc w:val="both"/>
        <w:rPr>
          <w:rFonts w:ascii="Calibri" w:hAnsi="Calibri"/>
          <w:sz w:val="8"/>
          <w:szCs w:val="20"/>
        </w:rPr>
      </w:pPr>
    </w:p>
    <w:tbl>
      <w:tblPr>
        <w:tblW w:w="10300" w:type="dxa"/>
        <w:tblInd w:w="55" w:type="dxa"/>
        <w:tblCellMar>
          <w:left w:w="70" w:type="dxa"/>
          <w:right w:w="70" w:type="dxa"/>
        </w:tblCellMar>
        <w:tblLook w:val="04A0" w:firstRow="1" w:lastRow="0" w:firstColumn="1" w:lastColumn="0" w:noHBand="0" w:noVBand="1"/>
      </w:tblPr>
      <w:tblGrid>
        <w:gridCol w:w="2850"/>
        <w:gridCol w:w="7450"/>
      </w:tblGrid>
      <w:tr w:rsidR="006A28D6" w:rsidRPr="00345D4D" w:rsidTr="00555E1E">
        <w:trPr>
          <w:trHeight w:val="166"/>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hideMark/>
          </w:tcPr>
          <w:p w:rsidR="006A28D6" w:rsidRPr="00345D4D" w:rsidRDefault="006A28D6" w:rsidP="00495E4C">
            <w:pPr>
              <w:spacing w:line="200" w:lineRule="exact"/>
              <w:rPr>
                <w:rFonts w:ascii="Calibri" w:hAnsi="Calibri" w:cs="Calibri"/>
                <w:color w:val="000000"/>
                <w:sz w:val="20"/>
                <w:szCs w:val="20"/>
              </w:rPr>
            </w:pPr>
            <w:r w:rsidRPr="00345D4D">
              <w:rPr>
                <w:rFonts w:ascii="Calibri" w:hAnsi="Calibri" w:cs="Calibri"/>
                <w:color w:val="000000"/>
                <w:sz w:val="20"/>
                <w:szCs w:val="20"/>
              </w:rPr>
              <w:t xml:space="preserve">Code </w:t>
            </w:r>
          </w:p>
        </w:tc>
        <w:tc>
          <w:tcPr>
            <w:tcW w:w="7450" w:type="dxa"/>
            <w:tcBorders>
              <w:top w:val="single" w:sz="4" w:space="0" w:color="auto"/>
              <w:left w:val="nil"/>
              <w:bottom w:val="single" w:sz="4" w:space="0" w:color="auto"/>
              <w:right w:val="single" w:sz="4" w:space="0" w:color="auto"/>
            </w:tcBorders>
            <w:shd w:val="clear" w:color="auto" w:fill="auto"/>
            <w:vAlign w:val="center"/>
            <w:hideMark/>
          </w:tcPr>
          <w:p w:rsidR="006A28D6" w:rsidRPr="00C0080C" w:rsidRDefault="00495E4C" w:rsidP="00495E4C">
            <w:pPr>
              <w:spacing w:line="200" w:lineRule="exact"/>
              <w:rPr>
                <w:rFonts w:ascii="Calibri" w:hAnsi="Calibri" w:cs="Calibri"/>
                <w:b/>
                <w:color w:val="000000"/>
                <w:sz w:val="20"/>
                <w:szCs w:val="20"/>
              </w:rPr>
            </w:pPr>
            <w:r>
              <w:rPr>
                <w:rFonts w:ascii="Calibri" w:hAnsi="Calibri" w:cs="Calibri"/>
                <w:b/>
                <w:color w:val="000000"/>
                <w:sz w:val="20"/>
                <w:szCs w:val="20"/>
              </w:rPr>
              <w:t>RCS507646446</w:t>
            </w:r>
          </w:p>
        </w:tc>
      </w:tr>
      <w:tr w:rsidR="006A28D6" w:rsidRPr="00345D4D" w:rsidTr="00555E1E">
        <w:trPr>
          <w:trHeight w:val="137"/>
        </w:trPr>
        <w:tc>
          <w:tcPr>
            <w:tcW w:w="2850" w:type="dxa"/>
            <w:tcBorders>
              <w:top w:val="nil"/>
              <w:left w:val="single" w:sz="4" w:space="0" w:color="auto"/>
              <w:bottom w:val="single" w:sz="4" w:space="0" w:color="auto"/>
              <w:right w:val="single" w:sz="4" w:space="0" w:color="auto"/>
            </w:tcBorders>
            <w:shd w:val="clear" w:color="000000" w:fill="E5B8B7"/>
            <w:vAlign w:val="center"/>
            <w:hideMark/>
          </w:tcPr>
          <w:p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Emetteur</w:t>
            </w:r>
          </w:p>
        </w:tc>
        <w:tc>
          <w:tcPr>
            <w:tcW w:w="7450" w:type="dxa"/>
            <w:tcBorders>
              <w:top w:val="nil"/>
              <w:left w:val="nil"/>
              <w:bottom w:val="single" w:sz="4" w:space="0" w:color="auto"/>
              <w:right w:val="single" w:sz="4" w:space="0" w:color="auto"/>
            </w:tcBorders>
            <w:shd w:val="clear" w:color="auto" w:fill="auto"/>
            <w:vAlign w:val="center"/>
            <w:hideMark/>
          </w:tcPr>
          <w:p w:rsidR="006A28D6" w:rsidRPr="00345D4D" w:rsidRDefault="00495E4C" w:rsidP="0014041F">
            <w:pPr>
              <w:spacing w:line="200" w:lineRule="exact"/>
              <w:rPr>
                <w:rFonts w:ascii="Calibri" w:hAnsi="Calibri" w:cs="Calibri"/>
                <w:color w:val="000000"/>
                <w:sz w:val="20"/>
                <w:szCs w:val="20"/>
              </w:rPr>
            </w:pPr>
            <w:r>
              <w:rPr>
                <w:rFonts w:ascii="Calibri" w:hAnsi="Calibri" w:cs="Calibri"/>
                <w:color w:val="000000"/>
                <w:sz w:val="20"/>
                <w:szCs w:val="20"/>
              </w:rPr>
              <w:t>PRIMONIAL</w:t>
            </w:r>
            <w:r w:rsidR="00DD1980">
              <w:rPr>
                <w:rFonts w:ascii="Calibri" w:hAnsi="Calibri" w:cs="Calibri"/>
                <w:color w:val="000000"/>
                <w:sz w:val="20"/>
                <w:szCs w:val="20"/>
              </w:rPr>
              <w:t xml:space="preserve"> </w:t>
            </w:r>
            <w:r>
              <w:rPr>
                <w:rFonts w:ascii="Calibri" w:hAnsi="Calibri" w:cs="Calibri"/>
                <w:color w:val="000000"/>
                <w:sz w:val="20"/>
                <w:szCs w:val="20"/>
              </w:rPr>
              <w:t>REIM</w:t>
            </w:r>
          </w:p>
        </w:tc>
      </w:tr>
      <w:tr w:rsidR="006A28D6" w:rsidRPr="00345D4D" w:rsidTr="00555E1E">
        <w:trPr>
          <w:trHeight w:val="68"/>
        </w:trPr>
        <w:tc>
          <w:tcPr>
            <w:tcW w:w="2850" w:type="dxa"/>
            <w:tcBorders>
              <w:top w:val="nil"/>
              <w:left w:val="single" w:sz="4" w:space="0" w:color="auto"/>
              <w:bottom w:val="single" w:sz="4" w:space="0" w:color="auto"/>
              <w:right w:val="single" w:sz="4" w:space="0" w:color="auto"/>
            </w:tcBorders>
            <w:shd w:val="clear" w:color="000000" w:fill="E5B8B7"/>
            <w:vAlign w:val="center"/>
            <w:hideMark/>
          </w:tcPr>
          <w:p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Devise</w:t>
            </w:r>
          </w:p>
        </w:tc>
        <w:tc>
          <w:tcPr>
            <w:tcW w:w="7450" w:type="dxa"/>
            <w:tcBorders>
              <w:top w:val="nil"/>
              <w:left w:val="nil"/>
              <w:bottom w:val="single" w:sz="4" w:space="0" w:color="auto"/>
              <w:right w:val="single" w:sz="4" w:space="0" w:color="auto"/>
            </w:tcBorders>
            <w:shd w:val="clear" w:color="auto" w:fill="auto"/>
            <w:vAlign w:val="center"/>
            <w:hideMark/>
          </w:tcPr>
          <w:p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Euro (€)</w:t>
            </w:r>
          </w:p>
        </w:tc>
      </w:tr>
      <w:tr w:rsidR="006A28D6" w:rsidRPr="00CE1FDF" w:rsidTr="00555E1E">
        <w:trPr>
          <w:trHeight w:val="135"/>
        </w:trPr>
        <w:tc>
          <w:tcPr>
            <w:tcW w:w="2850" w:type="dxa"/>
            <w:tcBorders>
              <w:top w:val="nil"/>
              <w:left w:val="single" w:sz="4" w:space="0" w:color="auto"/>
              <w:bottom w:val="single" w:sz="4" w:space="0" w:color="auto"/>
              <w:right w:val="single" w:sz="4" w:space="0" w:color="auto"/>
            </w:tcBorders>
            <w:shd w:val="clear" w:color="000000" w:fill="E5B8B7"/>
            <w:vAlign w:val="center"/>
            <w:hideMark/>
          </w:tcPr>
          <w:p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Période de souscription</w:t>
            </w:r>
          </w:p>
        </w:tc>
        <w:tc>
          <w:tcPr>
            <w:tcW w:w="7450" w:type="dxa"/>
            <w:tcBorders>
              <w:top w:val="nil"/>
              <w:left w:val="nil"/>
              <w:bottom w:val="single" w:sz="4" w:space="0" w:color="auto"/>
              <w:right w:val="single" w:sz="4" w:space="0" w:color="auto"/>
            </w:tcBorders>
            <w:shd w:val="clear" w:color="auto" w:fill="auto"/>
            <w:vAlign w:val="center"/>
            <w:hideMark/>
          </w:tcPr>
          <w:p w:rsidR="006A28D6" w:rsidRPr="009D6BA8" w:rsidRDefault="009D6BA8" w:rsidP="009149E0">
            <w:pPr>
              <w:spacing w:line="200" w:lineRule="exact"/>
              <w:rPr>
                <w:rFonts w:ascii="Calibri" w:hAnsi="Calibri" w:cs="Calibri"/>
                <w:color w:val="000000"/>
                <w:sz w:val="20"/>
                <w:szCs w:val="20"/>
              </w:rPr>
            </w:pPr>
            <w:r w:rsidRPr="009149E0">
              <w:rPr>
                <w:rFonts w:ascii="Calibri" w:hAnsi="Calibri" w:cs="Calibri"/>
                <w:color w:val="000000"/>
                <w:sz w:val="20"/>
                <w:szCs w:val="20"/>
              </w:rPr>
              <w:t xml:space="preserve">Du </w:t>
            </w:r>
            <w:r w:rsidR="009149E0" w:rsidRPr="009149E0">
              <w:rPr>
                <w:rFonts w:ascii="Calibri" w:hAnsi="Calibri" w:cs="Calibri"/>
                <w:color w:val="000000"/>
                <w:sz w:val="20"/>
                <w:szCs w:val="20"/>
              </w:rPr>
              <w:t>1</w:t>
            </w:r>
            <w:r w:rsidR="009149E0" w:rsidRPr="009149E0">
              <w:rPr>
                <w:rFonts w:ascii="Calibri" w:hAnsi="Calibri" w:cs="Calibri"/>
                <w:color w:val="000000"/>
                <w:sz w:val="20"/>
                <w:szCs w:val="20"/>
                <w:vertAlign w:val="superscript"/>
              </w:rPr>
              <w:t>er</w:t>
            </w:r>
            <w:r w:rsidR="009149E0" w:rsidRPr="009149E0">
              <w:rPr>
                <w:rFonts w:ascii="Calibri" w:hAnsi="Calibri" w:cs="Calibri"/>
                <w:color w:val="000000"/>
                <w:sz w:val="20"/>
                <w:szCs w:val="20"/>
              </w:rPr>
              <w:t xml:space="preserve"> juillet </w:t>
            </w:r>
            <w:r w:rsidR="000563FC" w:rsidRPr="009149E0">
              <w:rPr>
                <w:rFonts w:ascii="Calibri" w:hAnsi="Calibri" w:cs="Calibri"/>
                <w:color w:val="000000"/>
                <w:sz w:val="20"/>
                <w:szCs w:val="20"/>
              </w:rPr>
              <w:t xml:space="preserve"> 201</w:t>
            </w:r>
            <w:r w:rsidR="009149E0" w:rsidRPr="009149E0">
              <w:rPr>
                <w:rFonts w:ascii="Calibri" w:hAnsi="Calibri" w:cs="Calibri"/>
                <w:color w:val="000000"/>
                <w:sz w:val="20"/>
                <w:szCs w:val="20"/>
              </w:rPr>
              <w:t>9</w:t>
            </w:r>
            <w:r w:rsidR="000563FC">
              <w:rPr>
                <w:rFonts w:ascii="Calibri" w:hAnsi="Calibri" w:cs="Calibri"/>
                <w:color w:val="000000"/>
                <w:sz w:val="20"/>
                <w:szCs w:val="20"/>
              </w:rPr>
              <w:t xml:space="preserve"> </w:t>
            </w:r>
            <w:r w:rsidRPr="00345D4D">
              <w:rPr>
                <w:rFonts w:ascii="Calibri" w:hAnsi="Calibri" w:cs="Calibri"/>
                <w:color w:val="000000"/>
                <w:sz w:val="20"/>
                <w:szCs w:val="20"/>
              </w:rPr>
              <w:t xml:space="preserve">au </w:t>
            </w:r>
            <w:r w:rsidR="000563FC">
              <w:rPr>
                <w:rFonts w:ascii="Calibri" w:hAnsi="Calibri" w:cs="Calibri"/>
                <w:color w:val="000000"/>
                <w:sz w:val="20"/>
                <w:szCs w:val="20"/>
              </w:rPr>
              <w:t>14</w:t>
            </w:r>
            <w:r w:rsidR="00CA0055">
              <w:rPr>
                <w:rFonts w:ascii="Calibri" w:hAnsi="Calibri" w:cs="Calibri"/>
                <w:color w:val="000000"/>
                <w:sz w:val="20"/>
                <w:szCs w:val="20"/>
              </w:rPr>
              <w:t xml:space="preserve"> </w:t>
            </w:r>
            <w:r w:rsidR="0094268C" w:rsidRPr="00345D4D">
              <w:rPr>
                <w:rFonts w:ascii="Calibri" w:hAnsi="Calibri" w:cs="Calibri"/>
                <w:color w:val="000000"/>
                <w:sz w:val="20"/>
                <w:szCs w:val="20"/>
              </w:rPr>
              <w:t>décembre</w:t>
            </w:r>
            <w:r w:rsidRPr="00345D4D">
              <w:rPr>
                <w:rFonts w:ascii="Calibri" w:hAnsi="Calibri" w:cs="Calibri"/>
                <w:color w:val="000000"/>
                <w:sz w:val="20"/>
                <w:szCs w:val="20"/>
              </w:rPr>
              <w:t xml:space="preserve"> 201</w:t>
            </w:r>
            <w:r w:rsidR="009149E0">
              <w:rPr>
                <w:rFonts w:ascii="Calibri" w:hAnsi="Calibri" w:cs="Calibri"/>
                <w:color w:val="000000"/>
                <w:sz w:val="20"/>
                <w:szCs w:val="20"/>
              </w:rPr>
              <w:t>9</w:t>
            </w:r>
            <w:r w:rsidRPr="00345D4D">
              <w:rPr>
                <w:rFonts w:ascii="Calibri" w:hAnsi="Calibri" w:cs="Calibri"/>
                <w:color w:val="000000"/>
                <w:sz w:val="20"/>
                <w:szCs w:val="20"/>
              </w:rPr>
              <w:t xml:space="preserve"> </w:t>
            </w:r>
          </w:p>
        </w:tc>
      </w:tr>
      <w:tr w:rsidR="006A28D6" w:rsidRPr="00CE1FDF" w:rsidTr="00555E1E">
        <w:trPr>
          <w:trHeight w:val="209"/>
        </w:trPr>
        <w:tc>
          <w:tcPr>
            <w:tcW w:w="2850" w:type="dxa"/>
            <w:tcBorders>
              <w:top w:val="nil"/>
              <w:left w:val="single" w:sz="4" w:space="0" w:color="auto"/>
              <w:bottom w:val="single" w:sz="4" w:space="0" w:color="auto"/>
              <w:right w:val="single" w:sz="4" w:space="0" w:color="auto"/>
            </w:tcBorders>
            <w:shd w:val="clear" w:color="000000" w:fill="E5B8B7"/>
            <w:vAlign w:val="center"/>
            <w:hideMark/>
          </w:tcPr>
          <w:p w:rsidR="006A28D6" w:rsidRPr="00992806" w:rsidRDefault="006A28D6" w:rsidP="009C128B">
            <w:pPr>
              <w:spacing w:line="200" w:lineRule="exact"/>
              <w:rPr>
                <w:rFonts w:ascii="Calibri" w:hAnsi="Calibri" w:cs="Calibri"/>
                <w:color w:val="000000"/>
                <w:sz w:val="20"/>
                <w:szCs w:val="20"/>
              </w:rPr>
            </w:pPr>
            <w:r w:rsidRPr="00992806">
              <w:rPr>
                <w:rFonts w:ascii="Calibri" w:hAnsi="Calibri" w:cs="Calibri"/>
                <w:color w:val="000000"/>
                <w:sz w:val="20"/>
                <w:szCs w:val="20"/>
              </w:rPr>
              <w:t>Valeur</w:t>
            </w:r>
            <w:r w:rsidR="009C128B">
              <w:rPr>
                <w:rFonts w:ascii="Calibri" w:hAnsi="Calibri" w:cs="Calibri"/>
                <w:color w:val="000000"/>
                <w:sz w:val="20"/>
                <w:szCs w:val="20"/>
              </w:rPr>
              <w:t xml:space="preserve"> de souscription</w:t>
            </w:r>
          </w:p>
        </w:tc>
        <w:tc>
          <w:tcPr>
            <w:tcW w:w="7450" w:type="dxa"/>
            <w:tcBorders>
              <w:top w:val="nil"/>
              <w:left w:val="nil"/>
              <w:bottom w:val="single" w:sz="4" w:space="0" w:color="auto"/>
              <w:right w:val="single" w:sz="4" w:space="0" w:color="auto"/>
            </w:tcBorders>
            <w:shd w:val="clear" w:color="auto" w:fill="auto"/>
            <w:vAlign w:val="center"/>
            <w:hideMark/>
          </w:tcPr>
          <w:p w:rsidR="00A30EA1" w:rsidRDefault="00495E4C" w:rsidP="00495E4C">
            <w:pPr>
              <w:spacing w:line="200" w:lineRule="exact"/>
              <w:rPr>
                <w:rFonts w:ascii="Calibri" w:hAnsi="Calibri" w:cs="Calibri"/>
                <w:color w:val="000000"/>
                <w:sz w:val="20"/>
                <w:szCs w:val="20"/>
              </w:rPr>
            </w:pPr>
            <w:r>
              <w:rPr>
                <w:rFonts w:ascii="Calibri" w:hAnsi="Calibri" w:cs="Calibri"/>
                <w:color w:val="000000"/>
                <w:sz w:val="20"/>
                <w:szCs w:val="20"/>
              </w:rPr>
              <w:t>208</w:t>
            </w:r>
            <w:r w:rsidR="006A28D6" w:rsidRPr="009D6BA8">
              <w:rPr>
                <w:rFonts w:ascii="Calibri" w:hAnsi="Calibri" w:cs="Calibri"/>
                <w:color w:val="000000"/>
                <w:sz w:val="20"/>
                <w:szCs w:val="20"/>
              </w:rPr>
              <w:t xml:space="preserve"> €</w:t>
            </w:r>
            <w:r w:rsidR="00A30EA1">
              <w:rPr>
                <w:rFonts w:ascii="Calibri" w:hAnsi="Calibri" w:cs="Calibri"/>
                <w:color w:val="000000"/>
                <w:sz w:val="20"/>
                <w:szCs w:val="20"/>
              </w:rPr>
              <w:t xml:space="preserve"> </w:t>
            </w:r>
            <w:r w:rsidR="009C128B" w:rsidRPr="000D7142">
              <w:rPr>
                <w:rFonts w:ascii="Calibri" w:hAnsi="Calibri" w:cs="Calibri"/>
                <w:color w:val="000000"/>
                <w:sz w:val="20"/>
                <w:szCs w:val="20"/>
              </w:rPr>
              <w:t xml:space="preserve">au </w:t>
            </w:r>
            <w:r w:rsidR="00DD1980" w:rsidRPr="000D7142">
              <w:rPr>
                <w:rFonts w:ascii="Calibri" w:hAnsi="Calibri" w:cs="Calibri"/>
                <w:color w:val="000000"/>
                <w:sz w:val="20"/>
                <w:szCs w:val="20"/>
              </w:rPr>
              <w:t>(01/0</w:t>
            </w:r>
            <w:r w:rsidR="003F173E">
              <w:rPr>
                <w:rFonts w:ascii="Calibri" w:hAnsi="Calibri" w:cs="Calibri"/>
                <w:color w:val="000000"/>
                <w:sz w:val="20"/>
                <w:szCs w:val="20"/>
              </w:rPr>
              <w:t>1</w:t>
            </w:r>
            <w:r w:rsidR="00DD1980" w:rsidRPr="000D7142">
              <w:rPr>
                <w:rFonts w:ascii="Calibri" w:hAnsi="Calibri" w:cs="Calibri"/>
                <w:color w:val="000000"/>
                <w:sz w:val="20"/>
                <w:szCs w:val="20"/>
              </w:rPr>
              <w:t>/201</w:t>
            </w:r>
            <w:r w:rsidR="003F173E">
              <w:rPr>
                <w:rFonts w:ascii="Calibri" w:hAnsi="Calibri" w:cs="Calibri"/>
                <w:color w:val="000000"/>
                <w:sz w:val="20"/>
                <w:szCs w:val="20"/>
              </w:rPr>
              <w:t>9</w:t>
            </w:r>
            <w:r w:rsidR="00DD1980" w:rsidRPr="000D7142">
              <w:rPr>
                <w:rFonts w:ascii="Calibri" w:hAnsi="Calibri" w:cs="Calibri"/>
                <w:color w:val="000000"/>
                <w:sz w:val="20"/>
                <w:szCs w:val="20"/>
              </w:rPr>
              <w:t>)</w:t>
            </w:r>
          </w:p>
          <w:p w:rsidR="00DD1980" w:rsidRPr="009D6BA8" w:rsidRDefault="00DD1980" w:rsidP="00495E4C">
            <w:pPr>
              <w:spacing w:line="200" w:lineRule="exact"/>
              <w:rPr>
                <w:rFonts w:ascii="Calibri" w:hAnsi="Calibri" w:cs="Calibri"/>
                <w:color w:val="000000"/>
                <w:sz w:val="20"/>
                <w:szCs w:val="20"/>
              </w:rPr>
            </w:pPr>
            <w:r w:rsidRPr="000D7142">
              <w:rPr>
                <w:rFonts w:ascii="Calibri" w:hAnsi="Calibri" w:cs="Calibri"/>
                <w:color w:val="000000"/>
                <w:sz w:val="20"/>
                <w:szCs w:val="20"/>
              </w:rPr>
              <w:t>Minimum de 1</w:t>
            </w:r>
            <w:r w:rsidRPr="000D7142">
              <w:rPr>
                <w:rFonts w:ascii="Calibri" w:hAnsi="Calibri" w:cs="Calibri"/>
                <w:color w:val="000000"/>
                <w:sz w:val="20"/>
                <w:szCs w:val="20"/>
                <w:vertAlign w:val="superscript"/>
              </w:rPr>
              <w:t>ère</w:t>
            </w:r>
            <w:r w:rsidRPr="000D7142">
              <w:rPr>
                <w:rFonts w:ascii="Calibri" w:hAnsi="Calibri" w:cs="Calibri"/>
                <w:color w:val="000000"/>
                <w:sz w:val="20"/>
                <w:szCs w:val="20"/>
              </w:rPr>
              <w:t xml:space="preserve"> souscription : minimum du contrat</w:t>
            </w:r>
          </w:p>
        </w:tc>
      </w:tr>
      <w:tr w:rsidR="00A30EA1" w:rsidRPr="00CE1FDF" w:rsidTr="000C1B30">
        <w:trPr>
          <w:trHeight w:val="209"/>
        </w:trPr>
        <w:tc>
          <w:tcPr>
            <w:tcW w:w="2850" w:type="dxa"/>
            <w:tcBorders>
              <w:top w:val="nil"/>
              <w:left w:val="single" w:sz="4" w:space="0" w:color="auto"/>
              <w:bottom w:val="single" w:sz="4" w:space="0" w:color="auto"/>
              <w:right w:val="single" w:sz="4" w:space="0" w:color="auto"/>
            </w:tcBorders>
            <w:shd w:val="clear" w:color="000000" w:fill="E5B8B7"/>
            <w:vAlign w:val="center"/>
          </w:tcPr>
          <w:p w:rsidR="00A30EA1" w:rsidRPr="002738F1" w:rsidRDefault="009C128B" w:rsidP="009C128B">
            <w:pPr>
              <w:spacing w:line="200" w:lineRule="exact"/>
              <w:rPr>
                <w:rFonts w:ascii="Calibri" w:hAnsi="Calibri" w:cs="Calibri"/>
                <w:color w:val="000000"/>
                <w:sz w:val="20"/>
                <w:szCs w:val="20"/>
              </w:rPr>
            </w:pPr>
            <w:r w:rsidRPr="00992806">
              <w:rPr>
                <w:rFonts w:ascii="Calibri" w:hAnsi="Calibri" w:cs="Calibri"/>
                <w:color w:val="000000"/>
                <w:sz w:val="20"/>
                <w:szCs w:val="20"/>
              </w:rPr>
              <w:t>Valeur</w:t>
            </w:r>
            <w:r>
              <w:rPr>
                <w:rFonts w:ascii="Calibri" w:hAnsi="Calibri" w:cs="Calibri"/>
                <w:color w:val="000000"/>
                <w:sz w:val="20"/>
                <w:szCs w:val="20"/>
              </w:rPr>
              <w:t xml:space="preserve"> de rachat</w:t>
            </w:r>
            <w:r w:rsidR="00CA0055" w:rsidRPr="00495E4C">
              <w:rPr>
                <w:rFonts w:ascii="Calibri" w:hAnsi="Calibri" w:cs="Calibri"/>
                <w:color w:val="000000"/>
                <w:sz w:val="20"/>
                <w:szCs w:val="20"/>
              </w:rPr>
              <w:t>/retrait</w:t>
            </w:r>
          </w:p>
        </w:tc>
        <w:tc>
          <w:tcPr>
            <w:tcW w:w="7450" w:type="dxa"/>
            <w:tcBorders>
              <w:top w:val="nil"/>
              <w:left w:val="nil"/>
              <w:bottom w:val="single" w:sz="4" w:space="0" w:color="auto"/>
              <w:right w:val="single" w:sz="4" w:space="0" w:color="auto"/>
            </w:tcBorders>
            <w:shd w:val="clear" w:color="auto" w:fill="auto"/>
            <w:vAlign w:val="center"/>
          </w:tcPr>
          <w:p w:rsidR="00A30EA1" w:rsidRPr="002738F1" w:rsidRDefault="00495E4C" w:rsidP="003F173E">
            <w:pPr>
              <w:spacing w:line="200" w:lineRule="exact"/>
              <w:rPr>
                <w:rFonts w:ascii="Calibri" w:hAnsi="Calibri" w:cs="Calibri"/>
                <w:color w:val="000000"/>
                <w:sz w:val="20"/>
                <w:szCs w:val="20"/>
              </w:rPr>
            </w:pPr>
            <w:r>
              <w:rPr>
                <w:rFonts w:ascii="Calibri" w:hAnsi="Calibri" w:cs="Calibri"/>
                <w:color w:val="000000"/>
                <w:sz w:val="20"/>
                <w:szCs w:val="20"/>
              </w:rPr>
              <w:t>185,92</w:t>
            </w:r>
            <w:r w:rsidR="00A30EA1" w:rsidRPr="002738F1">
              <w:rPr>
                <w:rFonts w:ascii="Calibri" w:hAnsi="Calibri" w:cs="Calibri"/>
                <w:color w:val="000000"/>
                <w:sz w:val="20"/>
                <w:szCs w:val="20"/>
              </w:rPr>
              <w:t xml:space="preserve"> €</w:t>
            </w:r>
            <w:r w:rsidR="009C128B">
              <w:rPr>
                <w:rFonts w:ascii="Calibri" w:hAnsi="Calibri" w:cs="Calibri"/>
                <w:color w:val="000000"/>
                <w:sz w:val="20"/>
                <w:szCs w:val="20"/>
              </w:rPr>
              <w:t xml:space="preserve"> </w:t>
            </w:r>
            <w:r w:rsidR="00DD1980" w:rsidRPr="00D225FA">
              <w:rPr>
                <w:rFonts w:ascii="Calibri" w:hAnsi="Calibri" w:cs="Calibri"/>
                <w:color w:val="000000"/>
                <w:sz w:val="20"/>
                <w:szCs w:val="20"/>
              </w:rPr>
              <w:t>01/0</w:t>
            </w:r>
            <w:r w:rsidR="003F173E">
              <w:rPr>
                <w:rFonts w:ascii="Calibri" w:hAnsi="Calibri" w:cs="Calibri"/>
                <w:color w:val="000000"/>
                <w:sz w:val="20"/>
                <w:szCs w:val="20"/>
              </w:rPr>
              <w:t>1</w:t>
            </w:r>
            <w:r w:rsidR="00DD1980" w:rsidRPr="00D225FA">
              <w:rPr>
                <w:rFonts w:ascii="Calibri" w:hAnsi="Calibri" w:cs="Calibri"/>
                <w:color w:val="000000"/>
                <w:sz w:val="20"/>
                <w:szCs w:val="20"/>
              </w:rPr>
              <w:t>/201</w:t>
            </w:r>
            <w:r w:rsidR="003F173E">
              <w:rPr>
                <w:rFonts w:ascii="Calibri" w:hAnsi="Calibri" w:cs="Calibri"/>
                <w:color w:val="000000"/>
                <w:sz w:val="20"/>
                <w:szCs w:val="20"/>
              </w:rPr>
              <w:t>9</w:t>
            </w:r>
          </w:p>
        </w:tc>
      </w:tr>
      <w:tr w:rsidR="009C128B" w:rsidRPr="00CE1FDF" w:rsidTr="00D225FA">
        <w:trPr>
          <w:trHeight w:val="209"/>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rsidR="009C128B" w:rsidRPr="002738F1" w:rsidRDefault="00520D39" w:rsidP="0014041F">
            <w:pPr>
              <w:spacing w:line="200" w:lineRule="exact"/>
              <w:rPr>
                <w:rFonts w:ascii="Calibri" w:hAnsi="Calibri" w:cs="Calibri"/>
                <w:color w:val="000000"/>
                <w:sz w:val="20"/>
                <w:szCs w:val="20"/>
              </w:rPr>
            </w:pPr>
            <w:r>
              <w:rPr>
                <w:rFonts w:ascii="Calibri" w:hAnsi="Calibri" w:cs="Calibri"/>
                <w:color w:val="000000"/>
                <w:sz w:val="20"/>
                <w:szCs w:val="20"/>
              </w:rPr>
              <w:t xml:space="preserve">Frais </w:t>
            </w:r>
          </w:p>
        </w:tc>
        <w:tc>
          <w:tcPr>
            <w:tcW w:w="7450" w:type="dxa"/>
            <w:tcBorders>
              <w:top w:val="single" w:sz="4" w:space="0" w:color="auto"/>
              <w:left w:val="nil"/>
              <w:bottom w:val="single" w:sz="4" w:space="0" w:color="auto"/>
              <w:right w:val="single" w:sz="4" w:space="0" w:color="auto"/>
            </w:tcBorders>
            <w:shd w:val="clear" w:color="auto" w:fill="auto"/>
            <w:vAlign w:val="center"/>
          </w:tcPr>
          <w:p w:rsidR="00520D39" w:rsidRDefault="00520D39" w:rsidP="00520D39">
            <w:pPr>
              <w:ind w:left="174"/>
              <w:contextualSpacing/>
              <w:rPr>
                <w:rFonts w:asciiTheme="minorHAnsi" w:eastAsia="Calibri" w:hAnsiTheme="minorHAnsi" w:cs="Times New Roman"/>
                <w:sz w:val="20"/>
                <w:szCs w:val="20"/>
                <w:lang w:eastAsia="en-US"/>
              </w:rPr>
            </w:pPr>
            <w:r w:rsidRPr="00520D39">
              <w:rPr>
                <w:rFonts w:asciiTheme="minorHAnsi" w:eastAsia="Calibri" w:hAnsiTheme="minorHAnsi" w:cs="Times New Roman"/>
                <w:sz w:val="20"/>
                <w:szCs w:val="20"/>
                <w:lang w:eastAsia="en-US"/>
              </w:rPr>
              <w:t>Frais propres au contrat d’assurance vie/de capitalisation :</w:t>
            </w:r>
          </w:p>
          <w:p w:rsidR="008C5CDF" w:rsidRPr="00520D39" w:rsidRDefault="008C5CDF" w:rsidP="00520D39">
            <w:pPr>
              <w:ind w:left="174"/>
              <w:contextualSpacing/>
              <w:rPr>
                <w:rFonts w:asciiTheme="minorHAnsi" w:eastAsia="Calibri" w:hAnsiTheme="minorHAnsi" w:cs="Times New Roman"/>
                <w:sz w:val="20"/>
                <w:szCs w:val="20"/>
                <w:lang w:eastAsia="en-US"/>
              </w:rPr>
            </w:pPr>
          </w:p>
          <w:p w:rsidR="00520D39" w:rsidRPr="003C5537" w:rsidRDefault="00495E4C" w:rsidP="00495E4C">
            <w:pPr>
              <w:spacing w:after="200" w:line="276" w:lineRule="auto"/>
              <w:ind w:left="360"/>
              <w:contextualSpacing/>
              <w:rPr>
                <w:rFonts w:asciiTheme="minorHAnsi" w:eastAsia="Calibri" w:hAnsiTheme="minorHAnsi" w:cs="Times New Roman"/>
                <w:sz w:val="20"/>
                <w:szCs w:val="20"/>
                <w:highlight w:val="green"/>
                <w:lang w:eastAsia="en-US"/>
              </w:rPr>
            </w:pPr>
            <w:r>
              <w:rPr>
                <w:rFonts w:asciiTheme="minorHAnsi" w:eastAsia="Calibri" w:hAnsiTheme="minorHAnsi" w:cs="Times New Roman"/>
                <w:b/>
                <w:sz w:val="20"/>
                <w:szCs w:val="20"/>
                <w:lang w:eastAsia="en-US"/>
              </w:rPr>
              <w:t xml:space="preserve">- </w:t>
            </w:r>
            <w:r w:rsidR="00520D39" w:rsidRPr="00495E4C">
              <w:rPr>
                <w:rFonts w:asciiTheme="minorHAnsi" w:eastAsia="Calibri" w:hAnsiTheme="minorHAnsi" w:cs="Times New Roman"/>
                <w:b/>
                <w:sz w:val="20"/>
                <w:szCs w:val="20"/>
                <w:lang w:eastAsia="en-US"/>
              </w:rPr>
              <w:t>S</w:t>
            </w:r>
            <w:r w:rsidR="00520D39" w:rsidRPr="00520D39">
              <w:rPr>
                <w:rFonts w:asciiTheme="minorHAnsi" w:eastAsia="Calibri" w:hAnsiTheme="minorHAnsi" w:cs="Times New Roman"/>
                <w:b/>
                <w:sz w:val="20"/>
                <w:szCs w:val="20"/>
                <w:lang w:eastAsia="en-US"/>
              </w:rPr>
              <w:t>ur Versements :</w:t>
            </w:r>
            <w:r w:rsidR="00520D39" w:rsidRPr="00520D39">
              <w:rPr>
                <w:rFonts w:asciiTheme="minorHAnsi" w:eastAsia="Calibri" w:hAnsiTheme="minorHAnsi" w:cs="Times New Roman"/>
                <w:sz w:val="20"/>
                <w:szCs w:val="20"/>
                <w:lang w:eastAsia="en-US"/>
              </w:rPr>
              <w:t xml:space="preserve"> Tarification selon produit concerné</w:t>
            </w:r>
            <w:r w:rsidR="003C5537">
              <w:rPr>
                <w:rFonts w:asciiTheme="minorHAnsi" w:eastAsia="Calibri" w:hAnsiTheme="minorHAnsi" w:cs="Times New Roman"/>
                <w:sz w:val="20"/>
                <w:szCs w:val="20"/>
                <w:lang w:eastAsia="en-US"/>
              </w:rPr>
              <w:t xml:space="preserve"> </w:t>
            </w:r>
          </w:p>
          <w:p w:rsidR="000D7142" w:rsidRDefault="00495E4C" w:rsidP="000D7142">
            <w:pPr>
              <w:spacing w:after="200" w:line="276" w:lineRule="auto"/>
              <w:ind w:left="360"/>
              <w:contextualSpacing/>
              <w:rPr>
                <w:rFonts w:asciiTheme="minorHAnsi" w:eastAsia="Calibri" w:hAnsiTheme="minorHAnsi" w:cs="Times New Roman"/>
                <w:sz w:val="20"/>
                <w:szCs w:val="20"/>
                <w:lang w:eastAsia="en-US"/>
              </w:rPr>
            </w:pPr>
            <w:r>
              <w:rPr>
                <w:rFonts w:asciiTheme="minorHAnsi" w:eastAsia="Calibri" w:hAnsiTheme="minorHAnsi" w:cs="Times New Roman"/>
                <w:b/>
                <w:sz w:val="20"/>
                <w:szCs w:val="20"/>
                <w:lang w:eastAsia="en-US"/>
              </w:rPr>
              <w:t xml:space="preserve">- </w:t>
            </w:r>
            <w:r w:rsidR="00520D39" w:rsidRPr="00520D39">
              <w:rPr>
                <w:rFonts w:asciiTheme="minorHAnsi" w:eastAsia="Calibri" w:hAnsiTheme="minorHAnsi" w:cs="Times New Roman"/>
                <w:b/>
                <w:sz w:val="20"/>
                <w:szCs w:val="20"/>
                <w:lang w:eastAsia="en-US"/>
              </w:rPr>
              <w:t>De Gestion :</w:t>
            </w:r>
            <w:r w:rsidR="00520D39" w:rsidRPr="00520D39">
              <w:rPr>
                <w:rFonts w:asciiTheme="minorHAnsi" w:eastAsia="Calibri" w:hAnsiTheme="minorHAnsi" w:cs="Times New Roman"/>
                <w:sz w:val="20"/>
                <w:szCs w:val="20"/>
                <w:lang w:eastAsia="en-US"/>
              </w:rPr>
              <w:t xml:space="preserve"> </w:t>
            </w:r>
            <w:r w:rsidR="00C845DF" w:rsidRPr="00010660">
              <w:rPr>
                <w:rFonts w:asciiTheme="minorHAnsi" w:eastAsia="Calibri" w:hAnsiTheme="minorHAnsi" w:cs="Times New Roman"/>
                <w:sz w:val="20"/>
                <w:szCs w:val="20"/>
                <w:lang w:eastAsia="en-US"/>
              </w:rPr>
              <w:t>prélevés par CNP Assurances sur les dividendes</w:t>
            </w:r>
            <w:r w:rsidR="00DD1980">
              <w:rPr>
                <w:rFonts w:asciiTheme="minorHAnsi" w:eastAsia="Calibri" w:hAnsiTheme="minorHAnsi" w:cs="Times New Roman"/>
                <w:sz w:val="20"/>
                <w:szCs w:val="20"/>
                <w:lang w:eastAsia="en-US"/>
              </w:rPr>
              <w:t xml:space="preserve"> </w:t>
            </w:r>
            <w:r w:rsidR="00DD1980" w:rsidRPr="000D7142">
              <w:rPr>
                <w:rFonts w:asciiTheme="minorHAnsi" w:eastAsia="Calibri" w:hAnsiTheme="minorHAnsi" w:cs="Times New Roman"/>
                <w:sz w:val="20"/>
                <w:szCs w:val="20"/>
                <w:lang w:eastAsia="en-US"/>
              </w:rPr>
              <w:t>trimestriels</w:t>
            </w:r>
            <w:r w:rsidR="00C845DF" w:rsidRPr="000D7142">
              <w:rPr>
                <w:rFonts w:asciiTheme="minorHAnsi" w:eastAsia="Calibri" w:hAnsiTheme="minorHAnsi" w:cs="Times New Roman"/>
                <w:sz w:val="20"/>
                <w:szCs w:val="20"/>
                <w:lang w:eastAsia="en-US"/>
              </w:rPr>
              <w:t xml:space="preserve"> et</w:t>
            </w:r>
            <w:r w:rsidR="00C845DF" w:rsidRPr="00010660">
              <w:rPr>
                <w:rFonts w:asciiTheme="minorHAnsi" w:eastAsia="Calibri" w:hAnsiTheme="minorHAnsi" w:cs="Times New Roman"/>
                <w:sz w:val="20"/>
                <w:szCs w:val="20"/>
                <w:lang w:eastAsia="en-US"/>
              </w:rPr>
              <w:t xml:space="preserve"> éventuellement en cas d’insuffisance, sur la valeur du capital par réduction du nombre d’unités de compte détenues sur le support </w:t>
            </w:r>
          </w:p>
          <w:p w:rsidR="009C128B" w:rsidRDefault="00AF0E3B" w:rsidP="00AF0E3B">
            <w:pPr>
              <w:spacing w:after="200" w:line="276" w:lineRule="auto"/>
              <w:ind w:left="360"/>
              <w:contextualSpacing/>
              <w:rPr>
                <w:rFonts w:asciiTheme="minorHAnsi" w:eastAsia="Calibri" w:hAnsiTheme="minorHAnsi" w:cs="Times New Roman"/>
                <w:b/>
                <w:sz w:val="20"/>
                <w:szCs w:val="20"/>
                <w:lang w:eastAsia="en-US"/>
              </w:rPr>
            </w:pPr>
            <w:r>
              <w:rPr>
                <w:rFonts w:asciiTheme="minorHAnsi" w:eastAsia="Calibri" w:hAnsiTheme="minorHAnsi" w:cs="Times New Roman"/>
                <w:b/>
                <w:sz w:val="20"/>
                <w:szCs w:val="20"/>
                <w:lang w:eastAsia="en-US"/>
              </w:rPr>
              <w:lastRenderedPageBreak/>
              <w:t xml:space="preserve">- </w:t>
            </w:r>
            <w:r w:rsidR="00520D39" w:rsidRPr="00AF0E3B">
              <w:rPr>
                <w:rFonts w:asciiTheme="minorHAnsi" w:eastAsia="Calibri" w:hAnsiTheme="minorHAnsi" w:cs="Times New Roman"/>
                <w:b/>
                <w:sz w:val="20"/>
                <w:szCs w:val="20"/>
                <w:lang w:eastAsia="en-US"/>
              </w:rPr>
              <w:t>D’Arbitrage :</w:t>
            </w:r>
            <w:r w:rsidR="00421D6E" w:rsidRPr="00AF0E3B">
              <w:rPr>
                <w:rFonts w:asciiTheme="minorHAnsi" w:eastAsia="Calibri" w:hAnsiTheme="minorHAnsi" w:cs="Times New Roman"/>
                <w:b/>
                <w:sz w:val="20"/>
                <w:szCs w:val="20"/>
                <w:lang w:eastAsia="en-US"/>
              </w:rPr>
              <w:t xml:space="preserve"> </w:t>
            </w:r>
            <w:r w:rsidR="00421D6E" w:rsidRPr="00AF0E3B">
              <w:rPr>
                <w:rFonts w:asciiTheme="minorHAnsi" w:eastAsia="Calibri" w:hAnsiTheme="minorHAnsi" w:cs="Times New Roman"/>
                <w:sz w:val="20"/>
                <w:szCs w:val="20"/>
                <w:lang w:eastAsia="en-US"/>
              </w:rPr>
              <w:t>Premier arbitrage de l’année civile gratuit puis prélevés sur le montant arbitré et selon les conditions précisées dans la notice de chaque produit</w:t>
            </w:r>
            <w:r w:rsidR="00421D6E" w:rsidRPr="00AF0E3B">
              <w:rPr>
                <w:rFonts w:asciiTheme="minorHAnsi" w:eastAsia="Calibri" w:hAnsiTheme="minorHAnsi" w:cs="Times New Roman"/>
                <w:b/>
                <w:sz w:val="20"/>
                <w:szCs w:val="20"/>
                <w:lang w:eastAsia="en-US"/>
              </w:rPr>
              <w:t>.</w:t>
            </w:r>
          </w:p>
          <w:p w:rsidR="00AF0E3B" w:rsidRPr="002738F1" w:rsidRDefault="00AF0E3B" w:rsidP="00AF0E3B">
            <w:pPr>
              <w:spacing w:after="200" w:line="276" w:lineRule="auto"/>
              <w:ind w:left="360"/>
              <w:contextualSpacing/>
              <w:rPr>
                <w:rFonts w:ascii="Calibri" w:hAnsi="Calibri" w:cs="Calibri"/>
                <w:color w:val="000000"/>
                <w:sz w:val="20"/>
                <w:szCs w:val="20"/>
              </w:rPr>
            </w:pPr>
          </w:p>
        </w:tc>
      </w:tr>
      <w:tr w:rsidR="006A28D6" w:rsidRPr="00CE1FDF" w:rsidTr="00D225FA">
        <w:trPr>
          <w:trHeight w:val="259"/>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hideMark/>
          </w:tcPr>
          <w:p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lastRenderedPageBreak/>
              <w:t>Commission de souscription / de rachat</w:t>
            </w:r>
          </w:p>
        </w:tc>
        <w:tc>
          <w:tcPr>
            <w:tcW w:w="7450" w:type="dxa"/>
            <w:tcBorders>
              <w:top w:val="single" w:sz="4" w:space="0" w:color="auto"/>
              <w:left w:val="nil"/>
              <w:bottom w:val="single" w:sz="4" w:space="0" w:color="auto"/>
              <w:right w:val="single" w:sz="4" w:space="0" w:color="auto"/>
            </w:tcBorders>
            <w:shd w:val="clear" w:color="auto" w:fill="auto"/>
            <w:vAlign w:val="center"/>
            <w:hideMark/>
          </w:tcPr>
          <w:p w:rsidR="008C5CDF" w:rsidRDefault="008C5CDF" w:rsidP="00520D39">
            <w:pPr>
              <w:spacing w:before="120"/>
              <w:ind w:left="176"/>
              <w:rPr>
                <w:rFonts w:asciiTheme="minorHAnsi" w:eastAsia="Calibri" w:hAnsiTheme="minorHAnsi" w:cs="Times New Roman"/>
                <w:b/>
                <w:sz w:val="20"/>
                <w:szCs w:val="20"/>
                <w:lang w:eastAsia="en-US"/>
              </w:rPr>
            </w:pPr>
          </w:p>
          <w:p w:rsidR="00520D39" w:rsidRDefault="009A472D" w:rsidP="00520D39">
            <w:pPr>
              <w:spacing w:before="120"/>
              <w:ind w:left="176"/>
              <w:rPr>
                <w:rFonts w:asciiTheme="minorHAnsi" w:eastAsia="Calibri" w:hAnsiTheme="minorHAnsi" w:cs="Times New Roman"/>
                <w:b/>
                <w:sz w:val="20"/>
                <w:szCs w:val="20"/>
                <w:lang w:eastAsia="en-US"/>
              </w:rPr>
            </w:pPr>
            <w:r w:rsidRPr="009E617A">
              <w:rPr>
                <w:rFonts w:asciiTheme="minorHAnsi" w:eastAsia="Calibri" w:hAnsiTheme="minorHAnsi" w:cs="Times New Roman"/>
                <w:b/>
                <w:sz w:val="20"/>
                <w:szCs w:val="20"/>
                <w:lang w:eastAsia="en-US"/>
              </w:rPr>
              <w:t>SPECIFIQUE AUX SUPPORTS SCPI (toutes SCPI confondues), la commission de souscription vient s’appliquer au montant de l’investissement net de frais sur cotisation et arbitrage. Elle s’ajoute donc aux frais sur cotisation et frais d’arbitrage prélevés au titre du contrat d’assurance vie ou de capitalisation.</w:t>
            </w:r>
          </w:p>
          <w:p w:rsidR="009A472D" w:rsidRPr="009A472D" w:rsidRDefault="009A472D" w:rsidP="00520D39">
            <w:pPr>
              <w:spacing w:before="120"/>
              <w:ind w:left="176"/>
              <w:rPr>
                <w:rFonts w:asciiTheme="minorHAnsi" w:eastAsia="Calibri" w:hAnsiTheme="minorHAnsi" w:cs="Times New Roman"/>
                <w:b/>
                <w:sz w:val="20"/>
                <w:szCs w:val="20"/>
                <w:lang w:eastAsia="en-US"/>
              </w:rPr>
            </w:pPr>
          </w:p>
          <w:p w:rsidR="00520D39" w:rsidRPr="00495E4C" w:rsidRDefault="00520D39" w:rsidP="00520D39">
            <w:pPr>
              <w:numPr>
                <w:ilvl w:val="0"/>
                <w:numId w:val="31"/>
              </w:numPr>
              <w:spacing w:after="200" w:line="276" w:lineRule="auto"/>
              <w:contextualSpacing/>
              <w:rPr>
                <w:rFonts w:asciiTheme="minorHAnsi" w:eastAsia="Calibri" w:hAnsiTheme="minorHAnsi" w:cs="Calibri"/>
                <w:sz w:val="20"/>
                <w:szCs w:val="20"/>
                <w:lang w:eastAsia="en-US"/>
              </w:rPr>
            </w:pPr>
            <w:r w:rsidRPr="00520D39">
              <w:rPr>
                <w:rFonts w:asciiTheme="minorHAnsi" w:eastAsia="Calibri" w:hAnsiTheme="minorHAnsi" w:cs="Times New Roman"/>
                <w:b/>
                <w:sz w:val="20"/>
                <w:szCs w:val="20"/>
                <w:lang w:eastAsia="en-US"/>
              </w:rPr>
              <w:t>Commission de souscription :</w:t>
            </w:r>
            <w:r w:rsidRPr="00520D39">
              <w:rPr>
                <w:rFonts w:asciiTheme="minorHAnsi" w:eastAsia="Calibri" w:hAnsiTheme="minorHAnsi" w:cs="Calibri"/>
                <w:sz w:val="20"/>
                <w:szCs w:val="20"/>
                <w:lang w:eastAsia="en-US"/>
              </w:rPr>
              <w:t xml:space="preserve"> </w:t>
            </w:r>
            <w:r w:rsidR="00495E4C">
              <w:rPr>
                <w:rFonts w:asciiTheme="minorHAnsi" w:eastAsia="Calibri" w:hAnsiTheme="minorHAnsi" w:cs="Calibri"/>
                <w:sz w:val="20"/>
                <w:szCs w:val="20"/>
                <w:lang w:eastAsia="en-US"/>
              </w:rPr>
              <w:t>10</w:t>
            </w:r>
            <w:r w:rsidRPr="00520D39">
              <w:rPr>
                <w:rFonts w:asciiTheme="minorHAnsi" w:eastAsia="Calibri" w:hAnsiTheme="minorHAnsi" w:cs="Times New Roman"/>
                <w:sz w:val="20"/>
                <w:szCs w:val="20"/>
                <w:lang w:eastAsia="en-US"/>
              </w:rPr>
              <w:t>,</w:t>
            </w:r>
            <w:r w:rsidR="00495E4C">
              <w:rPr>
                <w:rFonts w:asciiTheme="minorHAnsi" w:eastAsia="Calibri" w:hAnsiTheme="minorHAnsi" w:cs="Times New Roman"/>
                <w:sz w:val="20"/>
                <w:szCs w:val="20"/>
                <w:lang w:eastAsia="en-US"/>
              </w:rPr>
              <w:t xml:space="preserve">767 </w:t>
            </w:r>
            <w:r w:rsidRPr="00520D39">
              <w:rPr>
                <w:rFonts w:asciiTheme="minorHAnsi" w:eastAsia="Calibri" w:hAnsiTheme="minorHAnsi" w:cs="Times New Roman"/>
                <w:sz w:val="20"/>
                <w:szCs w:val="20"/>
                <w:lang w:eastAsia="en-US"/>
              </w:rPr>
              <w:t>%</w:t>
            </w:r>
            <w:r w:rsidR="003C5537">
              <w:rPr>
                <w:rFonts w:asciiTheme="minorHAnsi" w:eastAsia="Calibri" w:hAnsiTheme="minorHAnsi" w:cs="Times New Roman"/>
                <w:sz w:val="20"/>
                <w:szCs w:val="20"/>
                <w:lang w:eastAsia="en-US"/>
              </w:rPr>
              <w:t xml:space="preserve"> </w:t>
            </w:r>
            <w:r w:rsidR="003C5537" w:rsidRPr="00495E4C">
              <w:rPr>
                <w:rFonts w:asciiTheme="minorHAnsi" w:eastAsia="Calibri" w:hAnsiTheme="minorHAnsi" w:cs="Times New Roman"/>
                <w:sz w:val="20"/>
                <w:szCs w:val="20"/>
                <w:lang w:eastAsia="en-US"/>
              </w:rPr>
              <w:t>dont 3</w:t>
            </w:r>
            <w:r w:rsidR="00B35D4B">
              <w:rPr>
                <w:rFonts w:asciiTheme="minorHAnsi" w:eastAsia="Calibri" w:hAnsiTheme="minorHAnsi" w:cs="Times New Roman"/>
                <w:sz w:val="20"/>
                <w:szCs w:val="20"/>
                <w:lang w:eastAsia="en-US"/>
              </w:rPr>
              <w:t>,5</w:t>
            </w:r>
            <w:r w:rsidR="003C5537" w:rsidRPr="00495E4C">
              <w:rPr>
                <w:rFonts w:asciiTheme="minorHAnsi" w:eastAsia="Calibri" w:hAnsiTheme="minorHAnsi" w:cs="Times New Roman"/>
                <w:sz w:val="20"/>
                <w:szCs w:val="20"/>
                <w:lang w:eastAsia="en-US"/>
              </w:rPr>
              <w:t xml:space="preserve"> % commissionnement réseau de CE</w:t>
            </w:r>
          </w:p>
          <w:p w:rsidR="00520D39" w:rsidRPr="00520D39" w:rsidRDefault="00520D39" w:rsidP="00520D39">
            <w:pPr>
              <w:numPr>
                <w:ilvl w:val="0"/>
                <w:numId w:val="31"/>
              </w:numPr>
              <w:spacing w:after="200" w:line="276" w:lineRule="auto"/>
              <w:contextualSpacing/>
              <w:rPr>
                <w:rFonts w:asciiTheme="minorHAnsi" w:eastAsia="Calibri" w:hAnsiTheme="minorHAnsi" w:cs="Calibri"/>
                <w:sz w:val="20"/>
                <w:szCs w:val="20"/>
                <w:lang w:eastAsia="en-US"/>
              </w:rPr>
            </w:pPr>
            <w:r w:rsidRPr="00520D39">
              <w:rPr>
                <w:rFonts w:asciiTheme="minorHAnsi" w:eastAsia="Calibri" w:hAnsiTheme="minorHAnsi" w:cs="Times New Roman"/>
                <w:b/>
                <w:sz w:val="20"/>
                <w:szCs w:val="20"/>
                <w:lang w:eastAsia="en-US"/>
              </w:rPr>
              <w:t>Commission de rachat :</w:t>
            </w:r>
            <w:r w:rsidRPr="00520D39">
              <w:rPr>
                <w:rFonts w:asciiTheme="minorHAnsi" w:eastAsia="Calibri" w:hAnsiTheme="minorHAnsi" w:cs="Calibri"/>
                <w:sz w:val="20"/>
                <w:szCs w:val="20"/>
                <w:lang w:eastAsia="en-US"/>
              </w:rPr>
              <w:t xml:space="preserve"> </w:t>
            </w:r>
            <w:r w:rsidRPr="00520D39">
              <w:rPr>
                <w:rFonts w:asciiTheme="minorHAnsi" w:eastAsia="Calibri" w:hAnsiTheme="minorHAnsi" w:cs="Times New Roman"/>
                <w:sz w:val="20"/>
                <w:szCs w:val="20"/>
                <w:lang w:eastAsia="en-US"/>
              </w:rPr>
              <w:t>néant</w:t>
            </w:r>
          </w:p>
          <w:p w:rsidR="006A28D6" w:rsidRDefault="006A28D6" w:rsidP="00520D39">
            <w:pPr>
              <w:spacing w:line="200" w:lineRule="exact"/>
              <w:rPr>
                <w:rFonts w:ascii="Calibri" w:hAnsi="Calibri" w:cs="Calibri"/>
                <w:color w:val="000000"/>
                <w:sz w:val="20"/>
                <w:szCs w:val="20"/>
              </w:rPr>
            </w:pPr>
          </w:p>
          <w:p w:rsidR="006640B0" w:rsidRPr="0080130C" w:rsidRDefault="006640B0" w:rsidP="00520D39">
            <w:pPr>
              <w:spacing w:line="200" w:lineRule="exact"/>
              <w:rPr>
                <w:rFonts w:ascii="Calibri" w:hAnsi="Calibri" w:cs="Calibri"/>
                <w:color w:val="000000"/>
                <w:sz w:val="20"/>
                <w:szCs w:val="20"/>
              </w:rPr>
            </w:pPr>
          </w:p>
        </w:tc>
      </w:tr>
      <w:tr w:rsidR="00C06119" w:rsidRPr="00CE1FDF" w:rsidTr="006640B0">
        <w:trPr>
          <w:trHeight w:val="259"/>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rsidR="00C06119" w:rsidRPr="00992806" w:rsidRDefault="00520D39" w:rsidP="00520D39">
            <w:pPr>
              <w:spacing w:line="200" w:lineRule="exact"/>
              <w:rPr>
                <w:rFonts w:ascii="Calibri" w:hAnsi="Calibri" w:cs="Calibri"/>
                <w:color w:val="000000"/>
                <w:sz w:val="20"/>
                <w:szCs w:val="20"/>
              </w:rPr>
            </w:pPr>
            <w:r>
              <w:rPr>
                <w:rFonts w:ascii="Calibri" w:hAnsi="Calibri" w:cs="Calibri"/>
                <w:color w:val="000000"/>
                <w:sz w:val="20"/>
                <w:szCs w:val="20"/>
              </w:rPr>
              <w:t>Dividende</w:t>
            </w:r>
          </w:p>
        </w:tc>
        <w:tc>
          <w:tcPr>
            <w:tcW w:w="7450" w:type="dxa"/>
            <w:tcBorders>
              <w:top w:val="single" w:sz="4" w:space="0" w:color="auto"/>
              <w:left w:val="nil"/>
              <w:bottom w:val="single" w:sz="4" w:space="0" w:color="auto"/>
              <w:right w:val="single" w:sz="4" w:space="0" w:color="auto"/>
            </w:tcBorders>
            <w:shd w:val="clear" w:color="auto" w:fill="auto"/>
            <w:vAlign w:val="center"/>
          </w:tcPr>
          <w:p w:rsidR="009E617A" w:rsidRPr="008A43EE" w:rsidRDefault="00520D39" w:rsidP="009E617A">
            <w:pPr>
              <w:spacing w:before="120"/>
              <w:rPr>
                <w:rFonts w:asciiTheme="minorHAnsi" w:hAnsiTheme="minorHAnsi" w:cstheme="minorHAnsi"/>
                <w:sz w:val="20"/>
                <w:szCs w:val="20"/>
              </w:rPr>
            </w:pPr>
            <w:r w:rsidRPr="008A43EE">
              <w:rPr>
                <w:rFonts w:asciiTheme="minorHAnsi" w:hAnsiTheme="minorHAnsi" w:cstheme="minorHAnsi"/>
                <w:sz w:val="20"/>
                <w:szCs w:val="20"/>
              </w:rPr>
              <w:t>Le dividende est versé chaque trimestre</w:t>
            </w:r>
            <w:r w:rsidR="00DD1980">
              <w:rPr>
                <w:rFonts w:asciiTheme="minorHAnsi" w:hAnsiTheme="minorHAnsi" w:cstheme="minorHAnsi"/>
                <w:sz w:val="20"/>
                <w:szCs w:val="20"/>
              </w:rPr>
              <w:t xml:space="preserve"> à compter </w:t>
            </w:r>
            <w:r w:rsidR="00DD1980" w:rsidRPr="000D7142">
              <w:rPr>
                <w:rFonts w:asciiTheme="minorHAnsi" w:hAnsiTheme="minorHAnsi" w:cstheme="minorHAnsi"/>
                <w:sz w:val="20"/>
                <w:szCs w:val="20"/>
              </w:rPr>
              <w:t>de la date d’acquisition sans application du différé de délai de</w:t>
            </w:r>
            <w:r w:rsidR="00DD1980">
              <w:rPr>
                <w:rFonts w:asciiTheme="minorHAnsi" w:hAnsiTheme="minorHAnsi" w:cstheme="minorHAnsi"/>
                <w:sz w:val="20"/>
                <w:szCs w:val="20"/>
              </w:rPr>
              <w:t xml:space="preserve"> jouissance</w:t>
            </w:r>
            <w:r w:rsidR="000D7142">
              <w:rPr>
                <w:rFonts w:asciiTheme="minorHAnsi" w:hAnsiTheme="minorHAnsi" w:cstheme="minorHAnsi"/>
                <w:sz w:val="20"/>
                <w:szCs w:val="20"/>
              </w:rPr>
              <w:t>.</w:t>
            </w:r>
          </w:p>
          <w:p w:rsidR="003C1F85" w:rsidRPr="008A43EE" w:rsidRDefault="009E617A" w:rsidP="009E617A">
            <w:pPr>
              <w:spacing w:before="120"/>
              <w:rPr>
                <w:rFonts w:asciiTheme="minorHAnsi" w:hAnsiTheme="minorHAnsi" w:cstheme="minorHAnsi"/>
                <w:sz w:val="20"/>
                <w:szCs w:val="20"/>
              </w:rPr>
            </w:pPr>
            <w:r w:rsidRPr="008A43EE">
              <w:rPr>
                <w:rFonts w:asciiTheme="minorHAnsi" w:hAnsiTheme="minorHAnsi" w:cstheme="minorHAnsi"/>
                <w:sz w:val="20"/>
                <w:szCs w:val="20"/>
              </w:rPr>
              <w:t>R</w:t>
            </w:r>
            <w:r w:rsidR="00520D39" w:rsidRPr="008A43EE">
              <w:rPr>
                <w:rFonts w:asciiTheme="minorHAnsi" w:hAnsiTheme="minorHAnsi" w:cstheme="minorHAnsi"/>
                <w:sz w:val="20"/>
                <w:szCs w:val="20"/>
              </w:rPr>
              <w:t>éinvestissement automatique du dividende sur le fonds euros du contrat.</w:t>
            </w:r>
          </w:p>
          <w:p w:rsidR="009E617A" w:rsidRPr="00C06119" w:rsidRDefault="009E617A" w:rsidP="009E617A">
            <w:pPr>
              <w:spacing w:before="120"/>
              <w:rPr>
                <w:rFonts w:ascii="Calibri" w:hAnsi="Calibri" w:cs="Calibri"/>
                <w:color w:val="000000"/>
              </w:rPr>
            </w:pPr>
          </w:p>
        </w:tc>
      </w:tr>
      <w:tr w:rsidR="003837E3" w:rsidRPr="00CE1FDF" w:rsidTr="00010660">
        <w:trPr>
          <w:trHeight w:val="572"/>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rsidR="003837E3" w:rsidRPr="00992806" w:rsidRDefault="003837E3" w:rsidP="0014041F">
            <w:pPr>
              <w:spacing w:line="200" w:lineRule="exact"/>
              <w:rPr>
                <w:rFonts w:ascii="Calibri" w:hAnsi="Calibri" w:cs="Calibri"/>
                <w:color w:val="000000"/>
                <w:sz w:val="20"/>
                <w:szCs w:val="20"/>
              </w:rPr>
            </w:pPr>
            <w:r>
              <w:rPr>
                <w:rFonts w:ascii="Calibri" w:hAnsi="Calibri" w:cs="Calibri"/>
                <w:color w:val="000000"/>
                <w:sz w:val="20"/>
                <w:szCs w:val="20"/>
              </w:rPr>
              <w:t>Conditions de sortie</w:t>
            </w:r>
          </w:p>
        </w:tc>
        <w:tc>
          <w:tcPr>
            <w:tcW w:w="7450" w:type="dxa"/>
            <w:tcBorders>
              <w:top w:val="single" w:sz="4" w:space="0" w:color="auto"/>
              <w:left w:val="nil"/>
              <w:bottom w:val="single" w:sz="4" w:space="0" w:color="auto"/>
              <w:right w:val="single" w:sz="4" w:space="0" w:color="auto"/>
            </w:tcBorders>
            <w:shd w:val="clear" w:color="auto" w:fill="auto"/>
            <w:vAlign w:val="center"/>
          </w:tcPr>
          <w:p w:rsidR="003837E3" w:rsidRPr="003837E3" w:rsidRDefault="003837E3" w:rsidP="003837E3">
            <w:pPr>
              <w:pStyle w:val="Paragraphedeliste"/>
              <w:numPr>
                <w:ilvl w:val="0"/>
                <w:numId w:val="37"/>
              </w:numPr>
              <w:spacing w:after="200" w:line="276" w:lineRule="auto"/>
              <w:rPr>
                <w:rFonts w:asciiTheme="minorHAnsi" w:eastAsia="Calibri" w:hAnsiTheme="minorHAnsi"/>
                <w:color w:val="000000" w:themeColor="text1"/>
                <w:lang w:eastAsia="en-US"/>
              </w:rPr>
            </w:pPr>
            <w:r w:rsidRPr="003837E3">
              <w:rPr>
                <w:rFonts w:asciiTheme="minorHAnsi" w:eastAsia="Calibri" w:hAnsiTheme="minorHAnsi"/>
                <w:color w:val="000000" w:themeColor="text1"/>
                <w:lang w:eastAsia="en-US"/>
              </w:rPr>
              <w:t>Renonciation</w:t>
            </w:r>
            <w:r w:rsidR="00B35D4B">
              <w:rPr>
                <w:rFonts w:asciiTheme="minorHAnsi" w:eastAsia="Calibri" w:hAnsiTheme="minorHAnsi"/>
                <w:color w:val="000000" w:themeColor="text1"/>
                <w:lang w:eastAsia="en-US"/>
              </w:rPr>
              <w:t xml:space="preserve"> à une adhésion par transfert</w:t>
            </w:r>
          </w:p>
          <w:p w:rsidR="00B05A32" w:rsidRDefault="003837E3" w:rsidP="003837E3">
            <w:pPr>
              <w:pStyle w:val="Paragraphedeliste"/>
              <w:numPr>
                <w:ilvl w:val="0"/>
                <w:numId w:val="37"/>
              </w:numPr>
              <w:spacing w:after="200" w:line="276" w:lineRule="auto"/>
              <w:rPr>
                <w:rFonts w:asciiTheme="minorHAnsi" w:eastAsia="Calibri" w:hAnsiTheme="minorHAnsi"/>
                <w:color w:val="000000" w:themeColor="text1"/>
                <w:lang w:eastAsia="en-US"/>
              </w:rPr>
            </w:pPr>
            <w:r w:rsidRPr="00B05A32">
              <w:rPr>
                <w:rFonts w:asciiTheme="minorHAnsi" w:eastAsia="Calibri" w:hAnsiTheme="minorHAnsi"/>
                <w:color w:val="000000" w:themeColor="text1"/>
                <w:lang w:eastAsia="en-US"/>
              </w:rPr>
              <w:t xml:space="preserve">Rachat partiel ou total </w:t>
            </w:r>
          </w:p>
          <w:p w:rsidR="003837E3" w:rsidRPr="00B05A32" w:rsidRDefault="003837E3" w:rsidP="003837E3">
            <w:pPr>
              <w:pStyle w:val="Paragraphedeliste"/>
              <w:numPr>
                <w:ilvl w:val="0"/>
                <w:numId w:val="37"/>
              </w:numPr>
              <w:spacing w:after="200" w:line="276" w:lineRule="auto"/>
              <w:rPr>
                <w:rFonts w:asciiTheme="minorHAnsi" w:eastAsia="Calibri" w:hAnsiTheme="minorHAnsi"/>
                <w:color w:val="000000" w:themeColor="text1"/>
                <w:lang w:eastAsia="en-US"/>
              </w:rPr>
            </w:pPr>
            <w:r w:rsidRPr="00B05A32">
              <w:rPr>
                <w:rFonts w:asciiTheme="minorHAnsi" w:eastAsia="Calibri" w:hAnsiTheme="minorHAnsi"/>
                <w:color w:val="000000" w:themeColor="text1"/>
                <w:lang w:eastAsia="en-US"/>
              </w:rPr>
              <w:t xml:space="preserve">Arbitrage </w:t>
            </w:r>
          </w:p>
          <w:p w:rsidR="00230402" w:rsidRDefault="003837E3" w:rsidP="00230402">
            <w:pPr>
              <w:pStyle w:val="Paragraphedeliste"/>
              <w:numPr>
                <w:ilvl w:val="0"/>
                <w:numId w:val="37"/>
              </w:numPr>
              <w:spacing w:after="200" w:line="276" w:lineRule="auto"/>
              <w:rPr>
                <w:rFonts w:asciiTheme="minorHAnsi" w:eastAsia="Calibri" w:hAnsiTheme="minorHAnsi"/>
                <w:color w:val="000000" w:themeColor="text1"/>
                <w:lang w:eastAsia="en-US"/>
              </w:rPr>
            </w:pPr>
            <w:r w:rsidRPr="003837E3">
              <w:rPr>
                <w:rFonts w:asciiTheme="minorHAnsi" w:eastAsia="Calibri" w:hAnsiTheme="minorHAnsi"/>
                <w:color w:val="000000" w:themeColor="text1"/>
                <w:lang w:eastAsia="en-US"/>
              </w:rPr>
              <w:t xml:space="preserve">Décès </w:t>
            </w:r>
          </w:p>
          <w:p w:rsidR="003837E3" w:rsidRPr="00230402" w:rsidRDefault="00230402" w:rsidP="00230402">
            <w:pPr>
              <w:spacing w:after="200" w:line="276" w:lineRule="auto"/>
              <w:ind w:left="534"/>
              <w:rPr>
                <w:rFonts w:asciiTheme="minorHAnsi" w:eastAsia="Calibri" w:hAnsiTheme="minorHAnsi" w:cs="Times New Roman"/>
                <w:color w:val="000000" w:themeColor="text1"/>
                <w:lang w:eastAsia="en-US"/>
              </w:rPr>
            </w:pPr>
            <w:r w:rsidRPr="000D7142">
              <w:rPr>
                <w:rFonts w:asciiTheme="minorHAnsi" w:eastAsia="Calibri" w:hAnsiTheme="minorHAnsi" w:cs="Times New Roman"/>
                <w:color w:val="000000" w:themeColor="text1"/>
                <w:sz w:val="20"/>
                <w:szCs w:val="20"/>
                <w:lang w:eastAsia="en-US"/>
              </w:rPr>
              <w:t>En cas de sortie avant l'échéance, le client peut subir une perte en capital pouvant être totale</w:t>
            </w:r>
          </w:p>
        </w:tc>
      </w:tr>
      <w:tr w:rsidR="006A28D6" w:rsidRPr="00CE1FDF" w:rsidTr="00010660">
        <w:trPr>
          <w:trHeight w:val="572"/>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hideMark/>
          </w:tcPr>
          <w:p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t>Eligibilité</w:t>
            </w:r>
          </w:p>
        </w:tc>
        <w:tc>
          <w:tcPr>
            <w:tcW w:w="7450" w:type="dxa"/>
            <w:tcBorders>
              <w:top w:val="single" w:sz="4" w:space="0" w:color="auto"/>
              <w:left w:val="nil"/>
              <w:bottom w:val="single" w:sz="4" w:space="0" w:color="auto"/>
              <w:right w:val="single" w:sz="4" w:space="0" w:color="auto"/>
            </w:tcBorders>
            <w:shd w:val="clear" w:color="auto" w:fill="auto"/>
            <w:vAlign w:val="center"/>
            <w:hideMark/>
          </w:tcPr>
          <w:p w:rsidR="003837E3" w:rsidRPr="004F6598" w:rsidRDefault="003837E3" w:rsidP="004F6598">
            <w:pPr>
              <w:spacing w:line="200" w:lineRule="exact"/>
              <w:ind w:left="360"/>
              <w:rPr>
                <w:rFonts w:ascii="Calibri" w:hAnsi="Calibri" w:cs="Calibri"/>
                <w:color w:val="000000"/>
              </w:rPr>
            </w:pPr>
          </w:p>
          <w:p w:rsidR="001B5896" w:rsidRDefault="004F6598" w:rsidP="004F6598">
            <w:pPr>
              <w:spacing w:line="200" w:lineRule="exact"/>
              <w:ind w:left="360"/>
              <w:rPr>
                <w:rFonts w:ascii="Calibri" w:hAnsi="Calibri" w:cs="Calibri"/>
                <w:color w:val="000000"/>
              </w:rPr>
            </w:pPr>
            <w:r>
              <w:rPr>
                <w:rFonts w:ascii="Calibri" w:hAnsi="Calibri" w:cs="Calibri"/>
                <w:color w:val="000000"/>
              </w:rPr>
              <w:t xml:space="preserve">      </w:t>
            </w:r>
            <w:r w:rsidR="006A28D6" w:rsidRPr="004F6598">
              <w:rPr>
                <w:rFonts w:ascii="Calibri" w:hAnsi="Calibri" w:cs="Calibri"/>
                <w:color w:val="000000"/>
              </w:rPr>
              <w:t xml:space="preserve">Contrats d’assurance vie  </w:t>
            </w:r>
            <w:r w:rsidR="000C1B30">
              <w:rPr>
                <w:rFonts w:ascii="Calibri" w:hAnsi="Calibri" w:cs="Calibri"/>
                <w:color w:val="000000"/>
              </w:rPr>
              <w:t>CNP ASSURANCES</w:t>
            </w:r>
            <w:r w:rsidR="00A85F42" w:rsidRPr="004F6598">
              <w:rPr>
                <w:rFonts w:ascii="Calibri" w:hAnsi="Calibri" w:cs="Calibri"/>
                <w:color w:val="000000"/>
              </w:rPr>
              <w:t> :</w:t>
            </w:r>
          </w:p>
          <w:p w:rsidR="004F6598" w:rsidRPr="004F6598" w:rsidRDefault="004F6598" w:rsidP="004F6598">
            <w:pPr>
              <w:spacing w:line="200" w:lineRule="exact"/>
              <w:ind w:left="360"/>
              <w:rPr>
                <w:rFonts w:ascii="Calibri" w:hAnsi="Calibri" w:cs="Calibri"/>
                <w:color w:val="000000"/>
              </w:rPr>
            </w:pPr>
          </w:p>
          <w:p w:rsidR="000C1B30" w:rsidRPr="000C1B30" w:rsidRDefault="000C1B30" w:rsidP="000C1B30">
            <w:pPr>
              <w:spacing w:after="60"/>
              <w:ind w:left="34"/>
              <w:rPr>
                <w:rFonts w:ascii="Calibri" w:hAnsi="Calibri" w:cs="Calibri"/>
                <w:color w:val="C0504D" w:themeColor="accent2"/>
              </w:rPr>
            </w:pPr>
            <w:r w:rsidRPr="000C1B30">
              <w:rPr>
                <w:rFonts w:ascii="Calibri" w:hAnsi="Calibri" w:cs="Calibri"/>
                <w:b/>
                <w:smallCaps/>
                <w:color w:val="C0504D" w:themeColor="accent2"/>
              </w:rPr>
              <w:sym w:font="Wingdings 2" w:char="F050"/>
            </w:r>
            <w:r w:rsidRPr="000C1B30">
              <w:rPr>
                <w:rFonts w:ascii="Calibri" w:hAnsi="Calibri" w:cs="Calibri"/>
                <w:b/>
                <w:smallCaps/>
                <w:color w:val="C0504D" w:themeColor="accent2"/>
              </w:rPr>
              <w:t xml:space="preserve"> Nuances Plus</w:t>
            </w:r>
            <w:r w:rsidRPr="000C1B30">
              <w:rPr>
                <w:rFonts w:ascii="Calibri" w:hAnsi="Calibri" w:cs="Calibri"/>
                <w:color w:val="C0504D" w:themeColor="accent2"/>
              </w:rPr>
              <w:t xml:space="preserve"> (uniquement en Dimension Liberté)</w:t>
            </w:r>
          </w:p>
          <w:p w:rsidR="000C1B30" w:rsidRPr="000C1B30" w:rsidRDefault="000C1B30" w:rsidP="000C1B30">
            <w:pPr>
              <w:spacing w:after="60"/>
              <w:ind w:left="34"/>
              <w:rPr>
                <w:rFonts w:ascii="Calibri" w:hAnsi="Calibri" w:cs="Calibri"/>
                <w:color w:val="C0504D" w:themeColor="accent2"/>
              </w:rPr>
            </w:pPr>
            <w:r w:rsidRPr="000C1B30">
              <w:rPr>
                <w:rFonts w:ascii="Calibri" w:hAnsi="Calibri" w:cs="Calibri"/>
                <w:b/>
                <w:smallCaps/>
                <w:color w:val="C0504D" w:themeColor="accent2"/>
              </w:rPr>
              <w:sym w:font="Wingdings 2" w:char="F050"/>
            </w:r>
            <w:r w:rsidRPr="000C1B30">
              <w:rPr>
                <w:rFonts w:ascii="Calibri" w:hAnsi="Calibri" w:cs="Calibri"/>
                <w:b/>
                <w:smallCaps/>
                <w:color w:val="C0504D" w:themeColor="accent2"/>
              </w:rPr>
              <w:t xml:space="preserve"> Nuances </w:t>
            </w:r>
            <w:proofErr w:type="spellStart"/>
            <w:r w:rsidRPr="000C1B30">
              <w:rPr>
                <w:rFonts w:ascii="Calibri" w:hAnsi="Calibri" w:cs="Calibri"/>
                <w:b/>
                <w:smallCaps/>
                <w:color w:val="C0504D" w:themeColor="accent2"/>
              </w:rPr>
              <w:t>Capi</w:t>
            </w:r>
            <w:proofErr w:type="spellEnd"/>
            <w:r w:rsidRPr="000C1B30">
              <w:rPr>
                <w:rFonts w:ascii="Calibri" w:hAnsi="Calibri" w:cs="Calibri"/>
                <w:color w:val="C0504D" w:themeColor="accent2"/>
              </w:rPr>
              <w:t xml:space="preserve"> </w:t>
            </w:r>
          </w:p>
          <w:p w:rsidR="000C1B30" w:rsidRPr="000C1B30" w:rsidRDefault="000C1B30" w:rsidP="000C1B30">
            <w:pPr>
              <w:spacing w:after="60"/>
              <w:ind w:left="34"/>
              <w:rPr>
                <w:rFonts w:ascii="Calibri" w:hAnsi="Calibri" w:cs="Calibri"/>
                <w:color w:val="C0504D" w:themeColor="accent2"/>
              </w:rPr>
            </w:pPr>
            <w:r w:rsidRPr="000C1B30">
              <w:rPr>
                <w:rFonts w:ascii="Calibri" w:hAnsi="Calibri" w:cs="Calibri"/>
                <w:b/>
                <w:smallCaps/>
                <w:color w:val="C0504D" w:themeColor="accent2"/>
              </w:rPr>
              <w:sym w:font="Wingdings 2" w:char="F050"/>
            </w:r>
            <w:r w:rsidRPr="000C1B30">
              <w:rPr>
                <w:rFonts w:ascii="Calibri" w:hAnsi="Calibri" w:cs="Calibri"/>
                <w:b/>
                <w:smallCaps/>
                <w:color w:val="C0504D" w:themeColor="accent2"/>
              </w:rPr>
              <w:t xml:space="preserve"> Nuances Privilège</w:t>
            </w:r>
            <w:r w:rsidRPr="000C1B30">
              <w:rPr>
                <w:rFonts w:ascii="Calibri" w:hAnsi="Calibri" w:cs="Calibri"/>
                <w:color w:val="C0504D" w:themeColor="accent2"/>
              </w:rPr>
              <w:t xml:space="preserve"> (uniquement en Gestion libre) </w:t>
            </w:r>
          </w:p>
          <w:p w:rsidR="00A85F42" w:rsidRPr="00A85F42" w:rsidRDefault="00A85F42" w:rsidP="00A85F42">
            <w:pPr>
              <w:spacing w:line="200" w:lineRule="exact"/>
              <w:ind w:left="360"/>
              <w:rPr>
                <w:rFonts w:ascii="Calibri" w:hAnsi="Calibri" w:cs="Calibri"/>
                <w:color w:val="000000"/>
              </w:rPr>
            </w:pPr>
          </w:p>
          <w:p w:rsidR="003C2807" w:rsidRPr="000D7142" w:rsidRDefault="003C2807" w:rsidP="003C2807">
            <w:pPr>
              <w:pStyle w:val="Paragraphedeliste"/>
              <w:numPr>
                <w:ilvl w:val="0"/>
                <w:numId w:val="29"/>
              </w:numPr>
              <w:spacing w:after="60"/>
              <w:rPr>
                <w:rFonts w:ascii="Calibri" w:hAnsi="Calibri" w:cs="Calibri"/>
                <w:b/>
              </w:rPr>
            </w:pPr>
            <w:r w:rsidRPr="000D7142">
              <w:rPr>
                <w:rFonts w:ascii="Calibri" w:hAnsi="Calibri" w:cs="Calibri"/>
                <w:b/>
              </w:rPr>
              <w:t xml:space="preserve">L’UC SCPI </w:t>
            </w:r>
            <w:proofErr w:type="spellStart"/>
            <w:r w:rsidRPr="000D7142">
              <w:rPr>
                <w:rFonts w:ascii="Calibri" w:hAnsi="Calibri" w:cs="Calibri"/>
                <w:b/>
              </w:rPr>
              <w:t>Primopierre</w:t>
            </w:r>
            <w:proofErr w:type="spellEnd"/>
            <w:r w:rsidRPr="000D7142">
              <w:rPr>
                <w:rFonts w:ascii="Calibri" w:hAnsi="Calibri" w:cs="Calibri"/>
                <w:b/>
              </w:rPr>
              <w:t xml:space="preserve"> n’est pas éligible aux options d’arbitrage automatiques</w:t>
            </w:r>
            <w:r w:rsidR="00DD1980" w:rsidRPr="000D7142">
              <w:rPr>
                <w:rFonts w:ascii="Calibri" w:hAnsi="Calibri" w:cs="Calibri"/>
                <w:b/>
              </w:rPr>
              <w:t>, aux plans de rachats partiels programmés et au service de versement programmés</w:t>
            </w:r>
            <w:r w:rsidRPr="000D7142">
              <w:rPr>
                <w:rFonts w:ascii="Calibri" w:hAnsi="Calibri" w:cs="Calibri"/>
                <w:b/>
              </w:rPr>
              <w:t xml:space="preserve"> des contrats Nuances Plus, Nuances Privilège et Nuances </w:t>
            </w:r>
            <w:proofErr w:type="spellStart"/>
            <w:r w:rsidRPr="000D7142">
              <w:rPr>
                <w:rFonts w:ascii="Calibri" w:hAnsi="Calibri" w:cs="Calibri"/>
                <w:b/>
              </w:rPr>
              <w:t>Capi</w:t>
            </w:r>
            <w:proofErr w:type="spellEnd"/>
          </w:p>
          <w:p w:rsidR="00A85F42" w:rsidRPr="003C2807" w:rsidRDefault="00A85F42" w:rsidP="00A85F42">
            <w:pPr>
              <w:autoSpaceDE w:val="0"/>
              <w:autoSpaceDN w:val="0"/>
              <w:adjustRightInd w:val="0"/>
              <w:rPr>
                <w:rFonts w:ascii="Calibri" w:eastAsiaTheme="minorHAnsi" w:hAnsi="Calibri" w:cs="Calibri"/>
                <w:b/>
                <w:bCs/>
                <w:sz w:val="20"/>
                <w:szCs w:val="20"/>
                <w:lang w:eastAsia="en-US"/>
              </w:rPr>
            </w:pPr>
          </w:p>
          <w:p w:rsidR="006A28D6" w:rsidRPr="001B5896" w:rsidRDefault="006A28D6" w:rsidP="001B5896">
            <w:pPr>
              <w:spacing w:line="200" w:lineRule="exact"/>
              <w:ind w:left="1080"/>
              <w:rPr>
                <w:rFonts w:ascii="Calibri" w:hAnsi="Calibri" w:cs="Calibri"/>
                <w:color w:val="000000"/>
              </w:rPr>
            </w:pPr>
          </w:p>
        </w:tc>
      </w:tr>
      <w:tr w:rsidR="006A28D6" w:rsidRPr="00CE1FDF" w:rsidTr="00555E1E">
        <w:trPr>
          <w:trHeight w:val="99"/>
        </w:trPr>
        <w:tc>
          <w:tcPr>
            <w:tcW w:w="2850" w:type="dxa"/>
            <w:tcBorders>
              <w:top w:val="nil"/>
              <w:left w:val="single" w:sz="4" w:space="0" w:color="auto"/>
              <w:bottom w:val="single" w:sz="4" w:space="0" w:color="auto"/>
              <w:right w:val="single" w:sz="4" w:space="0" w:color="auto"/>
            </w:tcBorders>
            <w:shd w:val="clear" w:color="000000" w:fill="E5B8B7"/>
            <w:vAlign w:val="center"/>
            <w:hideMark/>
          </w:tcPr>
          <w:p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t>Durée d’investissement conseillée</w:t>
            </w:r>
          </w:p>
        </w:tc>
        <w:tc>
          <w:tcPr>
            <w:tcW w:w="7450" w:type="dxa"/>
            <w:tcBorders>
              <w:top w:val="nil"/>
              <w:left w:val="nil"/>
              <w:bottom w:val="single" w:sz="4" w:space="0" w:color="auto"/>
              <w:right w:val="single" w:sz="4" w:space="0" w:color="auto"/>
            </w:tcBorders>
            <w:shd w:val="clear" w:color="auto" w:fill="auto"/>
            <w:vAlign w:val="center"/>
            <w:hideMark/>
          </w:tcPr>
          <w:p w:rsidR="006A28D6" w:rsidRPr="002738F1" w:rsidRDefault="006C1837" w:rsidP="006C1837">
            <w:pPr>
              <w:pStyle w:val="Default"/>
              <w:rPr>
                <w:rFonts w:ascii="Calibri" w:hAnsi="Calibri" w:cs="Calibri"/>
                <w:color w:val="FF0000"/>
                <w:sz w:val="20"/>
                <w:szCs w:val="20"/>
              </w:rPr>
            </w:pPr>
            <w:r>
              <w:rPr>
                <w:rFonts w:ascii="Calibri" w:hAnsi="Calibri" w:cs="Calibri"/>
                <w:sz w:val="20"/>
                <w:szCs w:val="20"/>
              </w:rPr>
              <w:t>10</w:t>
            </w:r>
            <w:r w:rsidR="006A28D6" w:rsidRPr="002738F1">
              <w:rPr>
                <w:rFonts w:ascii="Calibri" w:hAnsi="Calibri" w:cs="Calibri"/>
                <w:sz w:val="20"/>
                <w:szCs w:val="20"/>
              </w:rPr>
              <w:t xml:space="preserve"> ans</w:t>
            </w:r>
            <w:r w:rsidR="009D6BA8" w:rsidRPr="002738F1">
              <w:rPr>
                <w:rFonts w:ascii="Calibri" w:hAnsi="Calibri" w:cs="Calibri"/>
                <w:sz w:val="20"/>
                <w:szCs w:val="20"/>
              </w:rPr>
              <w:t xml:space="preserve"> </w:t>
            </w:r>
            <w:r w:rsidR="005B698D" w:rsidRPr="005B698D">
              <w:rPr>
                <w:rFonts w:asciiTheme="minorHAnsi" w:hAnsiTheme="minorHAnsi" w:cstheme="minorHAnsi"/>
                <w:sz w:val="20"/>
                <w:szCs w:val="20"/>
              </w:rPr>
              <w:t xml:space="preserve">(En conséquence, l’investissement sur la SCPI est réservé aux adhérent(s)/souscripteur(s) qui, compte tenu de leur âge au moment de l’investissement, sont en mesure de le conserver pendant cette durée de </w:t>
            </w:r>
            <w:r>
              <w:rPr>
                <w:rFonts w:asciiTheme="minorHAnsi" w:hAnsiTheme="minorHAnsi" w:cstheme="minorHAnsi"/>
                <w:sz w:val="20"/>
                <w:szCs w:val="20"/>
              </w:rPr>
              <w:t>10</w:t>
            </w:r>
            <w:r w:rsidR="005B698D" w:rsidRPr="005B698D">
              <w:rPr>
                <w:rFonts w:asciiTheme="minorHAnsi" w:hAnsiTheme="minorHAnsi" w:cstheme="minorHAnsi"/>
                <w:sz w:val="20"/>
                <w:szCs w:val="20"/>
              </w:rPr>
              <w:t xml:space="preserve"> ans au moins)</w:t>
            </w:r>
          </w:p>
        </w:tc>
      </w:tr>
      <w:tr w:rsidR="00734BC0" w:rsidRPr="00CE1FDF" w:rsidTr="006C1837">
        <w:trPr>
          <w:trHeight w:val="105"/>
        </w:trPr>
        <w:tc>
          <w:tcPr>
            <w:tcW w:w="2850" w:type="dxa"/>
            <w:tcBorders>
              <w:top w:val="nil"/>
              <w:left w:val="single" w:sz="4" w:space="0" w:color="auto"/>
              <w:bottom w:val="single" w:sz="4" w:space="0" w:color="auto"/>
              <w:right w:val="single" w:sz="4" w:space="0" w:color="auto"/>
            </w:tcBorders>
            <w:shd w:val="clear" w:color="000000" w:fill="E5B8B7"/>
            <w:vAlign w:val="center"/>
          </w:tcPr>
          <w:p w:rsidR="00734BC0" w:rsidRDefault="00734BC0" w:rsidP="0014041F">
            <w:pPr>
              <w:spacing w:line="200" w:lineRule="exact"/>
              <w:rPr>
                <w:rFonts w:ascii="Calibri" w:hAnsi="Calibri" w:cs="Calibri"/>
                <w:color w:val="000000"/>
                <w:sz w:val="20"/>
                <w:szCs w:val="20"/>
              </w:rPr>
            </w:pPr>
            <w:r>
              <w:rPr>
                <w:rFonts w:ascii="Calibri" w:hAnsi="Calibri" w:cs="Calibri"/>
                <w:color w:val="000000"/>
                <w:sz w:val="20"/>
                <w:szCs w:val="20"/>
              </w:rPr>
              <w:t>Devoir de conseil</w:t>
            </w:r>
          </w:p>
        </w:tc>
        <w:tc>
          <w:tcPr>
            <w:tcW w:w="7450" w:type="dxa"/>
            <w:tcBorders>
              <w:top w:val="nil"/>
              <w:left w:val="nil"/>
              <w:bottom w:val="single" w:sz="4" w:space="0" w:color="auto"/>
              <w:right w:val="single" w:sz="4" w:space="0" w:color="auto"/>
            </w:tcBorders>
            <w:shd w:val="clear" w:color="auto" w:fill="auto"/>
            <w:vAlign w:val="center"/>
          </w:tcPr>
          <w:p w:rsidR="00734BC0" w:rsidRPr="00734BC0" w:rsidRDefault="00734BC0" w:rsidP="00734BC0">
            <w:pPr>
              <w:tabs>
                <w:tab w:val="num" w:pos="316"/>
              </w:tabs>
              <w:spacing w:line="276" w:lineRule="auto"/>
              <w:ind w:left="32"/>
              <w:rPr>
                <w:rFonts w:asciiTheme="minorHAnsi" w:hAnsiTheme="minorHAnsi"/>
                <w:color w:val="000000" w:themeColor="text1"/>
              </w:rPr>
            </w:pPr>
          </w:p>
          <w:p w:rsidR="00734BC0" w:rsidRPr="00734BC0" w:rsidRDefault="00734BC0" w:rsidP="00734BC0">
            <w:pPr>
              <w:pStyle w:val="Paragraphedeliste"/>
              <w:numPr>
                <w:ilvl w:val="0"/>
                <w:numId w:val="35"/>
              </w:numPr>
              <w:tabs>
                <w:tab w:val="num" w:pos="316"/>
              </w:tabs>
              <w:spacing w:line="276" w:lineRule="auto"/>
              <w:ind w:left="316" w:hanging="284"/>
              <w:rPr>
                <w:rFonts w:asciiTheme="minorHAnsi" w:hAnsiTheme="minorHAnsi"/>
                <w:color w:val="000000" w:themeColor="text1"/>
              </w:rPr>
            </w:pPr>
            <w:r w:rsidRPr="00734BC0">
              <w:rPr>
                <w:rFonts w:asciiTheme="minorHAnsi" w:hAnsiTheme="minorHAnsi"/>
                <w:color w:val="000000" w:themeColor="text1"/>
              </w:rPr>
              <w:t xml:space="preserve">Vérifier </w:t>
            </w:r>
            <w:r w:rsidRPr="00734BC0">
              <w:rPr>
                <w:rFonts w:asciiTheme="minorHAnsi" w:hAnsiTheme="minorHAnsi"/>
                <w:b/>
                <w:color w:val="000000" w:themeColor="text1"/>
              </w:rPr>
              <w:t xml:space="preserve">OBLIGATOIREMENT </w:t>
            </w:r>
            <w:r w:rsidRPr="00734BC0">
              <w:rPr>
                <w:rFonts w:asciiTheme="minorHAnsi" w:hAnsiTheme="minorHAnsi"/>
                <w:color w:val="000000" w:themeColor="text1"/>
              </w:rPr>
              <w:t>l’adéquation du produit avec le profil investisseur du client, à défaut le mettre en garde.</w:t>
            </w:r>
          </w:p>
          <w:p w:rsidR="00734BC0" w:rsidRPr="00734BC0" w:rsidRDefault="00734BC0" w:rsidP="00734BC0">
            <w:pPr>
              <w:spacing w:line="276" w:lineRule="auto"/>
              <w:rPr>
                <w:rFonts w:asciiTheme="minorHAnsi" w:eastAsia="Calibri" w:hAnsiTheme="minorHAnsi" w:cs="Times New Roman"/>
                <w:color w:val="000000" w:themeColor="text1"/>
                <w:sz w:val="20"/>
                <w:szCs w:val="20"/>
                <w:lang w:eastAsia="en-US"/>
              </w:rPr>
            </w:pPr>
          </w:p>
        </w:tc>
      </w:tr>
      <w:tr w:rsidR="00734BC0" w:rsidRPr="00CE1FDF" w:rsidTr="006C1837">
        <w:trPr>
          <w:trHeight w:val="105"/>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rsidR="00734BC0" w:rsidRPr="005203D7" w:rsidRDefault="00734BC0" w:rsidP="0014041F">
            <w:pPr>
              <w:spacing w:line="200" w:lineRule="exact"/>
              <w:rPr>
                <w:rFonts w:ascii="Calibri" w:hAnsi="Calibri" w:cs="Calibri"/>
                <w:color w:val="000000"/>
                <w:sz w:val="20"/>
                <w:szCs w:val="20"/>
              </w:rPr>
            </w:pPr>
            <w:r w:rsidRPr="005203D7">
              <w:rPr>
                <w:rFonts w:ascii="Calibri" w:hAnsi="Calibri" w:cs="Calibri"/>
                <w:color w:val="000000"/>
                <w:sz w:val="20"/>
                <w:szCs w:val="20"/>
              </w:rPr>
              <w:t>Recommandations auprès des clients</w:t>
            </w:r>
          </w:p>
        </w:tc>
        <w:tc>
          <w:tcPr>
            <w:tcW w:w="7450" w:type="dxa"/>
            <w:tcBorders>
              <w:top w:val="single" w:sz="4" w:space="0" w:color="auto"/>
              <w:left w:val="nil"/>
              <w:bottom w:val="single" w:sz="4" w:space="0" w:color="auto"/>
              <w:right w:val="single" w:sz="4" w:space="0" w:color="auto"/>
            </w:tcBorders>
            <w:shd w:val="clear" w:color="auto" w:fill="auto"/>
            <w:vAlign w:val="center"/>
          </w:tcPr>
          <w:p w:rsidR="006640B0" w:rsidRPr="005203D7" w:rsidRDefault="006640B0" w:rsidP="00734BC0">
            <w:pPr>
              <w:spacing w:line="276" w:lineRule="auto"/>
              <w:rPr>
                <w:rFonts w:asciiTheme="minorHAnsi" w:eastAsia="Calibri" w:hAnsiTheme="minorHAnsi" w:cs="Times New Roman"/>
                <w:color w:val="000000" w:themeColor="text1"/>
                <w:sz w:val="20"/>
                <w:szCs w:val="20"/>
                <w:lang w:eastAsia="en-US"/>
              </w:rPr>
            </w:pPr>
          </w:p>
          <w:p w:rsidR="005203D7" w:rsidRPr="006C1837" w:rsidRDefault="005203D7" w:rsidP="005203D7">
            <w:pPr>
              <w:rPr>
                <w:rFonts w:ascii="Calibri" w:hAnsi="Calibri" w:cs="Calibri"/>
                <w:i/>
                <w:sz w:val="20"/>
                <w:szCs w:val="20"/>
              </w:rPr>
            </w:pPr>
            <w:r w:rsidRPr="006C1837">
              <w:rPr>
                <w:rFonts w:ascii="Calibri" w:hAnsi="Calibri" w:cs="Calibri"/>
                <w:sz w:val="20"/>
                <w:szCs w:val="20"/>
              </w:rPr>
              <w:t>Le poids des supports immobiliers (</w:t>
            </w:r>
            <w:r w:rsidRPr="008D4DA5">
              <w:rPr>
                <w:rFonts w:ascii="Calibri" w:hAnsi="Calibri" w:cs="Calibri"/>
                <w:sz w:val="20"/>
                <w:szCs w:val="20"/>
              </w:rPr>
              <w:t>Assur Immeuble,</w:t>
            </w:r>
            <w:r w:rsidRPr="006C1837">
              <w:rPr>
                <w:rFonts w:ascii="Calibri" w:hAnsi="Calibri" w:cs="Calibri"/>
                <w:sz w:val="20"/>
                <w:szCs w:val="20"/>
              </w:rPr>
              <w:t xml:space="preserve"> OPCI et SCPI) ne doit pas dépasser 30% de l’encours du client avec un maximum de 20% au titre des SCPI, sans que le montant par SCPI ne dépasse 200 </w:t>
            </w:r>
            <w:r w:rsidRPr="006C1837">
              <w:rPr>
                <w:rFonts w:ascii="Calibri" w:hAnsi="Calibri" w:cs="Calibri"/>
                <w:i/>
                <w:sz w:val="20"/>
                <w:szCs w:val="20"/>
              </w:rPr>
              <w:t>000 €.</w:t>
            </w:r>
          </w:p>
          <w:p w:rsidR="005203D7" w:rsidRPr="006C1837" w:rsidRDefault="005203D7" w:rsidP="005203D7">
            <w:pPr>
              <w:rPr>
                <w:rFonts w:ascii="Calibri" w:hAnsi="Calibri" w:cs="Calibri"/>
                <w:i/>
                <w:sz w:val="20"/>
                <w:szCs w:val="20"/>
              </w:rPr>
            </w:pPr>
          </w:p>
          <w:p w:rsidR="005203D7" w:rsidRPr="006C1837" w:rsidRDefault="005203D7" w:rsidP="005203D7">
            <w:pPr>
              <w:rPr>
                <w:rFonts w:ascii="Calibri" w:hAnsi="Calibri" w:cs="Calibri"/>
                <w:i/>
                <w:sz w:val="20"/>
                <w:szCs w:val="20"/>
              </w:rPr>
            </w:pPr>
            <w:r w:rsidRPr="006C1837">
              <w:rPr>
                <w:rFonts w:ascii="Calibri" w:hAnsi="Calibri" w:cs="Calibri"/>
                <w:sz w:val="20"/>
                <w:szCs w:val="20"/>
              </w:rPr>
              <w:t>Le plafond de 200 000 € s’entend par client tous contrats d’assurance vie confondus</w:t>
            </w:r>
            <w:r w:rsidRPr="006C1837">
              <w:rPr>
                <w:rFonts w:ascii="Calibri" w:hAnsi="Calibri" w:cs="Calibri"/>
                <w:i/>
                <w:sz w:val="20"/>
                <w:szCs w:val="20"/>
              </w:rPr>
              <w:t>.</w:t>
            </w:r>
          </w:p>
          <w:p w:rsidR="005203D7" w:rsidRPr="006C1837" w:rsidRDefault="005203D7" w:rsidP="005203D7">
            <w:pPr>
              <w:rPr>
                <w:rFonts w:ascii="Calibri" w:hAnsi="Calibri" w:cs="Calibri"/>
                <w:i/>
                <w:sz w:val="20"/>
                <w:szCs w:val="20"/>
              </w:rPr>
            </w:pPr>
          </w:p>
          <w:p w:rsidR="005203D7" w:rsidRPr="000D7142" w:rsidRDefault="005203D7" w:rsidP="000D7142">
            <w:pPr>
              <w:spacing w:line="276" w:lineRule="auto"/>
              <w:ind w:left="360"/>
              <w:rPr>
                <w:rFonts w:ascii="Calibri" w:hAnsi="Calibri" w:cs="Calibri"/>
                <w:color w:val="000000"/>
              </w:rPr>
            </w:pPr>
          </w:p>
        </w:tc>
      </w:tr>
      <w:tr w:rsidR="006A28D6" w:rsidRPr="005203D7" w:rsidTr="00555E1E">
        <w:trPr>
          <w:trHeight w:val="508"/>
        </w:trPr>
        <w:tc>
          <w:tcPr>
            <w:tcW w:w="2850" w:type="dxa"/>
            <w:tcBorders>
              <w:top w:val="nil"/>
              <w:left w:val="single" w:sz="4" w:space="0" w:color="auto"/>
              <w:bottom w:val="single" w:sz="4" w:space="0" w:color="auto"/>
              <w:right w:val="single" w:sz="4" w:space="0" w:color="auto"/>
            </w:tcBorders>
            <w:shd w:val="clear" w:color="000000" w:fill="E5B8B7"/>
            <w:vAlign w:val="center"/>
            <w:hideMark/>
          </w:tcPr>
          <w:p w:rsidR="006A28D6" w:rsidRPr="005203D7" w:rsidRDefault="006A28D6" w:rsidP="0014041F">
            <w:pPr>
              <w:spacing w:line="200" w:lineRule="exact"/>
              <w:rPr>
                <w:rFonts w:ascii="Calibri" w:hAnsi="Calibri" w:cs="Calibri"/>
                <w:color w:val="000000"/>
                <w:sz w:val="20"/>
                <w:szCs w:val="20"/>
              </w:rPr>
            </w:pPr>
            <w:r w:rsidRPr="005203D7">
              <w:rPr>
                <w:rFonts w:ascii="Calibri" w:hAnsi="Calibri" w:cs="Calibri"/>
                <w:color w:val="000000"/>
                <w:sz w:val="20"/>
                <w:szCs w:val="20"/>
              </w:rPr>
              <w:t>Périodicité de valorisation</w:t>
            </w:r>
          </w:p>
        </w:tc>
        <w:tc>
          <w:tcPr>
            <w:tcW w:w="7450" w:type="dxa"/>
            <w:tcBorders>
              <w:top w:val="nil"/>
              <w:left w:val="nil"/>
              <w:bottom w:val="single" w:sz="4" w:space="0" w:color="auto"/>
              <w:right w:val="single" w:sz="4" w:space="0" w:color="auto"/>
            </w:tcBorders>
            <w:shd w:val="clear" w:color="auto" w:fill="auto"/>
            <w:vAlign w:val="center"/>
            <w:hideMark/>
          </w:tcPr>
          <w:p w:rsidR="006640B0" w:rsidRPr="005203D7" w:rsidRDefault="006640B0" w:rsidP="00A85F42">
            <w:pPr>
              <w:spacing w:line="276" w:lineRule="auto"/>
              <w:jc w:val="both"/>
              <w:rPr>
                <w:rFonts w:asciiTheme="minorHAnsi" w:eastAsia="Calibri" w:hAnsiTheme="minorHAnsi" w:cs="Times New Roman"/>
                <w:sz w:val="20"/>
                <w:szCs w:val="20"/>
                <w:lang w:eastAsia="en-US"/>
              </w:rPr>
            </w:pPr>
          </w:p>
          <w:p w:rsidR="005203D7" w:rsidRPr="008A43EE" w:rsidRDefault="005203D7" w:rsidP="005203D7">
            <w:pPr>
              <w:ind w:right="176"/>
              <w:jc w:val="both"/>
              <w:rPr>
                <w:rFonts w:ascii="Calibri" w:hAnsi="Calibri" w:cs="Calibri"/>
                <w:sz w:val="20"/>
                <w:szCs w:val="20"/>
              </w:rPr>
            </w:pPr>
            <w:r w:rsidRPr="005203D7">
              <w:rPr>
                <w:rFonts w:ascii="Calibri" w:hAnsi="Calibri" w:cs="Calibri"/>
                <w:sz w:val="20"/>
                <w:szCs w:val="20"/>
              </w:rPr>
              <w:t xml:space="preserve">Les valeurs de souscription et de rachat sont en principe fixées une fois par an (sauf </w:t>
            </w:r>
            <w:r w:rsidRPr="005203D7">
              <w:rPr>
                <w:rFonts w:ascii="Calibri" w:hAnsi="Calibri" w:cs="Calibri"/>
                <w:sz w:val="20"/>
                <w:szCs w:val="20"/>
              </w:rPr>
              <w:lastRenderedPageBreak/>
              <w:t>exception d’une expertise annuelle qui pourrait les modifier en cours d’année).</w:t>
            </w:r>
          </w:p>
          <w:p w:rsidR="006640B0" w:rsidRDefault="006640B0" w:rsidP="00A85F42">
            <w:pPr>
              <w:spacing w:line="276" w:lineRule="auto"/>
              <w:jc w:val="both"/>
              <w:rPr>
                <w:rFonts w:asciiTheme="minorHAnsi" w:eastAsia="Calibri" w:hAnsiTheme="minorHAnsi" w:cs="Times New Roman"/>
                <w:sz w:val="20"/>
                <w:szCs w:val="20"/>
                <w:lang w:eastAsia="en-US"/>
              </w:rPr>
            </w:pPr>
          </w:p>
          <w:p w:rsidR="006A28D6" w:rsidRPr="0080130C" w:rsidRDefault="006A28D6" w:rsidP="00A85F42">
            <w:pPr>
              <w:spacing w:line="200" w:lineRule="exact"/>
              <w:rPr>
                <w:rFonts w:ascii="Calibri" w:hAnsi="Calibri" w:cs="Calibri"/>
                <w:color w:val="141415"/>
                <w:sz w:val="20"/>
                <w:szCs w:val="20"/>
              </w:rPr>
            </w:pPr>
          </w:p>
        </w:tc>
      </w:tr>
      <w:tr w:rsidR="00B700DD" w:rsidRPr="00CE1FDF" w:rsidTr="00555E1E">
        <w:trPr>
          <w:trHeight w:val="693"/>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rsidR="00B700DD" w:rsidRPr="007F46B2" w:rsidRDefault="00B700DD" w:rsidP="0014041F">
            <w:pPr>
              <w:spacing w:line="200" w:lineRule="exact"/>
              <w:rPr>
                <w:rFonts w:ascii="Calibri" w:hAnsi="Calibri" w:cs="Calibri"/>
                <w:color w:val="000000"/>
                <w:sz w:val="20"/>
                <w:szCs w:val="20"/>
              </w:rPr>
            </w:pPr>
            <w:r w:rsidRPr="007F46B2">
              <w:rPr>
                <w:rFonts w:ascii="Calibri" w:hAnsi="Calibri" w:cs="Calibri"/>
                <w:color w:val="000000"/>
                <w:sz w:val="20"/>
                <w:szCs w:val="20"/>
              </w:rPr>
              <w:lastRenderedPageBreak/>
              <w:t>Fiscalité/Revenus</w:t>
            </w:r>
          </w:p>
        </w:tc>
        <w:tc>
          <w:tcPr>
            <w:tcW w:w="7450" w:type="dxa"/>
            <w:tcBorders>
              <w:top w:val="single" w:sz="4" w:space="0" w:color="auto"/>
              <w:left w:val="nil"/>
              <w:bottom w:val="single" w:sz="4" w:space="0" w:color="auto"/>
              <w:right w:val="single" w:sz="4" w:space="0" w:color="auto"/>
            </w:tcBorders>
            <w:shd w:val="clear" w:color="auto" w:fill="auto"/>
            <w:vAlign w:val="center"/>
          </w:tcPr>
          <w:p w:rsidR="00B700DD" w:rsidRDefault="00B700DD" w:rsidP="00B700DD">
            <w:pPr>
              <w:autoSpaceDE w:val="0"/>
              <w:autoSpaceDN w:val="0"/>
              <w:adjustRightInd w:val="0"/>
              <w:rPr>
                <w:rFonts w:ascii="Calibri" w:hAnsi="Calibri" w:cs="Calibri"/>
                <w:color w:val="000000"/>
                <w:sz w:val="20"/>
                <w:szCs w:val="20"/>
              </w:rPr>
            </w:pPr>
            <w:r w:rsidRPr="007F46B2">
              <w:rPr>
                <w:rFonts w:ascii="Calibri" w:hAnsi="Calibri" w:cs="Calibri"/>
                <w:color w:val="000000"/>
                <w:sz w:val="20"/>
                <w:szCs w:val="20"/>
              </w:rPr>
              <w:t xml:space="preserve"> </w:t>
            </w:r>
            <w:r w:rsidR="00FD0E40" w:rsidRPr="007F46B2">
              <w:rPr>
                <w:rFonts w:ascii="Calibri" w:hAnsi="Calibri" w:cs="Calibri"/>
                <w:color w:val="000000"/>
                <w:sz w:val="20"/>
                <w:szCs w:val="20"/>
              </w:rPr>
              <w:t xml:space="preserve">Fiscalité </w:t>
            </w:r>
            <w:r w:rsidRPr="007F46B2">
              <w:rPr>
                <w:rFonts w:ascii="Calibri" w:hAnsi="Calibri" w:cs="Calibri"/>
                <w:color w:val="000000"/>
                <w:sz w:val="20"/>
                <w:szCs w:val="20"/>
              </w:rPr>
              <w:t>de l’assurance vie</w:t>
            </w:r>
            <w:r w:rsidR="00F47BDA">
              <w:rPr>
                <w:rFonts w:ascii="Calibri" w:hAnsi="Calibri" w:cs="Calibri"/>
                <w:color w:val="000000"/>
                <w:sz w:val="20"/>
                <w:szCs w:val="20"/>
              </w:rPr>
              <w:t xml:space="preserve"> et de la capitalisation</w:t>
            </w:r>
          </w:p>
          <w:p w:rsidR="000E7030" w:rsidRDefault="000E7030" w:rsidP="00B700DD">
            <w:pPr>
              <w:autoSpaceDE w:val="0"/>
              <w:autoSpaceDN w:val="0"/>
              <w:adjustRightInd w:val="0"/>
              <w:rPr>
                <w:rFonts w:ascii="Calibri" w:hAnsi="Calibri" w:cs="Calibri"/>
                <w:color w:val="000000"/>
                <w:sz w:val="20"/>
                <w:szCs w:val="20"/>
              </w:rPr>
            </w:pPr>
          </w:p>
          <w:p w:rsidR="000E7030" w:rsidRDefault="000E7030" w:rsidP="00B700DD">
            <w:pPr>
              <w:autoSpaceDE w:val="0"/>
              <w:autoSpaceDN w:val="0"/>
              <w:adjustRightInd w:val="0"/>
              <w:rPr>
                <w:rFonts w:ascii="Calibri" w:hAnsi="Calibri" w:cs="Calibri"/>
                <w:color w:val="000000"/>
                <w:sz w:val="20"/>
                <w:szCs w:val="20"/>
              </w:rPr>
            </w:pPr>
          </w:p>
          <w:p w:rsidR="000E7030" w:rsidRPr="007F46B2" w:rsidRDefault="000E7030" w:rsidP="00B700DD">
            <w:pPr>
              <w:autoSpaceDE w:val="0"/>
              <w:autoSpaceDN w:val="0"/>
              <w:adjustRightInd w:val="0"/>
              <w:rPr>
                <w:rFonts w:ascii="Calibri" w:hAnsi="Calibri" w:cs="Calibri"/>
                <w:color w:val="000000"/>
                <w:sz w:val="20"/>
                <w:szCs w:val="20"/>
              </w:rPr>
            </w:pPr>
          </w:p>
        </w:tc>
      </w:tr>
    </w:tbl>
    <w:tbl>
      <w:tblPr>
        <w:tblStyle w:val="Listeclaire-Accent2"/>
        <w:tblW w:w="10348" w:type="dxa"/>
        <w:tblInd w:w="108" w:type="dxa"/>
        <w:tblLayout w:type="fixed"/>
        <w:tblLook w:val="04A0" w:firstRow="1" w:lastRow="0" w:firstColumn="1" w:lastColumn="0" w:noHBand="0" w:noVBand="1"/>
      </w:tblPr>
      <w:tblGrid>
        <w:gridCol w:w="2043"/>
        <w:gridCol w:w="3911"/>
        <w:gridCol w:w="4394"/>
      </w:tblGrid>
      <w:tr w:rsidR="00130C6E" w:rsidRPr="00054F24" w:rsidTr="000D71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3" w:type="dxa"/>
          </w:tcPr>
          <w:p w:rsidR="00130C6E" w:rsidRPr="00B17D68" w:rsidRDefault="000D7142" w:rsidP="00130C6E">
            <w:pPr>
              <w:jc w:val="both"/>
              <w:rPr>
                <w:rFonts w:asciiTheme="minorHAnsi" w:hAnsiTheme="minorHAnsi" w:cstheme="minorHAnsi"/>
                <w:b w:val="0"/>
                <w:strike/>
                <w:color w:val="C00000"/>
                <w:sz w:val="20"/>
                <w:szCs w:val="20"/>
                <w:highlight w:val="yellow"/>
              </w:rPr>
            </w:pPr>
            <w:r w:rsidRPr="00D43CE8">
              <w:rPr>
                <w:rFonts w:asciiTheme="minorHAnsi" w:hAnsiTheme="minorHAnsi" w:cstheme="minorHAnsi"/>
                <w:b w:val="0"/>
                <w:color w:val="C00000"/>
                <w:sz w:val="20"/>
                <w:szCs w:val="20"/>
                <w:highlight w:val="green"/>
              </w:rPr>
              <w:t xml:space="preserve"> </w:t>
            </w:r>
          </w:p>
        </w:tc>
        <w:tc>
          <w:tcPr>
            <w:tcW w:w="3911" w:type="dxa"/>
          </w:tcPr>
          <w:p w:rsidR="00130C6E" w:rsidRPr="000D7142" w:rsidRDefault="000D7142" w:rsidP="000E7030">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0D7142">
              <w:rPr>
                <w:rFonts w:asciiTheme="minorHAnsi" w:hAnsiTheme="minorHAnsi" w:cstheme="minorHAnsi"/>
                <w:sz w:val="20"/>
                <w:szCs w:val="20"/>
              </w:rPr>
              <w:t>CNP ASSURANCES</w:t>
            </w:r>
          </w:p>
        </w:tc>
        <w:tc>
          <w:tcPr>
            <w:tcW w:w="4394" w:type="dxa"/>
          </w:tcPr>
          <w:p w:rsidR="00130C6E" w:rsidRPr="00054F24" w:rsidRDefault="00130C6E" w:rsidP="00130C6E">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highlight w:val="yellow"/>
              </w:rPr>
            </w:pPr>
          </w:p>
        </w:tc>
      </w:tr>
      <w:tr w:rsidR="00130C6E" w:rsidRPr="00054F24" w:rsidTr="000D71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3" w:type="dxa"/>
          </w:tcPr>
          <w:p w:rsidR="00130C6E" w:rsidRPr="00E26590" w:rsidRDefault="00130C6E" w:rsidP="00130C6E">
            <w:pPr>
              <w:jc w:val="both"/>
              <w:rPr>
                <w:rFonts w:asciiTheme="minorHAnsi" w:hAnsiTheme="minorHAnsi" w:cstheme="minorHAnsi"/>
                <w:b w:val="0"/>
                <w:color w:val="C00000"/>
                <w:sz w:val="20"/>
                <w:szCs w:val="20"/>
              </w:rPr>
            </w:pPr>
            <w:r w:rsidRPr="00E26590">
              <w:rPr>
                <w:rFonts w:asciiTheme="minorHAnsi" w:hAnsiTheme="minorHAnsi" w:cstheme="minorHAnsi"/>
                <w:color w:val="C00000"/>
                <w:sz w:val="20"/>
                <w:szCs w:val="20"/>
              </w:rPr>
              <w:t>Opérations réalisables</w:t>
            </w:r>
          </w:p>
          <w:p w:rsidR="00130C6E" w:rsidRPr="00E26590" w:rsidRDefault="00130C6E" w:rsidP="00130C6E">
            <w:pPr>
              <w:jc w:val="both"/>
              <w:rPr>
                <w:rFonts w:asciiTheme="minorHAnsi" w:hAnsiTheme="minorHAnsi" w:cstheme="minorHAnsi"/>
                <w:b w:val="0"/>
                <w:color w:val="C00000"/>
                <w:sz w:val="20"/>
                <w:szCs w:val="20"/>
              </w:rPr>
            </w:pPr>
          </w:p>
          <w:p w:rsidR="00130C6E" w:rsidRPr="00E26590" w:rsidRDefault="00130C6E" w:rsidP="00130C6E">
            <w:pPr>
              <w:jc w:val="both"/>
              <w:rPr>
                <w:rFonts w:asciiTheme="minorHAnsi" w:hAnsiTheme="minorHAnsi" w:cstheme="minorHAnsi"/>
                <w:b w:val="0"/>
                <w:color w:val="C00000"/>
                <w:sz w:val="20"/>
                <w:szCs w:val="20"/>
              </w:rPr>
            </w:pPr>
          </w:p>
        </w:tc>
        <w:tc>
          <w:tcPr>
            <w:tcW w:w="3911" w:type="dxa"/>
          </w:tcPr>
          <w:p w:rsidR="004735AC" w:rsidRDefault="005203D7"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5203D7">
              <w:rPr>
                <w:rFonts w:asciiTheme="minorHAnsi" w:hAnsiTheme="minorHAnsi" w:cstheme="minorHAnsi"/>
                <w:b/>
                <w:bCs/>
                <w:color w:val="3333FF"/>
                <w:sz w:val="20"/>
                <w:szCs w:val="20"/>
              </w:rPr>
              <w:t>PUMA</w:t>
            </w:r>
            <w:r w:rsidR="004735AC" w:rsidRPr="004735AC">
              <w:rPr>
                <w:rFonts w:asciiTheme="minorHAnsi" w:hAnsiTheme="minorHAnsi" w:cstheme="minorHAnsi"/>
                <w:b/>
                <w:bCs/>
                <w:color w:val="7030A0"/>
                <w:sz w:val="20"/>
                <w:szCs w:val="20"/>
              </w:rPr>
              <w:t xml:space="preserve"> </w:t>
            </w:r>
            <w:r w:rsidR="004735AC">
              <w:rPr>
                <w:rFonts w:asciiTheme="minorHAnsi" w:hAnsiTheme="minorHAnsi" w:cstheme="minorHAnsi"/>
                <w:b/>
                <w:bCs/>
                <w:sz w:val="20"/>
                <w:szCs w:val="20"/>
              </w:rPr>
              <w:t xml:space="preserve">du </w:t>
            </w:r>
            <w:r w:rsidR="007D2A7D" w:rsidRPr="00BB20BF">
              <w:rPr>
                <w:rFonts w:asciiTheme="minorHAnsi" w:hAnsiTheme="minorHAnsi" w:cstheme="minorHAnsi"/>
                <w:b/>
                <w:bCs/>
                <w:sz w:val="20"/>
                <w:szCs w:val="20"/>
              </w:rPr>
              <w:t>01</w:t>
            </w:r>
            <w:r w:rsidR="004735AC" w:rsidRPr="00BB20BF">
              <w:rPr>
                <w:rFonts w:asciiTheme="minorHAnsi" w:hAnsiTheme="minorHAnsi" w:cstheme="minorHAnsi"/>
                <w:b/>
                <w:bCs/>
                <w:sz w:val="20"/>
                <w:szCs w:val="20"/>
              </w:rPr>
              <w:t>/0</w:t>
            </w:r>
            <w:r w:rsidR="007D2A7D" w:rsidRPr="00BB20BF">
              <w:rPr>
                <w:rFonts w:asciiTheme="minorHAnsi" w:hAnsiTheme="minorHAnsi" w:cstheme="minorHAnsi"/>
                <w:b/>
                <w:bCs/>
                <w:sz w:val="20"/>
                <w:szCs w:val="20"/>
              </w:rPr>
              <w:t>7</w:t>
            </w:r>
            <w:r w:rsidR="004735AC" w:rsidRPr="00BB20BF">
              <w:rPr>
                <w:rFonts w:asciiTheme="minorHAnsi" w:hAnsiTheme="minorHAnsi" w:cstheme="minorHAnsi"/>
                <w:b/>
                <w:bCs/>
                <w:sz w:val="20"/>
                <w:szCs w:val="20"/>
              </w:rPr>
              <w:t>/201</w:t>
            </w:r>
            <w:r w:rsidR="007D2A7D" w:rsidRPr="00BB20BF">
              <w:rPr>
                <w:rFonts w:asciiTheme="minorHAnsi" w:hAnsiTheme="minorHAnsi" w:cstheme="minorHAnsi"/>
                <w:b/>
                <w:bCs/>
                <w:sz w:val="20"/>
                <w:szCs w:val="20"/>
              </w:rPr>
              <w:t>9</w:t>
            </w:r>
            <w:r w:rsidR="004735AC">
              <w:rPr>
                <w:rFonts w:asciiTheme="minorHAnsi" w:hAnsiTheme="minorHAnsi" w:cstheme="minorHAnsi"/>
                <w:b/>
                <w:bCs/>
                <w:sz w:val="20"/>
                <w:szCs w:val="20"/>
              </w:rPr>
              <w:t xml:space="preserve"> au 14/12/201</w:t>
            </w:r>
            <w:r w:rsidR="007D2A7D">
              <w:rPr>
                <w:rFonts w:asciiTheme="minorHAnsi" w:hAnsiTheme="minorHAnsi" w:cstheme="minorHAnsi"/>
                <w:b/>
                <w:bCs/>
                <w:sz w:val="20"/>
                <w:szCs w:val="20"/>
              </w:rPr>
              <w:t>9</w:t>
            </w:r>
          </w:p>
          <w:p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rsidR="009A1B1A" w:rsidRPr="00E26590" w:rsidRDefault="009A1B1A" w:rsidP="009A1B1A">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b/>
                <w:bCs/>
                <w:sz w:val="20"/>
                <w:szCs w:val="20"/>
              </w:rPr>
              <w:t xml:space="preserve">Versement </w:t>
            </w:r>
            <w:r>
              <w:rPr>
                <w:rFonts w:asciiTheme="minorHAnsi" w:hAnsiTheme="minorHAnsi" w:cstheme="minorHAnsi"/>
                <w:b/>
                <w:bCs/>
                <w:sz w:val="20"/>
                <w:szCs w:val="20"/>
              </w:rPr>
              <w:t>Libre</w:t>
            </w:r>
            <w:r w:rsidRPr="00E26590">
              <w:rPr>
                <w:rFonts w:asciiTheme="minorHAnsi" w:hAnsiTheme="minorHAnsi" w:cstheme="minorHAnsi"/>
                <w:b/>
                <w:bCs/>
                <w:sz w:val="20"/>
                <w:szCs w:val="20"/>
              </w:rPr>
              <w:t xml:space="preserve"> </w:t>
            </w:r>
          </w:p>
          <w:p w:rsidR="005203D7" w:rsidRDefault="005203D7"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rsidR="005203D7" w:rsidRPr="005203D7" w:rsidRDefault="004735AC" w:rsidP="005203D7">
            <w:pPr>
              <w:ind w:right="176"/>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mallCaps/>
                <w:sz w:val="20"/>
                <w:szCs w:val="20"/>
              </w:rPr>
            </w:pPr>
            <w:r w:rsidRPr="00E26590">
              <w:rPr>
                <w:rFonts w:asciiTheme="minorHAnsi" w:hAnsiTheme="minorHAnsi" w:cstheme="minorHAnsi"/>
                <w:b/>
                <w:bCs/>
                <w:sz w:val="20"/>
                <w:szCs w:val="20"/>
              </w:rPr>
              <w:t>Adhésion</w:t>
            </w:r>
            <w:r w:rsidR="005203D7">
              <w:rPr>
                <w:rFonts w:asciiTheme="minorHAnsi" w:hAnsiTheme="minorHAnsi" w:cstheme="minorHAnsi"/>
                <w:b/>
                <w:bCs/>
                <w:sz w:val="20"/>
                <w:szCs w:val="20"/>
              </w:rPr>
              <w:t xml:space="preserve"> par transfert FOURGOUS </w:t>
            </w:r>
            <w:r w:rsidR="005203D7" w:rsidRPr="005203D7">
              <w:rPr>
                <w:rFonts w:asciiTheme="minorHAnsi" w:hAnsiTheme="minorHAnsi" w:cstheme="minorHAnsi"/>
                <w:b/>
                <w:sz w:val="20"/>
                <w:szCs w:val="20"/>
              </w:rPr>
              <w:t>hors quota des 20% minimum d’UC</w:t>
            </w:r>
            <w:r w:rsidR="00BB74A2">
              <w:rPr>
                <w:rFonts w:asciiTheme="minorHAnsi" w:hAnsiTheme="minorHAnsi" w:cstheme="minorHAnsi"/>
                <w:b/>
                <w:sz w:val="20"/>
                <w:szCs w:val="20"/>
              </w:rPr>
              <w:t xml:space="preserve"> </w:t>
            </w:r>
            <w:r w:rsidR="005203D7" w:rsidRPr="005203D7">
              <w:rPr>
                <w:rFonts w:asciiTheme="minorHAnsi" w:hAnsiTheme="minorHAnsi" w:cstheme="minorHAnsi"/>
                <w:b/>
                <w:sz w:val="20"/>
                <w:szCs w:val="20"/>
              </w:rPr>
              <w:t>et cotisation complémentaire</w:t>
            </w:r>
            <w:r w:rsidR="005203D7" w:rsidRPr="005203D7">
              <w:rPr>
                <w:rFonts w:asciiTheme="minorHAnsi" w:hAnsiTheme="minorHAnsi" w:cstheme="minorHAnsi"/>
                <w:b/>
                <w:smallCaps/>
                <w:sz w:val="20"/>
                <w:szCs w:val="20"/>
              </w:rPr>
              <w:t xml:space="preserve"> </w:t>
            </w:r>
          </w:p>
          <w:p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rsidR="004735AC" w:rsidRPr="00E26590"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b/>
                <w:bCs/>
                <w:sz w:val="20"/>
                <w:szCs w:val="20"/>
              </w:rPr>
              <w:t xml:space="preserve">Arbitrage </w:t>
            </w:r>
            <w:r w:rsidRPr="00E26590">
              <w:rPr>
                <w:rFonts w:asciiTheme="minorHAnsi" w:hAnsiTheme="minorHAnsi" w:cstheme="minorHAnsi"/>
                <w:sz w:val="20"/>
                <w:szCs w:val="20"/>
              </w:rPr>
              <w:t xml:space="preserve">depuis : </w:t>
            </w:r>
          </w:p>
          <w:p w:rsidR="004735AC" w:rsidRPr="00E26590"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sz w:val="20"/>
                <w:szCs w:val="20"/>
              </w:rPr>
              <w:t xml:space="preserve">- </w:t>
            </w:r>
            <w:r>
              <w:rPr>
                <w:rFonts w:asciiTheme="minorHAnsi" w:hAnsiTheme="minorHAnsi" w:cstheme="minorHAnsi"/>
                <w:sz w:val="20"/>
                <w:szCs w:val="20"/>
              </w:rPr>
              <w:t xml:space="preserve"> </w:t>
            </w:r>
            <w:r w:rsidRPr="00E26590">
              <w:rPr>
                <w:rFonts w:asciiTheme="minorHAnsi" w:hAnsiTheme="minorHAnsi" w:cstheme="minorHAnsi"/>
                <w:sz w:val="20"/>
                <w:szCs w:val="20"/>
              </w:rPr>
              <w:t xml:space="preserve">le support en euros du contrat, </w:t>
            </w:r>
          </w:p>
          <w:p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sz w:val="20"/>
                <w:szCs w:val="20"/>
              </w:rPr>
              <w:t xml:space="preserve">- </w:t>
            </w:r>
            <w:r>
              <w:rPr>
                <w:rFonts w:asciiTheme="minorHAnsi" w:hAnsiTheme="minorHAnsi" w:cstheme="minorHAnsi"/>
                <w:sz w:val="20"/>
                <w:szCs w:val="20"/>
              </w:rPr>
              <w:t xml:space="preserve"> </w:t>
            </w:r>
            <w:r w:rsidRPr="00E26590">
              <w:rPr>
                <w:rFonts w:asciiTheme="minorHAnsi" w:hAnsiTheme="minorHAnsi" w:cstheme="minorHAnsi"/>
                <w:sz w:val="20"/>
                <w:szCs w:val="20"/>
              </w:rPr>
              <w:t xml:space="preserve">les UC permanentes </w:t>
            </w:r>
          </w:p>
          <w:p w:rsidR="00130C6E" w:rsidRDefault="00130C6E" w:rsidP="005203D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C00000"/>
                <w:sz w:val="20"/>
                <w:szCs w:val="20"/>
              </w:rPr>
            </w:pPr>
          </w:p>
          <w:p w:rsidR="005203D7" w:rsidRDefault="005203D7" w:rsidP="005203D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Pr>
                <w:rFonts w:asciiTheme="minorHAnsi" w:hAnsiTheme="minorHAnsi" w:cstheme="minorHAnsi"/>
                <w:b/>
                <w:bCs/>
                <w:sz w:val="20"/>
                <w:szCs w:val="20"/>
              </w:rPr>
              <w:t>Recyclage*</w:t>
            </w:r>
          </w:p>
          <w:p w:rsidR="001B5057" w:rsidRDefault="00B17D68" w:rsidP="005203D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Pr>
                <w:rFonts w:asciiTheme="minorHAnsi" w:hAnsiTheme="minorHAnsi" w:cstheme="minorHAnsi"/>
                <w:b/>
                <w:bCs/>
                <w:sz w:val="20"/>
                <w:szCs w:val="20"/>
              </w:rPr>
              <w:t xml:space="preserve"> </w:t>
            </w:r>
          </w:p>
          <w:p w:rsidR="005203D7" w:rsidRDefault="009149E0" w:rsidP="005203D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Pr>
                <w:noProof/>
                <w:lang w:eastAsia="fr-FR"/>
              </w:rPr>
              <w:drawing>
                <wp:inline distT="0" distB="0" distL="0" distR="0" wp14:anchorId="56A27F14" wp14:editId="32F21834">
                  <wp:extent cx="2345635" cy="1343770"/>
                  <wp:effectExtent l="0" t="0" r="0" b="889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346109" cy="1344042"/>
                          </a:xfrm>
                          <a:prstGeom prst="rect">
                            <a:avLst/>
                          </a:prstGeom>
                        </pic:spPr>
                      </pic:pic>
                    </a:graphicData>
                  </a:graphic>
                </wp:inline>
              </w:drawing>
            </w:r>
          </w:p>
          <w:p w:rsidR="005203D7" w:rsidRPr="003C33F5" w:rsidRDefault="005203D7" w:rsidP="005203D7">
            <w:pPr>
              <w:spacing w:before="60"/>
              <w:ind w:right="176"/>
              <w:cnfStyle w:val="000000100000" w:firstRow="0" w:lastRow="0" w:firstColumn="0" w:lastColumn="0" w:oddVBand="0" w:evenVBand="0" w:oddHBand="1" w:evenHBand="0" w:firstRowFirstColumn="0" w:firstRowLastColumn="0" w:lastRowFirstColumn="0" w:lastRowLastColumn="0"/>
              <w:rPr>
                <w:rFonts w:asciiTheme="minorHAnsi" w:hAnsiTheme="minorHAnsi"/>
                <w:color w:val="C00000"/>
                <w:sz w:val="18"/>
                <w:szCs w:val="18"/>
              </w:rPr>
            </w:pPr>
            <w:r w:rsidRPr="003C33F5">
              <w:rPr>
                <w:rFonts w:asciiTheme="minorHAnsi" w:hAnsiTheme="minorHAnsi"/>
                <w:color w:val="C00000"/>
                <w:sz w:val="18"/>
                <w:szCs w:val="18"/>
              </w:rPr>
              <w:t>*Uniquement si recyclage à 100%. Si le recyclage ne se fait pas en totalité, il est nécessaire d’utiliser la fonctionnalité arbitrage</w:t>
            </w:r>
          </w:p>
          <w:p w:rsidR="005203D7" w:rsidRDefault="005203D7" w:rsidP="005203D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rsidR="005203D7" w:rsidRPr="00E26590" w:rsidRDefault="005203D7" w:rsidP="005203D7">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C00000"/>
                <w:sz w:val="20"/>
                <w:szCs w:val="20"/>
              </w:rPr>
            </w:pPr>
          </w:p>
        </w:tc>
        <w:tc>
          <w:tcPr>
            <w:tcW w:w="4394" w:type="dxa"/>
          </w:tcPr>
          <w:p w:rsidR="004735AC" w:rsidRPr="00BB20BF" w:rsidRDefault="005203D7"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BB20BF">
              <w:rPr>
                <w:rFonts w:asciiTheme="minorHAnsi" w:hAnsiTheme="minorHAnsi" w:cstheme="minorHAnsi"/>
                <w:b/>
                <w:bCs/>
                <w:color w:val="FF0000"/>
                <w:sz w:val="20"/>
                <w:szCs w:val="20"/>
              </w:rPr>
              <w:t>ISI</w:t>
            </w:r>
            <w:r w:rsidR="004735AC" w:rsidRPr="00BB20BF">
              <w:rPr>
                <w:rFonts w:asciiTheme="minorHAnsi" w:hAnsiTheme="minorHAnsi" w:cstheme="minorHAnsi"/>
                <w:b/>
                <w:bCs/>
                <w:color w:val="FF0000"/>
                <w:sz w:val="20"/>
                <w:szCs w:val="20"/>
              </w:rPr>
              <w:t xml:space="preserve"> </w:t>
            </w:r>
            <w:r w:rsidR="004735AC" w:rsidRPr="00BB20BF">
              <w:rPr>
                <w:rFonts w:asciiTheme="minorHAnsi" w:hAnsiTheme="minorHAnsi" w:cstheme="minorHAnsi"/>
                <w:b/>
                <w:bCs/>
                <w:color w:val="000000" w:themeColor="text1"/>
                <w:sz w:val="20"/>
                <w:szCs w:val="20"/>
              </w:rPr>
              <w:t xml:space="preserve">du </w:t>
            </w:r>
            <w:r w:rsidR="00BB20BF" w:rsidRPr="00BB20BF">
              <w:rPr>
                <w:rFonts w:asciiTheme="minorHAnsi" w:hAnsiTheme="minorHAnsi" w:cstheme="minorHAnsi"/>
                <w:b/>
                <w:bCs/>
                <w:color w:val="000000" w:themeColor="text1"/>
                <w:sz w:val="20"/>
                <w:szCs w:val="20"/>
              </w:rPr>
              <w:t>01</w:t>
            </w:r>
            <w:r w:rsidR="004735AC" w:rsidRPr="00BB20BF">
              <w:rPr>
                <w:rFonts w:asciiTheme="minorHAnsi" w:hAnsiTheme="minorHAnsi" w:cstheme="minorHAnsi"/>
                <w:b/>
                <w:bCs/>
                <w:color w:val="000000" w:themeColor="text1"/>
                <w:sz w:val="20"/>
                <w:szCs w:val="20"/>
              </w:rPr>
              <w:t>/0</w:t>
            </w:r>
            <w:r w:rsidR="007D2A7D" w:rsidRPr="00BB20BF">
              <w:rPr>
                <w:rFonts w:asciiTheme="minorHAnsi" w:hAnsiTheme="minorHAnsi" w:cstheme="minorHAnsi"/>
                <w:b/>
                <w:bCs/>
                <w:color w:val="000000" w:themeColor="text1"/>
                <w:sz w:val="20"/>
                <w:szCs w:val="20"/>
              </w:rPr>
              <w:t>7</w:t>
            </w:r>
            <w:r w:rsidR="004735AC" w:rsidRPr="00BB20BF">
              <w:rPr>
                <w:rFonts w:asciiTheme="minorHAnsi" w:hAnsiTheme="minorHAnsi" w:cstheme="minorHAnsi"/>
                <w:b/>
                <w:bCs/>
                <w:sz w:val="20"/>
                <w:szCs w:val="20"/>
              </w:rPr>
              <w:t>/201</w:t>
            </w:r>
            <w:r w:rsidR="007D2A7D" w:rsidRPr="00BB20BF">
              <w:rPr>
                <w:rFonts w:asciiTheme="minorHAnsi" w:hAnsiTheme="minorHAnsi" w:cstheme="minorHAnsi"/>
                <w:b/>
                <w:bCs/>
                <w:sz w:val="20"/>
                <w:szCs w:val="20"/>
              </w:rPr>
              <w:t>9</w:t>
            </w:r>
            <w:r w:rsidR="004735AC" w:rsidRPr="00BB20BF">
              <w:rPr>
                <w:rFonts w:asciiTheme="minorHAnsi" w:hAnsiTheme="minorHAnsi" w:cstheme="minorHAnsi"/>
                <w:b/>
                <w:bCs/>
                <w:sz w:val="20"/>
                <w:szCs w:val="20"/>
              </w:rPr>
              <w:t xml:space="preserve"> au </w:t>
            </w:r>
            <w:r w:rsidR="00BB20BF" w:rsidRPr="00BB20BF">
              <w:rPr>
                <w:rFonts w:asciiTheme="minorHAnsi" w:hAnsiTheme="minorHAnsi" w:cstheme="minorHAnsi"/>
                <w:b/>
                <w:bCs/>
                <w:sz w:val="20"/>
                <w:szCs w:val="20"/>
              </w:rPr>
              <w:t>16</w:t>
            </w:r>
            <w:r w:rsidR="004735AC" w:rsidRPr="00BB20BF">
              <w:rPr>
                <w:rFonts w:asciiTheme="minorHAnsi" w:hAnsiTheme="minorHAnsi" w:cstheme="minorHAnsi"/>
                <w:b/>
                <w:bCs/>
                <w:sz w:val="20"/>
                <w:szCs w:val="20"/>
              </w:rPr>
              <w:t>/1</w:t>
            </w:r>
            <w:r w:rsidR="00F435B5" w:rsidRPr="00BB20BF">
              <w:rPr>
                <w:rFonts w:asciiTheme="minorHAnsi" w:hAnsiTheme="minorHAnsi" w:cstheme="minorHAnsi"/>
                <w:b/>
                <w:bCs/>
                <w:sz w:val="20"/>
                <w:szCs w:val="20"/>
              </w:rPr>
              <w:t>1</w:t>
            </w:r>
            <w:r w:rsidR="004735AC" w:rsidRPr="00BB20BF">
              <w:rPr>
                <w:rFonts w:asciiTheme="minorHAnsi" w:hAnsiTheme="minorHAnsi" w:cstheme="minorHAnsi"/>
                <w:b/>
                <w:bCs/>
                <w:sz w:val="20"/>
                <w:szCs w:val="20"/>
              </w:rPr>
              <w:t>/201</w:t>
            </w:r>
            <w:r w:rsidR="007D2A7D" w:rsidRPr="00BB20BF">
              <w:rPr>
                <w:rFonts w:asciiTheme="minorHAnsi" w:hAnsiTheme="minorHAnsi" w:cstheme="minorHAnsi"/>
                <w:b/>
                <w:bCs/>
                <w:sz w:val="20"/>
                <w:szCs w:val="20"/>
              </w:rPr>
              <w:t>9</w:t>
            </w:r>
          </w:p>
          <w:p w:rsidR="004735AC" w:rsidRPr="00BB20BF" w:rsidRDefault="004735AC" w:rsidP="00130C6E">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rsidR="001F693D" w:rsidRPr="00BB20BF" w:rsidRDefault="00130C6E" w:rsidP="008C5CDF">
            <w:pPr>
              <w:spacing w:before="120"/>
              <w:ind w:right="176"/>
              <w:cnfStyle w:val="000000100000" w:firstRow="0" w:lastRow="0" w:firstColumn="0" w:lastColumn="0" w:oddVBand="0" w:evenVBand="0" w:oddHBand="1" w:evenHBand="0" w:firstRowFirstColumn="0" w:firstRowLastColumn="0" w:lastRowFirstColumn="0" w:lastRowLastColumn="0"/>
              <w:rPr>
                <w:rFonts w:ascii="Calibri" w:hAnsi="Calibri" w:cs="Calibri"/>
                <w:b/>
              </w:rPr>
            </w:pPr>
            <w:r w:rsidRPr="00BB20BF">
              <w:rPr>
                <w:rFonts w:asciiTheme="minorHAnsi" w:hAnsiTheme="minorHAnsi" w:cstheme="minorHAnsi"/>
                <w:b/>
                <w:bCs/>
                <w:sz w:val="20"/>
                <w:szCs w:val="20"/>
              </w:rPr>
              <w:t>A</w:t>
            </w:r>
            <w:r w:rsidR="001F693D" w:rsidRPr="00BB20BF">
              <w:rPr>
                <w:rFonts w:asciiTheme="minorHAnsi" w:hAnsiTheme="minorHAnsi" w:cstheme="minorHAnsi"/>
                <w:b/>
                <w:bCs/>
                <w:sz w:val="20"/>
                <w:szCs w:val="20"/>
              </w:rPr>
              <w:t>rbitrage dans le cadre de Nuances CAPI.</w:t>
            </w:r>
            <w:r w:rsidRPr="00BB20BF">
              <w:rPr>
                <w:rFonts w:asciiTheme="minorHAnsi" w:hAnsiTheme="minorHAnsi" w:cstheme="minorHAnsi"/>
                <w:b/>
                <w:bCs/>
                <w:sz w:val="20"/>
                <w:szCs w:val="20"/>
              </w:rPr>
              <w:t xml:space="preserve"> </w:t>
            </w:r>
            <w:r w:rsidR="001F693D" w:rsidRPr="00BB20BF">
              <w:rPr>
                <w:rFonts w:asciiTheme="minorHAnsi" w:hAnsiTheme="minorHAnsi"/>
                <w:b/>
                <w:smallCaps/>
                <w:color w:val="1F497D"/>
                <w:sz w:val="18"/>
                <w:szCs w:val="18"/>
              </w:rPr>
              <w:t>(</w:t>
            </w:r>
            <w:r w:rsidR="001F693D" w:rsidRPr="00BB20BF">
              <w:rPr>
                <w:rFonts w:ascii="Calibri" w:hAnsi="Calibri" w:cs="Calibri"/>
                <w:sz w:val="20"/>
                <w:szCs w:val="20"/>
              </w:rPr>
              <w:t xml:space="preserve">Cf. procédure manuelle Arbitrage Nuances </w:t>
            </w:r>
            <w:proofErr w:type="spellStart"/>
            <w:r w:rsidR="001F693D" w:rsidRPr="00BB20BF">
              <w:rPr>
                <w:rFonts w:ascii="Calibri" w:hAnsi="Calibri" w:cs="Calibri"/>
                <w:sz w:val="20"/>
                <w:szCs w:val="20"/>
              </w:rPr>
              <w:t>Capi</w:t>
            </w:r>
            <w:proofErr w:type="spellEnd"/>
            <w:r w:rsidR="001F693D" w:rsidRPr="00BB20BF">
              <w:rPr>
                <w:rFonts w:ascii="Calibri" w:hAnsi="Calibri" w:cs="Calibri"/>
                <w:sz w:val="20"/>
                <w:szCs w:val="20"/>
              </w:rPr>
              <w:t xml:space="preserve"> disponible dans </w:t>
            </w:r>
            <w:proofErr w:type="spellStart"/>
            <w:r w:rsidR="001F693D" w:rsidRPr="00BB20BF">
              <w:rPr>
                <w:rFonts w:ascii="Calibri" w:hAnsi="Calibri" w:cs="Calibri"/>
                <w:sz w:val="20"/>
                <w:szCs w:val="20"/>
              </w:rPr>
              <w:t>MyEAV</w:t>
            </w:r>
            <w:proofErr w:type="spellEnd"/>
            <w:r w:rsidR="001F693D" w:rsidRPr="00BB20BF">
              <w:rPr>
                <w:rFonts w:ascii="Calibri" w:hAnsi="Calibri" w:cs="Calibri"/>
                <w:sz w:val="20"/>
                <w:szCs w:val="20"/>
              </w:rPr>
              <w:t xml:space="preserve">). </w:t>
            </w:r>
            <w:r w:rsidR="008C5CDF" w:rsidRPr="00BB20BF">
              <w:rPr>
                <w:rFonts w:ascii="Calibri" w:hAnsi="Calibri" w:cs="Calibri"/>
                <w:sz w:val="20"/>
                <w:szCs w:val="20"/>
              </w:rPr>
              <w:t xml:space="preserve"> </w:t>
            </w:r>
            <w:r w:rsidR="001F693D" w:rsidRPr="00BB20BF">
              <w:rPr>
                <w:rFonts w:ascii="Calibri" w:hAnsi="Calibri" w:cs="Calibri"/>
              </w:rPr>
              <w:t xml:space="preserve">Les opérations saisies en manuel doivent faire l’objet d’une </w:t>
            </w:r>
            <w:r w:rsidR="001F693D" w:rsidRPr="00BB20BF">
              <w:rPr>
                <w:rFonts w:ascii="Calibri" w:hAnsi="Calibri" w:cs="Calibri"/>
                <w:b/>
              </w:rPr>
              <w:t>SAISIE</w:t>
            </w:r>
            <w:r w:rsidR="001F693D" w:rsidRPr="00BB20BF">
              <w:rPr>
                <w:rFonts w:ascii="Calibri" w:hAnsi="Calibri" w:cs="Calibri"/>
              </w:rPr>
              <w:t xml:space="preserve"> dans </w:t>
            </w:r>
            <w:proofErr w:type="spellStart"/>
            <w:r w:rsidR="001F693D" w:rsidRPr="00BB20BF">
              <w:rPr>
                <w:rFonts w:ascii="Calibri" w:hAnsi="Calibri" w:cs="Calibri"/>
                <w:b/>
              </w:rPr>
              <w:t>Ecustat</w:t>
            </w:r>
            <w:proofErr w:type="spellEnd"/>
            <w:r w:rsidR="001F693D" w:rsidRPr="00BB20BF">
              <w:rPr>
                <w:rFonts w:ascii="Calibri" w:hAnsi="Calibri" w:cs="Calibri"/>
              </w:rPr>
              <w:t xml:space="preserve"> par le back-</w:t>
            </w:r>
            <w:proofErr w:type="gramStart"/>
            <w:r w:rsidR="001F693D" w:rsidRPr="00BB20BF">
              <w:rPr>
                <w:rFonts w:ascii="Calibri" w:hAnsi="Calibri" w:cs="Calibri"/>
              </w:rPr>
              <w:t xml:space="preserve">office </w:t>
            </w:r>
            <w:r w:rsidR="008C5CDF" w:rsidRPr="00BB20BF">
              <w:rPr>
                <w:rFonts w:ascii="Calibri" w:hAnsi="Calibri" w:cs="Calibri"/>
              </w:rPr>
              <w:t>.</w:t>
            </w:r>
            <w:proofErr w:type="gramEnd"/>
          </w:p>
          <w:p w:rsidR="000D7142" w:rsidRPr="00BB20BF" w:rsidRDefault="000D7142" w:rsidP="001F693D">
            <w:pPr>
              <w:spacing w:after="120"/>
              <w:ind w:left="530" w:right="176"/>
              <w:cnfStyle w:val="000000100000" w:firstRow="0" w:lastRow="0" w:firstColumn="0" w:lastColumn="0" w:oddVBand="0" w:evenVBand="0" w:oddHBand="1" w:evenHBand="0" w:firstRowFirstColumn="0" w:firstRowLastColumn="0" w:lastRowFirstColumn="0" w:lastRowLastColumn="0"/>
              <w:rPr>
                <w:rFonts w:ascii="Calibri" w:hAnsi="Calibri" w:cs="Calibri"/>
                <w:b/>
                <w:color w:val="C00000"/>
              </w:rPr>
            </w:pPr>
          </w:p>
          <w:p w:rsidR="001F693D" w:rsidRPr="00BB20BF" w:rsidRDefault="001F693D" w:rsidP="001F693D">
            <w:pPr>
              <w:spacing w:after="120"/>
              <w:ind w:left="530" w:right="176"/>
              <w:cnfStyle w:val="000000100000" w:firstRow="0" w:lastRow="0" w:firstColumn="0" w:lastColumn="0" w:oddVBand="0" w:evenVBand="0" w:oddHBand="1" w:evenHBand="0" w:firstRowFirstColumn="0" w:firstRowLastColumn="0" w:lastRowFirstColumn="0" w:lastRowLastColumn="0"/>
              <w:rPr>
                <w:rFonts w:ascii="Calibri" w:hAnsi="Calibri" w:cs="Calibri"/>
                <w:b/>
                <w:color w:val="C00000"/>
              </w:rPr>
            </w:pPr>
            <w:r w:rsidRPr="00BB20BF">
              <w:rPr>
                <w:rFonts w:ascii="Calibri" w:hAnsi="Calibri" w:cs="Calibri"/>
                <w:b/>
                <w:color w:val="C00000"/>
              </w:rPr>
              <w:t xml:space="preserve">Attention sans la copie de la saisie </w:t>
            </w:r>
            <w:proofErr w:type="spellStart"/>
            <w:r w:rsidRPr="00BB20BF">
              <w:rPr>
                <w:rFonts w:ascii="Calibri" w:hAnsi="Calibri" w:cs="Calibri"/>
                <w:b/>
                <w:color w:val="C00000"/>
              </w:rPr>
              <w:t>Ecustat</w:t>
            </w:r>
            <w:proofErr w:type="spellEnd"/>
            <w:r w:rsidRPr="00BB20BF">
              <w:rPr>
                <w:rFonts w:ascii="Calibri" w:hAnsi="Calibri" w:cs="Calibri"/>
                <w:b/>
                <w:color w:val="C00000"/>
              </w:rPr>
              <w:t>, l’opération sera considérée non conforme par CNP Assurances</w:t>
            </w:r>
          </w:p>
          <w:p w:rsidR="001F693D" w:rsidRPr="00BB20BF" w:rsidRDefault="001F693D" w:rsidP="001F693D">
            <w:pPr>
              <w:spacing w:after="120"/>
              <w:ind w:left="34" w:right="176" w:hanging="159"/>
              <w:cnfStyle w:val="000000100000" w:firstRow="0" w:lastRow="0" w:firstColumn="0" w:lastColumn="0" w:oddVBand="0" w:evenVBand="0" w:oddHBand="1" w:evenHBand="0" w:firstRowFirstColumn="0" w:firstRowLastColumn="0" w:lastRowFirstColumn="0" w:lastRowLastColumn="0"/>
              <w:rPr>
                <w:rFonts w:ascii="Calibri" w:hAnsi="Calibri" w:cs="Calibri"/>
                <w:b/>
                <w:smallCaps/>
              </w:rPr>
            </w:pPr>
            <w:r w:rsidRPr="00BB20BF">
              <w:rPr>
                <w:rFonts w:ascii="Calibri" w:hAnsi="Calibri" w:cs="Calibri"/>
                <w:b/>
              </w:rPr>
              <w:t xml:space="preserve">     </w:t>
            </w:r>
          </w:p>
          <w:p w:rsidR="00615BD0" w:rsidRPr="00BB20BF" w:rsidRDefault="00615BD0" w:rsidP="001F693D">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C00000"/>
                <w:sz w:val="20"/>
                <w:szCs w:val="20"/>
              </w:rPr>
            </w:pPr>
          </w:p>
        </w:tc>
      </w:tr>
      <w:tr w:rsidR="00615BD0" w:rsidRPr="00054F24" w:rsidTr="000D7142">
        <w:tc>
          <w:tcPr>
            <w:cnfStyle w:val="001000000000" w:firstRow="0" w:lastRow="0" w:firstColumn="1" w:lastColumn="0" w:oddVBand="0" w:evenVBand="0" w:oddHBand="0" w:evenHBand="0" w:firstRowFirstColumn="0" w:firstRowLastColumn="0" w:lastRowFirstColumn="0" w:lastRowLastColumn="0"/>
            <w:tcW w:w="2043" w:type="dxa"/>
          </w:tcPr>
          <w:p w:rsidR="00615BD0" w:rsidRPr="00E26590" w:rsidRDefault="00615BD0" w:rsidP="00130C6E">
            <w:pPr>
              <w:jc w:val="both"/>
              <w:rPr>
                <w:rFonts w:asciiTheme="minorHAnsi" w:hAnsiTheme="minorHAnsi" w:cstheme="minorHAnsi"/>
                <w:color w:val="C00000"/>
                <w:sz w:val="20"/>
                <w:szCs w:val="20"/>
              </w:rPr>
            </w:pPr>
          </w:p>
        </w:tc>
        <w:tc>
          <w:tcPr>
            <w:tcW w:w="3911" w:type="dxa"/>
          </w:tcPr>
          <w:p w:rsidR="00724A28" w:rsidRPr="00724A28" w:rsidRDefault="00724A28" w:rsidP="00724A28">
            <w:pPr>
              <w:spacing w:after="120"/>
              <w:ind w:left="54"/>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sz w:val="20"/>
                <w:szCs w:val="20"/>
              </w:rPr>
            </w:pPr>
          </w:p>
        </w:tc>
        <w:tc>
          <w:tcPr>
            <w:tcW w:w="4394" w:type="dxa"/>
          </w:tcPr>
          <w:p w:rsidR="00830C4A" w:rsidRPr="00724A28" w:rsidRDefault="00830C4A" w:rsidP="00830C4A">
            <w:pPr>
              <w:pStyle w:val="Paragraphedeliste"/>
              <w:numPr>
                <w:ilvl w:val="0"/>
                <w:numId w:val="33"/>
              </w:numPr>
              <w:spacing w:after="120"/>
              <w:ind w:left="316" w:hanging="262"/>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724A28">
              <w:rPr>
                <w:rFonts w:asciiTheme="minorHAnsi" w:hAnsiTheme="minorHAnsi"/>
                <w:b/>
                <w:color w:val="000000" w:themeColor="text1"/>
              </w:rPr>
              <w:t>Accès impossible depuis les cotisations régulières</w:t>
            </w:r>
          </w:p>
          <w:p w:rsidR="00830C4A" w:rsidRPr="00724A28" w:rsidRDefault="00830C4A" w:rsidP="00830C4A">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724A28">
              <w:rPr>
                <w:rFonts w:asciiTheme="minorHAnsi" w:hAnsiTheme="minorHAnsi"/>
                <w:color w:val="000000" w:themeColor="text1"/>
                <w:sz w:val="20"/>
                <w:szCs w:val="20"/>
              </w:rPr>
              <w:t>Le client peut souscrire des SCPI même si des RPP</w:t>
            </w:r>
            <w:r w:rsidR="00C845DF">
              <w:rPr>
                <w:rFonts w:asciiTheme="minorHAnsi" w:hAnsiTheme="minorHAnsi"/>
                <w:color w:val="000000" w:themeColor="text1"/>
                <w:sz w:val="20"/>
                <w:szCs w:val="20"/>
              </w:rPr>
              <w:t xml:space="preserve"> </w:t>
            </w:r>
            <w:r w:rsidR="00C845DF" w:rsidRPr="00010660">
              <w:rPr>
                <w:rFonts w:asciiTheme="minorHAnsi" w:hAnsiTheme="minorHAnsi"/>
                <w:color w:val="000000" w:themeColor="text1"/>
                <w:sz w:val="20"/>
                <w:szCs w:val="20"/>
              </w:rPr>
              <w:t>(Retraits Partiels Programmés)</w:t>
            </w:r>
            <w:r w:rsidRPr="00724A28">
              <w:rPr>
                <w:rFonts w:asciiTheme="minorHAnsi" w:hAnsiTheme="minorHAnsi"/>
                <w:color w:val="000000" w:themeColor="text1"/>
                <w:sz w:val="20"/>
                <w:szCs w:val="20"/>
              </w:rPr>
              <w:t xml:space="preserve"> sont déjà en place sur le contrat. De même, s’il souscrit des SCPI, il pourra mettre en place des RPP par la suite.</w:t>
            </w:r>
          </w:p>
          <w:p w:rsidR="00615BD0" w:rsidRPr="00E26590" w:rsidRDefault="00830C4A" w:rsidP="00830C4A">
            <w:pPr>
              <w:pStyle w:val="Defaul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24A28">
              <w:rPr>
                <w:rFonts w:asciiTheme="minorHAnsi" w:hAnsiTheme="minorHAnsi"/>
                <w:color w:val="000000" w:themeColor="text1"/>
                <w:sz w:val="20"/>
                <w:szCs w:val="20"/>
              </w:rPr>
              <w:t>Les RPP ne concernant que l’euro, cela n’a pas d’impact sur les SCPI.</w:t>
            </w:r>
          </w:p>
        </w:tc>
      </w:tr>
      <w:tr w:rsidR="00724A28" w:rsidRPr="00054F24" w:rsidTr="000D71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3" w:type="dxa"/>
          </w:tcPr>
          <w:p w:rsidR="00724A28" w:rsidRPr="00E26590" w:rsidRDefault="00724A28" w:rsidP="00724A28">
            <w:pPr>
              <w:jc w:val="both"/>
              <w:rPr>
                <w:rFonts w:asciiTheme="minorHAnsi" w:hAnsiTheme="minorHAnsi" w:cstheme="minorHAnsi"/>
                <w:color w:val="C00000"/>
                <w:sz w:val="20"/>
                <w:szCs w:val="20"/>
              </w:rPr>
            </w:pPr>
            <w:proofErr w:type="spellStart"/>
            <w:r>
              <w:rPr>
                <w:rFonts w:asciiTheme="minorHAnsi" w:hAnsiTheme="minorHAnsi" w:cstheme="minorHAnsi"/>
                <w:color w:val="C00000"/>
                <w:sz w:val="20"/>
                <w:szCs w:val="20"/>
              </w:rPr>
              <w:t>Fourgous</w:t>
            </w:r>
            <w:proofErr w:type="spellEnd"/>
          </w:p>
        </w:tc>
        <w:tc>
          <w:tcPr>
            <w:tcW w:w="3911" w:type="dxa"/>
          </w:tcPr>
          <w:p w:rsidR="00724A28" w:rsidRPr="00724A28" w:rsidRDefault="00724A28" w:rsidP="00EE2C06">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color w:val="000000" w:themeColor="text1"/>
                <w:sz w:val="20"/>
                <w:szCs w:val="20"/>
                <w:u w:val="single"/>
              </w:rPr>
            </w:pPr>
            <w:r w:rsidRPr="00724A28">
              <w:rPr>
                <w:rFonts w:asciiTheme="minorHAnsi" w:hAnsiTheme="minorHAnsi" w:cstheme="minorHAnsi"/>
                <w:color w:val="000000" w:themeColor="text1"/>
                <w:sz w:val="20"/>
                <w:szCs w:val="20"/>
              </w:rPr>
              <w:t xml:space="preserve">Les UC SCPI ne sont pas éligibles au quota minimum de 20% de supports en UC investis en actions dans le cadre d’un transfert </w:t>
            </w:r>
            <w:proofErr w:type="spellStart"/>
            <w:r w:rsidRPr="00724A28">
              <w:rPr>
                <w:rFonts w:asciiTheme="minorHAnsi" w:hAnsiTheme="minorHAnsi" w:cstheme="minorHAnsi"/>
                <w:color w:val="000000" w:themeColor="text1"/>
                <w:sz w:val="20"/>
                <w:szCs w:val="20"/>
              </w:rPr>
              <w:t>Fourgous</w:t>
            </w:r>
            <w:proofErr w:type="spellEnd"/>
            <w:r w:rsidRPr="00724A28">
              <w:rPr>
                <w:rFonts w:asciiTheme="minorHAnsi" w:hAnsiTheme="minorHAnsi" w:cstheme="minorHAnsi"/>
                <w:color w:val="000000" w:themeColor="text1"/>
                <w:sz w:val="20"/>
                <w:szCs w:val="20"/>
              </w:rPr>
              <w:t xml:space="preserve"> mais souscription possible au-delà des 20%.</w:t>
            </w:r>
          </w:p>
        </w:tc>
        <w:tc>
          <w:tcPr>
            <w:tcW w:w="4394" w:type="dxa"/>
          </w:tcPr>
          <w:p w:rsidR="00724A28" w:rsidRPr="00724A28" w:rsidRDefault="00724A28" w:rsidP="001174C5">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20"/>
                <w:szCs w:val="20"/>
              </w:rPr>
            </w:pPr>
          </w:p>
        </w:tc>
      </w:tr>
      <w:tr w:rsidR="00130C6E" w:rsidRPr="00054F24" w:rsidTr="000D7142">
        <w:tc>
          <w:tcPr>
            <w:cnfStyle w:val="001000000000" w:firstRow="0" w:lastRow="0" w:firstColumn="1" w:lastColumn="0" w:oddVBand="0" w:evenVBand="0" w:oddHBand="0" w:evenHBand="0" w:firstRowFirstColumn="0" w:firstRowLastColumn="0" w:lastRowFirstColumn="0" w:lastRowLastColumn="0"/>
            <w:tcW w:w="2043" w:type="dxa"/>
          </w:tcPr>
          <w:p w:rsidR="00130C6E" w:rsidRPr="00E26590" w:rsidRDefault="00FF05FA" w:rsidP="00130C6E">
            <w:pPr>
              <w:jc w:val="both"/>
              <w:rPr>
                <w:rFonts w:asciiTheme="minorHAnsi" w:hAnsiTheme="minorHAnsi" w:cstheme="minorHAnsi"/>
                <w:b w:val="0"/>
                <w:color w:val="C00000"/>
                <w:sz w:val="20"/>
                <w:szCs w:val="20"/>
              </w:rPr>
            </w:pPr>
            <w:r w:rsidRPr="00E26590">
              <w:rPr>
                <w:rFonts w:asciiTheme="minorHAnsi" w:hAnsiTheme="minorHAnsi" w:cstheme="minorHAnsi"/>
                <w:color w:val="C00000"/>
                <w:sz w:val="20"/>
                <w:szCs w:val="20"/>
              </w:rPr>
              <w:t>Garantie</w:t>
            </w:r>
          </w:p>
        </w:tc>
        <w:tc>
          <w:tcPr>
            <w:tcW w:w="3911" w:type="dxa"/>
          </w:tcPr>
          <w:p w:rsidR="00130C6E" w:rsidRPr="00E26590" w:rsidRDefault="00EE2C06" w:rsidP="00010660">
            <w:pPr>
              <w:pStyle w:val="Defaul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C00000"/>
                <w:sz w:val="20"/>
                <w:szCs w:val="20"/>
              </w:rPr>
            </w:pPr>
            <w:r>
              <w:rPr>
                <w:rFonts w:asciiTheme="minorHAnsi" w:hAnsiTheme="minorHAnsi" w:cstheme="minorHAnsi"/>
                <w:i/>
                <w:sz w:val="20"/>
                <w:szCs w:val="20"/>
                <w:u w:val="single"/>
              </w:rPr>
              <w:t xml:space="preserve">Support éligible </w:t>
            </w:r>
            <w:r w:rsidRPr="00EE2C06">
              <w:rPr>
                <w:rFonts w:asciiTheme="minorHAnsi" w:hAnsiTheme="minorHAnsi" w:cstheme="minorHAnsi"/>
                <w:b/>
                <w:sz w:val="20"/>
                <w:szCs w:val="20"/>
              </w:rPr>
              <w:t xml:space="preserve">à la </w:t>
            </w:r>
            <w:r w:rsidR="00FF05FA" w:rsidRPr="00EE2C06">
              <w:rPr>
                <w:rFonts w:asciiTheme="minorHAnsi" w:hAnsiTheme="minorHAnsi" w:cstheme="minorHAnsi"/>
                <w:b/>
                <w:color w:val="auto"/>
                <w:sz w:val="20"/>
                <w:szCs w:val="20"/>
              </w:rPr>
              <w:t>garantie</w:t>
            </w:r>
            <w:r w:rsidR="00FF05FA" w:rsidRPr="00A573C7">
              <w:rPr>
                <w:rFonts w:asciiTheme="minorHAnsi" w:hAnsiTheme="minorHAnsi" w:cstheme="minorHAnsi"/>
                <w:b/>
                <w:color w:val="auto"/>
                <w:sz w:val="20"/>
                <w:szCs w:val="20"/>
              </w:rPr>
              <w:t xml:space="preserve"> plancher</w:t>
            </w:r>
            <w:r w:rsidR="00FF05FA" w:rsidRPr="00A573C7">
              <w:rPr>
                <w:rFonts w:asciiTheme="minorHAnsi" w:hAnsiTheme="minorHAnsi" w:cstheme="minorHAnsi"/>
                <w:color w:val="auto"/>
                <w:sz w:val="20"/>
                <w:szCs w:val="20"/>
              </w:rPr>
              <w:t xml:space="preserve"> </w:t>
            </w:r>
            <w:r w:rsidR="00FF05FA" w:rsidRPr="00E26590">
              <w:rPr>
                <w:rFonts w:asciiTheme="minorHAnsi" w:hAnsiTheme="minorHAnsi" w:cstheme="minorHAnsi"/>
                <w:sz w:val="20"/>
                <w:szCs w:val="20"/>
              </w:rPr>
              <w:t>en cas de décès</w:t>
            </w:r>
            <w:r w:rsidR="00A573C7">
              <w:rPr>
                <w:rFonts w:asciiTheme="minorHAnsi" w:hAnsiTheme="minorHAnsi" w:cstheme="minorHAnsi"/>
                <w:sz w:val="20"/>
                <w:szCs w:val="20"/>
              </w:rPr>
              <w:t xml:space="preserve">, uniquement pour les contrats d’assurance vie </w:t>
            </w:r>
            <w:r>
              <w:rPr>
                <w:rFonts w:asciiTheme="minorHAnsi" w:hAnsiTheme="minorHAnsi" w:cstheme="minorHAnsi"/>
                <w:sz w:val="20"/>
                <w:szCs w:val="20"/>
              </w:rPr>
              <w:t xml:space="preserve">Nuances Privilège, Nuance Plus </w:t>
            </w:r>
          </w:p>
        </w:tc>
        <w:tc>
          <w:tcPr>
            <w:tcW w:w="4394" w:type="dxa"/>
          </w:tcPr>
          <w:p w:rsidR="00130C6E" w:rsidRPr="00E26590" w:rsidRDefault="00FF05FA" w:rsidP="001174C5">
            <w:pPr>
              <w:pStyle w:val="Defaul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C00000"/>
                <w:sz w:val="20"/>
                <w:szCs w:val="20"/>
              </w:rPr>
            </w:pPr>
            <w:r w:rsidRPr="00E26590">
              <w:rPr>
                <w:rFonts w:asciiTheme="minorHAnsi" w:hAnsiTheme="minorHAnsi" w:cstheme="minorHAnsi"/>
                <w:sz w:val="20"/>
                <w:szCs w:val="20"/>
              </w:rPr>
              <w:t xml:space="preserve"> </w:t>
            </w:r>
          </w:p>
        </w:tc>
      </w:tr>
    </w:tbl>
    <w:p w:rsidR="002264C3" w:rsidRDefault="002264C3" w:rsidP="00130C6E">
      <w:pPr>
        <w:jc w:val="both"/>
        <w:rPr>
          <w:rFonts w:asciiTheme="minorHAnsi" w:hAnsiTheme="minorHAnsi" w:cstheme="minorHAnsi"/>
          <w:b/>
          <w:color w:val="C00000"/>
          <w:sz w:val="20"/>
          <w:szCs w:val="20"/>
          <w:highlight w:val="yellow"/>
        </w:rPr>
      </w:pPr>
    </w:p>
    <w:p w:rsidR="004E7ACC" w:rsidRDefault="00E26590" w:rsidP="00130C6E">
      <w:pPr>
        <w:jc w:val="both"/>
        <w:rPr>
          <w:rFonts w:asciiTheme="minorHAnsi" w:hAnsiTheme="minorHAnsi" w:cstheme="minorHAnsi"/>
          <w:b/>
          <w:sz w:val="20"/>
          <w:szCs w:val="20"/>
        </w:rPr>
      </w:pPr>
      <w:r w:rsidRPr="00E26590">
        <w:rPr>
          <w:rFonts w:asciiTheme="minorHAnsi" w:hAnsiTheme="minorHAnsi" w:cstheme="minorHAnsi"/>
          <w:sz w:val="20"/>
          <w:szCs w:val="20"/>
        </w:rPr>
        <w:t xml:space="preserve">Les opérations manuelles sous </w:t>
      </w:r>
      <w:r w:rsidRPr="001174C5">
        <w:rPr>
          <w:rFonts w:ascii="Calibri" w:hAnsi="Calibri" w:cs="Calibri"/>
          <w:b/>
          <w:color w:val="C00000"/>
          <w:sz w:val="20"/>
          <w:szCs w:val="20"/>
        </w:rPr>
        <w:t xml:space="preserve"> </w:t>
      </w:r>
      <w:r w:rsidR="00540E4D">
        <w:rPr>
          <w:rFonts w:ascii="Calibri" w:hAnsi="Calibri" w:cs="Calibri"/>
          <w:b/>
          <w:color w:val="C00000"/>
          <w:sz w:val="20"/>
          <w:szCs w:val="20"/>
        </w:rPr>
        <w:t>ISI</w:t>
      </w:r>
      <w:r w:rsidRPr="00E26590">
        <w:rPr>
          <w:rFonts w:asciiTheme="minorHAnsi" w:hAnsiTheme="minorHAnsi" w:cstheme="minorHAnsi"/>
          <w:sz w:val="20"/>
          <w:szCs w:val="20"/>
        </w:rPr>
        <w:t xml:space="preserve"> pourront être saisies </w:t>
      </w:r>
      <w:r w:rsidRPr="00E26590">
        <w:rPr>
          <w:rFonts w:asciiTheme="minorHAnsi" w:hAnsiTheme="minorHAnsi" w:cstheme="minorHAnsi"/>
          <w:b/>
          <w:sz w:val="20"/>
          <w:szCs w:val="20"/>
        </w:rPr>
        <w:t xml:space="preserve">jusqu’au </w:t>
      </w:r>
      <w:r w:rsidR="00BB20BF">
        <w:rPr>
          <w:rFonts w:asciiTheme="minorHAnsi" w:hAnsiTheme="minorHAnsi" w:cstheme="minorHAnsi"/>
          <w:b/>
          <w:sz w:val="20"/>
          <w:szCs w:val="20"/>
        </w:rPr>
        <w:t>16</w:t>
      </w:r>
      <w:r w:rsidR="003C5976" w:rsidRPr="00F435B5">
        <w:rPr>
          <w:rFonts w:asciiTheme="minorHAnsi" w:hAnsiTheme="minorHAnsi" w:cstheme="minorHAnsi"/>
          <w:b/>
          <w:sz w:val="20"/>
          <w:szCs w:val="20"/>
        </w:rPr>
        <w:t>/</w:t>
      </w:r>
      <w:r w:rsidR="00F435B5" w:rsidRPr="00F435B5">
        <w:rPr>
          <w:rFonts w:asciiTheme="minorHAnsi" w:hAnsiTheme="minorHAnsi" w:cstheme="minorHAnsi"/>
          <w:b/>
          <w:sz w:val="20"/>
          <w:szCs w:val="20"/>
        </w:rPr>
        <w:t>11</w:t>
      </w:r>
      <w:r w:rsidR="003C5976" w:rsidRPr="00F435B5">
        <w:rPr>
          <w:rFonts w:asciiTheme="minorHAnsi" w:hAnsiTheme="minorHAnsi" w:cstheme="minorHAnsi"/>
          <w:b/>
          <w:sz w:val="20"/>
          <w:szCs w:val="20"/>
        </w:rPr>
        <w:t>/</w:t>
      </w:r>
      <w:r w:rsidR="001174C5" w:rsidRPr="00F435B5">
        <w:rPr>
          <w:rFonts w:asciiTheme="minorHAnsi" w:hAnsiTheme="minorHAnsi" w:cstheme="minorHAnsi"/>
          <w:b/>
          <w:sz w:val="20"/>
          <w:szCs w:val="20"/>
        </w:rPr>
        <w:t>201</w:t>
      </w:r>
      <w:r w:rsidR="007D2A7D">
        <w:rPr>
          <w:rFonts w:asciiTheme="minorHAnsi" w:hAnsiTheme="minorHAnsi" w:cstheme="minorHAnsi"/>
          <w:b/>
          <w:sz w:val="20"/>
          <w:szCs w:val="20"/>
        </w:rPr>
        <w:t>9</w:t>
      </w:r>
      <w:r w:rsidRPr="00F435B5">
        <w:rPr>
          <w:rFonts w:asciiTheme="minorHAnsi" w:hAnsiTheme="minorHAnsi" w:cstheme="minorHAnsi"/>
          <w:b/>
          <w:sz w:val="20"/>
          <w:szCs w:val="20"/>
        </w:rPr>
        <w:t xml:space="preserve"> inclus.</w:t>
      </w:r>
      <w:r w:rsidR="00B17D68" w:rsidRPr="00F435B5">
        <w:rPr>
          <w:rFonts w:asciiTheme="minorHAnsi" w:hAnsiTheme="minorHAnsi" w:cstheme="minorHAnsi"/>
          <w:b/>
          <w:sz w:val="20"/>
          <w:szCs w:val="20"/>
        </w:rPr>
        <w:t xml:space="preserve"> </w:t>
      </w:r>
    </w:p>
    <w:p w:rsidR="006339B6" w:rsidRDefault="006339B6" w:rsidP="00591D08">
      <w:pPr>
        <w:spacing w:line="200" w:lineRule="exact"/>
        <w:rPr>
          <w:rFonts w:asciiTheme="minorHAnsi" w:hAnsiTheme="minorHAnsi" w:cstheme="minorHAnsi"/>
          <w:sz w:val="20"/>
          <w:szCs w:val="20"/>
        </w:rPr>
      </w:pPr>
    </w:p>
    <w:p w:rsidR="003A46B9" w:rsidRDefault="00317731" w:rsidP="00317731">
      <w:pPr>
        <w:jc w:val="both"/>
        <w:rPr>
          <w:rFonts w:asciiTheme="minorHAnsi" w:hAnsiTheme="minorHAnsi" w:cstheme="minorHAnsi"/>
          <w:b/>
          <w:color w:val="C00000"/>
          <w:sz w:val="20"/>
          <w:szCs w:val="20"/>
        </w:rPr>
      </w:pPr>
      <w:r>
        <w:rPr>
          <w:rFonts w:asciiTheme="minorHAnsi" w:hAnsiTheme="minorHAnsi" w:cstheme="minorHAnsi"/>
          <w:b/>
          <w:color w:val="C00000"/>
          <w:sz w:val="20"/>
          <w:szCs w:val="20"/>
        </w:rPr>
        <w:t xml:space="preserve">3- </w:t>
      </w:r>
      <w:r w:rsidR="00DE1B03" w:rsidRPr="00E26590">
        <w:rPr>
          <w:rFonts w:asciiTheme="minorHAnsi" w:hAnsiTheme="minorHAnsi" w:cstheme="minorHAnsi"/>
          <w:b/>
          <w:color w:val="C00000"/>
          <w:sz w:val="20"/>
          <w:szCs w:val="20"/>
        </w:rPr>
        <w:t>MODALITES DE COMMERCIALISATION</w:t>
      </w:r>
    </w:p>
    <w:p w:rsidR="00945D9C" w:rsidRDefault="00945D9C" w:rsidP="00945D9C">
      <w:pPr>
        <w:jc w:val="both"/>
        <w:rPr>
          <w:rFonts w:asciiTheme="minorHAnsi" w:hAnsiTheme="minorHAnsi" w:cstheme="minorHAnsi"/>
          <w:b/>
          <w:color w:val="C00000"/>
          <w:sz w:val="20"/>
          <w:szCs w:val="20"/>
        </w:rPr>
      </w:pPr>
    </w:p>
    <w:p w:rsidR="006339B6" w:rsidRPr="002738F1" w:rsidRDefault="006339B6" w:rsidP="006339B6">
      <w:pPr>
        <w:pStyle w:val="Default"/>
        <w:jc w:val="both"/>
        <w:rPr>
          <w:rFonts w:asciiTheme="minorHAnsi" w:hAnsiTheme="minorHAnsi" w:cstheme="minorHAnsi"/>
          <w:color w:val="141415"/>
          <w:sz w:val="20"/>
          <w:szCs w:val="20"/>
        </w:rPr>
      </w:pPr>
      <w:r w:rsidRPr="002738F1">
        <w:rPr>
          <w:rFonts w:asciiTheme="minorHAnsi" w:hAnsiTheme="minorHAnsi" w:cstheme="minorHAnsi"/>
          <w:color w:val="141415"/>
          <w:sz w:val="20"/>
          <w:szCs w:val="20"/>
        </w:rPr>
        <w:t xml:space="preserve">Il convient d’être particulièrement vigilant lors de la commercialisation </w:t>
      </w:r>
      <w:r w:rsidR="00F00DB1">
        <w:rPr>
          <w:rFonts w:asciiTheme="minorHAnsi" w:hAnsiTheme="minorHAnsi" w:cstheme="minorHAnsi"/>
          <w:color w:val="141415"/>
          <w:sz w:val="20"/>
          <w:szCs w:val="20"/>
        </w:rPr>
        <w:t xml:space="preserve">de la SCPI </w:t>
      </w:r>
      <w:r w:rsidR="003A26C0">
        <w:rPr>
          <w:rFonts w:asciiTheme="minorHAnsi" w:hAnsiTheme="minorHAnsi" w:cstheme="minorHAnsi"/>
          <w:color w:val="141415"/>
          <w:sz w:val="20"/>
          <w:szCs w:val="20"/>
        </w:rPr>
        <w:t>PRIMOPIERRE</w:t>
      </w:r>
      <w:r w:rsidR="00F00DB1">
        <w:rPr>
          <w:rFonts w:asciiTheme="minorHAnsi" w:hAnsiTheme="minorHAnsi" w:cstheme="minorHAnsi"/>
          <w:color w:val="141415"/>
          <w:sz w:val="20"/>
          <w:szCs w:val="20"/>
        </w:rPr>
        <w:t>.</w:t>
      </w:r>
      <w:r w:rsidRPr="002738F1">
        <w:rPr>
          <w:rFonts w:asciiTheme="minorHAnsi" w:hAnsiTheme="minorHAnsi" w:cstheme="minorHAnsi"/>
          <w:color w:val="141415"/>
          <w:sz w:val="20"/>
          <w:szCs w:val="20"/>
        </w:rPr>
        <w:t xml:space="preserve">  </w:t>
      </w:r>
      <w:r w:rsidRPr="002738F1">
        <w:rPr>
          <w:rFonts w:asciiTheme="minorHAnsi" w:hAnsiTheme="minorHAnsi" w:cstheme="minorHAnsi"/>
          <w:b/>
          <w:color w:val="141415"/>
          <w:sz w:val="20"/>
          <w:szCs w:val="20"/>
        </w:rPr>
        <w:t>Le devoir de conseil doit donc être en parfaite adéquation avec la situation et les objectifs du client.</w:t>
      </w:r>
    </w:p>
    <w:p w:rsidR="006339B6" w:rsidRPr="002738F1" w:rsidRDefault="006339B6" w:rsidP="00945D9C">
      <w:pPr>
        <w:jc w:val="both"/>
        <w:rPr>
          <w:rFonts w:asciiTheme="minorHAnsi" w:hAnsiTheme="minorHAnsi" w:cstheme="minorHAnsi"/>
          <w:b/>
          <w:color w:val="C00000"/>
          <w:sz w:val="20"/>
          <w:szCs w:val="20"/>
        </w:rPr>
      </w:pPr>
    </w:p>
    <w:p w:rsidR="008B50EC" w:rsidRPr="002738F1" w:rsidRDefault="00945D9C" w:rsidP="00945D9C">
      <w:pPr>
        <w:autoSpaceDE w:val="0"/>
        <w:autoSpaceDN w:val="0"/>
        <w:adjustRightInd w:val="0"/>
        <w:rPr>
          <w:rFonts w:ascii="Calibri" w:eastAsia="Calibri" w:hAnsi="Calibri" w:cs="Calibri"/>
          <w:sz w:val="20"/>
          <w:szCs w:val="20"/>
          <w:lang w:eastAsia="en-US"/>
        </w:rPr>
      </w:pPr>
      <w:r w:rsidRPr="002738F1">
        <w:rPr>
          <w:rFonts w:ascii="Calibri" w:eastAsia="Calibri" w:hAnsi="Calibri" w:cs="Calibri"/>
          <w:sz w:val="20"/>
          <w:szCs w:val="20"/>
          <w:lang w:eastAsia="en-US"/>
        </w:rPr>
        <w:t>Avant de conseiller ce fonds au client :</w:t>
      </w:r>
    </w:p>
    <w:p w:rsidR="00945D9C" w:rsidRPr="002738F1" w:rsidRDefault="00945D9C" w:rsidP="00945D9C">
      <w:pPr>
        <w:numPr>
          <w:ilvl w:val="0"/>
          <w:numId w:val="16"/>
        </w:numPr>
        <w:spacing w:before="40" w:afterLines="40" w:after="96" w:line="220" w:lineRule="exact"/>
        <w:jc w:val="both"/>
        <w:rPr>
          <w:rFonts w:ascii="Calibri" w:hAnsi="Calibri"/>
          <w:color w:val="000000"/>
          <w:sz w:val="20"/>
          <w:szCs w:val="20"/>
        </w:rPr>
      </w:pPr>
      <w:r w:rsidRPr="002738F1">
        <w:rPr>
          <w:rFonts w:ascii="Calibri" w:hAnsi="Calibri"/>
          <w:color w:val="000000"/>
          <w:sz w:val="20"/>
          <w:szCs w:val="20"/>
        </w:rPr>
        <w:t>Il convient de tenir compte de sa connaissance, de son expérience en matière financière, de ses exigences et ses besoins, de son appétence aux risques et de son horizon de placement et de sa capacité à subir des pertes.</w:t>
      </w:r>
      <w:r w:rsidR="006339B6" w:rsidRPr="002738F1">
        <w:rPr>
          <w:rFonts w:ascii="Calibri" w:hAnsi="Calibri"/>
          <w:color w:val="000000"/>
          <w:sz w:val="20"/>
          <w:szCs w:val="20"/>
        </w:rPr>
        <w:t xml:space="preserve"> Il est i</w:t>
      </w:r>
      <w:r w:rsidR="00BB7FB6" w:rsidRPr="002738F1">
        <w:rPr>
          <w:rFonts w:ascii="Calibri" w:hAnsi="Calibri"/>
          <w:color w:val="000000"/>
          <w:sz w:val="20"/>
          <w:szCs w:val="20"/>
        </w:rPr>
        <w:t>mpératif d’actualiser le QCF/QR.</w:t>
      </w:r>
    </w:p>
    <w:p w:rsidR="00BB7FB6" w:rsidRPr="009A472D" w:rsidRDefault="00B6065D" w:rsidP="006339B6">
      <w:pPr>
        <w:pStyle w:val="Paragraphedeliste"/>
        <w:autoSpaceDE w:val="0"/>
        <w:autoSpaceDN w:val="0"/>
        <w:jc w:val="both"/>
        <w:rPr>
          <w:rFonts w:ascii="Calibri" w:hAnsi="Calibri" w:cs="Arial"/>
          <w:dstrike/>
          <w:color w:val="000000"/>
        </w:rPr>
      </w:pPr>
      <w:r w:rsidRPr="00B6065D">
        <w:rPr>
          <w:rFonts w:ascii="Calibri" w:hAnsi="Calibri" w:cs="Arial"/>
          <w:color w:val="000000"/>
        </w:rPr>
        <w:t>PRIMOPIERRE</w:t>
      </w:r>
      <w:r w:rsidR="006339B6" w:rsidRPr="00B6065D">
        <w:rPr>
          <w:rFonts w:ascii="Calibri" w:hAnsi="Calibri" w:cs="Arial"/>
          <w:color w:val="000000"/>
        </w:rPr>
        <w:t xml:space="preserve"> peut être commercialisé auprès de clients </w:t>
      </w:r>
      <w:r w:rsidR="006339B6" w:rsidRPr="00B6065D">
        <w:rPr>
          <w:rFonts w:ascii="Calibri" w:hAnsi="Calibri" w:cs="Arial"/>
          <w:b/>
          <w:color w:val="000000"/>
        </w:rPr>
        <w:t>C</w:t>
      </w:r>
      <w:r w:rsidR="009A472D" w:rsidRPr="00B6065D">
        <w:rPr>
          <w:rFonts w:ascii="Calibri" w:hAnsi="Calibri" w:cs="Arial"/>
          <w:b/>
          <w:color w:val="000000"/>
        </w:rPr>
        <w:t>1</w:t>
      </w:r>
      <w:r w:rsidR="006339B6" w:rsidRPr="00B6065D">
        <w:rPr>
          <w:rFonts w:ascii="Calibri" w:hAnsi="Calibri" w:cs="Arial"/>
          <w:b/>
          <w:color w:val="000000"/>
        </w:rPr>
        <w:t xml:space="preserve"> à C4</w:t>
      </w:r>
      <w:r w:rsidR="00540E4D">
        <w:rPr>
          <w:rFonts w:ascii="Calibri" w:hAnsi="Calibri" w:cs="Arial"/>
          <w:b/>
          <w:color w:val="000000"/>
        </w:rPr>
        <w:t>.</w:t>
      </w:r>
    </w:p>
    <w:p w:rsidR="00BB7FB6" w:rsidRPr="002738F1" w:rsidRDefault="00BB7FB6" w:rsidP="006339B6">
      <w:pPr>
        <w:pStyle w:val="Paragraphedeliste"/>
        <w:autoSpaceDE w:val="0"/>
        <w:autoSpaceDN w:val="0"/>
        <w:jc w:val="both"/>
        <w:rPr>
          <w:rFonts w:ascii="Calibri" w:hAnsi="Calibri" w:cs="Arial"/>
          <w:color w:val="000000"/>
        </w:rPr>
      </w:pPr>
    </w:p>
    <w:p w:rsidR="00BB7FB6" w:rsidRPr="00B6065D" w:rsidRDefault="00BB7FB6" w:rsidP="00BB7FB6">
      <w:pPr>
        <w:pStyle w:val="Paragraphedeliste"/>
        <w:numPr>
          <w:ilvl w:val="0"/>
          <w:numId w:val="13"/>
        </w:numPr>
        <w:autoSpaceDE w:val="0"/>
        <w:autoSpaceDN w:val="0"/>
        <w:jc w:val="both"/>
        <w:rPr>
          <w:rFonts w:ascii="Calibri" w:hAnsi="Calibri" w:cs="Arial"/>
          <w:color w:val="000000"/>
        </w:rPr>
      </w:pPr>
      <w:r w:rsidRPr="00B6065D">
        <w:rPr>
          <w:rFonts w:ascii="Calibri" w:hAnsi="Calibri"/>
          <w:color w:val="000000"/>
        </w:rPr>
        <w:t xml:space="preserve">Il est obligatoire de remettre au client préalablement à la souscription la </w:t>
      </w:r>
      <w:r w:rsidRPr="00B6065D">
        <w:rPr>
          <w:rFonts w:ascii="Calibri" w:hAnsi="Calibri"/>
          <w:b/>
          <w:color w:val="000000"/>
        </w:rPr>
        <w:t>documentation précontractuelle</w:t>
      </w:r>
      <w:r w:rsidRPr="00B6065D">
        <w:rPr>
          <w:rFonts w:ascii="Calibri" w:hAnsi="Calibri"/>
          <w:color w:val="000000"/>
        </w:rPr>
        <w:t> à savoir « </w:t>
      </w:r>
      <w:r w:rsidRPr="00B6065D">
        <w:rPr>
          <w:rFonts w:ascii="Calibri" w:hAnsi="Calibri"/>
          <w:b/>
          <w:color w:val="000000"/>
        </w:rPr>
        <w:t>document d’informations clés</w:t>
      </w:r>
      <w:r w:rsidRPr="00B6065D">
        <w:rPr>
          <w:rFonts w:ascii="Calibri" w:hAnsi="Calibri"/>
          <w:color w:val="000000"/>
        </w:rPr>
        <w:t> »</w:t>
      </w:r>
    </w:p>
    <w:p w:rsidR="00BB7FB6" w:rsidRPr="002738F1" w:rsidRDefault="00BB7FB6" w:rsidP="00BB7FB6">
      <w:pPr>
        <w:pStyle w:val="Paragraphedeliste"/>
        <w:autoSpaceDE w:val="0"/>
        <w:autoSpaceDN w:val="0"/>
        <w:jc w:val="both"/>
        <w:rPr>
          <w:rFonts w:ascii="Calibri" w:hAnsi="Calibri" w:cs="Arial"/>
          <w:color w:val="000000"/>
        </w:rPr>
      </w:pPr>
    </w:p>
    <w:p w:rsidR="00B17D68" w:rsidRPr="00B17D68" w:rsidRDefault="00945D9C" w:rsidP="00B17D68">
      <w:pPr>
        <w:numPr>
          <w:ilvl w:val="0"/>
          <w:numId w:val="16"/>
        </w:numPr>
        <w:spacing w:before="40" w:afterLines="40" w:after="96" w:line="220" w:lineRule="exact"/>
        <w:jc w:val="both"/>
        <w:rPr>
          <w:rFonts w:ascii="Calibri" w:hAnsi="Calibri"/>
          <w:color w:val="000000"/>
        </w:rPr>
      </w:pPr>
      <w:r w:rsidRPr="00B17D68">
        <w:rPr>
          <w:rFonts w:ascii="Calibri" w:hAnsi="Calibri"/>
          <w:color w:val="000000"/>
          <w:sz w:val="20"/>
          <w:szCs w:val="20"/>
        </w:rPr>
        <w:t>il est indispensable d’attirer particulièrement l’attention du client sur</w:t>
      </w:r>
      <w:r w:rsidR="00EB1DB7" w:rsidRPr="00B17D68">
        <w:rPr>
          <w:rFonts w:ascii="Calibri" w:hAnsi="Calibri"/>
          <w:color w:val="000000"/>
          <w:sz w:val="20"/>
          <w:szCs w:val="20"/>
        </w:rPr>
        <w:t xml:space="preserve"> </w:t>
      </w:r>
      <w:r w:rsidRPr="00B17D68">
        <w:rPr>
          <w:rFonts w:ascii="Calibri" w:hAnsi="Calibri"/>
          <w:color w:val="000000"/>
          <w:sz w:val="20"/>
          <w:szCs w:val="20"/>
        </w:rPr>
        <w:t xml:space="preserve">: </w:t>
      </w:r>
    </w:p>
    <w:p w:rsidR="00B17D68" w:rsidRPr="000D7142" w:rsidRDefault="00B17D68" w:rsidP="00B17D68">
      <w:pPr>
        <w:pStyle w:val="NormalWeb"/>
        <w:numPr>
          <w:ilvl w:val="0"/>
          <w:numId w:val="22"/>
        </w:numPr>
        <w:spacing w:before="40" w:beforeAutospacing="0" w:afterLines="40" w:after="96" w:afterAutospacing="0" w:line="200" w:lineRule="exact"/>
        <w:ind w:left="1418" w:hanging="357"/>
        <w:jc w:val="both"/>
        <w:rPr>
          <w:rFonts w:ascii="Calibri" w:hAnsi="Calibri" w:cs="Calibri"/>
          <w:sz w:val="20"/>
          <w:szCs w:val="20"/>
        </w:rPr>
      </w:pPr>
      <w:r w:rsidRPr="000D7142">
        <w:rPr>
          <w:rFonts w:ascii="Calibri" w:hAnsi="Calibri" w:cs="Calibri"/>
          <w:sz w:val="20"/>
          <w:szCs w:val="20"/>
        </w:rPr>
        <w:t xml:space="preserve">Les caractéristiques de la SCPI  </w:t>
      </w:r>
    </w:p>
    <w:p w:rsidR="00BB7FB6" w:rsidRPr="002738F1" w:rsidRDefault="00945D9C" w:rsidP="00BB7FB6">
      <w:pPr>
        <w:pStyle w:val="NormalWeb"/>
        <w:numPr>
          <w:ilvl w:val="0"/>
          <w:numId w:val="22"/>
        </w:numPr>
        <w:spacing w:before="40" w:beforeAutospacing="0" w:afterLines="40" w:after="96" w:afterAutospacing="0" w:line="200" w:lineRule="exact"/>
        <w:ind w:left="1418" w:hanging="357"/>
        <w:jc w:val="both"/>
        <w:rPr>
          <w:rFonts w:ascii="Calibri" w:hAnsi="Calibri" w:cs="Calibri"/>
          <w:sz w:val="20"/>
          <w:szCs w:val="20"/>
        </w:rPr>
      </w:pPr>
      <w:r w:rsidRPr="002738F1">
        <w:rPr>
          <w:rFonts w:ascii="Calibri" w:hAnsi="Calibri" w:cs="Calibri"/>
          <w:sz w:val="20"/>
          <w:szCs w:val="20"/>
        </w:rPr>
        <w:t>Les risques</w:t>
      </w:r>
      <w:r w:rsidR="00EB1DB7" w:rsidRPr="002738F1">
        <w:rPr>
          <w:rFonts w:ascii="Calibri" w:hAnsi="Calibri" w:cs="Calibri"/>
          <w:sz w:val="20"/>
          <w:szCs w:val="20"/>
        </w:rPr>
        <w:t xml:space="preserve"> liés au produit</w:t>
      </w:r>
      <w:r w:rsidR="00D9746C" w:rsidRPr="002738F1">
        <w:rPr>
          <w:rFonts w:ascii="Calibri" w:hAnsi="Calibri" w:cs="Calibri"/>
          <w:sz w:val="20"/>
          <w:szCs w:val="20"/>
        </w:rPr>
        <w:t>,</w:t>
      </w:r>
      <w:r w:rsidR="00BB7FB6" w:rsidRPr="002738F1">
        <w:rPr>
          <w:rFonts w:ascii="Calibri" w:hAnsi="Calibri" w:cs="Calibri"/>
          <w:sz w:val="20"/>
          <w:szCs w:val="20"/>
        </w:rPr>
        <w:t xml:space="preserve"> à savoir un </w:t>
      </w:r>
      <w:r w:rsidR="00BB7FB6" w:rsidRPr="002738F1">
        <w:rPr>
          <w:rFonts w:ascii="Calibri" w:hAnsi="Calibri" w:cs="Calibri"/>
          <w:b/>
          <w:sz w:val="20"/>
          <w:szCs w:val="20"/>
        </w:rPr>
        <w:t>risque de perte en capital</w:t>
      </w:r>
      <w:r w:rsidR="00BB7FB6" w:rsidRPr="002738F1">
        <w:rPr>
          <w:rFonts w:ascii="Calibri" w:hAnsi="Calibri" w:cs="Calibri"/>
          <w:sz w:val="20"/>
          <w:szCs w:val="20"/>
        </w:rPr>
        <w:t xml:space="preserve"> </w:t>
      </w:r>
      <w:r w:rsidR="00D9746C" w:rsidRPr="002738F1">
        <w:rPr>
          <w:rFonts w:ascii="Calibri" w:hAnsi="Calibri" w:cs="Calibri"/>
          <w:sz w:val="20"/>
          <w:szCs w:val="20"/>
        </w:rPr>
        <w:t xml:space="preserve"> </w:t>
      </w:r>
    </w:p>
    <w:p w:rsidR="00EB1DB7" w:rsidRPr="00010660" w:rsidRDefault="00945D9C" w:rsidP="00EB1DB7">
      <w:pPr>
        <w:pStyle w:val="NormalWeb"/>
        <w:numPr>
          <w:ilvl w:val="0"/>
          <w:numId w:val="22"/>
        </w:numPr>
        <w:spacing w:before="40" w:beforeAutospacing="0" w:afterLines="40" w:after="96" w:afterAutospacing="0" w:line="200" w:lineRule="exact"/>
        <w:ind w:left="1418" w:hanging="357"/>
        <w:jc w:val="both"/>
        <w:rPr>
          <w:rFonts w:ascii="Calibri" w:hAnsi="Calibri" w:cs="Calibri"/>
          <w:sz w:val="20"/>
          <w:szCs w:val="20"/>
        </w:rPr>
      </w:pPr>
      <w:r w:rsidRPr="002738F1">
        <w:rPr>
          <w:rFonts w:ascii="Calibri" w:hAnsi="Calibri" w:cs="Calibri"/>
          <w:sz w:val="20"/>
          <w:szCs w:val="20"/>
        </w:rPr>
        <w:t xml:space="preserve">La durée de placement recommandée de </w:t>
      </w:r>
      <w:r w:rsidR="00C845DF" w:rsidRPr="00010660">
        <w:rPr>
          <w:rFonts w:ascii="Calibri" w:hAnsi="Calibri" w:cs="Calibri"/>
          <w:sz w:val="20"/>
          <w:szCs w:val="20"/>
        </w:rPr>
        <w:t>10 ans minimum</w:t>
      </w:r>
    </w:p>
    <w:p w:rsidR="00945D9C" w:rsidRPr="001E2F27" w:rsidRDefault="00A20526" w:rsidP="00D9746C">
      <w:pPr>
        <w:numPr>
          <w:ilvl w:val="0"/>
          <w:numId w:val="16"/>
        </w:numPr>
        <w:spacing w:before="40" w:afterLines="40" w:after="96" w:line="220" w:lineRule="exact"/>
        <w:jc w:val="both"/>
        <w:rPr>
          <w:rFonts w:ascii="Calibri" w:hAnsi="Calibri"/>
          <w:color w:val="000000"/>
          <w:sz w:val="20"/>
          <w:szCs w:val="20"/>
        </w:rPr>
      </w:pPr>
      <w:r>
        <w:rPr>
          <w:rFonts w:ascii="Calibri" w:hAnsi="Calibri"/>
          <w:color w:val="000000"/>
          <w:sz w:val="20"/>
          <w:szCs w:val="20"/>
        </w:rPr>
        <w:t xml:space="preserve">La SCPI </w:t>
      </w:r>
      <w:r w:rsidR="000649DE">
        <w:rPr>
          <w:rFonts w:ascii="Calibri" w:hAnsi="Calibri"/>
          <w:color w:val="000000"/>
          <w:sz w:val="20"/>
          <w:szCs w:val="20"/>
        </w:rPr>
        <w:t>PRIMOPIERRE</w:t>
      </w:r>
      <w:r w:rsidR="00945D9C" w:rsidRPr="0005479D">
        <w:rPr>
          <w:rFonts w:ascii="Calibri" w:hAnsi="Calibri"/>
          <w:color w:val="000000"/>
          <w:sz w:val="20"/>
          <w:szCs w:val="20"/>
        </w:rPr>
        <w:t xml:space="preserve"> s’adresse aux investisseurs</w:t>
      </w:r>
      <w:r w:rsidR="00D9746C" w:rsidRPr="00D9746C">
        <w:t xml:space="preserve"> </w:t>
      </w:r>
      <w:r w:rsidR="00D9746C" w:rsidRPr="00D9746C">
        <w:rPr>
          <w:rFonts w:ascii="Calibri" w:hAnsi="Calibri"/>
          <w:color w:val="000000"/>
          <w:sz w:val="20"/>
          <w:szCs w:val="20"/>
        </w:rPr>
        <w:t>qui sont prêts à prendre un risque de perte en capital</w:t>
      </w:r>
      <w:r w:rsidR="00945D9C" w:rsidRPr="0005479D">
        <w:rPr>
          <w:rFonts w:ascii="Calibri" w:hAnsi="Calibri"/>
          <w:color w:val="000000"/>
          <w:sz w:val="20"/>
          <w:szCs w:val="20"/>
        </w:rPr>
        <w:t xml:space="preserve"> </w:t>
      </w:r>
      <w:r w:rsidR="00D9746C">
        <w:rPr>
          <w:rFonts w:ascii="Calibri" w:hAnsi="Calibri"/>
          <w:color w:val="000000"/>
          <w:sz w:val="20"/>
          <w:szCs w:val="20"/>
        </w:rPr>
        <w:t xml:space="preserve">et </w:t>
      </w:r>
      <w:r w:rsidR="00945D9C" w:rsidRPr="0005479D">
        <w:rPr>
          <w:rFonts w:ascii="Calibri" w:hAnsi="Calibri"/>
          <w:color w:val="000000"/>
          <w:sz w:val="20"/>
          <w:szCs w:val="20"/>
        </w:rPr>
        <w:t>qui n’ont pas besoin de leurs liquidités jusqu’à la maturité.</w:t>
      </w:r>
      <w:r w:rsidR="00945D9C" w:rsidRPr="001E2F27">
        <w:rPr>
          <w:rFonts w:ascii="Calibri" w:hAnsi="Calibri"/>
          <w:color w:val="000000"/>
          <w:sz w:val="20"/>
          <w:szCs w:val="20"/>
        </w:rPr>
        <w:t xml:space="preserve"> L’investissement qui sera réalisé par le client devra être limité à un pourcentage raisonnable de ses avoirs.</w:t>
      </w:r>
    </w:p>
    <w:p w:rsidR="00945D9C" w:rsidRPr="00226C01" w:rsidRDefault="00945D9C" w:rsidP="00945D9C">
      <w:pPr>
        <w:numPr>
          <w:ilvl w:val="0"/>
          <w:numId w:val="16"/>
        </w:numPr>
        <w:spacing w:before="40" w:afterLines="40" w:after="96" w:line="220" w:lineRule="exact"/>
        <w:jc w:val="both"/>
        <w:rPr>
          <w:rFonts w:ascii="Calibri" w:hAnsi="Calibri"/>
          <w:color w:val="000000"/>
          <w:sz w:val="20"/>
          <w:szCs w:val="20"/>
        </w:rPr>
      </w:pPr>
      <w:r w:rsidRPr="00C309D4">
        <w:rPr>
          <w:rFonts w:ascii="Calibri" w:hAnsi="Calibri"/>
          <w:color w:val="000000"/>
          <w:sz w:val="20"/>
          <w:szCs w:val="20"/>
        </w:rPr>
        <w:t>La durée de placement de ce produit étant de</w:t>
      </w:r>
      <w:r w:rsidR="00010660">
        <w:rPr>
          <w:rFonts w:ascii="Calibri" w:hAnsi="Calibri"/>
          <w:color w:val="000000"/>
          <w:sz w:val="20"/>
          <w:szCs w:val="20"/>
        </w:rPr>
        <w:t xml:space="preserve"> </w:t>
      </w:r>
      <w:r w:rsidR="00C845DF" w:rsidRPr="00010660">
        <w:rPr>
          <w:rFonts w:ascii="Calibri" w:hAnsi="Calibri" w:cs="Calibri"/>
          <w:sz w:val="20"/>
          <w:szCs w:val="20"/>
        </w:rPr>
        <w:t>10 ans minimum</w:t>
      </w:r>
      <w:r w:rsidRPr="00C309D4">
        <w:rPr>
          <w:rFonts w:ascii="Calibri" w:hAnsi="Calibri"/>
          <w:color w:val="000000"/>
          <w:sz w:val="20"/>
          <w:szCs w:val="20"/>
        </w:rPr>
        <w:t>, le support doit être proposé à des clients dont l'âge est compatible avec la date d'échéance prévue eu égard au risque lié à une so</w:t>
      </w:r>
      <w:r>
        <w:rPr>
          <w:rFonts w:ascii="Calibri" w:hAnsi="Calibri"/>
          <w:color w:val="000000"/>
          <w:sz w:val="20"/>
          <w:szCs w:val="20"/>
        </w:rPr>
        <w:t xml:space="preserve">rtie anticipée avant </w:t>
      </w:r>
      <w:r w:rsidRPr="000D7142">
        <w:rPr>
          <w:rFonts w:ascii="Calibri" w:hAnsi="Calibri"/>
          <w:color w:val="000000"/>
          <w:sz w:val="20"/>
          <w:szCs w:val="20"/>
        </w:rPr>
        <w:t>l’échéance</w:t>
      </w:r>
      <w:r w:rsidR="00B17D68" w:rsidRPr="000D7142">
        <w:rPr>
          <w:rFonts w:ascii="Calibri" w:hAnsi="Calibri"/>
          <w:color w:val="000000"/>
          <w:sz w:val="20"/>
          <w:szCs w:val="20"/>
        </w:rPr>
        <w:t xml:space="preserve"> (maximum 75 ans)</w:t>
      </w:r>
      <w:r w:rsidRPr="000D7142">
        <w:rPr>
          <w:rFonts w:ascii="Calibri" w:hAnsi="Calibri"/>
          <w:color w:val="000000"/>
          <w:sz w:val="20"/>
          <w:szCs w:val="20"/>
        </w:rPr>
        <w:t>.</w:t>
      </w:r>
    </w:p>
    <w:p w:rsidR="00945D9C" w:rsidRPr="00B6065D" w:rsidRDefault="00945D9C" w:rsidP="00945D9C">
      <w:pPr>
        <w:numPr>
          <w:ilvl w:val="0"/>
          <w:numId w:val="16"/>
        </w:numPr>
        <w:spacing w:before="40" w:afterLines="40" w:after="96" w:line="220" w:lineRule="exact"/>
        <w:jc w:val="both"/>
        <w:rPr>
          <w:rFonts w:ascii="Calibri" w:hAnsi="Calibri"/>
          <w:color w:val="000000"/>
          <w:sz w:val="20"/>
          <w:szCs w:val="20"/>
        </w:rPr>
      </w:pPr>
      <w:r w:rsidRPr="00B6065D">
        <w:rPr>
          <w:rFonts w:ascii="Calibri" w:hAnsi="Calibri"/>
          <w:color w:val="000000"/>
          <w:sz w:val="20"/>
          <w:szCs w:val="20"/>
        </w:rPr>
        <w:t xml:space="preserve">Dans le cas d’une non-adéquation des solutions proposées/retenues par rapport aux objectifs et  profil du client, ou en cas de refus de conseil par le client, des mises en garde appropriées sont formalisées au client via le parcours </w:t>
      </w:r>
      <w:r w:rsidR="00D9746C" w:rsidRPr="00B6065D">
        <w:rPr>
          <w:rFonts w:ascii="Calibri" w:hAnsi="Calibri"/>
          <w:color w:val="000000"/>
          <w:sz w:val="20"/>
          <w:szCs w:val="20"/>
        </w:rPr>
        <w:t>Léa</w:t>
      </w:r>
      <w:r w:rsidRPr="00B6065D">
        <w:rPr>
          <w:rFonts w:ascii="Calibri" w:hAnsi="Calibri"/>
          <w:color w:val="000000"/>
          <w:sz w:val="20"/>
          <w:szCs w:val="20"/>
        </w:rPr>
        <w:t>.</w:t>
      </w:r>
      <w:r w:rsidRPr="00B6065D">
        <w:t xml:space="preserve"> </w:t>
      </w:r>
    </w:p>
    <w:p w:rsidR="00945D9C" w:rsidRDefault="00945D9C" w:rsidP="00945D9C">
      <w:pPr>
        <w:numPr>
          <w:ilvl w:val="0"/>
          <w:numId w:val="16"/>
        </w:numPr>
        <w:spacing w:line="220" w:lineRule="exact"/>
        <w:jc w:val="both"/>
        <w:rPr>
          <w:rFonts w:ascii="Calibri" w:hAnsi="Calibri"/>
          <w:color w:val="000000"/>
          <w:sz w:val="20"/>
          <w:szCs w:val="20"/>
        </w:rPr>
      </w:pPr>
      <w:r w:rsidRPr="00B6065D">
        <w:rPr>
          <w:rFonts w:ascii="Calibri" w:hAnsi="Calibri"/>
          <w:b/>
          <w:color w:val="000000"/>
          <w:sz w:val="20"/>
          <w:szCs w:val="20"/>
        </w:rPr>
        <w:t>LEA</w:t>
      </w:r>
      <w:r w:rsidRPr="00B6065D">
        <w:rPr>
          <w:rFonts w:ascii="Calibri" w:hAnsi="Calibri"/>
          <w:color w:val="000000"/>
          <w:sz w:val="20"/>
          <w:szCs w:val="20"/>
        </w:rPr>
        <w:t> : Il est rappelé que la souscription  devra obligatoirement s’effectuer par l’intermédiaire de LEA (transaction 0174).</w:t>
      </w:r>
    </w:p>
    <w:p w:rsidR="00650605" w:rsidRPr="000D7142" w:rsidRDefault="00C54451" w:rsidP="00650605">
      <w:pPr>
        <w:spacing w:line="220" w:lineRule="exact"/>
        <w:ind w:left="720"/>
        <w:jc w:val="both"/>
        <w:rPr>
          <w:rFonts w:ascii="Calibri" w:hAnsi="Calibri"/>
          <w:color w:val="000000"/>
          <w:sz w:val="20"/>
          <w:szCs w:val="20"/>
        </w:rPr>
      </w:pPr>
      <w:r w:rsidRPr="000D7142">
        <w:rPr>
          <w:rFonts w:ascii="Calibri" w:hAnsi="Calibri"/>
          <w:color w:val="000000"/>
          <w:sz w:val="20"/>
          <w:szCs w:val="20"/>
        </w:rPr>
        <w:t>Il convient de choisir dans l’outil :</w:t>
      </w:r>
    </w:p>
    <w:p w:rsidR="00C0080C" w:rsidRPr="00F8622E" w:rsidRDefault="00B17D68" w:rsidP="00B17D68">
      <w:pPr>
        <w:spacing w:line="220" w:lineRule="exact"/>
        <w:ind w:left="720"/>
        <w:jc w:val="both"/>
        <w:rPr>
          <w:rFonts w:ascii="Calibri" w:hAnsi="Calibri"/>
          <w:b/>
          <w:color w:val="FF0000"/>
          <w:sz w:val="20"/>
          <w:szCs w:val="20"/>
        </w:rPr>
      </w:pPr>
      <w:r w:rsidRPr="000D7142">
        <w:rPr>
          <w:rFonts w:ascii="Calibri" w:hAnsi="Calibri"/>
          <w:color w:val="000000"/>
          <w:sz w:val="20"/>
          <w:szCs w:val="20"/>
        </w:rPr>
        <w:t xml:space="preserve">But : Valoriser </w:t>
      </w:r>
      <w:r w:rsidR="00C54451" w:rsidRPr="000D7142">
        <w:rPr>
          <w:rFonts w:ascii="Calibri" w:hAnsi="Calibri"/>
          <w:color w:val="000000"/>
          <w:sz w:val="20"/>
          <w:szCs w:val="20"/>
        </w:rPr>
        <w:t>toute mon épargne</w:t>
      </w:r>
      <w:r w:rsidR="00F8622E">
        <w:rPr>
          <w:rFonts w:ascii="Calibri" w:hAnsi="Calibri"/>
          <w:color w:val="000000"/>
          <w:sz w:val="20"/>
          <w:szCs w:val="20"/>
        </w:rPr>
        <w:t>, p</w:t>
      </w:r>
      <w:r w:rsidR="00F8622E" w:rsidRPr="00F8622E">
        <w:rPr>
          <w:rFonts w:ascii="Calibri" w:hAnsi="Calibri"/>
          <w:color w:val="000000"/>
          <w:sz w:val="20"/>
          <w:szCs w:val="20"/>
        </w:rPr>
        <w:t>réparer ma retraite, percevoir des revenus complémentaires</w:t>
      </w:r>
    </w:p>
    <w:p w:rsidR="00B17D68" w:rsidRPr="00F8622E" w:rsidRDefault="00C54451" w:rsidP="00B17D68">
      <w:pPr>
        <w:spacing w:line="220" w:lineRule="exact"/>
        <w:ind w:left="720"/>
        <w:jc w:val="both"/>
        <w:rPr>
          <w:rFonts w:ascii="Calibri" w:hAnsi="Calibri"/>
          <w:color w:val="000000"/>
          <w:sz w:val="20"/>
          <w:szCs w:val="20"/>
        </w:rPr>
      </w:pPr>
      <w:r w:rsidRPr="00F8622E">
        <w:rPr>
          <w:rFonts w:ascii="Calibri" w:hAnsi="Calibri"/>
          <w:color w:val="000000"/>
          <w:sz w:val="20"/>
          <w:szCs w:val="20"/>
        </w:rPr>
        <w:t>Durée : LT (&gt; 10</w:t>
      </w:r>
      <w:r w:rsidR="00B17D68" w:rsidRPr="00F8622E">
        <w:rPr>
          <w:rFonts w:ascii="Calibri" w:hAnsi="Calibri"/>
          <w:color w:val="000000"/>
          <w:sz w:val="20"/>
          <w:szCs w:val="20"/>
        </w:rPr>
        <w:t xml:space="preserve"> ans)</w:t>
      </w:r>
    </w:p>
    <w:p w:rsidR="00B17D68" w:rsidRDefault="00B17D68" w:rsidP="00B17D68">
      <w:pPr>
        <w:spacing w:line="220" w:lineRule="exact"/>
        <w:ind w:left="720"/>
        <w:jc w:val="both"/>
        <w:rPr>
          <w:rFonts w:ascii="Calibri" w:hAnsi="Calibri"/>
          <w:color w:val="000000"/>
          <w:sz w:val="20"/>
          <w:szCs w:val="20"/>
        </w:rPr>
      </w:pPr>
      <w:r w:rsidRPr="000D7142">
        <w:rPr>
          <w:rFonts w:ascii="Calibri" w:hAnsi="Calibri"/>
          <w:color w:val="000000"/>
          <w:sz w:val="20"/>
          <w:szCs w:val="20"/>
        </w:rPr>
        <w:t>Risque : R2</w:t>
      </w:r>
      <w:r w:rsidR="00C54451" w:rsidRPr="000D7142">
        <w:rPr>
          <w:rFonts w:ascii="Calibri" w:hAnsi="Calibri"/>
          <w:color w:val="000000"/>
          <w:sz w:val="20"/>
          <w:szCs w:val="20"/>
        </w:rPr>
        <w:t xml:space="preserve"> </w:t>
      </w:r>
      <w:r w:rsidR="00C54451" w:rsidRPr="000D7142">
        <w:rPr>
          <w:rFonts w:ascii="Calibri" w:hAnsi="Calibri"/>
          <w:color w:val="000000"/>
        </w:rPr>
        <w:t>(</w:t>
      </w:r>
      <w:r w:rsidR="00C54451" w:rsidRPr="000D7142">
        <w:rPr>
          <w:rFonts w:ascii="Calibri" w:hAnsi="Calibri"/>
          <w:color w:val="000000"/>
          <w:sz w:val="20"/>
          <w:szCs w:val="20"/>
        </w:rPr>
        <w:t>commercialisable à la marge sur les autres profils de risque dans le respect des proportions de diversification du client)</w:t>
      </w:r>
    </w:p>
    <w:p w:rsidR="00C0080C" w:rsidRDefault="00C0080C" w:rsidP="007748BA">
      <w:pPr>
        <w:autoSpaceDE w:val="0"/>
        <w:autoSpaceDN w:val="0"/>
        <w:adjustRightInd w:val="0"/>
        <w:jc w:val="both"/>
        <w:rPr>
          <w:rFonts w:ascii="Calibri" w:hAnsi="Calibri" w:cs="Calibri"/>
          <w:color w:val="000000"/>
          <w:sz w:val="14"/>
          <w:szCs w:val="20"/>
        </w:rPr>
      </w:pPr>
    </w:p>
    <w:p w:rsidR="00D9746C" w:rsidRPr="00010660" w:rsidRDefault="005F07DA" w:rsidP="005F07DA">
      <w:pPr>
        <w:pStyle w:val="Default"/>
        <w:numPr>
          <w:ilvl w:val="0"/>
          <w:numId w:val="13"/>
        </w:numPr>
        <w:jc w:val="both"/>
        <w:rPr>
          <w:rFonts w:ascii="Calibri" w:hAnsi="Calibri" w:cs="Calibri"/>
          <w:sz w:val="20"/>
          <w:szCs w:val="20"/>
        </w:rPr>
      </w:pPr>
      <w:r w:rsidRPr="00010660">
        <w:rPr>
          <w:rFonts w:ascii="Calibri" w:hAnsi="Calibri" w:cs="Calibri"/>
          <w:b/>
          <w:sz w:val="20"/>
          <w:szCs w:val="20"/>
        </w:rPr>
        <w:t>D</w:t>
      </w:r>
      <w:r w:rsidR="00D9746C" w:rsidRPr="00010660">
        <w:rPr>
          <w:rFonts w:ascii="Calibri" w:hAnsi="Calibri" w:cs="Calibri"/>
          <w:b/>
          <w:sz w:val="20"/>
          <w:szCs w:val="20"/>
        </w:rPr>
        <w:t>ocuments à remettre obligatoirement aux clients</w:t>
      </w:r>
      <w:r w:rsidR="00EB1DB7" w:rsidRPr="00010660">
        <w:rPr>
          <w:rFonts w:ascii="Calibri" w:hAnsi="Calibri" w:cs="Calibri"/>
          <w:b/>
          <w:sz w:val="20"/>
          <w:szCs w:val="20"/>
        </w:rPr>
        <w:t xml:space="preserve">, </w:t>
      </w:r>
      <w:r w:rsidR="00F47BDA" w:rsidRPr="00010660">
        <w:rPr>
          <w:rFonts w:ascii="Calibri" w:hAnsi="Calibri" w:cs="Calibri"/>
          <w:b/>
          <w:sz w:val="20"/>
          <w:szCs w:val="20"/>
        </w:rPr>
        <w:t xml:space="preserve">quelle que </w:t>
      </w:r>
      <w:r w:rsidR="00EB1DB7" w:rsidRPr="00010660">
        <w:rPr>
          <w:rFonts w:ascii="Calibri" w:hAnsi="Calibri" w:cs="Calibri"/>
          <w:b/>
          <w:sz w:val="20"/>
          <w:szCs w:val="20"/>
        </w:rPr>
        <w:t>s</w:t>
      </w:r>
      <w:r w:rsidR="00F47BDA" w:rsidRPr="00010660">
        <w:rPr>
          <w:rFonts w:ascii="Calibri" w:hAnsi="Calibri" w:cs="Calibri"/>
          <w:b/>
          <w:sz w:val="20"/>
          <w:szCs w:val="20"/>
        </w:rPr>
        <w:t>oit l’opération</w:t>
      </w:r>
      <w:r w:rsidR="00394789" w:rsidRPr="00010660">
        <w:rPr>
          <w:rFonts w:ascii="Calibri" w:hAnsi="Calibri" w:cs="Calibri"/>
          <w:b/>
          <w:sz w:val="20"/>
          <w:szCs w:val="20"/>
        </w:rPr>
        <w:t> </w:t>
      </w:r>
      <w:r w:rsidR="00394789" w:rsidRPr="00010660">
        <w:rPr>
          <w:rFonts w:ascii="Calibri" w:hAnsi="Calibri" w:cs="Calibri"/>
          <w:sz w:val="20"/>
          <w:szCs w:val="20"/>
        </w:rPr>
        <w:t>:</w:t>
      </w:r>
    </w:p>
    <w:p w:rsidR="00394789" w:rsidRDefault="00394789" w:rsidP="00394789">
      <w:pPr>
        <w:pStyle w:val="Default"/>
        <w:ind w:left="360"/>
        <w:jc w:val="both"/>
        <w:rPr>
          <w:rFonts w:ascii="Calibri" w:hAnsi="Calibri" w:cs="Calibri"/>
          <w:sz w:val="20"/>
          <w:szCs w:val="20"/>
        </w:rPr>
      </w:pPr>
    </w:p>
    <w:p w:rsidR="00D9746C" w:rsidRPr="003009AD" w:rsidRDefault="00D9746C" w:rsidP="00D9746C">
      <w:pPr>
        <w:pStyle w:val="NormalWeb"/>
        <w:numPr>
          <w:ilvl w:val="0"/>
          <w:numId w:val="22"/>
        </w:numPr>
        <w:spacing w:before="40" w:beforeAutospacing="0" w:after="40" w:afterAutospacing="0" w:line="200" w:lineRule="exact"/>
        <w:ind w:left="1418" w:hanging="357"/>
        <w:jc w:val="both"/>
        <w:rPr>
          <w:rFonts w:ascii="Calibri" w:hAnsi="Calibri" w:cs="Calibri"/>
          <w:color w:val="000000" w:themeColor="text1"/>
          <w:sz w:val="20"/>
          <w:szCs w:val="20"/>
        </w:rPr>
      </w:pPr>
      <w:r w:rsidRPr="00DA37C4">
        <w:rPr>
          <w:rFonts w:ascii="Calibri" w:hAnsi="Calibri" w:cs="Calibri"/>
          <w:color w:val="000000" w:themeColor="text1"/>
          <w:sz w:val="20"/>
          <w:szCs w:val="20"/>
        </w:rPr>
        <w:t xml:space="preserve">La </w:t>
      </w:r>
      <w:r w:rsidR="00DA37C4" w:rsidRPr="00DA37C4">
        <w:rPr>
          <w:rStyle w:val="Lienhypertexte"/>
          <w:rFonts w:ascii="Calibri" w:hAnsi="Calibri" w:cs="Calibri"/>
          <w:color w:val="000000" w:themeColor="text1"/>
          <w:sz w:val="20"/>
          <w:szCs w:val="20"/>
          <w:u w:val="none"/>
        </w:rPr>
        <w:t>F</w:t>
      </w:r>
      <w:r w:rsidR="001E1F21" w:rsidRPr="00DA37C4">
        <w:rPr>
          <w:rStyle w:val="Lienhypertexte"/>
          <w:rFonts w:ascii="Calibri" w:hAnsi="Calibri" w:cs="Calibri"/>
          <w:color w:val="000000" w:themeColor="text1"/>
          <w:sz w:val="20"/>
          <w:szCs w:val="20"/>
          <w:u w:val="none"/>
        </w:rPr>
        <w:t>iche d’</w:t>
      </w:r>
      <w:r w:rsidR="00DA37C4" w:rsidRPr="00DA37C4">
        <w:rPr>
          <w:rStyle w:val="Lienhypertexte"/>
          <w:rFonts w:ascii="Calibri" w:hAnsi="Calibri" w:cs="Calibri"/>
          <w:color w:val="000000" w:themeColor="text1"/>
          <w:sz w:val="20"/>
          <w:szCs w:val="20"/>
          <w:u w:val="none"/>
        </w:rPr>
        <w:t>I</w:t>
      </w:r>
      <w:r w:rsidR="001E1F21" w:rsidRPr="00DA37C4">
        <w:rPr>
          <w:rStyle w:val="Lienhypertexte"/>
          <w:rFonts w:ascii="Calibri" w:hAnsi="Calibri" w:cs="Calibri"/>
          <w:color w:val="000000" w:themeColor="text1"/>
          <w:sz w:val="20"/>
          <w:szCs w:val="20"/>
          <w:u w:val="none"/>
        </w:rPr>
        <w:t xml:space="preserve">nformation </w:t>
      </w:r>
      <w:r w:rsidR="00DA37C4" w:rsidRPr="00DA37C4">
        <w:rPr>
          <w:rStyle w:val="Lienhypertexte"/>
          <w:rFonts w:ascii="Calibri" w:hAnsi="Calibri" w:cs="Calibri"/>
          <w:color w:val="000000" w:themeColor="text1"/>
          <w:sz w:val="20"/>
          <w:szCs w:val="20"/>
          <w:u w:val="none"/>
        </w:rPr>
        <w:t>A</w:t>
      </w:r>
      <w:r w:rsidR="001E1F21" w:rsidRPr="00DA37C4">
        <w:rPr>
          <w:rStyle w:val="Lienhypertexte"/>
          <w:rFonts w:ascii="Calibri" w:hAnsi="Calibri" w:cs="Calibri"/>
          <w:color w:val="000000" w:themeColor="text1"/>
          <w:sz w:val="20"/>
          <w:szCs w:val="20"/>
          <w:u w:val="none"/>
        </w:rPr>
        <w:t xml:space="preserve">ssurance </w:t>
      </w:r>
      <w:r w:rsidR="00DA37C4" w:rsidRPr="00DA37C4">
        <w:rPr>
          <w:rStyle w:val="Lienhypertexte"/>
          <w:rFonts w:ascii="Calibri" w:hAnsi="Calibri" w:cs="Calibri"/>
          <w:color w:val="000000" w:themeColor="text1"/>
          <w:sz w:val="20"/>
          <w:szCs w:val="20"/>
          <w:u w:val="none"/>
        </w:rPr>
        <w:t>V</w:t>
      </w:r>
      <w:r w:rsidR="001E1F21" w:rsidRPr="00DA37C4">
        <w:rPr>
          <w:rStyle w:val="Lienhypertexte"/>
          <w:rFonts w:ascii="Calibri" w:hAnsi="Calibri" w:cs="Calibri"/>
          <w:color w:val="000000" w:themeColor="text1"/>
          <w:sz w:val="20"/>
          <w:szCs w:val="20"/>
          <w:u w:val="none"/>
        </w:rPr>
        <w:t xml:space="preserve">ie </w:t>
      </w:r>
      <w:r w:rsidR="00724A28">
        <w:rPr>
          <w:rStyle w:val="Lienhypertexte"/>
          <w:rFonts w:ascii="Calibri" w:hAnsi="Calibri" w:cs="Calibri"/>
          <w:color w:val="000000" w:themeColor="text1"/>
          <w:sz w:val="20"/>
          <w:szCs w:val="20"/>
          <w:u w:val="none"/>
        </w:rPr>
        <w:t>CNP ASSURANCES</w:t>
      </w:r>
    </w:p>
    <w:p w:rsidR="00D9746C" w:rsidRPr="00DA37C4" w:rsidRDefault="00D9746C" w:rsidP="00D9746C">
      <w:pPr>
        <w:pStyle w:val="NormalWeb"/>
        <w:numPr>
          <w:ilvl w:val="0"/>
          <w:numId w:val="22"/>
        </w:numPr>
        <w:spacing w:before="40" w:beforeAutospacing="0" w:after="40" w:afterAutospacing="0" w:line="200" w:lineRule="exact"/>
        <w:ind w:left="1418" w:hanging="357"/>
        <w:jc w:val="both"/>
        <w:rPr>
          <w:rFonts w:ascii="Calibri" w:hAnsi="Calibri" w:cs="Calibri"/>
          <w:color w:val="000000" w:themeColor="text1"/>
          <w:sz w:val="20"/>
          <w:szCs w:val="20"/>
        </w:rPr>
      </w:pPr>
      <w:r w:rsidRPr="00DA37C4">
        <w:rPr>
          <w:rFonts w:ascii="Calibri" w:hAnsi="Calibri" w:cs="Calibri"/>
          <w:color w:val="000000" w:themeColor="text1"/>
          <w:sz w:val="20"/>
          <w:szCs w:val="20"/>
        </w:rPr>
        <w:t>L</w:t>
      </w:r>
      <w:r w:rsidR="001E1F21" w:rsidRPr="00DA37C4">
        <w:rPr>
          <w:rFonts w:ascii="Calibri" w:hAnsi="Calibri" w:cs="Calibri"/>
          <w:color w:val="000000" w:themeColor="text1"/>
          <w:sz w:val="20"/>
          <w:szCs w:val="20"/>
        </w:rPr>
        <w:t xml:space="preserve">a </w:t>
      </w:r>
      <w:r w:rsidR="00DA37C4" w:rsidRPr="00DA37C4">
        <w:rPr>
          <w:rFonts w:ascii="Calibri" w:hAnsi="Calibri" w:cs="Calibri"/>
          <w:color w:val="000000" w:themeColor="text1"/>
          <w:sz w:val="20"/>
          <w:szCs w:val="20"/>
        </w:rPr>
        <w:t>N</w:t>
      </w:r>
      <w:r w:rsidR="001E1F21" w:rsidRPr="00DA37C4">
        <w:rPr>
          <w:rFonts w:ascii="Calibri" w:hAnsi="Calibri" w:cs="Calibri"/>
          <w:color w:val="000000" w:themeColor="text1"/>
          <w:sz w:val="20"/>
          <w:szCs w:val="20"/>
        </w:rPr>
        <w:t>ote d’</w:t>
      </w:r>
      <w:r w:rsidR="00DA37C4">
        <w:rPr>
          <w:rFonts w:ascii="Calibri" w:hAnsi="Calibri" w:cs="Calibri"/>
          <w:color w:val="000000" w:themeColor="text1"/>
          <w:sz w:val="20"/>
          <w:szCs w:val="20"/>
        </w:rPr>
        <w:t>I</w:t>
      </w:r>
      <w:r w:rsidR="001E1F21" w:rsidRPr="00DA37C4">
        <w:rPr>
          <w:rFonts w:ascii="Calibri" w:hAnsi="Calibri" w:cs="Calibri"/>
          <w:color w:val="000000" w:themeColor="text1"/>
          <w:sz w:val="20"/>
          <w:szCs w:val="20"/>
        </w:rPr>
        <w:t>nformation</w:t>
      </w:r>
      <w:r w:rsidR="00724A28">
        <w:rPr>
          <w:rFonts w:ascii="Calibri" w:hAnsi="Calibri" w:cs="Calibri"/>
          <w:color w:val="000000" w:themeColor="text1"/>
          <w:sz w:val="20"/>
          <w:szCs w:val="20"/>
        </w:rPr>
        <w:t xml:space="preserve"> et </w:t>
      </w:r>
      <w:r w:rsidR="001E1F21" w:rsidRPr="00DA37C4">
        <w:rPr>
          <w:rStyle w:val="Lienhypertexte"/>
          <w:rFonts w:ascii="Calibri" w:hAnsi="Calibri" w:cs="Calibri"/>
          <w:color w:val="000000" w:themeColor="text1"/>
          <w:sz w:val="20"/>
          <w:szCs w:val="20"/>
          <w:u w:val="none"/>
        </w:rPr>
        <w:t>S</w:t>
      </w:r>
      <w:r w:rsidR="003009AD" w:rsidRPr="00DA37C4">
        <w:rPr>
          <w:rStyle w:val="Lienhypertexte"/>
          <w:rFonts w:ascii="Calibri" w:hAnsi="Calibri" w:cs="Calibri"/>
          <w:color w:val="000000" w:themeColor="text1"/>
          <w:sz w:val="20"/>
          <w:szCs w:val="20"/>
          <w:u w:val="none"/>
        </w:rPr>
        <w:t>t</w:t>
      </w:r>
      <w:r w:rsidR="001E1F21" w:rsidRPr="00DA37C4">
        <w:rPr>
          <w:rStyle w:val="Lienhypertexte"/>
          <w:rFonts w:ascii="Calibri" w:hAnsi="Calibri" w:cs="Calibri"/>
          <w:color w:val="000000" w:themeColor="text1"/>
          <w:sz w:val="20"/>
          <w:szCs w:val="20"/>
          <w:u w:val="none"/>
        </w:rPr>
        <w:t xml:space="preserve">atuts </w:t>
      </w:r>
      <w:r w:rsidRPr="00DA37C4">
        <w:rPr>
          <w:rFonts w:ascii="Calibri" w:hAnsi="Calibri" w:cs="Calibri"/>
          <w:color w:val="000000" w:themeColor="text1"/>
          <w:sz w:val="20"/>
          <w:szCs w:val="20"/>
        </w:rPr>
        <w:t xml:space="preserve"> </w:t>
      </w:r>
    </w:p>
    <w:p w:rsidR="00724A28" w:rsidRDefault="00D9746C" w:rsidP="00D9746C">
      <w:pPr>
        <w:pStyle w:val="NormalWeb"/>
        <w:numPr>
          <w:ilvl w:val="0"/>
          <w:numId w:val="22"/>
        </w:numPr>
        <w:spacing w:before="40" w:beforeAutospacing="0" w:after="40" w:afterAutospacing="0" w:line="200" w:lineRule="exact"/>
        <w:ind w:left="1418" w:hanging="357"/>
        <w:jc w:val="both"/>
        <w:rPr>
          <w:rStyle w:val="Lienhypertexte"/>
          <w:rFonts w:ascii="Calibri" w:hAnsi="Calibri" w:cs="Calibri"/>
          <w:color w:val="000000" w:themeColor="text1"/>
          <w:sz w:val="20"/>
          <w:szCs w:val="20"/>
          <w:u w:val="none"/>
        </w:rPr>
      </w:pPr>
      <w:r w:rsidRPr="00DA37C4">
        <w:rPr>
          <w:rFonts w:ascii="Calibri" w:hAnsi="Calibri" w:cs="Calibri"/>
          <w:color w:val="000000" w:themeColor="text1"/>
          <w:sz w:val="20"/>
          <w:szCs w:val="20"/>
        </w:rPr>
        <w:t>L</w:t>
      </w:r>
      <w:r w:rsidR="003009AD" w:rsidRPr="00DA37C4">
        <w:rPr>
          <w:rFonts w:ascii="Calibri" w:hAnsi="Calibri" w:cs="Calibri"/>
          <w:color w:val="000000" w:themeColor="text1"/>
          <w:sz w:val="20"/>
          <w:szCs w:val="20"/>
        </w:rPr>
        <w:t xml:space="preserve">a </w:t>
      </w:r>
      <w:r w:rsidR="00DA37C4">
        <w:rPr>
          <w:rFonts w:ascii="Calibri" w:hAnsi="Calibri" w:cs="Calibri"/>
          <w:color w:val="000000" w:themeColor="text1"/>
          <w:sz w:val="20"/>
          <w:szCs w:val="20"/>
        </w:rPr>
        <w:t>P</w:t>
      </w:r>
      <w:r w:rsidR="003009AD" w:rsidRPr="00DA37C4">
        <w:rPr>
          <w:rFonts w:ascii="Calibri" w:hAnsi="Calibri" w:cs="Calibri"/>
          <w:color w:val="000000" w:themeColor="text1"/>
          <w:sz w:val="20"/>
          <w:szCs w:val="20"/>
        </w:rPr>
        <w:t>laquette</w:t>
      </w:r>
      <w:r w:rsidR="003009AD" w:rsidRPr="00DA37C4">
        <w:rPr>
          <w:rStyle w:val="Lienhypertexte"/>
          <w:rFonts w:ascii="Calibri" w:hAnsi="Calibri" w:cs="Calibri"/>
          <w:color w:val="000000" w:themeColor="text1"/>
          <w:sz w:val="20"/>
          <w:szCs w:val="20"/>
          <w:u w:val="none"/>
        </w:rPr>
        <w:t xml:space="preserve"> </w:t>
      </w:r>
      <w:r w:rsidR="00DA37C4">
        <w:rPr>
          <w:rStyle w:val="Lienhypertexte"/>
          <w:rFonts w:ascii="Calibri" w:hAnsi="Calibri" w:cs="Calibri"/>
          <w:color w:val="000000" w:themeColor="text1"/>
          <w:sz w:val="20"/>
          <w:szCs w:val="20"/>
          <w:u w:val="none"/>
        </w:rPr>
        <w:t>C</w:t>
      </w:r>
      <w:r w:rsidR="003009AD" w:rsidRPr="00DA37C4">
        <w:rPr>
          <w:rStyle w:val="Lienhypertexte"/>
          <w:rFonts w:ascii="Calibri" w:hAnsi="Calibri" w:cs="Calibri"/>
          <w:color w:val="000000" w:themeColor="text1"/>
          <w:sz w:val="20"/>
          <w:szCs w:val="20"/>
          <w:u w:val="none"/>
        </w:rPr>
        <w:t xml:space="preserve">ommerciale </w:t>
      </w:r>
      <w:r w:rsidR="00724A28">
        <w:rPr>
          <w:rStyle w:val="Lienhypertexte"/>
          <w:rFonts w:ascii="Calibri" w:hAnsi="Calibri" w:cs="Calibri"/>
          <w:color w:val="000000" w:themeColor="text1"/>
          <w:sz w:val="20"/>
          <w:szCs w:val="20"/>
          <w:u w:val="none"/>
        </w:rPr>
        <w:t xml:space="preserve">de </w:t>
      </w:r>
      <w:proofErr w:type="spellStart"/>
      <w:r w:rsidR="00724A28">
        <w:rPr>
          <w:rStyle w:val="Lienhypertexte"/>
          <w:rFonts w:ascii="Calibri" w:hAnsi="Calibri" w:cs="Calibri"/>
          <w:color w:val="000000" w:themeColor="text1"/>
          <w:sz w:val="20"/>
          <w:szCs w:val="20"/>
          <w:u w:val="none"/>
        </w:rPr>
        <w:t>Primopierre</w:t>
      </w:r>
      <w:proofErr w:type="spellEnd"/>
    </w:p>
    <w:p w:rsidR="0020065C" w:rsidRPr="00DA37C4" w:rsidRDefault="00724A28" w:rsidP="00D9746C">
      <w:pPr>
        <w:pStyle w:val="NormalWeb"/>
        <w:numPr>
          <w:ilvl w:val="0"/>
          <w:numId w:val="22"/>
        </w:numPr>
        <w:spacing w:before="40" w:beforeAutospacing="0" w:after="40" w:afterAutospacing="0" w:line="200" w:lineRule="exact"/>
        <w:ind w:left="1418" w:hanging="357"/>
        <w:jc w:val="both"/>
        <w:rPr>
          <w:rFonts w:ascii="Calibri" w:hAnsi="Calibri" w:cs="Calibri"/>
          <w:color w:val="000000" w:themeColor="text1"/>
          <w:sz w:val="20"/>
          <w:szCs w:val="20"/>
        </w:rPr>
      </w:pPr>
      <w:r>
        <w:rPr>
          <w:rStyle w:val="Lienhypertexte"/>
          <w:rFonts w:ascii="Calibri" w:hAnsi="Calibri" w:cs="Calibri"/>
          <w:color w:val="000000" w:themeColor="text1"/>
          <w:sz w:val="20"/>
          <w:szCs w:val="20"/>
          <w:u w:val="none"/>
        </w:rPr>
        <w:t>Le DIS</w:t>
      </w:r>
      <w:r w:rsidR="00D9746C" w:rsidRPr="00DA37C4">
        <w:rPr>
          <w:rFonts w:ascii="Calibri" w:hAnsi="Calibri" w:cs="Calibri"/>
          <w:color w:val="000000" w:themeColor="text1"/>
          <w:sz w:val="20"/>
          <w:szCs w:val="20"/>
        </w:rPr>
        <w:t xml:space="preserve"> </w:t>
      </w:r>
    </w:p>
    <w:p w:rsidR="003009AD" w:rsidRDefault="00A143B0" w:rsidP="00D9746C">
      <w:pPr>
        <w:pStyle w:val="NormalWeb"/>
        <w:numPr>
          <w:ilvl w:val="0"/>
          <w:numId w:val="22"/>
        </w:numPr>
        <w:spacing w:before="40" w:beforeAutospacing="0" w:after="40" w:afterAutospacing="0" w:line="200" w:lineRule="exact"/>
        <w:ind w:left="1418" w:hanging="357"/>
        <w:jc w:val="both"/>
        <w:rPr>
          <w:rFonts w:ascii="Calibri" w:hAnsi="Calibri" w:cs="Calibri"/>
          <w:b/>
          <w:color w:val="000000" w:themeColor="text1"/>
          <w:sz w:val="20"/>
          <w:szCs w:val="20"/>
          <w:u w:val="single"/>
        </w:rPr>
      </w:pPr>
      <w:r w:rsidRPr="00724A28">
        <w:rPr>
          <w:rFonts w:ascii="Calibri" w:hAnsi="Calibri" w:cs="Calibri"/>
          <w:color w:val="000000" w:themeColor="text1"/>
          <w:sz w:val="20"/>
          <w:szCs w:val="20"/>
        </w:rPr>
        <w:t>La SYNTHESE EPARGNE</w:t>
      </w:r>
      <w:r w:rsidR="003009AD" w:rsidRPr="00724A28">
        <w:rPr>
          <w:rFonts w:ascii="Calibri" w:hAnsi="Calibri" w:cs="Calibri"/>
          <w:color w:val="000000" w:themeColor="text1"/>
          <w:sz w:val="20"/>
          <w:szCs w:val="20"/>
        </w:rPr>
        <w:t> :</w:t>
      </w:r>
      <w:r w:rsidR="003009AD" w:rsidRPr="00DA37C4">
        <w:rPr>
          <w:rFonts w:ascii="Calibri" w:hAnsi="Calibri" w:cs="Calibri"/>
          <w:color w:val="000000" w:themeColor="text1"/>
          <w:sz w:val="20"/>
          <w:szCs w:val="20"/>
        </w:rPr>
        <w:t xml:space="preserve"> vérifier qu’il a été complété</w:t>
      </w:r>
      <w:r w:rsidR="003009AD" w:rsidRPr="003009AD">
        <w:rPr>
          <w:rFonts w:ascii="Calibri" w:hAnsi="Calibri" w:cs="Calibri"/>
          <w:color w:val="000000" w:themeColor="text1"/>
          <w:sz w:val="20"/>
          <w:szCs w:val="20"/>
        </w:rPr>
        <w:t xml:space="preserve">, signé par le client et le conseiller, archiver l’exemplaire caisse </w:t>
      </w:r>
      <w:r w:rsidR="003009AD">
        <w:rPr>
          <w:rFonts w:ascii="Calibri" w:hAnsi="Calibri" w:cs="Calibri"/>
          <w:color w:val="000000" w:themeColor="text1"/>
          <w:sz w:val="20"/>
          <w:szCs w:val="20"/>
        </w:rPr>
        <w:t xml:space="preserve">et </w:t>
      </w:r>
      <w:r w:rsidR="003009AD" w:rsidRPr="00DA37C4">
        <w:rPr>
          <w:rFonts w:ascii="Calibri" w:hAnsi="Calibri" w:cs="Calibri"/>
          <w:b/>
          <w:color w:val="000000" w:themeColor="text1"/>
          <w:sz w:val="20"/>
          <w:szCs w:val="20"/>
          <w:u w:val="single"/>
        </w:rPr>
        <w:t>remettre un exemplaire au client</w:t>
      </w:r>
    </w:p>
    <w:p w:rsidR="00B17D68" w:rsidRPr="000D7142" w:rsidRDefault="00B17D68" w:rsidP="00D9746C">
      <w:pPr>
        <w:pStyle w:val="NormalWeb"/>
        <w:numPr>
          <w:ilvl w:val="0"/>
          <w:numId w:val="22"/>
        </w:numPr>
        <w:spacing w:before="40" w:beforeAutospacing="0" w:after="40" w:afterAutospacing="0" w:line="200" w:lineRule="exact"/>
        <w:ind w:left="1418" w:hanging="357"/>
        <w:jc w:val="both"/>
        <w:rPr>
          <w:rFonts w:ascii="Calibri" w:hAnsi="Calibri" w:cs="Calibri"/>
          <w:b/>
          <w:color w:val="000000" w:themeColor="text1"/>
          <w:sz w:val="20"/>
          <w:szCs w:val="20"/>
          <w:u w:val="single"/>
        </w:rPr>
      </w:pPr>
      <w:r w:rsidRPr="000D7142">
        <w:rPr>
          <w:rFonts w:ascii="Calibri" w:hAnsi="Calibri" w:cs="Calibri"/>
          <w:color w:val="000000" w:themeColor="text1"/>
          <w:sz w:val="20"/>
          <w:szCs w:val="20"/>
        </w:rPr>
        <w:t>QCF/QR en cas d’actualisation</w:t>
      </w:r>
    </w:p>
    <w:p w:rsidR="003009AD" w:rsidRPr="00A07958" w:rsidRDefault="003009AD" w:rsidP="003009AD">
      <w:pPr>
        <w:pStyle w:val="NormalWeb"/>
        <w:spacing w:before="40" w:beforeAutospacing="0" w:after="40" w:afterAutospacing="0" w:line="200" w:lineRule="exact"/>
        <w:jc w:val="both"/>
        <w:rPr>
          <w:rFonts w:ascii="Calibri" w:hAnsi="Calibri" w:cs="Calibri"/>
          <w:sz w:val="20"/>
          <w:szCs w:val="20"/>
        </w:rPr>
      </w:pPr>
    </w:p>
    <w:p w:rsidR="00F308B3" w:rsidRDefault="00317731" w:rsidP="00BE3B2B">
      <w:pPr>
        <w:spacing w:after="200" w:line="276" w:lineRule="auto"/>
        <w:rPr>
          <w:rFonts w:ascii="Calibri" w:eastAsiaTheme="minorHAnsi" w:hAnsi="Calibri" w:cs="Calibri"/>
          <w:b/>
          <w:color w:val="C00000"/>
          <w:sz w:val="20"/>
          <w:szCs w:val="20"/>
          <w:u w:val="single"/>
          <w:lang w:eastAsia="en-US"/>
        </w:rPr>
      </w:pPr>
      <w:r>
        <w:rPr>
          <w:rFonts w:ascii="Calibri" w:eastAsiaTheme="minorHAnsi" w:hAnsi="Calibri" w:cs="Calibri"/>
          <w:b/>
          <w:color w:val="C00000"/>
          <w:sz w:val="20"/>
          <w:szCs w:val="20"/>
          <w:u w:val="single"/>
          <w:lang w:eastAsia="en-US"/>
        </w:rPr>
        <w:t>4 – ARCHIVAGE ET NUMERISATION</w:t>
      </w:r>
      <w:r w:rsidR="00187B94" w:rsidRPr="00B6065D">
        <w:rPr>
          <w:rFonts w:ascii="Calibri" w:eastAsiaTheme="minorHAnsi" w:hAnsi="Calibri" w:cs="Calibri"/>
          <w:b/>
          <w:color w:val="C00000"/>
          <w:sz w:val="20"/>
          <w:szCs w:val="20"/>
          <w:u w:val="single"/>
          <w:lang w:eastAsia="en-US"/>
        </w:rPr>
        <w:t> :</w:t>
      </w:r>
      <w:r w:rsidR="008B50EC">
        <w:rPr>
          <w:rFonts w:ascii="Calibri" w:eastAsiaTheme="minorHAnsi" w:hAnsi="Calibri" w:cs="Calibri"/>
          <w:b/>
          <w:color w:val="C00000"/>
          <w:sz w:val="20"/>
          <w:szCs w:val="20"/>
          <w:u w:val="single"/>
          <w:lang w:eastAsia="en-US"/>
        </w:rPr>
        <w:t xml:space="preserve"> </w:t>
      </w:r>
    </w:p>
    <w:tbl>
      <w:tblPr>
        <w:tblW w:w="10703" w:type="dxa"/>
        <w:tblInd w:w="-105" w:type="dxa"/>
        <w:tblBorders>
          <w:top w:val="single" w:sz="12" w:space="0" w:color="002060"/>
          <w:left w:val="single" w:sz="12" w:space="0" w:color="002060"/>
          <w:bottom w:val="single" w:sz="12" w:space="0" w:color="002060"/>
          <w:right w:val="single" w:sz="12" w:space="0" w:color="002060"/>
          <w:insideH w:val="single" w:sz="2" w:space="0" w:color="002060"/>
          <w:insideV w:val="single" w:sz="2" w:space="0" w:color="002060"/>
        </w:tblBorders>
        <w:tblLayout w:type="fixed"/>
        <w:tblLook w:val="04A0" w:firstRow="1" w:lastRow="0" w:firstColumn="1" w:lastColumn="0" w:noHBand="0" w:noVBand="1"/>
      </w:tblPr>
      <w:tblGrid>
        <w:gridCol w:w="1631"/>
        <w:gridCol w:w="4678"/>
        <w:gridCol w:w="1134"/>
        <w:gridCol w:w="992"/>
        <w:gridCol w:w="2268"/>
      </w:tblGrid>
      <w:tr w:rsidR="00187B94" w:rsidRPr="00574D72" w:rsidTr="008A374D">
        <w:trPr>
          <w:trHeight w:val="283"/>
        </w:trPr>
        <w:tc>
          <w:tcPr>
            <w:tcW w:w="1631" w:type="dxa"/>
            <w:tcBorders>
              <w:top w:val="single" w:sz="12" w:space="0" w:color="002060"/>
              <w:bottom w:val="single" w:sz="12" w:space="0" w:color="002060"/>
              <w:right w:val="single" w:sz="2" w:space="0" w:color="FFFFFF"/>
            </w:tcBorders>
            <w:shd w:val="clear" w:color="auto" w:fill="C00000"/>
            <w:vAlign w:val="center"/>
          </w:tcPr>
          <w:p w:rsidR="00187B94" w:rsidRPr="00574D72" w:rsidRDefault="00187B94" w:rsidP="0014041F">
            <w:pPr>
              <w:spacing w:line="220" w:lineRule="exact"/>
              <w:jc w:val="center"/>
              <w:rPr>
                <w:rFonts w:asciiTheme="minorHAnsi" w:hAnsiTheme="minorHAnsi" w:cstheme="minorHAnsi"/>
                <w:b/>
                <w:bCs/>
                <w:color w:val="FFFFFF"/>
                <w:sz w:val="16"/>
              </w:rPr>
            </w:pPr>
            <w:r w:rsidRPr="00574D72">
              <w:rPr>
                <w:rFonts w:asciiTheme="minorHAnsi" w:hAnsiTheme="minorHAnsi" w:cstheme="minorHAnsi"/>
                <w:b/>
                <w:bCs/>
                <w:color w:val="FFFFFF"/>
                <w:sz w:val="16"/>
              </w:rPr>
              <w:t>Actes</w:t>
            </w:r>
          </w:p>
        </w:tc>
        <w:tc>
          <w:tcPr>
            <w:tcW w:w="4678" w:type="dxa"/>
            <w:tcBorders>
              <w:top w:val="single" w:sz="12" w:space="0" w:color="002060"/>
              <w:left w:val="single" w:sz="2" w:space="0" w:color="FFFFFF"/>
              <w:bottom w:val="single" w:sz="12" w:space="0" w:color="002060"/>
              <w:right w:val="single" w:sz="2" w:space="0" w:color="FFFFFF"/>
            </w:tcBorders>
            <w:shd w:val="clear" w:color="auto" w:fill="C00000"/>
            <w:vAlign w:val="center"/>
          </w:tcPr>
          <w:p w:rsidR="00187B94" w:rsidRPr="00574D72" w:rsidRDefault="00187B94" w:rsidP="0014041F">
            <w:pPr>
              <w:spacing w:line="220" w:lineRule="exact"/>
              <w:jc w:val="center"/>
              <w:rPr>
                <w:rFonts w:asciiTheme="minorHAnsi" w:hAnsiTheme="minorHAnsi" w:cstheme="minorHAnsi"/>
                <w:b/>
                <w:bCs/>
                <w:color w:val="FFFFFF"/>
                <w:sz w:val="16"/>
              </w:rPr>
            </w:pPr>
            <w:r w:rsidRPr="00574D72">
              <w:rPr>
                <w:rFonts w:asciiTheme="minorHAnsi" w:hAnsiTheme="minorHAnsi" w:cstheme="minorHAnsi"/>
                <w:b/>
                <w:bCs/>
                <w:color w:val="FFFFFF"/>
                <w:sz w:val="16"/>
              </w:rPr>
              <w:t>Documents</w:t>
            </w:r>
          </w:p>
        </w:tc>
        <w:tc>
          <w:tcPr>
            <w:tcW w:w="1134" w:type="dxa"/>
            <w:tcBorders>
              <w:top w:val="single" w:sz="12" w:space="0" w:color="002060"/>
              <w:left w:val="single" w:sz="2" w:space="0" w:color="FFFFFF"/>
              <w:bottom w:val="single" w:sz="12" w:space="0" w:color="002060"/>
              <w:right w:val="single" w:sz="2" w:space="0" w:color="FFFFFF"/>
            </w:tcBorders>
            <w:shd w:val="clear" w:color="auto" w:fill="C00000"/>
            <w:vAlign w:val="center"/>
          </w:tcPr>
          <w:p w:rsidR="00187B94" w:rsidRPr="00574D72" w:rsidRDefault="00187B94" w:rsidP="0014041F">
            <w:pPr>
              <w:spacing w:line="220" w:lineRule="exact"/>
              <w:jc w:val="center"/>
              <w:rPr>
                <w:rFonts w:asciiTheme="minorHAnsi" w:hAnsiTheme="minorHAnsi" w:cstheme="minorHAnsi"/>
                <w:b/>
                <w:bCs/>
                <w:color w:val="FFFFFF"/>
                <w:sz w:val="16"/>
              </w:rPr>
            </w:pPr>
            <w:r w:rsidRPr="00574D72">
              <w:rPr>
                <w:rFonts w:asciiTheme="minorHAnsi" w:hAnsiTheme="minorHAnsi" w:cstheme="minorHAnsi"/>
                <w:b/>
                <w:bCs/>
                <w:color w:val="FFFFFF"/>
                <w:sz w:val="16"/>
              </w:rPr>
              <w:t>Source</w:t>
            </w:r>
          </w:p>
        </w:tc>
        <w:tc>
          <w:tcPr>
            <w:tcW w:w="992" w:type="dxa"/>
            <w:tcBorders>
              <w:top w:val="single" w:sz="12" w:space="0" w:color="002060"/>
              <w:left w:val="single" w:sz="2" w:space="0" w:color="FFFFFF"/>
              <w:bottom w:val="single" w:sz="12" w:space="0" w:color="002060"/>
              <w:right w:val="single" w:sz="2" w:space="0" w:color="FFFFFF"/>
            </w:tcBorders>
            <w:shd w:val="clear" w:color="auto" w:fill="C00000"/>
            <w:vAlign w:val="center"/>
          </w:tcPr>
          <w:p w:rsidR="00187B94" w:rsidRPr="00574D72" w:rsidRDefault="00187B94" w:rsidP="0014041F">
            <w:pPr>
              <w:spacing w:line="220" w:lineRule="exact"/>
              <w:jc w:val="center"/>
              <w:rPr>
                <w:rFonts w:asciiTheme="minorHAnsi" w:hAnsiTheme="minorHAnsi" w:cstheme="minorHAnsi"/>
                <w:b/>
                <w:bCs/>
                <w:color w:val="FFFFFF"/>
                <w:sz w:val="16"/>
              </w:rPr>
            </w:pPr>
            <w:r w:rsidRPr="00574D72">
              <w:rPr>
                <w:rFonts w:asciiTheme="minorHAnsi" w:hAnsiTheme="minorHAnsi" w:cstheme="minorHAnsi"/>
                <w:b/>
                <w:bCs/>
                <w:color w:val="FFFFFF"/>
                <w:sz w:val="16"/>
              </w:rPr>
              <w:t>Archivage</w:t>
            </w:r>
            <w:r w:rsidRPr="00574D72">
              <w:rPr>
                <w:rFonts w:asciiTheme="minorHAnsi" w:hAnsiTheme="minorHAnsi" w:cstheme="minorHAnsi"/>
                <w:b/>
                <w:bCs/>
                <w:color w:val="FFFFFF"/>
                <w:sz w:val="16"/>
              </w:rPr>
              <w:br/>
              <w:t>numérique</w:t>
            </w:r>
          </w:p>
        </w:tc>
        <w:tc>
          <w:tcPr>
            <w:tcW w:w="2268" w:type="dxa"/>
            <w:tcBorders>
              <w:top w:val="single" w:sz="12" w:space="0" w:color="002060"/>
              <w:left w:val="single" w:sz="2" w:space="0" w:color="FFFFFF"/>
              <w:bottom w:val="single" w:sz="12" w:space="0" w:color="002060"/>
            </w:tcBorders>
            <w:shd w:val="clear" w:color="auto" w:fill="C00000"/>
            <w:vAlign w:val="center"/>
          </w:tcPr>
          <w:p w:rsidR="00187B94" w:rsidRPr="00574D72" w:rsidRDefault="00187B94" w:rsidP="0014041F">
            <w:pPr>
              <w:spacing w:line="220" w:lineRule="exact"/>
              <w:jc w:val="center"/>
              <w:rPr>
                <w:rFonts w:asciiTheme="minorHAnsi" w:hAnsiTheme="minorHAnsi" w:cstheme="minorHAnsi"/>
                <w:b/>
                <w:bCs/>
                <w:color w:val="FFFFFF"/>
                <w:sz w:val="16"/>
              </w:rPr>
            </w:pPr>
            <w:r w:rsidRPr="00574D72">
              <w:rPr>
                <w:rFonts w:asciiTheme="minorHAnsi" w:hAnsiTheme="minorHAnsi" w:cstheme="minorHAnsi"/>
                <w:b/>
                <w:bCs/>
                <w:color w:val="FFFFFF"/>
                <w:sz w:val="16"/>
              </w:rPr>
              <w:t>Archivage</w:t>
            </w:r>
            <w:r w:rsidRPr="00574D72">
              <w:rPr>
                <w:rFonts w:asciiTheme="minorHAnsi" w:hAnsiTheme="minorHAnsi" w:cstheme="minorHAnsi"/>
                <w:b/>
                <w:bCs/>
                <w:color w:val="FFFFFF"/>
                <w:sz w:val="16"/>
              </w:rPr>
              <w:br/>
              <w:t>physique</w:t>
            </w:r>
          </w:p>
        </w:tc>
      </w:tr>
      <w:tr w:rsidR="00234E94" w:rsidRPr="00574D72" w:rsidTr="008A374D">
        <w:trPr>
          <w:trHeight w:val="90"/>
        </w:trPr>
        <w:tc>
          <w:tcPr>
            <w:tcW w:w="1631" w:type="dxa"/>
            <w:vMerge w:val="restart"/>
            <w:tcBorders>
              <w:top w:val="single" w:sz="12" w:space="0" w:color="002060"/>
            </w:tcBorders>
            <w:shd w:val="clear" w:color="auto" w:fill="auto"/>
            <w:vAlign w:val="center"/>
          </w:tcPr>
          <w:p w:rsidR="00234E94" w:rsidRPr="00574D72" w:rsidRDefault="00234E94" w:rsidP="00234E94">
            <w:pPr>
              <w:spacing w:line="220" w:lineRule="exact"/>
              <w:jc w:val="center"/>
              <w:rPr>
                <w:b/>
                <w:color w:val="000000"/>
                <w:sz w:val="16"/>
                <w:szCs w:val="16"/>
              </w:rPr>
            </w:pPr>
            <w:r w:rsidRPr="00574D72">
              <w:rPr>
                <w:rFonts w:asciiTheme="minorHAnsi" w:hAnsiTheme="minorHAnsi" w:cstheme="minorHAnsi"/>
                <w:b/>
                <w:bCs/>
                <w:color w:val="000000"/>
                <w:sz w:val="16"/>
                <w:szCs w:val="16"/>
              </w:rPr>
              <w:t xml:space="preserve">Souscription </w:t>
            </w:r>
            <w:r w:rsidR="008E7012">
              <w:rPr>
                <w:rFonts w:asciiTheme="minorHAnsi" w:hAnsiTheme="minorHAnsi" w:cstheme="minorHAnsi"/>
                <w:b/>
                <w:bCs/>
                <w:color w:val="000000"/>
                <w:sz w:val="16"/>
                <w:szCs w:val="16"/>
              </w:rPr>
              <w:t xml:space="preserve">SCPI </w:t>
            </w:r>
            <w:r w:rsidR="00B6065D" w:rsidRPr="000D7142">
              <w:rPr>
                <w:rFonts w:asciiTheme="minorHAnsi" w:hAnsiTheme="minorHAnsi" w:cstheme="minorHAnsi"/>
                <w:b/>
                <w:bCs/>
                <w:color w:val="000000"/>
                <w:sz w:val="16"/>
                <w:szCs w:val="16"/>
              </w:rPr>
              <w:t>P</w:t>
            </w:r>
            <w:r w:rsidR="000D7142" w:rsidRPr="000D7142">
              <w:rPr>
                <w:rFonts w:asciiTheme="minorHAnsi" w:hAnsiTheme="minorHAnsi" w:cstheme="minorHAnsi"/>
                <w:b/>
                <w:bCs/>
                <w:color w:val="000000"/>
                <w:sz w:val="16"/>
                <w:szCs w:val="16"/>
              </w:rPr>
              <w:t>RIMOPIERRE</w:t>
            </w:r>
            <w:r w:rsidR="008A374D" w:rsidRPr="000D7142">
              <w:rPr>
                <w:rFonts w:asciiTheme="minorHAnsi" w:hAnsiTheme="minorHAnsi" w:cstheme="minorHAnsi"/>
                <w:b/>
                <w:bCs/>
                <w:color w:val="C00000"/>
                <w:sz w:val="16"/>
                <w:szCs w:val="16"/>
              </w:rPr>
              <w:t xml:space="preserve"> </w:t>
            </w:r>
            <w:r w:rsidR="008A374D" w:rsidRPr="008A374D">
              <w:rPr>
                <w:rFonts w:asciiTheme="minorHAnsi" w:hAnsiTheme="minorHAnsi" w:cstheme="minorHAnsi"/>
                <w:b/>
                <w:bCs/>
                <w:color w:val="C00000"/>
                <w:sz w:val="16"/>
                <w:szCs w:val="16"/>
              </w:rPr>
              <w:t>d</w:t>
            </w:r>
            <w:r w:rsidRPr="008A374D">
              <w:rPr>
                <w:rFonts w:asciiTheme="minorHAnsi" w:hAnsiTheme="minorHAnsi" w:cstheme="minorHAnsi"/>
                <w:b/>
                <w:color w:val="C00000"/>
                <w:sz w:val="16"/>
                <w:szCs w:val="16"/>
              </w:rPr>
              <w:t>ans un contrat d’assurance vie</w:t>
            </w:r>
          </w:p>
          <w:p w:rsidR="00234E94" w:rsidRPr="00574D72" w:rsidRDefault="00234E94" w:rsidP="00234E94">
            <w:pPr>
              <w:spacing w:line="220" w:lineRule="exact"/>
              <w:jc w:val="center"/>
              <w:rPr>
                <w:b/>
                <w:color w:val="000000"/>
                <w:sz w:val="16"/>
                <w:szCs w:val="16"/>
              </w:rPr>
            </w:pPr>
          </w:p>
        </w:tc>
        <w:tc>
          <w:tcPr>
            <w:tcW w:w="4678" w:type="dxa"/>
            <w:tcBorders>
              <w:top w:val="single" w:sz="12" w:space="0" w:color="002060"/>
              <w:bottom w:val="single" w:sz="2" w:space="0" w:color="002060"/>
            </w:tcBorders>
            <w:shd w:val="clear" w:color="auto" w:fill="auto"/>
            <w:vAlign w:val="center"/>
          </w:tcPr>
          <w:p w:rsidR="00234E94" w:rsidRPr="00574D72" w:rsidRDefault="00234E94" w:rsidP="00A70A21">
            <w:pPr>
              <w:spacing w:after="100" w:afterAutospacing="1" w:line="220" w:lineRule="exact"/>
              <w:rPr>
                <w:b/>
                <w:color w:val="7030A0"/>
                <w:sz w:val="16"/>
                <w:szCs w:val="16"/>
                <w:u w:val="single"/>
              </w:rPr>
            </w:pPr>
            <w:r w:rsidRPr="00574D72">
              <w:rPr>
                <w:rFonts w:ascii="Wingdings" w:hAnsi="Wingdings"/>
                <w:b/>
                <w:bCs/>
                <w:color w:val="FF0000"/>
                <w:sz w:val="16"/>
                <w:szCs w:val="16"/>
              </w:rPr>
              <w:t></w:t>
            </w:r>
            <w:r w:rsidRPr="00574D72">
              <w:rPr>
                <w:rFonts w:asciiTheme="minorHAnsi" w:hAnsiTheme="minorHAnsi" w:cstheme="minorHAnsi"/>
                <w:b/>
                <w:color w:val="000000"/>
                <w:sz w:val="16"/>
                <w:szCs w:val="16"/>
              </w:rPr>
              <w:t xml:space="preserve">Bulletin de souscription </w:t>
            </w:r>
          </w:p>
        </w:tc>
        <w:tc>
          <w:tcPr>
            <w:tcW w:w="1134" w:type="dxa"/>
            <w:tcBorders>
              <w:top w:val="single" w:sz="12" w:space="0" w:color="002060"/>
              <w:bottom w:val="single" w:sz="2" w:space="0" w:color="002060"/>
            </w:tcBorders>
            <w:shd w:val="clear" w:color="auto" w:fill="auto"/>
            <w:vAlign w:val="center"/>
          </w:tcPr>
          <w:p w:rsidR="00234E94" w:rsidRPr="00B6065D" w:rsidRDefault="00B6065D" w:rsidP="00A70A21">
            <w:pPr>
              <w:spacing w:after="100" w:afterAutospacing="1" w:line="220" w:lineRule="exact"/>
              <w:jc w:val="center"/>
              <w:rPr>
                <w:rFonts w:asciiTheme="minorHAnsi" w:hAnsiTheme="minorHAnsi" w:cstheme="minorHAnsi"/>
                <w:b/>
                <w:i/>
                <w:sz w:val="16"/>
                <w:szCs w:val="16"/>
              </w:rPr>
            </w:pPr>
            <w:r w:rsidRPr="00B6065D">
              <w:rPr>
                <w:rFonts w:asciiTheme="minorHAnsi" w:hAnsiTheme="minorHAnsi" w:cstheme="minorHAnsi"/>
                <w:b/>
                <w:i/>
                <w:sz w:val="16"/>
                <w:szCs w:val="16"/>
              </w:rPr>
              <w:t>PUMA</w:t>
            </w:r>
          </w:p>
        </w:tc>
        <w:tc>
          <w:tcPr>
            <w:tcW w:w="992" w:type="dxa"/>
            <w:tcBorders>
              <w:top w:val="single" w:sz="12" w:space="0" w:color="002060"/>
              <w:bottom w:val="single" w:sz="2" w:space="0" w:color="002060"/>
            </w:tcBorders>
            <w:shd w:val="clear" w:color="auto" w:fill="auto"/>
            <w:vAlign w:val="center"/>
          </w:tcPr>
          <w:p w:rsidR="00234E94" w:rsidRPr="00795862" w:rsidRDefault="00234E94" w:rsidP="00A70A21">
            <w:pPr>
              <w:spacing w:after="100" w:afterAutospacing="1" w:line="220" w:lineRule="exact"/>
              <w:jc w:val="center"/>
              <w:rPr>
                <w:rFonts w:asciiTheme="minorHAnsi" w:hAnsiTheme="minorHAnsi" w:cstheme="minorHAnsi"/>
                <w:b/>
                <w:sz w:val="16"/>
                <w:szCs w:val="16"/>
                <w:u w:val="single"/>
              </w:rPr>
            </w:pPr>
            <w:r w:rsidRPr="00795862">
              <w:rPr>
                <w:rFonts w:asciiTheme="minorHAnsi" w:hAnsiTheme="minorHAnsi" w:cstheme="minorHAnsi"/>
                <w:sz w:val="16"/>
                <w:szCs w:val="16"/>
              </w:rPr>
              <w:t>Non</w:t>
            </w:r>
          </w:p>
        </w:tc>
        <w:tc>
          <w:tcPr>
            <w:tcW w:w="2268" w:type="dxa"/>
            <w:tcBorders>
              <w:top w:val="single" w:sz="12" w:space="0" w:color="002060"/>
              <w:bottom w:val="single" w:sz="2" w:space="0" w:color="002060"/>
            </w:tcBorders>
            <w:shd w:val="clear" w:color="auto" w:fill="auto"/>
            <w:vAlign w:val="center"/>
          </w:tcPr>
          <w:p w:rsidR="00234E94" w:rsidRPr="00795862" w:rsidRDefault="00234E94" w:rsidP="00A70A21">
            <w:pPr>
              <w:spacing w:line="220" w:lineRule="exact"/>
              <w:jc w:val="center"/>
              <w:rPr>
                <w:rFonts w:asciiTheme="minorHAnsi" w:hAnsiTheme="minorHAnsi" w:cstheme="minorHAnsi"/>
                <w:b/>
                <w:sz w:val="16"/>
              </w:rPr>
            </w:pPr>
            <w:r w:rsidRPr="00795862">
              <w:rPr>
                <w:rFonts w:asciiTheme="minorHAnsi" w:hAnsiTheme="minorHAnsi" w:cstheme="minorHAnsi"/>
                <w:b/>
                <w:sz w:val="16"/>
              </w:rPr>
              <w:t>Oui</w:t>
            </w:r>
          </w:p>
          <w:p w:rsidR="00234E94" w:rsidRPr="00795862" w:rsidRDefault="00234E94" w:rsidP="00B6065D">
            <w:pPr>
              <w:spacing w:after="100" w:afterAutospacing="1" w:line="220" w:lineRule="exact"/>
              <w:jc w:val="center"/>
              <w:rPr>
                <w:rFonts w:asciiTheme="minorHAnsi" w:hAnsiTheme="minorHAnsi" w:cstheme="minorHAnsi"/>
                <w:b/>
                <w:i/>
                <w:sz w:val="16"/>
                <w:u w:val="single"/>
              </w:rPr>
            </w:pPr>
            <w:r w:rsidRPr="00795862">
              <w:rPr>
                <w:rFonts w:asciiTheme="minorHAnsi" w:hAnsiTheme="minorHAnsi" w:cstheme="minorHAnsi"/>
                <w:b/>
                <w:i/>
                <w:sz w:val="16"/>
              </w:rPr>
              <w:t xml:space="preserve">Enveloppe « Assurance Vie – Gamme </w:t>
            </w:r>
            <w:r w:rsidR="00B6065D">
              <w:rPr>
                <w:rFonts w:asciiTheme="minorHAnsi" w:hAnsiTheme="minorHAnsi" w:cstheme="minorHAnsi"/>
                <w:b/>
                <w:i/>
                <w:sz w:val="16"/>
              </w:rPr>
              <w:t>CNP assurances »</w:t>
            </w:r>
            <w:r w:rsidRPr="00795862">
              <w:rPr>
                <w:rFonts w:asciiTheme="minorHAnsi" w:hAnsiTheme="minorHAnsi" w:cstheme="minorHAnsi"/>
                <w:b/>
                <w:i/>
                <w:sz w:val="16"/>
              </w:rPr>
              <w:t xml:space="preserve"> </w:t>
            </w:r>
            <w:r w:rsidR="00052A6F">
              <w:rPr>
                <w:rFonts w:asciiTheme="minorHAnsi" w:hAnsiTheme="minorHAnsi" w:cstheme="minorHAnsi"/>
                <w:b/>
                <w:i/>
                <w:sz w:val="16"/>
              </w:rPr>
              <w:t>pour l’ex-CELCA et pochette jaune I-</w:t>
            </w:r>
            <w:proofErr w:type="spellStart"/>
            <w:r w:rsidR="00052A6F">
              <w:rPr>
                <w:rFonts w:asciiTheme="minorHAnsi" w:hAnsiTheme="minorHAnsi" w:cstheme="minorHAnsi"/>
                <w:b/>
                <w:i/>
                <w:sz w:val="16"/>
              </w:rPr>
              <w:t>Datech</w:t>
            </w:r>
            <w:proofErr w:type="spellEnd"/>
            <w:r w:rsidR="00052A6F">
              <w:rPr>
                <w:rFonts w:asciiTheme="minorHAnsi" w:hAnsiTheme="minorHAnsi" w:cstheme="minorHAnsi"/>
                <w:b/>
                <w:i/>
                <w:sz w:val="16"/>
              </w:rPr>
              <w:t xml:space="preserve"> pour l’ex -CEA</w:t>
            </w:r>
          </w:p>
        </w:tc>
      </w:tr>
      <w:tr w:rsidR="00234E94" w:rsidRPr="00574D72" w:rsidTr="008A374D">
        <w:trPr>
          <w:trHeight w:val="877"/>
        </w:trPr>
        <w:tc>
          <w:tcPr>
            <w:tcW w:w="1631" w:type="dxa"/>
            <w:vMerge/>
            <w:shd w:val="clear" w:color="auto" w:fill="auto"/>
            <w:vAlign w:val="center"/>
          </w:tcPr>
          <w:p w:rsidR="00234E94" w:rsidRPr="00574D72" w:rsidRDefault="00234E94" w:rsidP="0014041F">
            <w:pPr>
              <w:spacing w:line="220" w:lineRule="exact"/>
              <w:jc w:val="center"/>
              <w:rPr>
                <w:rFonts w:asciiTheme="minorHAnsi" w:hAnsiTheme="minorHAnsi" w:cstheme="minorHAnsi"/>
                <w:b/>
                <w:bCs/>
                <w:color w:val="000000"/>
                <w:sz w:val="16"/>
                <w:szCs w:val="16"/>
              </w:rPr>
            </w:pPr>
          </w:p>
        </w:tc>
        <w:tc>
          <w:tcPr>
            <w:tcW w:w="4678" w:type="dxa"/>
            <w:tcBorders>
              <w:top w:val="single" w:sz="2" w:space="0" w:color="002060"/>
            </w:tcBorders>
            <w:shd w:val="clear" w:color="auto" w:fill="auto"/>
            <w:vAlign w:val="center"/>
          </w:tcPr>
          <w:p w:rsidR="00234E94" w:rsidRPr="00574D72" w:rsidRDefault="00234E94" w:rsidP="00945D9C">
            <w:pPr>
              <w:spacing w:line="220" w:lineRule="exact"/>
              <w:rPr>
                <w:rFonts w:ascii="Calibri" w:hAnsi="Calibri" w:cs="Calibri"/>
                <w:b/>
                <w:bCs/>
                <w:color w:val="C00000"/>
                <w:sz w:val="16"/>
                <w:szCs w:val="16"/>
              </w:rPr>
            </w:pPr>
            <w:r w:rsidRPr="00574D72">
              <w:rPr>
                <w:rFonts w:ascii="Wingdings" w:hAnsi="Wingdings"/>
                <w:b/>
                <w:bCs/>
                <w:color w:val="FF0000"/>
                <w:sz w:val="16"/>
                <w:szCs w:val="16"/>
              </w:rPr>
              <w:t></w:t>
            </w:r>
            <w:r w:rsidR="00945D9C">
              <w:rPr>
                <w:rFonts w:asciiTheme="minorHAnsi" w:hAnsiTheme="minorHAnsi" w:cstheme="minorHAnsi"/>
                <w:b/>
                <w:bCs/>
                <w:color w:val="000000"/>
                <w:sz w:val="16"/>
                <w:szCs w:val="16"/>
              </w:rPr>
              <w:t>Synthèse Epargne Conseil de la Banque</w:t>
            </w:r>
          </w:p>
        </w:tc>
        <w:tc>
          <w:tcPr>
            <w:tcW w:w="1134" w:type="dxa"/>
            <w:tcBorders>
              <w:top w:val="single" w:sz="2" w:space="0" w:color="002060"/>
            </w:tcBorders>
            <w:shd w:val="clear" w:color="auto" w:fill="auto"/>
            <w:vAlign w:val="center"/>
          </w:tcPr>
          <w:p w:rsidR="00234E94" w:rsidRPr="00574D72" w:rsidRDefault="00945D9C" w:rsidP="0014041F">
            <w:pPr>
              <w:spacing w:before="120" w:line="220" w:lineRule="exact"/>
              <w:jc w:val="center"/>
              <w:rPr>
                <w:rFonts w:asciiTheme="minorHAnsi" w:hAnsiTheme="minorHAnsi" w:cstheme="minorHAnsi"/>
                <w:color w:val="000000"/>
                <w:sz w:val="16"/>
                <w:szCs w:val="16"/>
              </w:rPr>
            </w:pPr>
            <w:r>
              <w:rPr>
                <w:rFonts w:asciiTheme="minorHAnsi" w:hAnsiTheme="minorHAnsi" w:cstheme="minorHAnsi"/>
                <w:color w:val="000000"/>
                <w:sz w:val="16"/>
                <w:szCs w:val="16"/>
              </w:rPr>
              <w:t>0174</w:t>
            </w:r>
          </w:p>
        </w:tc>
        <w:tc>
          <w:tcPr>
            <w:tcW w:w="992" w:type="dxa"/>
            <w:shd w:val="clear" w:color="auto" w:fill="auto"/>
            <w:vAlign w:val="center"/>
          </w:tcPr>
          <w:p w:rsidR="00234E94" w:rsidRPr="00574D72" w:rsidRDefault="00234E94" w:rsidP="00A70A21">
            <w:pPr>
              <w:spacing w:before="120" w:line="220" w:lineRule="exact"/>
              <w:jc w:val="center"/>
              <w:rPr>
                <w:rFonts w:asciiTheme="minorHAnsi" w:hAnsiTheme="minorHAnsi" w:cstheme="minorHAnsi"/>
                <w:color w:val="000000"/>
                <w:sz w:val="16"/>
                <w:szCs w:val="16"/>
              </w:rPr>
            </w:pPr>
            <w:r w:rsidRPr="00574D72">
              <w:rPr>
                <w:rFonts w:asciiTheme="minorHAnsi" w:hAnsiTheme="minorHAnsi" w:cstheme="minorHAnsi"/>
                <w:color w:val="000000"/>
                <w:sz w:val="16"/>
                <w:szCs w:val="16"/>
              </w:rPr>
              <w:t>Oui</w:t>
            </w:r>
          </w:p>
        </w:tc>
        <w:tc>
          <w:tcPr>
            <w:tcW w:w="2268" w:type="dxa"/>
            <w:shd w:val="clear" w:color="auto" w:fill="auto"/>
            <w:vAlign w:val="center"/>
          </w:tcPr>
          <w:p w:rsidR="00234E94" w:rsidRPr="00574D72" w:rsidRDefault="00234E94" w:rsidP="00A70A21">
            <w:pPr>
              <w:spacing w:line="220" w:lineRule="exact"/>
              <w:jc w:val="center"/>
              <w:rPr>
                <w:rFonts w:asciiTheme="minorHAnsi" w:hAnsiTheme="minorHAnsi" w:cstheme="minorHAnsi"/>
                <w:b/>
                <w:bCs/>
                <w:sz w:val="16"/>
              </w:rPr>
            </w:pPr>
            <w:r w:rsidRPr="00574D72">
              <w:rPr>
                <w:rFonts w:asciiTheme="minorHAnsi" w:hAnsiTheme="minorHAnsi" w:cstheme="minorHAnsi"/>
                <w:b/>
                <w:bCs/>
                <w:sz w:val="16"/>
              </w:rPr>
              <w:t>Oui</w:t>
            </w:r>
            <w:r w:rsidRPr="00574D72">
              <w:rPr>
                <w:rFonts w:asciiTheme="minorHAnsi" w:hAnsiTheme="minorHAnsi" w:cstheme="minorHAnsi"/>
                <w:b/>
                <w:bCs/>
                <w:sz w:val="16"/>
              </w:rPr>
              <w:br/>
            </w:r>
            <w:r w:rsidRPr="00574D72">
              <w:rPr>
                <w:rFonts w:asciiTheme="minorHAnsi" w:hAnsiTheme="minorHAnsi" w:cstheme="minorHAnsi"/>
                <w:bCs/>
                <w:sz w:val="16"/>
              </w:rPr>
              <w:t>Enveloppe</w:t>
            </w:r>
            <w:r w:rsidRPr="00574D72">
              <w:rPr>
                <w:rFonts w:asciiTheme="minorHAnsi" w:hAnsiTheme="minorHAnsi" w:cstheme="minorHAnsi"/>
                <w:b/>
                <w:bCs/>
                <w:sz w:val="16"/>
              </w:rPr>
              <w:t xml:space="preserve"> Archivage direct documents numérisés Agence</w:t>
            </w:r>
          </w:p>
        </w:tc>
      </w:tr>
      <w:tr w:rsidR="00234E94" w:rsidRPr="00574D72" w:rsidTr="008A374D">
        <w:trPr>
          <w:trHeight w:val="699"/>
        </w:trPr>
        <w:tc>
          <w:tcPr>
            <w:tcW w:w="1631" w:type="dxa"/>
            <w:vMerge/>
            <w:shd w:val="clear" w:color="auto" w:fill="auto"/>
            <w:vAlign w:val="center"/>
          </w:tcPr>
          <w:p w:rsidR="00234E94" w:rsidRPr="00574D72" w:rsidRDefault="00234E94" w:rsidP="0014041F">
            <w:pPr>
              <w:spacing w:line="220" w:lineRule="exact"/>
              <w:jc w:val="center"/>
              <w:rPr>
                <w:rFonts w:asciiTheme="minorHAnsi" w:hAnsiTheme="minorHAnsi" w:cstheme="minorHAnsi"/>
                <w:b/>
                <w:bCs/>
                <w:color w:val="000000"/>
                <w:sz w:val="16"/>
                <w:szCs w:val="16"/>
              </w:rPr>
            </w:pPr>
          </w:p>
        </w:tc>
        <w:tc>
          <w:tcPr>
            <w:tcW w:w="4678" w:type="dxa"/>
            <w:shd w:val="clear" w:color="auto" w:fill="auto"/>
            <w:vAlign w:val="center"/>
          </w:tcPr>
          <w:p w:rsidR="00234E94" w:rsidRPr="00574D72" w:rsidRDefault="00234E94" w:rsidP="002738F1">
            <w:pPr>
              <w:spacing w:line="220" w:lineRule="exact"/>
              <w:rPr>
                <w:b/>
                <w:bCs/>
                <w:color w:val="000000"/>
                <w:sz w:val="16"/>
                <w:szCs w:val="16"/>
              </w:rPr>
            </w:pPr>
            <w:r w:rsidRPr="00574D72">
              <w:rPr>
                <w:rFonts w:ascii="Wingdings" w:hAnsi="Wingdings"/>
                <w:b/>
                <w:bCs/>
                <w:color w:val="FF0000"/>
                <w:sz w:val="16"/>
                <w:szCs w:val="16"/>
              </w:rPr>
              <w:t></w:t>
            </w:r>
            <w:r w:rsidRPr="00574D72">
              <w:rPr>
                <w:rFonts w:asciiTheme="minorHAnsi" w:hAnsiTheme="minorHAnsi" w:cstheme="minorHAnsi"/>
                <w:b/>
                <w:bCs/>
                <w:color w:val="000000"/>
                <w:sz w:val="16"/>
                <w:szCs w:val="16"/>
              </w:rPr>
              <w:t xml:space="preserve">Questionnaire compétence financière du client sur les instruments </w:t>
            </w:r>
            <w:r w:rsidRPr="00305AAB">
              <w:rPr>
                <w:rFonts w:asciiTheme="minorHAnsi" w:hAnsiTheme="minorHAnsi" w:cstheme="minorHAnsi"/>
                <w:b/>
                <w:bCs/>
                <w:color w:val="000000"/>
                <w:sz w:val="16"/>
                <w:szCs w:val="16"/>
              </w:rPr>
              <w:t xml:space="preserve">financiers </w:t>
            </w:r>
            <w:r w:rsidR="0029420E" w:rsidRPr="00305AAB">
              <w:rPr>
                <w:rFonts w:asciiTheme="minorHAnsi" w:hAnsiTheme="minorHAnsi" w:cstheme="minorHAnsi"/>
                <w:b/>
                <w:bCs/>
                <w:color w:val="000000"/>
                <w:sz w:val="16"/>
                <w:szCs w:val="16"/>
              </w:rPr>
              <w:t>(QCF/QR)</w:t>
            </w:r>
          </w:p>
        </w:tc>
        <w:tc>
          <w:tcPr>
            <w:tcW w:w="1134" w:type="dxa"/>
            <w:shd w:val="clear" w:color="auto" w:fill="auto"/>
            <w:vAlign w:val="center"/>
          </w:tcPr>
          <w:p w:rsidR="00234E94" w:rsidRPr="00574D72" w:rsidRDefault="00945D9C" w:rsidP="00A70A21">
            <w:pPr>
              <w:spacing w:line="220" w:lineRule="exact"/>
              <w:jc w:val="center"/>
              <w:rPr>
                <w:rFonts w:asciiTheme="minorHAnsi" w:hAnsiTheme="minorHAnsi" w:cstheme="minorHAnsi"/>
                <w:b/>
                <w:bCs/>
                <w:color w:val="000000"/>
                <w:sz w:val="16"/>
                <w:szCs w:val="16"/>
              </w:rPr>
            </w:pPr>
            <w:r>
              <w:rPr>
                <w:rFonts w:asciiTheme="minorHAnsi" w:hAnsiTheme="minorHAnsi" w:cstheme="minorHAnsi"/>
                <w:color w:val="000000"/>
                <w:sz w:val="16"/>
                <w:szCs w:val="16"/>
              </w:rPr>
              <w:t>0174</w:t>
            </w:r>
          </w:p>
        </w:tc>
        <w:tc>
          <w:tcPr>
            <w:tcW w:w="992" w:type="dxa"/>
            <w:shd w:val="clear" w:color="auto" w:fill="auto"/>
            <w:vAlign w:val="center"/>
          </w:tcPr>
          <w:p w:rsidR="00234E94" w:rsidRPr="00574D72" w:rsidRDefault="00234E94" w:rsidP="00A70A21">
            <w:pPr>
              <w:spacing w:line="220" w:lineRule="exact"/>
              <w:jc w:val="center"/>
              <w:rPr>
                <w:rFonts w:asciiTheme="minorHAnsi" w:hAnsiTheme="minorHAnsi" w:cstheme="minorHAnsi"/>
                <w:b/>
                <w:bCs/>
                <w:sz w:val="16"/>
                <w:szCs w:val="16"/>
              </w:rPr>
            </w:pPr>
            <w:r w:rsidRPr="00574D72">
              <w:rPr>
                <w:rFonts w:asciiTheme="minorHAnsi" w:hAnsiTheme="minorHAnsi" w:cstheme="minorHAnsi"/>
                <w:color w:val="000000"/>
                <w:sz w:val="16"/>
                <w:szCs w:val="16"/>
              </w:rPr>
              <w:t>Oui</w:t>
            </w:r>
          </w:p>
        </w:tc>
        <w:tc>
          <w:tcPr>
            <w:tcW w:w="2268" w:type="dxa"/>
            <w:shd w:val="clear" w:color="auto" w:fill="auto"/>
            <w:vAlign w:val="center"/>
          </w:tcPr>
          <w:p w:rsidR="00234E94" w:rsidRPr="00574D72" w:rsidRDefault="00234E94" w:rsidP="00A70A21">
            <w:pPr>
              <w:spacing w:line="220" w:lineRule="exact"/>
              <w:jc w:val="center"/>
              <w:rPr>
                <w:rFonts w:asciiTheme="minorHAnsi" w:hAnsiTheme="minorHAnsi" w:cstheme="minorHAnsi"/>
                <w:b/>
                <w:bCs/>
                <w:color w:val="000000"/>
                <w:sz w:val="16"/>
              </w:rPr>
            </w:pPr>
            <w:r w:rsidRPr="00574D72">
              <w:rPr>
                <w:rFonts w:asciiTheme="minorHAnsi" w:hAnsiTheme="minorHAnsi" w:cstheme="minorHAnsi"/>
                <w:b/>
                <w:bCs/>
                <w:sz w:val="16"/>
              </w:rPr>
              <w:t>Oui</w:t>
            </w:r>
            <w:r w:rsidRPr="00574D72">
              <w:rPr>
                <w:rFonts w:asciiTheme="minorHAnsi" w:hAnsiTheme="minorHAnsi" w:cstheme="minorHAnsi"/>
                <w:b/>
                <w:bCs/>
                <w:sz w:val="16"/>
              </w:rPr>
              <w:br/>
            </w:r>
            <w:r w:rsidRPr="00574D72">
              <w:rPr>
                <w:rFonts w:asciiTheme="minorHAnsi" w:hAnsiTheme="minorHAnsi" w:cstheme="minorHAnsi"/>
                <w:bCs/>
                <w:sz w:val="16"/>
              </w:rPr>
              <w:t>Enveloppe</w:t>
            </w:r>
            <w:r w:rsidRPr="00574D72">
              <w:rPr>
                <w:rFonts w:asciiTheme="minorHAnsi" w:hAnsiTheme="minorHAnsi" w:cstheme="minorHAnsi"/>
                <w:b/>
                <w:bCs/>
                <w:sz w:val="16"/>
              </w:rPr>
              <w:t xml:space="preserve"> Archivage direct documents numérisés Agence</w:t>
            </w:r>
          </w:p>
        </w:tc>
      </w:tr>
    </w:tbl>
    <w:p w:rsidR="001174C5" w:rsidRDefault="001174C5" w:rsidP="00B76598">
      <w:pPr>
        <w:rPr>
          <w:rFonts w:ascii="Calibri" w:hAnsi="Calibri"/>
          <w:sz w:val="20"/>
          <w:szCs w:val="20"/>
        </w:rPr>
      </w:pPr>
    </w:p>
    <w:p w:rsidR="00E8073A" w:rsidRPr="0068014A" w:rsidRDefault="00305AAB" w:rsidP="003A6295">
      <w:pPr>
        <w:spacing w:after="200" w:line="276" w:lineRule="auto"/>
      </w:pPr>
      <w:r>
        <w:rPr>
          <w:rFonts w:ascii="Calibri" w:hAnsi="Calibri"/>
          <w:sz w:val="20"/>
          <w:szCs w:val="20"/>
        </w:rPr>
        <w:t>L</w:t>
      </w:r>
      <w:r w:rsidR="00983602" w:rsidRPr="00574D72">
        <w:rPr>
          <w:rFonts w:ascii="Calibri" w:hAnsi="Calibri"/>
          <w:sz w:val="20"/>
          <w:szCs w:val="20"/>
        </w:rPr>
        <w:t xml:space="preserve">’ensemble des documents est disponible </w:t>
      </w:r>
      <w:r w:rsidR="001174C5">
        <w:rPr>
          <w:rFonts w:ascii="Calibri" w:hAnsi="Calibri"/>
          <w:sz w:val="20"/>
          <w:szCs w:val="20"/>
        </w:rPr>
        <w:t>s</w:t>
      </w:r>
      <w:r w:rsidR="00C0080C">
        <w:rPr>
          <w:rFonts w:ascii="Calibri" w:hAnsi="Calibri"/>
          <w:sz w:val="20"/>
          <w:szCs w:val="20"/>
        </w:rPr>
        <w:t>ous la</w:t>
      </w:r>
      <w:r w:rsidR="00B17D68">
        <w:rPr>
          <w:rFonts w:ascii="Calibri" w:hAnsi="Calibri"/>
          <w:sz w:val="20"/>
          <w:szCs w:val="20"/>
        </w:rPr>
        <w:t xml:space="preserve"> rubrique des commerciaux (RDC</w:t>
      </w:r>
      <w:r w:rsidR="00B17D68" w:rsidRPr="00E94BBA">
        <w:rPr>
          <w:rFonts w:ascii="Calibri" w:hAnsi="Calibri"/>
          <w:sz w:val="20"/>
          <w:szCs w:val="20"/>
        </w:rPr>
        <w:t>), notamment le kit réseau.</w:t>
      </w:r>
    </w:p>
    <w:sectPr w:rsidR="00E8073A" w:rsidRPr="0068014A" w:rsidSect="00D4520A">
      <w:pgSz w:w="11906" w:h="16838"/>
      <w:pgMar w:top="709" w:right="991"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yriad Pro">
    <w:altName w:val="Myriad Pro"/>
    <w:panose1 w:val="00000000000000000000"/>
    <w:charset w:val="00"/>
    <w:family w:val="swiss"/>
    <w:notTrueType/>
    <w:pitch w:val="default"/>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2D54"/>
      </v:shape>
    </w:pict>
  </w:numPicBullet>
  <w:numPicBullet w:numPicBulletId="1">
    <w:pict>
      <v:shape id="_x0000_i1027" type="#_x0000_t75" style="width:10pt;height:10pt" o:bullet="t">
        <v:imagedata r:id="rId2" o:title="BD21298_"/>
      </v:shape>
    </w:pict>
  </w:numPicBullet>
  <w:numPicBullet w:numPicBulletId="2">
    <w:pict>
      <v:shape id="_x0000_i1028" type="#_x0000_t75" alt="Description : Attention" style="width:9.4pt;height:8.75pt;visibility:visible;mso-wrap-style:square" o:bullet="t">
        <v:imagedata r:id="rId3" o:title="Attention"/>
      </v:shape>
    </w:pict>
  </w:numPicBullet>
  <w:numPicBullet w:numPicBulletId="3">
    <w:pict>
      <v:shape id="_x0000_i1029" type="#_x0000_t75" alt="Description : http://upload.wikimedia.org/wikipedia/commons/c/c7/Attention.png" style="width:13.75pt;height:11.9pt;visibility:visible;mso-wrap-style:square" o:bullet="t">
        <v:imagedata r:id="rId4" o:title="Attention"/>
      </v:shape>
    </w:pict>
  </w:numPicBullet>
  <w:abstractNum w:abstractNumId="0">
    <w:nsid w:val="049736A9"/>
    <w:multiLevelType w:val="hybridMultilevel"/>
    <w:tmpl w:val="CC3831F6"/>
    <w:lvl w:ilvl="0" w:tplc="C720AE0E">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50133E3"/>
    <w:multiLevelType w:val="hybridMultilevel"/>
    <w:tmpl w:val="96EA09EA"/>
    <w:lvl w:ilvl="0" w:tplc="6EDEDD5A">
      <w:start w:val="1"/>
      <w:numFmt w:val="bullet"/>
      <w:lvlText w:val=""/>
      <w:lvlJc w:val="left"/>
      <w:pPr>
        <w:ind w:left="862" w:hanging="360"/>
      </w:pPr>
      <w:rPr>
        <w:rFonts w:ascii="Wingdings" w:hAnsi="Wingdings" w:hint="default"/>
        <w:b/>
        <w:color w:val="C00000"/>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2">
    <w:nsid w:val="088A5517"/>
    <w:multiLevelType w:val="hybridMultilevel"/>
    <w:tmpl w:val="1608B1E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8A70F93"/>
    <w:multiLevelType w:val="hybridMultilevel"/>
    <w:tmpl w:val="4B86CBEA"/>
    <w:lvl w:ilvl="0" w:tplc="32181378">
      <w:start w:val="1"/>
      <w:numFmt w:val="bullet"/>
      <w:lvlText w:val="Ü"/>
      <w:lvlJc w:val="left"/>
      <w:pPr>
        <w:ind w:left="720" w:hanging="360"/>
      </w:pPr>
      <w:rPr>
        <w:rFonts w:ascii="Wingdings" w:hAnsi="Wingdings" w:hint="default"/>
        <w:color w:val="C00000"/>
        <w:sz w:val="20"/>
        <w:szCs w:val="16"/>
        <w:u w:color="00B05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nsid w:val="0A4C3724"/>
    <w:multiLevelType w:val="hybridMultilevel"/>
    <w:tmpl w:val="359AE0D6"/>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nsid w:val="105677A6"/>
    <w:multiLevelType w:val="hybridMultilevel"/>
    <w:tmpl w:val="C134725A"/>
    <w:lvl w:ilvl="0" w:tplc="78EA04F2">
      <w:start w:val="1"/>
      <w:numFmt w:val="bullet"/>
      <w:lvlText w:val=""/>
      <w:lvlPicBulletId w:val="2"/>
      <w:lvlJc w:val="left"/>
      <w:pPr>
        <w:tabs>
          <w:tab w:val="num" w:pos="720"/>
        </w:tabs>
        <w:ind w:left="720" w:hanging="360"/>
      </w:pPr>
      <w:rPr>
        <w:rFonts w:ascii="Symbol" w:hAnsi="Symbol" w:hint="default"/>
      </w:rPr>
    </w:lvl>
    <w:lvl w:ilvl="1" w:tplc="0EB0EFBC" w:tentative="1">
      <w:start w:val="1"/>
      <w:numFmt w:val="bullet"/>
      <w:lvlText w:val=""/>
      <w:lvlJc w:val="left"/>
      <w:pPr>
        <w:tabs>
          <w:tab w:val="num" w:pos="1440"/>
        </w:tabs>
        <w:ind w:left="1440" w:hanging="360"/>
      </w:pPr>
      <w:rPr>
        <w:rFonts w:ascii="Symbol" w:hAnsi="Symbol" w:hint="default"/>
      </w:rPr>
    </w:lvl>
    <w:lvl w:ilvl="2" w:tplc="B0565148" w:tentative="1">
      <w:start w:val="1"/>
      <w:numFmt w:val="bullet"/>
      <w:lvlText w:val=""/>
      <w:lvlJc w:val="left"/>
      <w:pPr>
        <w:tabs>
          <w:tab w:val="num" w:pos="2160"/>
        </w:tabs>
        <w:ind w:left="2160" w:hanging="360"/>
      </w:pPr>
      <w:rPr>
        <w:rFonts w:ascii="Symbol" w:hAnsi="Symbol" w:hint="default"/>
      </w:rPr>
    </w:lvl>
    <w:lvl w:ilvl="3" w:tplc="89E0D982" w:tentative="1">
      <w:start w:val="1"/>
      <w:numFmt w:val="bullet"/>
      <w:lvlText w:val=""/>
      <w:lvlJc w:val="left"/>
      <w:pPr>
        <w:tabs>
          <w:tab w:val="num" w:pos="2880"/>
        </w:tabs>
        <w:ind w:left="2880" w:hanging="360"/>
      </w:pPr>
      <w:rPr>
        <w:rFonts w:ascii="Symbol" w:hAnsi="Symbol" w:hint="default"/>
      </w:rPr>
    </w:lvl>
    <w:lvl w:ilvl="4" w:tplc="E12A8B80" w:tentative="1">
      <w:start w:val="1"/>
      <w:numFmt w:val="bullet"/>
      <w:lvlText w:val=""/>
      <w:lvlJc w:val="left"/>
      <w:pPr>
        <w:tabs>
          <w:tab w:val="num" w:pos="3600"/>
        </w:tabs>
        <w:ind w:left="3600" w:hanging="360"/>
      </w:pPr>
      <w:rPr>
        <w:rFonts w:ascii="Symbol" w:hAnsi="Symbol" w:hint="default"/>
      </w:rPr>
    </w:lvl>
    <w:lvl w:ilvl="5" w:tplc="385EDC22" w:tentative="1">
      <w:start w:val="1"/>
      <w:numFmt w:val="bullet"/>
      <w:lvlText w:val=""/>
      <w:lvlJc w:val="left"/>
      <w:pPr>
        <w:tabs>
          <w:tab w:val="num" w:pos="4320"/>
        </w:tabs>
        <w:ind w:left="4320" w:hanging="360"/>
      </w:pPr>
      <w:rPr>
        <w:rFonts w:ascii="Symbol" w:hAnsi="Symbol" w:hint="default"/>
      </w:rPr>
    </w:lvl>
    <w:lvl w:ilvl="6" w:tplc="9EAEF750" w:tentative="1">
      <w:start w:val="1"/>
      <w:numFmt w:val="bullet"/>
      <w:lvlText w:val=""/>
      <w:lvlJc w:val="left"/>
      <w:pPr>
        <w:tabs>
          <w:tab w:val="num" w:pos="5040"/>
        </w:tabs>
        <w:ind w:left="5040" w:hanging="360"/>
      </w:pPr>
      <w:rPr>
        <w:rFonts w:ascii="Symbol" w:hAnsi="Symbol" w:hint="default"/>
      </w:rPr>
    </w:lvl>
    <w:lvl w:ilvl="7" w:tplc="83B8979C" w:tentative="1">
      <w:start w:val="1"/>
      <w:numFmt w:val="bullet"/>
      <w:lvlText w:val=""/>
      <w:lvlJc w:val="left"/>
      <w:pPr>
        <w:tabs>
          <w:tab w:val="num" w:pos="5760"/>
        </w:tabs>
        <w:ind w:left="5760" w:hanging="360"/>
      </w:pPr>
      <w:rPr>
        <w:rFonts w:ascii="Symbol" w:hAnsi="Symbol" w:hint="default"/>
      </w:rPr>
    </w:lvl>
    <w:lvl w:ilvl="8" w:tplc="E5661384" w:tentative="1">
      <w:start w:val="1"/>
      <w:numFmt w:val="bullet"/>
      <w:lvlText w:val=""/>
      <w:lvlJc w:val="left"/>
      <w:pPr>
        <w:tabs>
          <w:tab w:val="num" w:pos="6480"/>
        </w:tabs>
        <w:ind w:left="6480" w:hanging="360"/>
      </w:pPr>
      <w:rPr>
        <w:rFonts w:ascii="Symbol" w:hAnsi="Symbol" w:hint="default"/>
      </w:rPr>
    </w:lvl>
  </w:abstractNum>
  <w:abstractNum w:abstractNumId="6">
    <w:nsid w:val="155F18C7"/>
    <w:multiLevelType w:val="hybridMultilevel"/>
    <w:tmpl w:val="7750D3DA"/>
    <w:lvl w:ilvl="0" w:tplc="CE3095F6">
      <w:start w:val="1"/>
      <w:numFmt w:val="bullet"/>
      <w:lvlText w:val=""/>
      <w:lvlPicBulletId w:val="3"/>
      <w:lvlJc w:val="left"/>
      <w:pPr>
        <w:ind w:left="890" w:hanging="360"/>
      </w:pPr>
      <w:rPr>
        <w:rFonts w:ascii="Symbol" w:hAnsi="Symbol" w:hint="default"/>
      </w:rPr>
    </w:lvl>
    <w:lvl w:ilvl="1" w:tplc="040C0003" w:tentative="1">
      <w:start w:val="1"/>
      <w:numFmt w:val="bullet"/>
      <w:lvlText w:val="o"/>
      <w:lvlJc w:val="left"/>
      <w:pPr>
        <w:ind w:left="1610" w:hanging="360"/>
      </w:pPr>
      <w:rPr>
        <w:rFonts w:ascii="Courier New" w:hAnsi="Courier New" w:cs="Courier New" w:hint="default"/>
      </w:rPr>
    </w:lvl>
    <w:lvl w:ilvl="2" w:tplc="040C0005" w:tentative="1">
      <w:start w:val="1"/>
      <w:numFmt w:val="bullet"/>
      <w:lvlText w:val=""/>
      <w:lvlJc w:val="left"/>
      <w:pPr>
        <w:ind w:left="2330" w:hanging="360"/>
      </w:pPr>
      <w:rPr>
        <w:rFonts w:ascii="Wingdings" w:hAnsi="Wingdings" w:hint="default"/>
      </w:rPr>
    </w:lvl>
    <w:lvl w:ilvl="3" w:tplc="040C0001" w:tentative="1">
      <w:start w:val="1"/>
      <w:numFmt w:val="bullet"/>
      <w:lvlText w:val=""/>
      <w:lvlJc w:val="left"/>
      <w:pPr>
        <w:ind w:left="3050" w:hanging="360"/>
      </w:pPr>
      <w:rPr>
        <w:rFonts w:ascii="Symbol" w:hAnsi="Symbol" w:hint="default"/>
      </w:rPr>
    </w:lvl>
    <w:lvl w:ilvl="4" w:tplc="040C0003" w:tentative="1">
      <w:start w:val="1"/>
      <w:numFmt w:val="bullet"/>
      <w:lvlText w:val="o"/>
      <w:lvlJc w:val="left"/>
      <w:pPr>
        <w:ind w:left="3770" w:hanging="360"/>
      </w:pPr>
      <w:rPr>
        <w:rFonts w:ascii="Courier New" w:hAnsi="Courier New" w:cs="Courier New" w:hint="default"/>
      </w:rPr>
    </w:lvl>
    <w:lvl w:ilvl="5" w:tplc="040C0005" w:tentative="1">
      <w:start w:val="1"/>
      <w:numFmt w:val="bullet"/>
      <w:lvlText w:val=""/>
      <w:lvlJc w:val="left"/>
      <w:pPr>
        <w:ind w:left="4490" w:hanging="360"/>
      </w:pPr>
      <w:rPr>
        <w:rFonts w:ascii="Wingdings" w:hAnsi="Wingdings" w:hint="default"/>
      </w:rPr>
    </w:lvl>
    <w:lvl w:ilvl="6" w:tplc="040C0001" w:tentative="1">
      <w:start w:val="1"/>
      <w:numFmt w:val="bullet"/>
      <w:lvlText w:val=""/>
      <w:lvlJc w:val="left"/>
      <w:pPr>
        <w:ind w:left="5210" w:hanging="360"/>
      </w:pPr>
      <w:rPr>
        <w:rFonts w:ascii="Symbol" w:hAnsi="Symbol" w:hint="default"/>
      </w:rPr>
    </w:lvl>
    <w:lvl w:ilvl="7" w:tplc="040C0003" w:tentative="1">
      <w:start w:val="1"/>
      <w:numFmt w:val="bullet"/>
      <w:lvlText w:val="o"/>
      <w:lvlJc w:val="left"/>
      <w:pPr>
        <w:ind w:left="5930" w:hanging="360"/>
      </w:pPr>
      <w:rPr>
        <w:rFonts w:ascii="Courier New" w:hAnsi="Courier New" w:cs="Courier New" w:hint="default"/>
      </w:rPr>
    </w:lvl>
    <w:lvl w:ilvl="8" w:tplc="040C0005" w:tentative="1">
      <w:start w:val="1"/>
      <w:numFmt w:val="bullet"/>
      <w:lvlText w:val=""/>
      <w:lvlJc w:val="left"/>
      <w:pPr>
        <w:ind w:left="6650" w:hanging="360"/>
      </w:pPr>
      <w:rPr>
        <w:rFonts w:ascii="Wingdings" w:hAnsi="Wingdings" w:hint="default"/>
      </w:rPr>
    </w:lvl>
  </w:abstractNum>
  <w:abstractNum w:abstractNumId="7">
    <w:nsid w:val="15627428"/>
    <w:multiLevelType w:val="hybridMultilevel"/>
    <w:tmpl w:val="F6C69D44"/>
    <w:lvl w:ilvl="0" w:tplc="32181378">
      <w:start w:val="1"/>
      <w:numFmt w:val="bullet"/>
      <w:lvlText w:val="Ü"/>
      <w:lvlJc w:val="left"/>
      <w:pPr>
        <w:ind w:left="1080" w:hanging="360"/>
      </w:pPr>
      <w:rPr>
        <w:rFonts w:ascii="Wingdings" w:hAnsi="Wingdings" w:hint="default"/>
        <w:color w:val="C00000"/>
        <w:sz w:val="20"/>
        <w:szCs w:val="16"/>
        <w:u w:color="00B050"/>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start w:val="1"/>
      <w:numFmt w:val="bullet"/>
      <w:lvlText w:val=""/>
      <w:lvlJc w:val="left"/>
      <w:pPr>
        <w:ind w:left="3240" w:hanging="360"/>
      </w:pPr>
      <w:rPr>
        <w:rFonts w:ascii="Symbol" w:hAnsi="Symbol" w:hint="default"/>
      </w:rPr>
    </w:lvl>
    <w:lvl w:ilvl="4" w:tplc="040C0003">
      <w:start w:val="1"/>
      <w:numFmt w:val="bullet"/>
      <w:lvlText w:val="o"/>
      <w:lvlJc w:val="left"/>
      <w:pPr>
        <w:ind w:left="3960" w:hanging="360"/>
      </w:pPr>
      <w:rPr>
        <w:rFonts w:ascii="Courier New" w:hAnsi="Courier New" w:cs="Courier New" w:hint="default"/>
      </w:rPr>
    </w:lvl>
    <w:lvl w:ilvl="5" w:tplc="040C0005">
      <w:start w:val="1"/>
      <w:numFmt w:val="bullet"/>
      <w:lvlText w:val=""/>
      <w:lvlJc w:val="left"/>
      <w:pPr>
        <w:ind w:left="4680" w:hanging="360"/>
      </w:pPr>
      <w:rPr>
        <w:rFonts w:ascii="Wingdings" w:hAnsi="Wingdings" w:hint="default"/>
      </w:rPr>
    </w:lvl>
    <w:lvl w:ilvl="6" w:tplc="040C0001">
      <w:start w:val="1"/>
      <w:numFmt w:val="bullet"/>
      <w:lvlText w:val=""/>
      <w:lvlJc w:val="left"/>
      <w:pPr>
        <w:ind w:left="5400" w:hanging="360"/>
      </w:pPr>
      <w:rPr>
        <w:rFonts w:ascii="Symbol" w:hAnsi="Symbol" w:hint="default"/>
      </w:rPr>
    </w:lvl>
    <w:lvl w:ilvl="7" w:tplc="040C0003">
      <w:start w:val="1"/>
      <w:numFmt w:val="bullet"/>
      <w:lvlText w:val="o"/>
      <w:lvlJc w:val="left"/>
      <w:pPr>
        <w:ind w:left="6120" w:hanging="360"/>
      </w:pPr>
      <w:rPr>
        <w:rFonts w:ascii="Courier New" w:hAnsi="Courier New" w:cs="Courier New" w:hint="default"/>
      </w:rPr>
    </w:lvl>
    <w:lvl w:ilvl="8" w:tplc="040C0005">
      <w:start w:val="1"/>
      <w:numFmt w:val="bullet"/>
      <w:lvlText w:val=""/>
      <w:lvlJc w:val="left"/>
      <w:pPr>
        <w:ind w:left="6840" w:hanging="360"/>
      </w:pPr>
      <w:rPr>
        <w:rFonts w:ascii="Wingdings" w:hAnsi="Wingdings" w:hint="default"/>
      </w:rPr>
    </w:lvl>
  </w:abstractNum>
  <w:abstractNum w:abstractNumId="8">
    <w:nsid w:val="18F051DB"/>
    <w:multiLevelType w:val="hybridMultilevel"/>
    <w:tmpl w:val="40F8D074"/>
    <w:lvl w:ilvl="0" w:tplc="A6CEC1A4">
      <w:numFmt w:val="bullet"/>
      <w:lvlText w:val="•"/>
      <w:lvlJc w:val="left"/>
      <w:pPr>
        <w:ind w:left="720" w:hanging="360"/>
      </w:pPr>
      <w:rPr>
        <w:rFonts w:ascii="Calibri" w:eastAsiaTheme="minorHAnsi" w:hAnsi="Calibri" w:cs="Calibri" w:hint="default"/>
        <w:color w:val="9F0827"/>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19870BEC"/>
    <w:multiLevelType w:val="hybridMultilevel"/>
    <w:tmpl w:val="008E84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1B9008FB"/>
    <w:multiLevelType w:val="hybridMultilevel"/>
    <w:tmpl w:val="5F0CC26C"/>
    <w:lvl w:ilvl="0" w:tplc="E9BA383C">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1EF71795"/>
    <w:multiLevelType w:val="hybridMultilevel"/>
    <w:tmpl w:val="3F7E47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1F1A5BE4"/>
    <w:multiLevelType w:val="hybridMultilevel"/>
    <w:tmpl w:val="199A7C4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3">
    <w:nsid w:val="1FF956D2"/>
    <w:multiLevelType w:val="hybridMultilevel"/>
    <w:tmpl w:val="7D06CEE6"/>
    <w:lvl w:ilvl="0" w:tplc="DAACBBF2">
      <w:start w:val="1"/>
      <w:numFmt w:val="bullet"/>
      <w:lvlText w:val=""/>
      <w:lvlJc w:val="left"/>
      <w:pPr>
        <w:ind w:left="720" w:hanging="360"/>
      </w:pPr>
      <w:rPr>
        <w:rFonts w:ascii="Wingdings" w:hAnsi="Wingdings" w:hint="default"/>
        <w:color w:val="C00000"/>
        <w:sz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20977CC4"/>
    <w:multiLevelType w:val="hybridMultilevel"/>
    <w:tmpl w:val="CD82A24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233B3C07"/>
    <w:multiLevelType w:val="hybridMultilevel"/>
    <w:tmpl w:val="2562933A"/>
    <w:lvl w:ilvl="0" w:tplc="E9BA383C">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23677218"/>
    <w:multiLevelType w:val="hybridMultilevel"/>
    <w:tmpl w:val="C994ED6A"/>
    <w:lvl w:ilvl="0" w:tplc="E9BA383C">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25AE45FD"/>
    <w:multiLevelType w:val="hybridMultilevel"/>
    <w:tmpl w:val="431CD97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27731AC0"/>
    <w:multiLevelType w:val="hybridMultilevel"/>
    <w:tmpl w:val="C64243C4"/>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28BE2E49"/>
    <w:multiLevelType w:val="hybridMultilevel"/>
    <w:tmpl w:val="E6E2F1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293B09D1"/>
    <w:multiLevelType w:val="hybridMultilevel"/>
    <w:tmpl w:val="CB1ED2B2"/>
    <w:lvl w:ilvl="0" w:tplc="9ACE6014">
      <w:start w:val="1"/>
      <w:numFmt w:val="decimal"/>
      <w:lvlText w:val="%1-"/>
      <w:lvlJc w:val="left"/>
      <w:pPr>
        <w:ind w:left="720" w:hanging="720"/>
      </w:pPr>
      <w:rPr>
        <w:rFonts w:hint="default"/>
      </w:rPr>
    </w:lvl>
    <w:lvl w:ilvl="1" w:tplc="71681E46">
      <w:numFmt w:val="bullet"/>
      <w:lvlText w:val=""/>
      <w:lvlJc w:val="left"/>
      <w:pPr>
        <w:ind w:left="1080" w:hanging="360"/>
      </w:pPr>
      <w:rPr>
        <w:rFonts w:ascii="Wingdings 2" w:eastAsia="Times New Roman" w:hAnsi="Wingdings 2" w:cstheme="minorHAnsi" w:hint="default"/>
      </w:r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1">
    <w:nsid w:val="2C1D1D35"/>
    <w:multiLevelType w:val="hybridMultilevel"/>
    <w:tmpl w:val="850C97D2"/>
    <w:lvl w:ilvl="0" w:tplc="4028BBCE">
      <w:numFmt w:val="bullet"/>
      <w:lvlText w:val="-"/>
      <w:lvlJc w:val="left"/>
      <w:pPr>
        <w:ind w:left="720" w:hanging="360"/>
      </w:pPr>
      <w:rPr>
        <w:rFonts w:ascii="Calibri" w:eastAsia="Times New Roman" w:hAnsi="Calibri" w:cs="Calibri" w:hint="default"/>
        <w:b w:val="0"/>
        <w:color w:val="00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2FB9079B"/>
    <w:multiLevelType w:val="hybridMultilevel"/>
    <w:tmpl w:val="07D85DFA"/>
    <w:lvl w:ilvl="0" w:tplc="A8625D5C">
      <w:start w:val="1"/>
      <w:numFmt w:val="bullet"/>
      <w:lvlText w:val="Ü"/>
      <w:lvlJc w:val="left"/>
      <w:pPr>
        <w:ind w:left="720" w:hanging="360"/>
      </w:pPr>
      <w:rPr>
        <w:rFonts w:ascii="Wingdings" w:hAnsi="Wingdings" w:hint="default"/>
        <w:b/>
        <w:color w:val="C00000"/>
        <w:sz w:val="2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2FF91960"/>
    <w:multiLevelType w:val="hybridMultilevel"/>
    <w:tmpl w:val="45F8A658"/>
    <w:lvl w:ilvl="0" w:tplc="E6563146">
      <w:start w:val="1"/>
      <w:numFmt w:val="bullet"/>
      <w:lvlText w:val=""/>
      <w:lvlJc w:val="left"/>
      <w:pPr>
        <w:ind w:left="720" w:hanging="360"/>
      </w:pPr>
      <w:rPr>
        <w:rFonts w:ascii="Wingdings" w:hAnsi="Wingdings" w:hint="default"/>
        <w:b/>
        <w:color w:val="C00000"/>
      </w:rPr>
    </w:lvl>
    <w:lvl w:ilvl="1" w:tplc="E6563146">
      <w:start w:val="1"/>
      <w:numFmt w:val="bullet"/>
      <w:lvlText w:val=""/>
      <w:lvlJc w:val="left"/>
      <w:pPr>
        <w:ind w:left="1440" w:hanging="360"/>
      </w:pPr>
      <w:rPr>
        <w:rFonts w:ascii="Wingdings" w:hAnsi="Wingdings" w:hint="default"/>
        <w:b/>
        <w:color w:val="C0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340B508C"/>
    <w:multiLevelType w:val="hybridMultilevel"/>
    <w:tmpl w:val="C9567D1C"/>
    <w:lvl w:ilvl="0" w:tplc="040C000D">
      <w:start w:val="1"/>
      <w:numFmt w:val="bullet"/>
      <w:lvlText w:val=""/>
      <w:lvlJc w:val="left"/>
      <w:pPr>
        <w:ind w:left="894" w:hanging="360"/>
      </w:pPr>
      <w:rPr>
        <w:rFonts w:ascii="Wingdings" w:hAnsi="Wingdings" w:hint="default"/>
      </w:rPr>
    </w:lvl>
    <w:lvl w:ilvl="1" w:tplc="040C0003" w:tentative="1">
      <w:start w:val="1"/>
      <w:numFmt w:val="bullet"/>
      <w:lvlText w:val="o"/>
      <w:lvlJc w:val="left"/>
      <w:pPr>
        <w:ind w:left="1614" w:hanging="360"/>
      </w:pPr>
      <w:rPr>
        <w:rFonts w:ascii="Courier New" w:hAnsi="Courier New" w:cs="Courier New" w:hint="default"/>
      </w:rPr>
    </w:lvl>
    <w:lvl w:ilvl="2" w:tplc="040C0005" w:tentative="1">
      <w:start w:val="1"/>
      <w:numFmt w:val="bullet"/>
      <w:lvlText w:val=""/>
      <w:lvlJc w:val="left"/>
      <w:pPr>
        <w:ind w:left="2334" w:hanging="360"/>
      </w:pPr>
      <w:rPr>
        <w:rFonts w:ascii="Wingdings" w:hAnsi="Wingdings" w:hint="default"/>
      </w:rPr>
    </w:lvl>
    <w:lvl w:ilvl="3" w:tplc="040C0001" w:tentative="1">
      <w:start w:val="1"/>
      <w:numFmt w:val="bullet"/>
      <w:lvlText w:val=""/>
      <w:lvlJc w:val="left"/>
      <w:pPr>
        <w:ind w:left="3054" w:hanging="360"/>
      </w:pPr>
      <w:rPr>
        <w:rFonts w:ascii="Symbol" w:hAnsi="Symbol" w:hint="default"/>
      </w:rPr>
    </w:lvl>
    <w:lvl w:ilvl="4" w:tplc="040C0003" w:tentative="1">
      <w:start w:val="1"/>
      <w:numFmt w:val="bullet"/>
      <w:lvlText w:val="o"/>
      <w:lvlJc w:val="left"/>
      <w:pPr>
        <w:ind w:left="3774" w:hanging="360"/>
      </w:pPr>
      <w:rPr>
        <w:rFonts w:ascii="Courier New" w:hAnsi="Courier New" w:cs="Courier New" w:hint="default"/>
      </w:rPr>
    </w:lvl>
    <w:lvl w:ilvl="5" w:tplc="040C0005" w:tentative="1">
      <w:start w:val="1"/>
      <w:numFmt w:val="bullet"/>
      <w:lvlText w:val=""/>
      <w:lvlJc w:val="left"/>
      <w:pPr>
        <w:ind w:left="4494" w:hanging="360"/>
      </w:pPr>
      <w:rPr>
        <w:rFonts w:ascii="Wingdings" w:hAnsi="Wingdings" w:hint="default"/>
      </w:rPr>
    </w:lvl>
    <w:lvl w:ilvl="6" w:tplc="040C0001" w:tentative="1">
      <w:start w:val="1"/>
      <w:numFmt w:val="bullet"/>
      <w:lvlText w:val=""/>
      <w:lvlJc w:val="left"/>
      <w:pPr>
        <w:ind w:left="5214" w:hanging="360"/>
      </w:pPr>
      <w:rPr>
        <w:rFonts w:ascii="Symbol" w:hAnsi="Symbol" w:hint="default"/>
      </w:rPr>
    </w:lvl>
    <w:lvl w:ilvl="7" w:tplc="040C0003" w:tentative="1">
      <w:start w:val="1"/>
      <w:numFmt w:val="bullet"/>
      <w:lvlText w:val="o"/>
      <w:lvlJc w:val="left"/>
      <w:pPr>
        <w:ind w:left="5934" w:hanging="360"/>
      </w:pPr>
      <w:rPr>
        <w:rFonts w:ascii="Courier New" w:hAnsi="Courier New" w:cs="Courier New" w:hint="default"/>
      </w:rPr>
    </w:lvl>
    <w:lvl w:ilvl="8" w:tplc="040C0005" w:tentative="1">
      <w:start w:val="1"/>
      <w:numFmt w:val="bullet"/>
      <w:lvlText w:val=""/>
      <w:lvlJc w:val="left"/>
      <w:pPr>
        <w:ind w:left="6654" w:hanging="360"/>
      </w:pPr>
      <w:rPr>
        <w:rFonts w:ascii="Wingdings" w:hAnsi="Wingdings" w:hint="default"/>
      </w:rPr>
    </w:lvl>
  </w:abstractNum>
  <w:abstractNum w:abstractNumId="25">
    <w:nsid w:val="342C9287"/>
    <w:multiLevelType w:val="hybridMultilevel"/>
    <w:tmpl w:val="C72D6E5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nsid w:val="3BC52FC1"/>
    <w:multiLevelType w:val="hybridMultilevel"/>
    <w:tmpl w:val="850C85FA"/>
    <w:lvl w:ilvl="0" w:tplc="32181378">
      <w:start w:val="1"/>
      <w:numFmt w:val="bullet"/>
      <w:lvlText w:val="Ü"/>
      <w:lvlJc w:val="left"/>
      <w:pPr>
        <w:ind w:left="1080" w:hanging="360"/>
      </w:pPr>
      <w:rPr>
        <w:rFonts w:ascii="Wingdings" w:hAnsi="Wingdings" w:hint="default"/>
        <w:color w:val="C00000"/>
        <w:sz w:val="20"/>
        <w:szCs w:val="16"/>
        <w:u w:color="00B050"/>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start w:val="1"/>
      <w:numFmt w:val="bullet"/>
      <w:lvlText w:val=""/>
      <w:lvlJc w:val="left"/>
      <w:pPr>
        <w:ind w:left="3240" w:hanging="360"/>
      </w:pPr>
      <w:rPr>
        <w:rFonts w:ascii="Symbol" w:hAnsi="Symbol" w:hint="default"/>
      </w:rPr>
    </w:lvl>
    <w:lvl w:ilvl="4" w:tplc="040C0003">
      <w:start w:val="1"/>
      <w:numFmt w:val="bullet"/>
      <w:lvlText w:val="o"/>
      <w:lvlJc w:val="left"/>
      <w:pPr>
        <w:ind w:left="3960" w:hanging="360"/>
      </w:pPr>
      <w:rPr>
        <w:rFonts w:ascii="Courier New" w:hAnsi="Courier New" w:cs="Courier New" w:hint="default"/>
      </w:rPr>
    </w:lvl>
    <w:lvl w:ilvl="5" w:tplc="040C0005">
      <w:start w:val="1"/>
      <w:numFmt w:val="bullet"/>
      <w:lvlText w:val=""/>
      <w:lvlJc w:val="left"/>
      <w:pPr>
        <w:ind w:left="4680" w:hanging="360"/>
      </w:pPr>
      <w:rPr>
        <w:rFonts w:ascii="Wingdings" w:hAnsi="Wingdings" w:hint="default"/>
      </w:rPr>
    </w:lvl>
    <w:lvl w:ilvl="6" w:tplc="040C0001">
      <w:start w:val="1"/>
      <w:numFmt w:val="bullet"/>
      <w:lvlText w:val=""/>
      <w:lvlJc w:val="left"/>
      <w:pPr>
        <w:ind w:left="5400" w:hanging="360"/>
      </w:pPr>
      <w:rPr>
        <w:rFonts w:ascii="Symbol" w:hAnsi="Symbol" w:hint="default"/>
      </w:rPr>
    </w:lvl>
    <w:lvl w:ilvl="7" w:tplc="040C0003">
      <w:start w:val="1"/>
      <w:numFmt w:val="bullet"/>
      <w:lvlText w:val="o"/>
      <w:lvlJc w:val="left"/>
      <w:pPr>
        <w:ind w:left="6120" w:hanging="360"/>
      </w:pPr>
      <w:rPr>
        <w:rFonts w:ascii="Courier New" w:hAnsi="Courier New" w:cs="Courier New" w:hint="default"/>
      </w:rPr>
    </w:lvl>
    <w:lvl w:ilvl="8" w:tplc="040C0005">
      <w:start w:val="1"/>
      <w:numFmt w:val="bullet"/>
      <w:lvlText w:val=""/>
      <w:lvlJc w:val="left"/>
      <w:pPr>
        <w:ind w:left="6840" w:hanging="360"/>
      </w:pPr>
      <w:rPr>
        <w:rFonts w:ascii="Wingdings" w:hAnsi="Wingdings" w:hint="default"/>
      </w:rPr>
    </w:lvl>
  </w:abstractNum>
  <w:abstractNum w:abstractNumId="27">
    <w:nsid w:val="43723CF7"/>
    <w:multiLevelType w:val="hybridMultilevel"/>
    <w:tmpl w:val="2480B09E"/>
    <w:lvl w:ilvl="0" w:tplc="2B6A0DD0">
      <w:start w:val="1"/>
      <w:numFmt w:val="bullet"/>
      <w:lvlText w:val="•"/>
      <w:lvlJc w:val="left"/>
      <w:pPr>
        <w:tabs>
          <w:tab w:val="num" w:pos="720"/>
        </w:tabs>
        <w:ind w:left="720" w:hanging="360"/>
      </w:pPr>
      <w:rPr>
        <w:rFonts w:ascii="Arial" w:hAnsi="Arial" w:hint="default"/>
      </w:rPr>
    </w:lvl>
    <w:lvl w:ilvl="1" w:tplc="6B169E2E" w:tentative="1">
      <w:start w:val="1"/>
      <w:numFmt w:val="bullet"/>
      <w:lvlText w:val="•"/>
      <w:lvlJc w:val="left"/>
      <w:pPr>
        <w:tabs>
          <w:tab w:val="num" w:pos="1440"/>
        </w:tabs>
        <w:ind w:left="1440" w:hanging="360"/>
      </w:pPr>
      <w:rPr>
        <w:rFonts w:ascii="Arial" w:hAnsi="Arial" w:hint="default"/>
      </w:rPr>
    </w:lvl>
    <w:lvl w:ilvl="2" w:tplc="FB00E61C" w:tentative="1">
      <w:start w:val="1"/>
      <w:numFmt w:val="bullet"/>
      <w:lvlText w:val="•"/>
      <w:lvlJc w:val="left"/>
      <w:pPr>
        <w:tabs>
          <w:tab w:val="num" w:pos="2160"/>
        </w:tabs>
        <w:ind w:left="2160" w:hanging="360"/>
      </w:pPr>
      <w:rPr>
        <w:rFonts w:ascii="Arial" w:hAnsi="Arial" w:hint="default"/>
      </w:rPr>
    </w:lvl>
    <w:lvl w:ilvl="3" w:tplc="74647FE8" w:tentative="1">
      <w:start w:val="1"/>
      <w:numFmt w:val="bullet"/>
      <w:lvlText w:val="•"/>
      <w:lvlJc w:val="left"/>
      <w:pPr>
        <w:tabs>
          <w:tab w:val="num" w:pos="2880"/>
        </w:tabs>
        <w:ind w:left="2880" w:hanging="360"/>
      </w:pPr>
      <w:rPr>
        <w:rFonts w:ascii="Arial" w:hAnsi="Arial" w:hint="default"/>
      </w:rPr>
    </w:lvl>
    <w:lvl w:ilvl="4" w:tplc="65503F1E" w:tentative="1">
      <w:start w:val="1"/>
      <w:numFmt w:val="bullet"/>
      <w:lvlText w:val="•"/>
      <w:lvlJc w:val="left"/>
      <w:pPr>
        <w:tabs>
          <w:tab w:val="num" w:pos="3600"/>
        </w:tabs>
        <w:ind w:left="3600" w:hanging="360"/>
      </w:pPr>
      <w:rPr>
        <w:rFonts w:ascii="Arial" w:hAnsi="Arial" w:hint="default"/>
      </w:rPr>
    </w:lvl>
    <w:lvl w:ilvl="5" w:tplc="BABE9132" w:tentative="1">
      <w:start w:val="1"/>
      <w:numFmt w:val="bullet"/>
      <w:lvlText w:val="•"/>
      <w:lvlJc w:val="left"/>
      <w:pPr>
        <w:tabs>
          <w:tab w:val="num" w:pos="4320"/>
        </w:tabs>
        <w:ind w:left="4320" w:hanging="360"/>
      </w:pPr>
      <w:rPr>
        <w:rFonts w:ascii="Arial" w:hAnsi="Arial" w:hint="default"/>
      </w:rPr>
    </w:lvl>
    <w:lvl w:ilvl="6" w:tplc="BC348D84" w:tentative="1">
      <w:start w:val="1"/>
      <w:numFmt w:val="bullet"/>
      <w:lvlText w:val="•"/>
      <w:lvlJc w:val="left"/>
      <w:pPr>
        <w:tabs>
          <w:tab w:val="num" w:pos="5040"/>
        </w:tabs>
        <w:ind w:left="5040" w:hanging="360"/>
      </w:pPr>
      <w:rPr>
        <w:rFonts w:ascii="Arial" w:hAnsi="Arial" w:hint="default"/>
      </w:rPr>
    </w:lvl>
    <w:lvl w:ilvl="7" w:tplc="932C9872" w:tentative="1">
      <w:start w:val="1"/>
      <w:numFmt w:val="bullet"/>
      <w:lvlText w:val="•"/>
      <w:lvlJc w:val="left"/>
      <w:pPr>
        <w:tabs>
          <w:tab w:val="num" w:pos="5760"/>
        </w:tabs>
        <w:ind w:left="5760" w:hanging="360"/>
      </w:pPr>
      <w:rPr>
        <w:rFonts w:ascii="Arial" w:hAnsi="Arial" w:hint="default"/>
      </w:rPr>
    </w:lvl>
    <w:lvl w:ilvl="8" w:tplc="F9CC9C9C" w:tentative="1">
      <w:start w:val="1"/>
      <w:numFmt w:val="bullet"/>
      <w:lvlText w:val="•"/>
      <w:lvlJc w:val="left"/>
      <w:pPr>
        <w:tabs>
          <w:tab w:val="num" w:pos="6480"/>
        </w:tabs>
        <w:ind w:left="6480" w:hanging="360"/>
      </w:pPr>
      <w:rPr>
        <w:rFonts w:ascii="Arial" w:hAnsi="Arial" w:hint="default"/>
      </w:rPr>
    </w:lvl>
  </w:abstractNum>
  <w:abstractNum w:abstractNumId="28">
    <w:nsid w:val="464E4F55"/>
    <w:multiLevelType w:val="hybridMultilevel"/>
    <w:tmpl w:val="5664BEA2"/>
    <w:lvl w:ilvl="0" w:tplc="7B1C6FBC">
      <w:numFmt w:val="bullet"/>
      <w:lvlText w:val=""/>
      <w:lvlPicBulletId w:val="1"/>
      <w:lvlJc w:val="left"/>
      <w:pPr>
        <w:ind w:left="720" w:hanging="360"/>
      </w:pPr>
      <w:rPr>
        <w:rFonts w:ascii="Symbol" w:eastAsia="Times New Roman" w:hAnsi="Symbol" w:cs="Times New Roman"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47F003A3"/>
    <w:multiLevelType w:val="hybridMultilevel"/>
    <w:tmpl w:val="706EA1D6"/>
    <w:lvl w:ilvl="0" w:tplc="78EA04F2">
      <w:start w:val="1"/>
      <w:numFmt w:val="bullet"/>
      <w:lvlText w:val=""/>
      <w:lvlPicBulletId w:val="2"/>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4ABCC963"/>
    <w:multiLevelType w:val="hybridMultilevel"/>
    <w:tmpl w:val="AA3CCFE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nsid w:val="4E083F72"/>
    <w:multiLevelType w:val="hybridMultilevel"/>
    <w:tmpl w:val="FB9E8E3C"/>
    <w:lvl w:ilvl="0" w:tplc="0E760F00">
      <w:start w:val="1"/>
      <w:numFmt w:val="bullet"/>
      <w:lvlText w:val="Ü"/>
      <w:lvlPicBulletId w:val="0"/>
      <w:lvlJc w:val="left"/>
      <w:pPr>
        <w:ind w:left="720" w:hanging="360"/>
      </w:pPr>
      <w:rPr>
        <w:rFonts w:ascii="Wingdings" w:hAnsi="Wingdings" w:hint="default"/>
        <w:color w:val="C00000"/>
        <w:sz w:val="20"/>
        <w:szCs w:val="16"/>
        <w:u w:color="00B05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5A54106F"/>
    <w:multiLevelType w:val="hybridMultilevel"/>
    <w:tmpl w:val="597452AA"/>
    <w:lvl w:ilvl="0" w:tplc="4712CA10">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5B947A72"/>
    <w:multiLevelType w:val="hybridMultilevel"/>
    <w:tmpl w:val="5C28FCD8"/>
    <w:lvl w:ilvl="0" w:tplc="040C000D">
      <w:start w:val="1"/>
      <w:numFmt w:val="bullet"/>
      <w:lvlText w:val=""/>
      <w:lvlJc w:val="left"/>
      <w:pPr>
        <w:ind w:left="1440" w:hanging="360"/>
      </w:pPr>
      <w:rPr>
        <w:rFonts w:ascii="Wingdings" w:hAnsi="Wingdings" w:hint="default"/>
        <w:color w:val="C00000"/>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4">
    <w:nsid w:val="5C3F14C6"/>
    <w:multiLevelType w:val="hybridMultilevel"/>
    <w:tmpl w:val="5B4618DA"/>
    <w:lvl w:ilvl="0" w:tplc="EC8AEC22">
      <w:start w:val="4"/>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5E7D1F61"/>
    <w:multiLevelType w:val="hybridMultilevel"/>
    <w:tmpl w:val="032C17B0"/>
    <w:lvl w:ilvl="0" w:tplc="040C000D">
      <w:start w:val="1"/>
      <w:numFmt w:val="bullet"/>
      <w:lvlText w:val=""/>
      <w:lvlJc w:val="left"/>
      <w:pPr>
        <w:ind w:left="720" w:hanging="360"/>
      </w:pPr>
      <w:rPr>
        <w:rFonts w:ascii="Wingdings" w:hAnsi="Wingdings" w:hint="default"/>
        <w:color w:val="C0000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6D727577"/>
    <w:multiLevelType w:val="hybridMultilevel"/>
    <w:tmpl w:val="5808C668"/>
    <w:lvl w:ilvl="0" w:tplc="CAA0FC80">
      <w:start w:val="8"/>
      <w:numFmt w:val="bullet"/>
      <w:lvlText w:val="-"/>
      <w:lvlJc w:val="left"/>
      <w:pPr>
        <w:ind w:left="405" w:hanging="360"/>
      </w:pPr>
      <w:rPr>
        <w:rFonts w:ascii="Calibri" w:eastAsia="Times New Roman" w:hAnsi="Calibri" w:cs="Calibri" w:hint="default"/>
      </w:rPr>
    </w:lvl>
    <w:lvl w:ilvl="1" w:tplc="040C0003" w:tentative="1">
      <w:start w:val="1"/>
      <w:numFmt w:val="bullet"/>
      <w:lvlText w:val="o"/>
      <w:lvlJc w:val="left"/>
      <w:pPr>
        <w:ind w:left="1125" w:hanging="360"/>
      </w:pPr>
      <w:rPr>
        <w:rFonts w:ascii="Courier New" w:hAnsi="Courier New" w:cs="Courier New" w:hint="default"/>
      </w:rPr>
    </w:lvl>
    <w:lvl w:ilvl="2" w:tplc="040C0005" w:tentative="1">
      <w:start w:val="1"/>
      <w:numFmt w:val="bullet"/>
      <w:lvlText w:val=""/>
      <w:lvlJc w:val="left"/>
      <w:pPr>
        <w:ind w:left="1845" w:hanging="360"/>
      </w:pPr>
      <w:rPr>
        <w:rFonts w:ascii="Wingdings" w:hAnsi="Wingdings" w:hint="default"/>
      </w:rPr>
    </w:lvl>
    <w:lvl w:ilvl="3" w:tplc="040C0001" w:tentative="1">
      <w:start w:val="1"/>
      <w:numFmt w:val="bullet"/>
      <w:lvlText w:val=""/>
      <w:lvlJc w:val="left"/>
      <w:pPr>
        <w:ind w:left="2565" w:hanging="360"/>
      </w:pPr>
      <w:rPr>
        <w:rFonts w:ascii="Symbol" w:hAnsi="Symbol" w:hint="default"/>
      </w:rPr>
    </w:lvl>
    <w:lvl w:ilvl="4" w:tplc="040C0003" w:tentative="1">
      <w:start w:val="1"/>
      <w:numFmt w:val="bullet"/>
      <w:lvlText w:val="o"/>
      <w:lvlJc w:val="left"/>
      <w:pPr>
        <w:ind w:left="3285" w:hanging="360"/>
      </w:pPr>
      <w:rPr>
        <w:rFonts w:ascii="Courier New" w:hAnsi="Courier New" w:cs="Courier New" w:hint="default"/>
      </w:rPr>
    </w:lvl>
    <w:lvl w:ilvl="5" w:tplc="040C0005" w:tentative="1">
      <w:start w:val="1"/>
      <w:numFmt w:val="bullet"/>
      <w:lvlText w:val=""/>
      <w:lvlJc w:val="left"/>
      <w:pPr>
        <w:ind w:left="4005" w:hanging="360"/>
      </w:pPr>
      <w:rPr>
        <w:rFonts w:ascii="Wingdings" w:hAnsi="Wingdings" w:hint="default"/>
      </w:rPr>
    </w:lvl>
    <w:lvl w:ilvl="6" w:tplc="040C0001" w:tentative="1">
      <w:start w:val="1"/>
      <w:numFmt w:val="bullet"/>
      <w:lvlText w:val=""/>
      <w:lvlJc w:val="left"/>
      <w:pPr>
        <w:ind w:left="4725" w:hanging="360"/>
      </w:pPr>
      <w:rPr>
        <w:rFonts w:ascii="Symbol" w:hAnsi="Symbol" w:hint="default"/>
      </w:rPr>
    </w:lvl>
    <w:lvl w:ilvl="7" w:tplc="040C0003" w:tentative="1">
      <w:start w:val="1"/>
      <w:numFmt w:val="bullet"/>
      <w:lvlText w:val="o"/>
      <w:lvlJc w:val="left"/>
      <w:pPr>
        <w:ind w:left="5445" w:hanging="360"/>
      </w:pPr>
      <w:rPr>
        <w:rFonts w:ascii="Courier New" w:hAnsi="Courier New" w:cs="Courier New" w:hint="default"/>
      </w:rPr>
    </w:lvl>
    <w:lvl w:ilvl="8" w:tplc="040C0005" w:tentative="1">
      <w:start w:val="1"/>
      <w:numFmt w:val="bullet"/>
      <w:lvlText w:val=""/>
      <w:lvlJc w:val="left"/>
      <w:pPr>
        <w:ind w:left="6165" w:hanging="360"/>
      </w:pPr>
      <w:rPr>
        <w:rFonts w:ascii="Wingdings" w:hAnsi="Wingdings" w:hint="default"/>
      </w:rPr>
    </w:lvl>
  </w:abstractNum>
  <w:abstractNum w:abstractNumId="37">
    <w:nsid w:val="70CC1188"/>
    <w:multiLevelType w:val="hybridMultilevel"/>
    <w:tmpl w:val="1292B8B0"/>
    <w:lvl w:ilvl="0" w:tplc="EBAE1622">
      <w:start w:val="1"/>
      <w:numFmt w:val="bullet"/>
      <w:lvlText w:val=""/>
      <w:lvlPicBulletId w:val="2"/>
      <w:lvlJc w:val="left"/>
      <w:pPr>
        <w:ind w:left="720" w:hanging="360"/>
      </w:pPr>
      <w:rPr>
        <w:rFonts w:ascii="Symbol" w:hAnsi="Symbol" w:hint="default"/>
        <w:color w:val="C00000"/>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74484345"/>
    <w:multiLevelType w:val="hybridMultilevel"/>
    <w:tmpl w:val="DB141CF4"/>
    <w:lvl w:ilvl="0" w:tplc="9C563504">
      <w:start w:val="30"/>
      <w:numFmt w:val="bullet"/>
      <w:lvlText w:val="-"/>
      <w:lvlJc w:val="left"/>
      <w:pPr>
        <w:ind w:left="720" w:hanging="360"/>
      </w:pPr>
      <w:rPr>
        <w:rFonts w:ascii="Gill Sans MT" w:eastAsia="Calibri" w:hAnsi="Gill Sans MT" w:cs="Times New Roman" w:hint="default"/>
      </w:rPr>
    </w:lvl>
    <w:lvl w:ilvl="1" w:tplc="9C563504">
      <w:start w:val="30"/>
      <w:numFmt w:val="bullet"/>
      <w:lvlText w:val="-"/>
      <w:lvlJc w:val="left"/>
      <w:pPr>
        <w:ind w:left="1440" w:hanging="360"/>
      </w:pPr>
      <w:rPr>
        <w:rFonts w:ascii="Gill Sans MT" w:eastAsia="Calibri" w:hAnsi="Gill Sans MT"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77C34680"/>
    <w:multiLevelType w:val="hybridMultilevel"/>
    <w:tmpl w:val="28C68C6A"/>
    <w:lvl w:ilvl="0" w:tplc="040C000D">
      <w:start w:val="1"/>
      <w:numFmt w:val="bullet"/>
      <w:lvlText w:val=""/>
      <w:lvlJc w:val="left"/>
      <w:pPr>
        <w:ind w:left="720" w:hanging="360"/>
      </w:pPr>
      <w:rPr>
        <w:rFonts w:ascii="Wingdings" w:hAnsi="Wingdings" w:hint="default"/>
      </w:rPr>
    </w:lvl>
    <w:lvl w:ilvl="1" w:tplc="040C000D">
      <w:start w:val="1"/>
      <w:numFmt w:val="bullet"/>
      <w:lvlText w:val=""/>
      <w:lvlJc w:val="left"/>
      <w:pPr>
        <w:ind w:left="1440" w:hanging="360"/>
      </w:pPr>
      <w:rPr>
        <w:rFonts w:ascii="Wingdings" w:hAnsi="Wingdings"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0">
    <w:nsid w:val="788B4425"/>
    <w:multiLevelType w:val="hybridMultilevel"/>
    <w:tmpl w:val="F25C5266"/>
    <w:lvl w:ilvl="0" w:tplc="E9BA383C">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nsid w:val="7D56295F"/>
    <w:multiLevelType w:val="hybridMultilevel"/>
    <w:tmpl w:val="35CAEA26"/>
    <w:lvl w:ilvl="0" w:tplc="78EA04F2">
      <w:start w:val="1"/>
      <w:numFmt w:val="bullet"/>
      <w:lvlText w:val=""/>
      <w:lvlPicBulletId w:val="2"/>
      <w:lvlJc w:val="left"/>
      <w:pPr>
        <w:ind w:left="360" w:hanging="360"/>
      </w:pPr>
      <w:rPr>
        <w:rFonts w:ascii="Symbol" w:hAnsi="Symbol" w:hint="default"/>
      </w:rPr>
    </w:lvl>
    <w:lvl w:ilvl="1" w:tplc="040C0003" w:tentative="1">
      <w:start w:val="1"/>
      <w:numFmt w:val="bullet"/>
      <w:lvlText w:val="o"/>
      <w:lvlJc w:val="left"/>
      <w:pPr>
        <w:ind w:left="1474" w:hanging="360"/>
      </w:pPr>
      <w:rPr>
        <w:rFonts w:ascii="Courier New" w:hAnsi="Courier New" w:cs="Courier New" w:hint="default"/>
      </w:rPr>
    </w:lvl>
    <w:lvl w:ilvl="2" w:tplc="040C0005" w:tentative="1">
      <w:start w:val="1"/>
      <w:numFmt w:val="bullet"/>
      <w:lvlText w:val=""/>
      <w:lvlJc w:val="left"/>
      <w:pPr>
        <w:ind w:left="2194" w:hanging="360"/>
      </w:pPr>
      <w:rPr>
        <w:rFonts w:ascii="Wingdings" w:hAnsi="Wingdings" w:hint="default"/>
      </w:rPr>
    </w:lvl>
    <w:lvl w:ilvl="3" w:tplc="040C0001" w:tentative="1">
      <w:start w:val="1"/>
      <w:numFmt w:val="bullet"/>
      <w:lvlText w:val=""/>
      <w:lvlJc w:val="left"/>
      <w:pPr>
        <w:ind w:left="2914" w:hanging="360"/>
      </w:pPr>
      <w:rPr>
        <w:rFonts w:ascii="Symbol" w:hAnsi="Symbol" w:hint="default"/>
      </w:rPr>
    </w:lvl>
    <w:lvl w:ilvl="4" w:tplc="040C0003" w:tentative="1">
      <w:start w:val="1"/>
      <w:numFmt w:val="bullet"/>
      <w:lvlText w:val="o"/>
      <w:lvlJc w:val="left"/>
      <w:pPr>
        <w:ind w:left="3634" w:hanging="360"/>
      </w:pPr>
      <w:rPr>
        <w:rFonts w:ascii="Courier New" w:hAnsi="Courier New" w:cs="Courier New" w:hint="default"/>
      </w:rPr>
    </w:lvl>
    <w:lvl w:ilvl="5" w:tplc="040C0005" w:tentative="1">
      <w:start w:val="1"/>
      <w:numFmt w:val="bullet"/>
      <w:lvlText w:val=""/>
      <w:lvlJc w:val="left"/>
      <w:pPr>
        <w:ind w:left="4354" w:hanging="360"/>
      </w:pPr>
      <w:rPr>
        <w:rFonts w:ascii="Wingdings" w:hAnsi="Wingdings" w:hint="default"/>
      </w:rPr>
    </w:lvl>
    <w:lvl w:ilvl="6" w:tplc="040C0001" w:tentative="1">
      <w:start w:val="1"/>
      <w:numFmt w:val="bullet"/>
      <w:lvlText w:val=""/>
      <w:lvlJc w:val="left"/>
      <w:pPr>
        <w:ind w:left="5074" w:hanging="360"/>
      </w:pPr>
      <w:rPr>
        <w:rFonts w:ascii="Symbol" w:hAnsi="Symbol" w:hint="default"/>
      </w:rPr>
    </w:lvl>
    <w:lvl w:ilvl="7" w:tplc="040C0003" w:tentative="1">
      <w:start w:val="1"/>
      <w:numFmt w:val="bullet"/>
      <w:lvlText w:val="o"/>
      <w:lvlJc w:val="left"/>
      <w:pPr>
        <w:ind w:left="5794" w:hanging="360"/>
      </w:pPr>
      <w:rPr>
        <w:rFonts w:ascii="Courier New" w:hAnsi="Courier New" w:cs="Courier New" w:hint="default"/>
      </w:rPr>
    </w:lvl>
    <w:lvl w:ilvl="8" w:tplc="040C0005" w:tentative="1">
      <w:start w:val="1"/>
      <w:numFmt w:val="bullet"/>
      <w:lvlText w:val=""/>
      <w:lvlJc w:val="left"/>
      <w:pPr>
        <w:ind w:left="6514" w:hanging="360"/>
      </w:pPr>
      <w:rPr>
        <w:rFonts w:ascii="Wingdings" w:hAnsi="Wingdings" w:hint="default"/>
      </w:rPr>
    </w:lvl>
  </w:abstractNum>
  <w:num w:numId="1">
    <w:abstractNumId w:val="31"/>
  </w:num>
  <w:num w:numId="2">
    <w:abstractNumId w:val="10"/>
  </w:num>
  <w:num w:numId="3">
    <w:abstractNumId w:val="16"/>
  </w:num>
  <w:num w:numId="4">
    <w:abstractNumId w:val="40"/>
  </w:num>
  <w:num w:numId="5">
    <w:abstractNumId w:val="25"/>
  </w:num>
  <w:num w:numId="6">
    <w:abstractNumId w:val="30"/>
  </w:num>
  <w:num w:numId="7">
    <w:abstractNumId w:val="28"/>
  </w:num>
  <w:num w:numId="8">
    <w:abstractNumId w:val="32"/>
  </w:num>
  <w:num w:numId="9">
    <w:abstractNumId w:val="15"/>
  </w:num>
  <w:num w:numId="10">
    <w:abstractNumId w:val="12"/>
  </w:num>
  <w:num w:numId="11">
    <w:abstractNumId w:val="8"/>
  </w:num>
  <w:num w:numId="12">
    <w:abstractNumId w:val="20"/>
  </w:num>
  <w:num w:numId="13">
    <w:abstractNumId w:val="22"/>
  </w:num>
  <w:num w:numId="14">
    <w:abstractNumId w:val="35"/>
  </w:num>
  <w:num w:numId="15">
    <w:abstractNumId w:val="12"/>
  </w:num>
  <w:num w:numId="16">
    <w:abstractNumId w:val="3"/>
  </w:num>
  <w:num w:numId="17">
    <w:abstractNumId w:val="1"/>
  </w:num>
  <w:num w:numId="18">
    <w:abstractNumId w:val="18"/>
  </w:num>
  <w:num w:numId="19">
    <w:abstractNumId w:val="0"/>
  </w:num>
  <w:num w:numId="20">
    <w:abstractNumId w:val="21"/>
  </w:num>
  <w:num w:numId="21">
    <w:abstractNumId w:val="34"/>
  </w:num>
  <w:num w:numId="22">
    <w:abstractNumId w:val="23"/>
  </w:num>
  <w:num w:numId="23">
    <w:abstractNumId w:val="4"/>
  </w:num>
  <w:num w:numId="24">
    <w:abstractNumId w:val="39"/>
  </w:num>
  <w:num w:numId="25">
    <w:abstractNumId w:val="36"/>
  </w:num>
  <w:num w:numId="26">
    <w:abstractNumId w:val="7"/>
  </w:num>
  <w:num w:numId="27">
    <w:abstractNumId w:val="26"/>
  </w:num>
  <w:num w:numId="28">
    <w:abstractNumId w:val="2"/>
  </w:num>
  <w:num w:numId="29">
    <w:abstractNumId w:val="41"/>
  </w:num>
  <w:num w:numId="30">
    <w:abstractNumId w:val="11"/>
  </w:num>
  <w:num w:numId="31">
    <w:abstractNumId w:val="14"/>
  </w:num>
  <w:num w:numId="32">
    <w:abstractNumId w:val="27"/>
  </w:num>
  <w:num w:numId="33">
    <w:abstractNumId w:val="37"/>
  </w:num>
  <w:num w:numId="34">
    <w:abstractNumId w:val="29"/>
  </w:num>
  <w:num w:numId="35">
    <w:abstractNumId w:val="5"/>
  </w:num>
  <w:num w:numId="36">
    <w:abstractNumId w:val="9"/>
  </w:num>
  <w:num w:numId="37">
    <w:abstractNumId w:val="24"/>
  </w:num>
  <w:num w:numId="38">
    <w:abstractNumId w:val="38"/>
  </w:num>
  <w:num w:numId="39">
    <w:abstractNumId w:val="19"/>
  </w:num>
  <w:num w:numId="40">
    <w:abstractNumId w:val="13"/>
  </w:num>
  <w:num w:numId="41">
    <w:abstractNumId w:val="6"/>
  </w:num>
  <w:num w:numId="42">
    <w:abstractNumId w:val="33"/>
  </w:num>
  <w:num w:numId="4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trackRevision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36BE"/>
    <w:rsid w:val="00010660"/>
    <w:rsid w:val="000140F1"/>
    <w:rsid w:val="0002390E"/>
    <w:rsid w:val="00031260"/>
    <w:rsid w:val="00042EC4"/>
    <w:rsid w:val="00052A6F"/>
    <w:rsid w:val="00054F24"/>
    <w:rsid w:val="000563FC"/>
    <w:rsid w:val="00062E4B"/>
    <w:rsid w:val="000639A6"/>
    <w:rsid w:val="00064720"/>
    <w:rsid w:val="000649DE"/>
    <w:rsid w:val="0007471A"/>
    <w:rsid w:val="00085371"/>
    <w:rsid w:val="000B1F95"/>
    <w:rsid w:val="000B427A"/>
    <w:rsid w:val="000C1B30"/>
    <w:rsid w:val="000C1D05"/>
    <w:rsid w:val="000C3288"/>
    <w:rsid w:val="000C3C93"/>
    <w:rsid w:val="000D44A0"/>
    <w:rsid w:val="000D7142"/>
    <w:rsid w:val="000E7030"/>
    <w:rsid w:val="000F3726"/>
    <w:rsid w:val="000F7924"/>
    <w:rsid w:val="00103F30"/>
    <w:rsid w:val="001174C5"/>
    <w:rsid w:val="00130C6E"/>
    <w:rsid w:val="001364FB"/>
    <w:rsid w:val="0014041F"/>
    <w:rsid w:val="00146E27"/>
    <w:rsid w:val="00147D4C"/>
    <w:rsid w:val="0015731D"/>
    <w:rsid w:val="00163C6A"/>
    <w:rsid w:val="001871C2"/>
    <w:rsid w:val="00187B94"/>
    <w:rsid w:val="001A3AC7"/>
    <w:rsid w:val="001A495E"/>
    <w:rsid w:val="001B4778"/>
    <w:rsid w:val="001B5057"/>
    <w:rsid w:val="001B5896"/>
    <w:rsid w:val="001D7321"/>
    <w:rsid w:val="001E1F21"/>
    <w:rsid w:val="001F3939"/>
    <w:rsid w:val="001F693D"/>
    <w:rsid w:val="0020065C"/>
    <w:rsid w:val="0022108D"/>
    <w:rsid w:val="00222CA4"/>
    <w:rsid w:val="0022380F"/>
    <w:rsid w:val="002264C3"/>
    <w:rsid w:val="00230402"/>
    <w:rsid w:val="00234E94"/>
    <w:rsid w:val="002440BB"/>
    <w:rsid w:val="00245803"/>
    <w:rsid w:val="00260F6D"/>
    <w:rsid w:val="0027238C"/>
    <w:rsid w:val="002738F1"/>
    <w:rsid w:val="00277658"/>
    <w:rsid w:val="0028241A"/>
    <w:rsid w:val="00292D3D"/>
    <w:rsid w:val="0029420E"/>
    <w:rsid w:val="002B0B3A"/>
    <w:rsid w:val="002B2472"/>
    <w:rsid w:val="002C2207"/>
    <w:rsid w:val="002E1EE8"/>
    <w:rsid w:val="002E332A"/>
    <w:rsid w:val="002E6F3C"/>
    <w:rsid w:val="002F4B6A"/>
    <w:rsid w:val="002F5D96"/>
    <w:rsid w:val="003009AD"/>
    <w:rsid w:val="003020C4"/>
    <w:rsid w:val="00305AAB"/>
    <w:rsid w:val="00313794"/>
    <w:rsid w:val="00317731"/>
    <w:rsid w:val="00321A7E"/>
    <w:rsid w:val="0032385E"/>
    <w:rsid w:val="00323F45"/>
    <w:rsid w:val="00332DD6"/>
    <w:rsid w:val="00335A8A"/>
    <w:rsid w:val="003415BB"/>
    <w:rsid w:val="0034454F"/>
    <w:rsid w:val="00345D4D"/>
    <w:rsid w:val="00357459"/>
    <w:rsid w:val="00357E8D"/>
    <w:rsid w:val="003837E3"/>
    <w:rsid w:val="00394789"/>
    <w:rsid w:val="00394EFB"/>
    <w:rsid w:val="003A0AB5"/>
    <w:rsid w:val="003A1FD2"/>
    <w:rsid w:val="003A26C0"/>
    <w:rsid w:val="003A3379"/>
    <w:rsid w:val="003A46B9"/>
    <w:rsid w:val="003A6295"/>
    <w:rsid w:val="003A6549"/>
    <w:rsid w:val="003A7B24"/>
    <w:rsid w:val="003A7BFD"/>
    <w:rsid w:val="003B567F"/>
    <w:rsid w:val="003C1F85"/>
    <w:rsid w:val="003C2807"/>
    <w:rsid w:val="003C5537"/>
    <w:rsid w:val="003C5976"/>
    <w:rsid w:val="003D0865"/>
    <w:rsid w:val="003D33E0"/>
    <w:rsid w:val="003E2398"/>
    <w:rsid w:val="003E2E86"/>
    <w:rsid w:val="003E2FB1"/>
    <w:rsid w:val="003E6816"/>
    <w:rsid w:val="003F173E"/>
    <w:rsid w:val="003F2955"/>
    <w:rsid w:val="00415D41"/>
    <w:rsid w:val="00417F58"/>
    <w:rsid w:val="00421D6E"/>
    <w:rsid w:val="004337A7"/>
    <w:rsid w:val="00443EAF"/>
    <w:rsid w:val="00446EFF"/>
    <w:rsid w:val="00453681"/>
    <w:rsid w:val="004735AC"/>
    <w:rsid w:val="00473926"/>
    <w:rsid w:val="00477DE5"/>
    <w:rsid w:val="00495E4C"/>
    <w:rsid w:val="004B1126"/>
    <w:rsid w:val="004B30D7"/>
    <w:rsid w:val="004B5F01"/>
    <w:rsid w:val="004E38BB"/>
    <w:rsid w:val="004E3E80"/>
    <w:rsid w:val="004E581B"/>
    <w:rsid w:val="004E7ACC"/>
    <w:rsid w:val="004F6598"/>
    <w:rsid w:val="00513272"/>
    <w:rsid w:val="005203D7"/>
    <w:rsid w:val="00520D39"/>
    <w:rsid w:val="00526F20"/>
    <w:rsid w:val="00540E4D"/>
    <w:rsid w:val="005418A9"/>
    <w:rsid w:val="00544D6F"/>
    <w:rsid w:val="00553715"/>
    <w:rsid w:val="00555E1E"/>
    <w:rsid w:val="00574D72"/>
    <w:rsid w:val="00575789"/>
    <w:rsid w:val="00581E12"/>
    <w:rsid w:val="00591D08"/>
    <w:rsid w:val="005934E6"/>
    <w:rsid w:val="005B698D"/>
    <w:rsid w:val="005C3ADA"/>
    <w:rsid w:val="005F07DA"/>
    <w:rsid w:val="005F3398"/>
    <w:rsid w:val="005F4600"/>
    <w:rsid w:val="005F78E0"/>
    <w:rsid w:val="006000E3"/>
    <w:rsid w:val="0060147C"/>
    <w:rsid w:val="00606491"/>
    <w:rsid w:val="006108DC"/>
    <w:rsid w:val="00612F11"/>
    <w:rsid w:val="00615BD0"/>
    <w:rsid w:val="00620954"/>
    <w:rsid w:val="00621030"/>
    <w:rsid w:val="006336D5"/>
    <w:rsid w:val="006339B6"/>
    <w:rsid w:val="006355F9"/>
    <w:rsid w:val="00642A5A"/>
    <w:rsid w:val="00650605"/>
    <w:rsid w:val="006622D0"/>
    <w:rsid w:val="006640B0"/>
    <w:rsid w:val="00666D4C"/>
    <w:rsid w:val="00667466"/>
    <w:rsid w:val="00673AF8"/>
    <w:rsid w:val="0068014A"/>
    <w:rsid w:val="006A24A2"/>
    <w:rsid w:val="006A28D6"/>
    <w:rsid w:val="006C1837"/>
    <w:rsid w:val="007058B9"/>
    <w:rsid w:val="00706000"/>
    <w:rsid w:val="00724A28"/>
    <w:rsid w:val="007272DE"/>
    <w:rsid w:val="00734BC0"/>
    <w:rsid w:val="00743EA6"/>
    <w:rsid w:val="00744E42"/>
    <w:rsid w:val="00760E94"/>
    <w:rsid w:val="00764DF7"/>
    <w:rsid w:val="00764E8B"/>
    <w:rsid w:val="00766E66"/>
    <w:rsid w:val="007748BA"/>
    <w:rsid w:val="00795862"/>
    <w:rsid w:val="007A0C02"/>
    <w:rsid w:val="007A3AEB"/>
    <w:rsid w:val="007B6655"/>
    <w:rsid w:val="007C012F"/>
    <w:rsid w:val="007C565D"/>
    <w:rsid w:val="007D00DF"/>
    <w:rsid w:val="007D2A7D"/>
    <w:rsid w:val="007E4A5C"/>
    <w:rsid w:val="007E685C"/>
    <w:rsid w:val="007F46B2"/>
    <w:rsid w:val="00800784"/>
    <w:rsid w:val="0080193A"/>
    <w:rsid w:val="00805FC7"/>
    <w:rsid w:val="00813CC2"/>
    <w:rsid w:val="00815793"/>
    <w:rsid w:val="00826582"/>
    <w:rsid w:val="00830C4A"/>
    <w:rsid w:val="008334B9"/>
    <w:rsid w:val="00836627"/>
    <w:rsid w:val="00861C3A"/>
    <w:rsid w:val="0086427F"/>
    <w:rsid w:val="008656CE"/>
    <w:rsid w:val="008727A6"/>
    <w:rsid w:val="00885D8E"/>
    <w:rsid w:val="00890498"/>
    <w:rsid w:val="0089114A"/>
    <w:rsid w:val="008A2536"/>
    <w:rsid w:val="008A374D"/>
    <w:rsid w:val="008A43EE"/>
    <w:rsid w:val="008B50EC"/>
    <w:rsid w:val="008C5CDF"/>
    <w:rsid w:val="008D4DA5"/>
    <w:rsid w:val="008D6D0C"/>
    <w:rsid w:val="008E6D9A"/>
    <w:rsid w:val="008E7012"/>
    <w:rsid w:val="008F24B1"/>
    <w:rsid w:val="00902B5B"/>
    <w:rsid w:val="00904022"/>
    <w:rsid w:val="00905C46"/>
    <w:rsid w:val="009118AE"/>
    <w:rsid w:val="009149E0"/>
    <w:rsid w:val="00923C11"/>
    <w:rsid w:val="009256F3"/>
    <w:rsid w:val="0094268C"/>
    <w:rsid w:val="00945D9C"/>
    <w:rsid w:val="00955929"/>
    <w:rsid w:val="009746AE"/>
    <w:rsid w:val="0098308E"/>
    <w:rsid w:val="00983602"/>
    <w:rsid w:val="009A1B1A"/>
    <w:rsid w:val="009A472D"/>
    <w:rsid w:val="009A6A92"/>
    <w:rsid w:val="009C128B"/>
    <w:rsid w:val="009D0C65"/>
    <w:rsid w:val="009D6BA8"/>
    <w:rsid w:val="009E5FB7"/>
    <w:rsid w:val="009E617A"/>
    <w:rsid w:val="009F4A94"/>
    <w:rsid w:val="009F61FE"/>
    <w:rsid w:val="00A03FEF"/>
    <w:rsid w:val="00A06E41"/>
    <w:rsid w:val="00A07958"/>
    <w:rsid w:val="00A1347A"/>
    <w:rsid w:val="00A143B0"/>
    <w:rsid w:val="00A14675"/>
    <w:rsid w:val="00A20526"/>
    <w:rsid w:val="00A30EA1"/>
    <w:rsid w:val="00A315A6"/>
    <w:rsid w:val="00A468B7"/>
    <w:rsid w:val="00A51518"/>
    <w:rsid w:val="00A528D1"/>
    <w:rsid w:val="00A573C7"/>
    <w:rsid w:val="00A61455"/>
    <w:rsid w:val="00A668D8"/>
    <w:rsid w:val="00A70A21"/>
    <w:rsid w:val="00A74B43"/>
    <w:rsid w:val="00A81EBF"/>
    <w:rsid w:val="00A8217B"/>
    <w:rsid w:val="00A85F42"/>
    <w:rsid w:val="00A86D13"/>
    <w:rsid w:val="00AA2A95"/>
    <w:rsid w:val="00AA6F28"/>
    <w:rsid w:val="00AB0447"/>
    <w:rsid w:val="00AC077F"/>
    <w:rsid w:val="00AC5CBA"/>
    <w:rsid w:val="00AD282E"/>
    <w:rsid w:val="00AD4133"/>
    <w:rsid w:val="00AE0932"/>
    <w:rsid w:val="00AE0ACE"/>
    <w:rsid w:val="00AE3005"/>
    <w:rsid w:val="00AE5042"/>
    <w:rsid w:val="00AF0E3B"/>
    <w:rsid w:val="00AF15C6"/>
    <w:rsid w:val="00AF6F97"/>
    <w:rsid w:val="00AF7503"/>
    <w:rsid w:val="00B05A32"/>
    <w:rsid w:val="00B17D68"/>
    <w:rsid w:val="00B35C20"/>
    <w:rsid w:val="00B35D4B"/>
    <w:rsid w:val="00B444FD"/>
    <w:rsid w:val="00B51FBB"/>
    <w:rsid w:val="00B6065D"/>
    <w:rsid w:val="00B63A33"/>
    <w:rsid w:val="00B700DD"/>
    <w:rsid w:val="00B73A97"/>
    <w:rsid w:val="00B76598"/>
    <w:rsid w:val="00B8373C"/>
    <w:rsid w:val="00B9754C"/>
    <w:rsid w:val="00BA5D22"/>
    <w:rsid w:val="00BB20BF"/>
    <w:rsid w:val="00BB32E6"/>
    <w:rsid w:val="00BB74A2"/>
    <w:rsid w:val="00BB7FB6"/>
    <w:rsid w:val="00BC6B93"/>
    <w:rsid w:val="00BD6D39"/>
    <w:rsid w:val="00BE3B2B"/>
    <w:rsid w:val="00C0080C"/>
    <w:rsid w:val="00C06119"/>
    <w:rsid w:val="00C137D8"/>
    <w:rsid w:val="00C14445"/>
    <w:rsid w:val="00C209FB"/>
    <w:rsid w:val="00C27B0E"/>
    <w:rsid w:val="00C3225E"/>
    <w:rsid w:val="00C437A9"/>
    <w:rsid w:val="00C438BF"/>
    <w:rsid w:val="00C45A76"/>
    <w:rsid w:val="00C51C1A"/>
    <w:rsid w:val="00C52E3B"/>
    <w:rsid w:val="00C54451"/>
    <w:rsid w:val="00C662BB"/>
    <w:rsid w:val="00C702A0"/>
    <w:rsid w:val="00C7073E"/>
    <w:rsid w:val="00C845DF"/>
    <w:rsid w:val="00C864E2"/>
    <w:rsid w:val="00C916AC"/>
    <w:rsid w:val="00CA0055"/>
    <w:rsid w:val="00CA02FF"/>
    <w:rsid w:val="00CB5742"/>
    <w:rsid w:val="00CB6592"/>
    <w:rsid w:val="00CB693D"/>
    <w:rsid w:val="00CC53F6"/>
    <w:rsid w:val="00CC6EA3"/>
    <w:rsid w:val="00CC7E99"/>
    <w:rsid w:val="00CE0D1C"/>
    <w:rsid w:val="00CE6038"/>
    <w:rsid w:val="00CF2C5C"/>
    <w:rsid w:val="00CF716B"/>
    <w:rsid w:val="00D1345A"/>
    <w:rsid w:val="00D15673"/>
    <w:rsid w:val="00D17F2F"/>
    <w:rsid w:val="00D22284"/>
    <w:rsid w:val="00D225FA"/>
    <w:rsid w:val="00D24D2D"/>
    <w:rsid w:val="00D31339"/>
    <w:rsid w:val="00D33231"/>
    <w:rsid w:val="00D43CE8"/>
    <w:rsid w:val="00D4520A"/>
    <w:rsid w:val="00D46E12"/>
    <w:rsid w:val="00D5042F"/>
    <w:rsid w:val="00D602AF"/>
    <w:rsid w:val="00D6493A"/>
    <w:rsid w:val="00D75E71"/>
    <w:rsid w:val="00D90FA5"/>
    <w:rsid w:val="00D93DE3"/>
    <w:rsid w:val="00D9746C"/>
    <w:rsid w:val="00DA37C4"/>
    <w:rsid w:val="00DB1192"/>
    <w:rsid w:val="00DB2A79"/>
    <w:rsid w:val="00DC3CB2"/>
    <w:rsid w:val="00DD1980"/>
    <w:rsid w:val="00DD253C"/>
    <w:rsid w:val="00DE1B03"/>
    <w:rsid w:val="00DE299A"/>
    <w:rsid w:val="00DE4494"/>
    <w:rsid w:val="00DF71A5"/>
    <w:rsid w:val="00E03176"/>
    <w:rsid w:val="00E106EF"/>
    <w:rsid w:val="00E236BE"/>
    <w:rsid w:val="00E26590"/>
    <w:rsid w:val="00E26A92"/>
    <w:rsid w:val="00E3645A"/>
    <w:rsid w:val="00E3667B"/>
    <w:rsid w:val="00E477E0"/>
    <w:rsid w:val="00E65297"/>
    <w:rsid w:val="00E74911"/>
    <w:rsid w:val="00E774A8"/>
    <w:rsid w:val="00E8073A"/>
    <w:rsid w:val="00E81BFC"/>
    <w:rsid w:val="00E82130"/>
    <w:rsid w:val="00E923EB"/>
    <w:rsid w:val="00E93FC0"/>
    <w:rsid w:val="00E94BBA"/>
    <w:rsid w:val="00E97E75"/>
    <w:rsid w:val="00EA3458"/>
    <w:rsid w:val="00EB14A8"/>
    <w:rsid w:val="00EB16FD"/>
    <w:rsid w:val="00EB1DB7"/>
    <w:rsid w:val="00EB4691"/>
    <w:rsid w:val="00ED1652"/>
    <w:rsid w:val="00ED2BB0"/>
    <w:rsid w:val="00EE2C06"/>
    <w:rsid w:val="00EE4055"/>
    <w:rsid w:val="00F00DB1"/>
    <w:rsid w:val="00F15E37"/>
    <w:rsid w:val="00F308B3"/>
    <w:rsid w:val="00F364FE"/>
    <w:rsid w:val="00F36E6A"/>
    <w:rsid w:val="00F435B5"/>
    <w:rsid w:val="00F442D3"/>
    <w:rsid w:val="00F47BDA"/>
    <w:rsid w:val="00F540CB"/>
    <w:rsid w:val="00F810DE"/>
    <w:rsid w:val="00F8622E"/>
    <w:rsid w:val="00F910CA"/>
    <w:rsid w:val="00F974A3"/>
    <w:rsid w:val="00FB4DBB"/>
    <w:rsid w:val="00FB501B"/>
    <w:rsid w:val="00FC39F0"/>
    <w:rsid w:val="00FD0B7B"/>
    <w:rsid w:val="00FD0E40"/>
    <w:rsid w:val="00FD149F"/>
    <w:rsid w:val="00FD4E44"/>
    <w:rsid w:val="00FD6A3E"/>
    <w:rsid w:val="00FE1225"/>
    <w:rsid w:val="00FE35C1"/>
    <w:rsid w:val="00FE7B6A"/>
    <w:rsid w:val="00FF05F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36BE"/>
    <w:pPr>
      <w:spacing w:after="0" w:line="240" w:lineRule="auto"/>
    </w:pPr>
    <w:rPr>
      <w:rFonts w:ascii="Arial" w:eastAsia="Times New Roman" w:hAnsi="Arial" w:cs="Arial"/>
      <w:lang w:eastAsia="fr-FR"/>
    </w:rPr>
  </w:style>
  <w:style w:type="paragraph" w:styleId="Titre2">
    <w:name w:val="heading 2"/>
    <w:basedOn w:val="Normal"/>
    <w:next w:val="Normal"/>
    <w:link w:val="Titre2Car"/>
    <w:qFormat/>
    <w:rsid w:val="00E236BE"/>
    <w:pPr>
      <w:keepNext/>
      <w:tabs>
        <w:tab w:val="left" w:pos="2198"/>
      </w:tabs>
      <w:outlineLvl w:val="1"/>
    </w:pPr>
    <w:rPr>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E236BE"/>
    <w:rPr>
      <w:rFonts w:ascii="Arial" w:eastAsia="Times New Roman" w:hAnsi="Arial" w:cs="Arial"/>
      <w:b/>
      <w:bCs/>
      <w:sz w:val="28"/>
      <w:szCs w:val="28"/>
      <w:lang w:eastAsia="fr-FR"/>
    </w:rPr>
  </w:style>
  <w:style w:type="paragraph" w:styleId="En-tte">
    <w:name w:val="header"/>
    <w:basedOn w:val="Normal"/>
    <w:link w:val="En-tteCar"/>
    <w:rsid w:val="00E236BE"/>
    <w:pPr>
      <w:tabs>
        <w:tab w:val="center" w:pos="4536"/>
        <w:tab w:val="right" w:pos="9072"/>
      </w:tabs>
    </w:pPr>
  </w:style>
  <w:style w:type="character" w:customStyle="1" w:styleId="En-tteCar">
    <w:name w:val="En-tête Car"/>
    <w:basedOn w:val="Policepardfaut"/>
    <w:link w:val="En-tte"/>
    <w:rsid w:val="00E236BE"/>
    <w:rPr>
      <w:rFonts w:ascii="Arial" w:eastAsia="Times New Roman" w:hAnsi="Arial" w:cs="Arial"/>
      <w:lang w:eastAsia="fr-FR"/>
    </w:rPr>
  </w:style>
  <w:style w:type="paragraph" w:styleId="Paragraphedeliste">
    <w:name w:val="List Paragraph"/>
    <w:basedOn w:val="Normal"/>
    <w:link w:val="ParagraphedelisteCar"/>
    <w:uiPriority w:val="34"/>
    <w:qFormat/>
    <w:rsid w:val="00E236BE"/>
    <w:pPr>
      <w:ind w:left="720"/>
      <w:contextualSpacing/>
    </w:pPr>
    <w:rPr>
      <w:rFonts w:ascii="Times New Roman" w:hAnsi="Times New Roman" w:cs="Times New Roman"/>
      <w:sz w:val="20"/>
      <w:szCs w:val="20"/>
    </w:rPr>
  </w:style>
  <w:style w:type="paragraph" w:styleId="Textedebulles">
    <w:name w:val="Balloon Text"/>
    <w:basedOn w:val="Normal"/>
    <w:link w:val="TextedebullesCar"/>
    <w:uiPriority w:val="99"/>
    <w:semiHidden/>
    <w:unhideWhenUsed/>
    <w:rsid w:val="00E236BE"/>
    <w:rPr>
      <w:rFonts w:ascii="Tahoma" w:hAnsi="Tahoma" w:cs="Tahoma"/>
      <w:sz w:val="16"/>
      <w:szCs w:val="16"/>
    </w:rPr>
  </w:style>
  <w:style w:type="character" w:customStyle="1" w:styleId="TextedebullesCar">
    <w:name w:val="Texte de bulles Car"/>
    <w:basedOn w:val="Policepardfaut"/>
    <w:link w:val="Textedebulles"/>
    <w:uiPriority w:val="99"/>
    <w:semiHidden/>
    <w:rsid w:val="00E236BE"/>
    <w:rPr>
      <w:rFonts w:ascii="Tahoma" w:eastAsia="Times New Roman" w:hAnsi="Tahoma" w:cs="Tahoma"/>
      <w:sz w:val="16"/>
      <w:szCs w:val="16"/>
      <w:lang w:eastAsia="fr-FR"/>
    </w:rPr>
  </w:style>
  <w:style w:type="paragraph" w:customStyle="1" w:styleId="Default">
    <w:name w:val="Default"/>
    <w:rsid w:val="000140F1"/>
    <w:pPr>
      <w:autoSpaceDE w:val="0"/>
      <w:autoSpaceDN w:val="0"/>
      <w:adjustRightInd w:val="0"/>
      <w:spacing w:after="0" w:line="240" w:lineRule="auto"/>
    </w:pPr>
    <w:rPr>
      <w:rFonts w:ascii="Verdana" w:hAnsi="Verdana" w:cs="Verdana"/>
      <w:color w:val="000000"/>
      <w:sz w:val="24"/>
      <w:szCs w:val="24"/>
    </w:rPr>
  </w:style>
  <w:style w:type="character" w:styleId="Lienhypertexte">
    <w:name w:val="Hyperlink"/>
    <w:basedOn w:val="Policepardfaut"/>
    <w:uiPriority w:val="99"/>
    <w:unhideWhenUsed/>
    <w:rsid w:val="005F78E0"/>
    <w:rPr>
      <w:color w:val="0000FF"/>
      <w:u w:val="single"/>
    </w:rPr>
  </w:style>
  <w:style w:type="table" w:styleId="Grilledutableau">
    <w:name w:val="Table Grid"/>
    <w:basedOn w:val="TableauNormal"/>
    <w:uiPriority w:val="59"/>
    <w:rsid w:val="00130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Accent2">
    <w:name w:val="Light List Accent 2"/>
    <w:basedOn w:val="TableauNormal"/>
    <w:uiPriority w:val="61"/>
    <w:rsid w:val="00130C6E"/>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character" w:customStyle="1" w:styleId="ParagraphedelisteCar">
    <w:name w:val="Paragraphe de liste Car"/>
    <w:link w:val="Paragraphedeliste"/>
    <w:uiPriority w:val="34"/>
    <w:locked/>
    <w:rsid w:val="00E477E0"/>
    <w:rPr>
      <w:rFonts w:ascii="Times New Roman" w:eastAsia="Times New Roman" w:hAnsi="Times New Roman" w:cs="Times New Roman"/>
      <w:sz w:val="20"/>
      <w:szCs w:val="20"/>
      <w:lang w:eastAsia="fr-FR"/>
    </w:rPr>
  </w:style>
  <w:style w:type="table" w:styleId="Trameclaire-Accent2">
    <w:name w:val="Light Shading Accent 2"/>
    <w:basedOn w:val="TableauNormal"/>
    <w:uiPriority w:val="60"/>
    <w:rsid w:val="00C137D8"/>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customStyle="1" w:styleId="Pa1">
    <w:name w:val="Pa1"/>
    <w:basedOn w:val="Default"/>
    <w:next w:val="Default"/>
    <w:uiPriority w:val="99"/>
    <w:rsid w:val="00555E1E"/>
    <w:pPr>
      <w:spacing w:line="241" w:lineRule="atLeast"/>
    </w:pPr>
    <w:rPr>
      <w:rFonts w:ascii="Myriad Pro" w:hAnsi="Myriad Pro" w:cstheme="minorBidi"/>
      <w:color w:val="auto"/>
    </w:rPr>
  </w:style>
  <w:style w:type="paragraph" w:customStyle="1" w:styleId="Pa8">
    <w:name w:val="Pa8"/>
    <w:basedOn w:val="Default"/>
    <w:next w:val="Default"/>
    <w:uiPriority w:val="99"/>
    <w:rsid w:val="00555E1E"/>
    <w:pPr>
      <w:spacing w:line="241" w:lineRule="atLeast"/>
    </w:pPr>
    <w:rPr>
      <w:rFonts w:ascii="Myriad Pro" w:hAnsi="Myriad Pro" w:cstheme="minorBidi"/>
      <w:color w:val="auto"/>
    </w:rPr>
  </w:style>
  <w:style w:type="character" w:customStyle="1" w:styleId="A1">
    <w:name w:val="A1"/>
    <w:uiPriority w:val="99"/>
    <w:rsid w:val="00555E1E"/>
    <w:rPr>
      <w:rFonts w:cs="Myriad Pro"/>
      <w:color w:val="000000"/>
      <w:sz w:val="18"/>
      <w:szCs w:val="18"/>
    </w:rPr>
  </w:style>
  <w:style w:type="character" w:styleId="Lienhypertextesuivivisit">
    <w:name w:val="FollowedHyperlink"/>
    <w:basedOn w:val="Policepardfaut"/>
    <w:uiPriority w:val="99"/>
    <w:semiHidden/>
    <w:unhideWhenUsed/>
    <w:rsid w:val="0028241A"/>
    <w:rPr>
      <w:color w:val="800080" w:themeColor="followedHyperlink"/>
      <w:u w:val="single"/>
    </w:rPr>
  </w:style>
  <w:style w:type="paragraph" w:styleId="NormalWeb">
    <w:name w:val="Normal (Web)"/>
    <w:basedOn w:val="Normal"/>
    <w:uiPriority w:val="99"/>
    <w:unhideWhenUsed/>
    <w:rsid w:val="00945D9C"/>
    <w:pPr>
      <w:spacing w:before="100" w:beforeAutospacing="1" w:after="100" w:afterAutospacing="1"/>
    </w:pPr>
    <w:rPr>
      <w:rFonts w:ascii="Times New Roman" w:hAnsi="Times New Roman" w:cs="Times New Roman"/>
      <w:sz w:val="24"/>
      <w:szCs w:val="24"/>
    </w:rPr>
  </w:style>
  <w:style w:type="paragraph" w:styleId="Pieddepage">
    <w:name w:val="footer"/>
    <w:basedOn w:val="Normal"/>
    <w:link w:val="PieddepageCar"/>
    <w:uiPriority w:val="99"/>
    <w:unhideWhenUsed/>
    <w:rsid w:val="001F693D"/>
    <w:pPr>
      <w:tabs>
        <w:tab w:val="center" w:pos="4536"/>
        <w:tab w:val="right" w:pos="9072"/>
      </w:tabs>
      <w:spacing w:after="200" w:line="276" w:lineRule="auto"/>
    </w:pPr>
    <w:rPr>
      <w:rFonts w:ascii="Calibri" w:eastAsia="Calibri" w:hAnsi="Calibri" w:cs="Times New Roman"/>
      <w:lang w:eastAsia="en-US"/>
    </w:rPr>
  </w:style>
  <w:style w:type="character" w:customStyle="1" w:styleId="PieddepageCar">
    <w:name w:val="Pied de page Car"/>
    <w:basedOn w:val="Policepardfaut"/>
    <w:link w:val="Pieddepage"/>
    <w:uiPriority w:val="99"/>
    <w:rsid w:val="001F693D"/>
    <w:rPr>
      <w:rFonts w:ascii="Calibri" w:eastAsia="Calibri" w:hAnsi="Calibri" w:cs="Times New Roman"/>
    </w:rPr>
  </w:style>
  <w:style w:type="character" w:styleId="Marquedecommentaire">
    <w:name w:val="annotation reference"/>
    <w:basedOn w:val="Policepardfaut"/>
    <w:uiPriority w:val="99"/>
    <w:semiHidden/>
    <w:unhideWhenUsed/>
    <w:rsid w:val="00FD4E44"/>
    <w:rPr>
      <w:sz w:val="16"/>
      <w:szCs w:val="16"/>
    </w:rPr>
  </w:style>
  <w:style w:type="paragraph" w:styleId="Commentaire">
    <w:name w:val="annotation text"/>
    <w:basedOn w:val="Normal"/>
    <w:link w:val="CommentaireCar"/>
    <w:uiPriority w:val="99"/>
    <w:semiHidden/>
    <w:unhideWhenUsed/>
    <w:rsid w:val="00FD4E44"/>
    <w:rPr>
      <w:sz w:val="20"/>
      <w:szCs w:val="20"/>
    </w:rPr>
  </w:style>
  <w:style w:type="character" w:customStyle="1" w:styleId="CommentaireCar">
    <w:name w:val="Commentaire Car"/>
    <w:basedOn w:val="Policepardfaut"/>
    <w:link w:val="Commentaire"/>
    <w:uiPriority w:val="99"/>
    <w:semiHidden/>
    <w:rsid w:val="00FD4E44"/>
    <w:rPr>
      <w:rFonts w:ascii="Arial" w:eastAsia="Times New Roman" w:hAnsi="Arial" w:cs="Arial"/>
      <w:sz w:val="20"/>
      <w:szCs w:val="20"/>
      <w:lang w:eastAsia="fr-FR"/>
    </w:rPr>
  </w:style>
  <w:style w:type="paragraph" w:styleId="Objetducommentaire">
    <w:name w:val="annotation subject"/>
    <w:basedOn w:val="Commentaire"/>
    <w:next w:val="Commentaire"/>
    <w:link w:val="ObjetducommentaireCar"/>
    <w:uiPriority w:val="99"/>
    <w:semiHidden/>
    <w:unhideWhenUsed/>
    <w:rsid w:val="00FD4E44"/>
    <w:rPr>
      <w:b/>
      <w:bCs/>
    </w:rPr>
  </w:style>
  <w:style w:type="character" w:customStyle="1" w:styleId="ObjetducommentaireCar">
    <w:name w:val="Objet du commentaire Car"/>
    <w:basedOn w:val="CommentaireCar"/>
    <w:link w:val="Objetducommentaire"/>
    <w:uiPriority w:val="99"/>
    <w:semiHidden/>
    <w:rsid w:val="00FD4E44"/>
    <w:rPr>
      <w:rFonts w:ascii="Arial" w:eastAsia="Times New Roman" w:hAnsi="Arial" w:cs="Arial"/>
      <w:b/>
      <w:bCs/>
      <w:sz w:val="20"/>
      <w:szCs w:val="20"/>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36BE"/>
    <w:pPr>
      <w:spacing w:after="0" w:line="240" w:lineRule="auto"/>
    </w:pPr>
    <w:rPr>
      <w:rFonts w:ascii="Arial" w:eastAsia="Times New Roman" w:hAnsi="Arial" w:cs="Arial"/>
      <w:lang w:eastAsia="fr-FR"/>
    </w:rPr>
  </w:style>
  <w:style w:type="paragraph" w:styleId="Titre2">
    <w:name w:val="heading 2"/>
    <w:basedOn w:val="Normal"/>
    <w:next w:val="Normal"/>
    <w:link w:val="Titre2Car"/>
    <w:qFormat/>
    <w:rsid w:val="00E236BE"/>
    <w:pPr>
      <w:keepNext/>
      <w:tabs>
        <w:tab w:val="left" w:pos="2198"/>
      </w:tabs>
      <w:outlineLvl w:val="1"/>
    </w:pPr>
    <w:rPr>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E236BE"/>
    <w:rPr>
      <w:rFonts w:ascii="Arial" w:eastAsia="Times New Roman" w:hAnsi="Arial" w:cs="Arial"/>
      <w:b/>
      <w:bCs/>
      <w:sz w:val="28"/>
      <w:szCs w:val="28"/>
      <w:lang w:eastAsia="fr-FR"/>
    </w:rPr>
  </w:style>
  <w:style w:type="paragraph" w:styleId="En-tte">
    <w:name w:val="header"/>
    <w:basedOn w:val="Normal"/>
    <w:link w:val="En-tteCar"/>
    <w:rsid w:val="00E236BE"/>
    <w:pPr>
      <w:tabs>
        <w:tab w:val="center" w:pos="4536"/>
        <w:tab w:val="right" w:pos="9072"/>
      </w:tabs>
    </w:pPr>
  </w:style>
  <w:style w:type="character" w:customStyle="1" w:styleId="En-tteCar">
    <w:name w:val="En-tête Car"/>
    <w:basedOn w:val="Policepardfaut"/>
    <w:link w:val="En-tte"/>
    <w:rsid w:val="00E236BE"/>
    <w:rPr>
      <w:rFonts w:ascii="Arial" w:eastAsia="Times New Roman" w:hAnsi="Arial" w:cs="Arial"/>
      <w:lang w:eastAsia="fr-FR"/>
    </w:rPr>
  </w:style>
  <w:style w:type="paragraph" w:styleId="Paragraphedeliste">
    <w:name w:val="List Paragraph"/>
    <w:basedOn w:val="Normal"/>
    <w:link w:val="ParagraphedelisteCar"/>
    <w:uiPriority w:val="34"/>
    <w:qFormat/>
    <w:rsid w:val="00E236BE"/>
    <w:pPr>
      <w:ind w:left="720"/>
      <w:contextualSpacing/>
    </w:pPr>
    <w:rPr>
      <w:rFonts w:ascii="Times New Roman" w:hAnsi="Times New Roman" w:cs="Times New Roman"/>
      <w:sz w:val="20"/>
      <w:szCs w:val="20"/>
    </w:rPr>
  </w:style>
  <w:style w:type="paragraph" w:styleId="Textedebulles">
    <w:name w:val="Balloon Text"/>
    <w:basedOn w:val="Normal"/>
    <w:link w:val="TextedebullesCar"/>
    <w:uiPriority w:val="99"/>
    <w:semiHidden/>
    <w:unhideWhenUsed/>
    <w:rsid w:val="00E236BE"/>
    <w:rPr>
      <w:rFonts w:ascii="Tahoma" w:hAnsi="Tahoma" w:cs="Tahoma"/>
      <w:sz w:val="16"/>
      <w:szCs w:val="16"/>
    </w:rPr>
  </w:style>
  <w:style w:type="character" w:customStyle="1" w:styleId="TextedebullesCar">
    <w:name w:val="Texte de bulles Car"/>
    <w:basedOn w:val="Policepardfaut"/>
    <w:link w:val="Textedebulles"/>
    <w:uiPriority w:val="99"/>
    <w:semiHidden/>
    <w:rsid w:val="00E236BE"/>
    <w:rPr>
      <w:rFonts w:ascii="Tahoma" w:eastAsia="Times New Roman" w:hAnsi="Tahoma" w:cs="Tahoma"/>
      <w:sz w:val="16"/>
      <w:szCs w:val="16"/>
      <w:lang w:eastAsia="fr-FR"/>
    </w:rPr>
  </w:style>
  <w:style w:type="paragraph" w:customStyle="1" w:styleId="Default">
    <w:name w:val="Default"/>
    <w:rsid w:val="000140F1"/>
    <w:pPr>
      <w:autoSpaceDE w:val="0"/>
      <w:autoSpaceDN w:val="0"/>
      <w:adjustRightInd w:val="0"/>
      <w:spacing w:after="0" w:line="240" w:lineRule="auto"/>
    </w:pPr>
    <w:rPr>
      <w:rFonts w:ascii="Verdana" w:hAnsi="Verdana" w:cs="Verdana"/>
      <w:color w:val="000000"/>
      <w:sz w:val="24"/>
      <w:szCs w:val="24"/>
    </w:rPr>
  </w:style>
  <w:style w:type="character" w:styleId="Lienhypertexte">
    <w:name w:val="Hyperlink"/>
    <w:basedOn w:val="Policepardfaut"/>
    <w:uiPriority w:val="99"/>
    <w:unhideWhenUsed/>
    <w:rsid w:val="005F78E0"/>
    <w:rPr>
      <w:color w:val="0000FF"/>
      <w:u w:val="single"/>
    </w:rPr>
  </w:style>
  <w:style w:type="table" w:styleId="Grilledutableau">
    <w:name w:val="Table Grid"/>
    <w:basedOn w:val="TableauNormal"/>
    <w:uiPriority w:val="59"/>
    <w:rsid w:val="00130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Accent2">
    <w:name w:val="Light List Accent 2"/>
    <w:basedOn w:val="TableauNormal"/>
    <w:uiPriority w:val="61"/>
    <w:rsid w:val="00130C6E"/>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character" w:customStyle="1" w:styleId="ParagraphedelisteCar">
    <w:name w:val="Paragraphe de liste Car"/>
    <w:link w:val="Paragraphedeliste"/>
    <w:uiPriority w:val="34"/>
    <w:locked/>
    <w:rsid w:val="00E477E0"/>
    <w:rPr>
      <w:rFonts w:ascii="Times New Roman" w:eastAsia="Times New Roman" w:hAnsi="Times New Roman" w:cs="Times New Roman"/>
      <w:sz w:val="20"/>
      <w:szCs w:val="20"/>
      <w:lang w:eastAsia="fr-FR"/>
    </w:rPr>
  </w:style>
  <w:style w:type="table" w:styleId="Trameclaire-Accent2">
    <w:name w:val="Light Shading Accent 2"/>
    <w:basedOn w:val="TableauNormal"/>
    <w:uiPriority w:val="60"/>
    <w:rsid w:val="00C137D8"/>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customStyle="1" w:styleId="Pa1">
    <w:name w:val="Pa1"/>
    <w:basedOn w:val="Default"/>
    <w:next w:val="Default"/>
    <w:uiPriority w:val="99"/>
    <w:rsid w:val="00555E1E"/>
    <w:pPr>
      <w:spacing w:line="241" w:lineRule="atLeast"/>
    </w:pPr>
    <w:rPr>
      <w:rFonts w:ascii="Myriad Pro" w:hAnsi="Myriad Pro" w:cstheme="minorBidi"/>
      <w:color w:val="auto"/>
    </w:rPr>
  </w:style>
  <w:style w:type="paragraph" w:customStyle="1" w:styleId="Pa8">
    <w:name w:val="Pa8"/>
    <w:basedOn w:val="Default"/>
    <w:next w:val="Default"/>
    <w:uiPriority w:val="99"/>
    <w:rsid w:val="00555E1E"/>
    <w:pPr>
      <w:spacing w:line="241" w:lineRule="atLeast"/>
    </w:pPr>
    <w:rPr>
      <w:rFonts w:ascii="Myriad Pro" w:hAnsi="Myriad Pro" w:cstheme="minorBidi"/>
      <w:color w:val="auto"/>
    </w:rPr>
  </w:style>
  <w:style w:type="character" w:customStyle="1" w:styleId="A1">
    <w:name w:val="A1"/>
    <w:uiPriority w:val="99"/>
    <w:rsid w:val="00555E1E"/>
    <w:rPr>
      <w:rFonts w:cs="Myriad Pro"/>
      <w:color w:val="000000"/>
      <w:sz w:val="18"/>
      <w:szCs w:val="18"/>
    </w:rPr>
  </w:style>
  <w:style w:type="character" w:styleId="Lienhypertextesuivivisit">
    <w:name w:val="FollowedHyperlink"/>
    <w:basedOn w:val="Policepardfaut"/>
    <w:uiPriority w:val="99"/>
    <w:semiHidden/>
    <w:unhideWhenUsed/>
    <w:rsid w:val="0028241A"/>
    <w:rPr>
      <w:color w:val="800080" w:themeColor="followedHyperlink"/>
      <w:u w:val="single"/>
    </w:rPr>
  </w:style>
  <w:style w:type="paragraph" w:styleId="NormalWeb">
    <w:name w:val="Normal (Web)"/>
    <w:basedOn w:val="Normal"/>
    <w:uiPriority w:val="99"/>
    <w:unhideWhenUsed/>
    <w:rsid w:val="00945D9C"/>
    <w:pPr>
      <w:spacing w:before="100" w:beforeAutospacing="1" w:after="100" w:afterAutospacing="1"/>
    </w:pPr>
    <w:rPr>
      <w:rFonts w:ascii="Times New Roman" w:hAnsi="Times New Roman" w:cs="Times New Roman"/>
      <w:sz w:val="24"/>
      <w:szCs w:val="24"/>
    </w:rPr>
  </w:style>
  <w:style w:type="paragraph" w:styleId="Pieddepage">
    <w:name w:val="footer"/>
    <w:basedOn w:val="Normal"/>
    <w:link w:val="PieddepageCar"/>
    <w:uiPriority w:val="99"/>
    <w:unhideWhenUsed/>
    <w:rsid w:val="001F693D"/>
    <w:pPr>
      <w:tabs>
        <w:tab w:val="center" w:pos="4536"/>
        <w:tab w:val="right" w:pos="9072"/>
      </w:tabs>
      <w:spacing w:after="200" w:line="276" w:lineRule="auto"/>
    </w:pPr>
    <w:rPr>
      <w:rFonts w:ascii="Calibri" w:eastAsia="Calibri" w:hAnsi="Calibri" w:cs="Times New Roman"/>
      <w:lang w:eastAsia="en-US"/>
    </w:rPr>
  </w:style>
  <w:style w:type="character" w:customStyle="1" w:styleId="PieddepageCar">
    <w:name w:val="Pied de page Car"/>
    <w:basedOn w:val="Policepardfaut"/>
    <w:link w:val="Pieddepage"/>
    <w:uiPriority w:val="99"/>
    <w:rsid w:val="001F693D"/>
    <w:rPr>
      <w:rFonts w:ascii="Calibri" w:eastAsia="Calibri" w:hAnsi="Calibri" w:cs="Times New Roman"/>
    </w:rPr>
  </w:style>
  <w:style w:type="character" w:styleId="Marquedecommentaire">
    <w:name w:val="annotation reference"/>
    <w:basedOn w:val="Policepardfaut"/>
    <w:uiPriority w:val="99"/>
    <w:semiHidden/>
    <w:unhideWhenUsed/>
    <w:rsid w:val="00FD4E44"/>
    <w:rPr>
      <w:sz w:val="16"/>
      <w:szCs w:val="16"/>
    </w:rPr>
  </w:style>
  <w:style w:type="paragraph" w:styleId="Commentaire">
    <w:name w:val="annotation text"/>
    <w:basedOn w:val="Normal"/>
    <w:link w:val="CommentaireCar"/>
    <w:uiPriority w:val="99"/>
    <w:semiHidden/>
    <w:unhideWhenUsed/>
    <w:rsid w:val="00FD4E44"/>
    <w:rPr>
      <w:sz w:val="20"/>
      <w:szCs w:val="20"/>
    </w:rPr>
  </w:style>
  <w:style w:type="character" w:customStyle="1" w:styleId="CommentaireCar">
    <w:name w:val="Commentaire Car"/>
    <w:basedOn w:val="Policepardfaut"/>
    <w:link w:val="Commentaire"/>
    <w:uiPriority w:val="99"/>
    <w:semiHidden/>
    <w:rsid w:val="00FD4E44"/>
    <w:rPr>
      <w:rFonts w:ascii="Arial" w:eastAsia="Times New Roman" w:hAnsi="Arial" w:cs="Arial"/>
      <w:sz w:val="20"/>
      <w:szCs w:val="20"/>
      <w:lang w:eastAsia="fr-FR"/>
    </w:rPr>
  </w:style>
  <w:style w:type="paragraph" w:styleId="Objetducommentaire">
    <w:name w:val="annotation subject"/>
    <w:basedOn w:val="Commentaire"/>
    <w:next w:val="Commentaire"/>
    <w:link w:val="ObjetducommentaireCar"/>
    <w:uiPriority w:val="99"/>
    <w:semiHidden/>
    <w:unhideWhenUsed/>
    <w:rsid w:val="00FD4E44"/>
    <w:rPr>
      <w:b/>
      <w:bCs/>
    </w:rPr>
  </w:style>
  <w:style w:type="character" w:customStyle="1" w:styleId="ObjetducommentaireCar">
    <w:name w:val="Objet du commentaire Car"/>
    <w:basedOn w:val="CommentaireCar"/>
    <w:link w:val="Objetducommentaire"/>
    <w:uiPriority w:val="99"/>
    <w:semiHidden/>
    <w:rsid w:val="00FD4E44"/>
    <w:rPr>
      <w:rFonts w:ascii="Arial" w:eastAsia="Times New Roman" w:hAnsi="Arial" w:cs="Arial"/>
      <w:b/>
      <w:bCs/>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2463458">
      <w:bodyDiv w:val="1"/>
      <w:marLeft w:val="0"/>
      <w:marRight w:val="0"/>
      <w:marTop w:val="0"/>
      <w:marBottom w:val="0"/>
      <w:divBdr>
        <w:top w:val="none" w:sz="0" w:space="0" w:color="auto"/>
        <w:left w:val="none" w:sz="0" w:space="0" w:color="auto"/>
        <w:bottom w:val="none" w:sz="0" w:space="0" w:color="auto"/>
        <w:right w:val="none" w:sz="0" w:space="0" w:color="auto"/>
      </w:divBdr>
    </w:div>
    <w:div w:id="603878315">
      <w:bodyDiv w:val="1"/>
      <w:marLeft w:val="0"/>
      <w:marRight w:val="0"/>
      <w:marTop w:val="0"/>
      <w:marBottom w:val="0"/>
      <w:divBdr>
        <w:top w:val="none" w:sz="0" w:space="0" w:color="auto"/>
        <w:left w:val="none" w:sz="0" w:space="0" w:color="auto"/>
        <w:bottom w:val="none" w:sz="0" w:space="0" w:color="auto"/>
        <w:right w:val="none" w:sz="0" w:space="0" w:color="auto"/>
      </w:divBdr>
    </w:div>
    <w:div w:id="606932235">
      <w:bodyDiv w:val="1"/>
      <w:marLeft w:val="0"/>
      <w:marRight w:val="0"/>
      <w:marTop w:val="0"/>
      <w:marBottom w:val="0"/>
      <w:divBdr>
        <w:top w:val="none" w:sz="0" w:space="0" w:color="auto"/>
        <w:left w:val="none" w:sz="0" w:space="0" w:color="auto"/>
        <w:bottom w:val="none" w:sz="0" w:space="0" w:color="auto"/>
        <w:right w:val="none" w:sz="0" w:space="0" w:color="auto"/>
      </w:divBdr>
    </w:div>
    <w:div w:id="642542270">
      <w:bodyDiv w:val="1"/>
      <w:marLeft w:val="0"/>
      <w:marRight w:val="0"/>
      <w:marTop w:val="0"/>
      <w:marBottom w:val="0"/>
      <w:divBdr>
        <w:top w:val="none" w:sz="0" w:space="0" w:color="auto"/>
        <w:left w:val="none" w:sz="0" w:space="0" w:color="auto"/>
        <w:bottom w:val="none" w:sz="0" w:space="0" w:color="auto"/>
        <w:right w:val="none" w:sz="0" w:space="0" w:color="auto"/>
      </w:divBdr>
    </w:div>
    <w:div w:id="974798000">
      <w:bodyDiv w:val="1"/>
      <w:marLeft w:val="0"/>
      <w:marRight w:val="0"/>
      <w:marTop w:val="0"/>
      <w:marBottom w:val="0"/>
      <w:divBdr>
        <w:top w:val="none" w:sz="0" w:space="0" w:color="auto"/>
        <w:left w:val="none" w:sz="0" w:space="0" w:color="auto"/>
        <w:bottom w:val="none" w:sz="0" w:space="0" w:color="auto"/>
        <w:right w:val="none" w:sz="0" w:space="0" w:color="auto"/>
      </w:divBdr>
    </w:div>
    <w:div w:id="1201699887">
      <w:bodyDiv w:val="1"/>
      <w:marLeft w:val="0"/>
      <w:marRight w:val="0"/>
      <w:marTop w:val="0"/>
      <w:marBottom w:val="0"/>
      <w:divBdr>
        <w:top w:val="none" w:sz="0" w:space="0" w:color="auto"/>
        <w:left w:val="none" w:sz="0" w:space="0" w:color="auto"/>
        <w:bottom w:val="none" w:sz="0" w:space="0" w:color="auto"/>
        <w:right w:val="none" w:sz="0" w:space="0" w:color="auto"/>
      </w:divBdr>
    </w:div>
    <w:div w:id="1253930506">
      <w:bodyDiv w:val="1"/>
      <w:marLeft w:val="0"/>
      <w:marRight w:val="0"/>
      <w:marTop w:val="0"/>
      <w:marBottom w:val="0"/>
      <w:divBdr>
        <w:top w:val="none" w:sz="0" w:space="0" w:color="auto"/>
        <w:left w:val="none" w:sz="0" w:space="0" w:color="auto"/>
        <w:bottom w:val="none" w:sz="0" w:space="0" w:color="auto"/>
        <w:right w:val="none" w:sz="0" w:space="0" w:color="auto"/>
      </w:divBdr>
    </w:div>
    <w:div w:id="1283654094">
      <w:bodyDiv w:val="1"/>
      <w:marLeft w:val="0"/>
      <w:marRight w:val="0"/>
      <w:marTop w:val="0"/>
      <w:marBottom w:val="0"/>
      <w:divBdr>
        <w:top w:val="none" w:sz="0" w:space="0" w:color="auto"/>
        <w:left w:val="none" w:sz="0" w:space="0" w:color="auto"/>
        <w:bottom w:val="none" w:sz="0" w:space="0" w:color="auto"/>
        <w:right w:val="none" w:sz="0" w:space="0" w:color="auto"/>
      </w:divBdr>
    </w:div>
    <w:div w:id="1293437979">
      <w:bodyDiv w:val="1"/>
      <w:marLeft w:val="0"/>
      <w:marRight w:val="0"/>
      <w:marTop w:val="0"/>
      <w:marBottom w:val="0"/>
      <w:divBdr>
        <w:top w:val="none" w:sz="0" w:space="0" w:color="auto"/>
        <w:left w:val="none" w:sz="0" w:space="0" w:color="auto"/>
        <w:bottom w:val="none" w:sz="0" w:space="0" w:color="auto"/>
        <w:right w:val="none" w:sz="0" w:space="0" w:color="auto"/>
      </w:divBdr>
    </w:div>
    <w:div w:id="1350333870">
      <w:bodyDiv w:val="1"/>
      <w:marLeft w:val="0"/>
      <w:marRight w:val="0"/>
      <w:marTop w:val="0"/>
      <w:marBottom w:val="0"/>
      <w:divBdr>
        <w:top w:val="none" w:sz="0" w:space="0" w:color="auto"/>
        <w:left w:val="none" w:sz="0" w:space="0" w:color="auto"/>
        <w:bottom w:val="none" w:sz="0" w:space="0" w:color="auto"/>
        <w:right w:val="none" w:sz="0" w:space="0" w:color="auto"/>
      </w:divBdr>
    </w:div>
    <w:div w:id="1400666413">
      <w:bodyDiv w:val="1"/>
      <w:marLeft w:val="0"/>
      <w:marRight w:val="0"/>
      <w:marTop w:val="0"/>
      <w:marBottom w:val="0"/>
      <w:divBdr>
        <w:top w:val="none" w:sz="0" w:space="0" w:color="auto"/>
        <w:left w:val="none" w:sz="0" w:space="0" w:color="auto"/>
        <w:bottom w:val="none" w:sz="0" w:space="0" w:color="auto"/>
        <w:right w:val="none" w:sz="0" w:space="0" w:color="auto"/>
      </w:divBdr>
    </w:div>
    <w:div w:id="1473019476">
      <w:bodyDiv w:val="1"/>
      <w:marLeft w:val="0"/>
      <w:marRight w:val="0"/>
      <w:marTop w:val="0"/>
      <w:marBottom w:val="0"/>
      <w:divBdr>
        <w:top w:val="none" w:sz="0" w:space="0" w:color="auto"/>
        <w:left w:val="none" w:sz="0" w:space="0" w:color="auto"/>
        <w:bottom w:val="none" w:sz="0" w:space="0" w:color="auto"/>
        <w:right w:val="none" w:sz="0" w:space="0" w:color="auto"/>
      </w:divBdr>
    </w:div>
    <w:div w:id="1480075447">
      <w:bodyDiv w:val="1"/>
      <w:marLeft w:val="0"/>
      <w:marRight w:val="0"/>
      <w:marTop w:val="0"/>
      <w:marBottom w:val="0"/>
      <w:divBdr>
        <w:top w:val="none" w:sz="0" w:space="0" w:color="auto"/>
        <w:left w:val="none" w:sz="0" w:space="0" w:color="auto"/>
        <w:bottom w:val="none" w:sz="0" w:space="0" w:color="auto"/>
        <w:right w:val="none" w:sz="0" w:space="0" w:color="auto"/>
      </w:divBdr>
    </w:div>
    <w:div w:id="1519199468">
      <w:bodyDiv w:val="1"/>
      <w:marLeft w:val="0"/>
      <w:marRight w:val="0"/>
      <w:marTop w:val="0"/>
      <w:marBottom w:val="0"/>
      <w:divBdr>
        <w:top w:val="none" w:sz="0" w:space="0" w:color="auto"/>
        <w:left w:val="none" w:sz="0" w:space="0" w:color="auto"/>
        <w:bottom w:val="none" w:sz="0" w:space="0" w:color="auto"/>
        <w:right w:val="none" w:sz="0" w:space="0" w:color="auto"/>
      </w:divBdr>
    </w:div>
    <w:div w:id="1681393277">
      <w:bodyDiv w:val="1"/>
      <w:marLeft w:val="0"/>
      <w:marRight w:val="0"/>
      <w:marTop w:val="0"/>
      <w:marBottom w:val="0"/>
      <w:divBdr>
        <w:top w:val="none" w:sz="0" w:space="0" w:color="auto"/>
        <w:left w:val="none" w:sz="0" w:space="0" w:color="auto"/>
        <w:bottom w:val="none" w:sz="0" w:space="0" w:color="auto"/>
        <w:right w:val="none" w:sz="0" w:space="0" w:color="auto"/>
      </w:divBdr>
    </w:div>
    <w:div w:id="1696347644">
      <w:bodyDiv w:val="1"/>
      <w:marLeft w:val="0"/>
      <w:marRight w:val="0"/>
      <w:marTop w:val="0"/>
      <w:marBottom w:val="0"/>
      <w:divBdr>
        <w:top w:val="none" w:sz="0" w:space="0" w:color="auto"/>
        <w:left w:val="none" w:sz="0" w:space="0" w:color="auto"/>
        <w:bottom w:val="none" w:sz="0" w:space="0" w:color="auto"/>
        <w:right w:val="none" w:sz="0" w:space="0" w:color="auto"/>
      </w:divBdr>
    </w:div>
    <w:div w:id="1728408288">
      <w:bodyDiv w:val="1"/>
      <w:marLeft w:val="0"/>
      <w:marRight w:val="0"/>
      <w:marTop w:val="0"/>
      <w:marBottom w:val="0"/>
      <w:divBdr>
        <w:top w:val="none" w:sz="0" w:space="0" w:color="auto"/>
        <w:left w:val="none" w:sz="0" w:space="0" w:color="auto"/>
        <w:bottom w:val="none" w:sz="0" w:space="0" w:color="auto"/>
        <w:right w:val="none" w:sz="0" w:space="0" w:color="auto"/>
      </w:divBdr>
    </w:div>
    <w:div w:id="1772821126">
      <w:bodyDiv w:val="1"/>
      <w:marLeft w:val="0"/>
      <w:marRight w:val="0"/>
      <w:marTop w:val="0"/>
      <w:marBottom w:val="0"/>
      <w:divBdr>
        <w:top w:val="none" w:sz="0" w:space="0" w:color="auto"/>
        <w:left w:val="none" w:sz="0" w:space="0" w:color="auto"/>
        <w:bottom w:val="none" w:sz="0" w:space="0" w:color="auto"/>
        <w:right w:val="none" w:sz="0" w:space="0" w:color="auto"/>
      </w:divBdr>
    </w:div>
    <w:div w:id="1839299045">
      <w:bodyDiv w:val="1"/>
      <w:marLeft w:val="0"/>
      <w:marRight w:val="0"/>
      <w:marTop w:val="0"/>
      <w:marBottom w:val="0"/>
      <w:divBdr>
        <w:top w:val="none" w:sz="0" w:space="0" w:color="auto"/>
        <w:left w:val="none" w:sz="0" w:space="0" w:color="auto"/>
        <w:bottom w:val="none" w:sz="0" w:space="0" w:color="auto"/>
        <w:right w:val="none" w:sz="0" w:space="0" w:color="auto"/>
      </w:divBdr>
    </w:div>
    <w:div w:id="1841117954">
      <w:bodyDiv w:val="1"/>
      <w:marLeft w:val="0"/>
      <w:marRight w:val="0"/>
      <w:marTop w:val="0"/>
      <w:marBottom w:val="0"/>
      <w:divBdr>
        <w:top w:val="none" w:sz="0" w:space="0" w:color="auto"/>
        <w:left w:val="none" w:sz="0" w:space="0" w:color="auto"/>
        <w:bottom w:val="none" w:sz="0" w:space="0" w:color="auto"/>
        <w:right w:val="none" w:sz="0" w:space="0" w:color="auto"/>
      </w:divBdr>
    </w:div>
    <w:div w:id="1870988004">
      <w:bodyDiv w:val="1"/>
      <w:marLeft w:val="0"/>
      <w:marRight w:val="0"/>
      <w:marTop w:val="0"/>
      <w:marBottom w:val="0"/>
      <w:divBdr>
        <w:top w:val="none" w:sz="0" w:space="0" w:color="auto"/>
        <w:left w:val="none" w:sz="0" w:space="0" w:color="auto"/>
        <w:bottom w:val="none" w:sz="0" w:space="0" w:color="auto"/>
        <w:right w:val="none" w:sz="0" w:space="0" w:color="auto"/>
      </w:divBdr>
    </w:div>
    <w:div w:id="1976376845">
      <w:bodyDiv w:val="1"/>
      <w:marLeft w:val="0"/>
      <w:marRight w:val="0"/>
      <w:marTop w:val="0"/>
      <w:marBottom w:val="0"/>
      <w:divBdr>
        <w:top w:val="none" w:sz="0" w:space="0" w:color="auto"/>
        <w:left w:val="none" w:sz="0" w:space="0" w:color="auto"/>
        <w:bottom w:val="none" w:sz="0" w:space="0" w:color="auto"/>
        <w:right w:val="none" w:sz="0" w:space="0" w:color="auto"/>
      </w:divBdr>
    </w:div>
    <w:div w:id="2064864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6.png"/><Relationship Id="rId3" Type="http://schemas.openxmlformats.org/officeDocument/2006/relationships/styles" Target="styles.xml"/><Relationship Id="rId7" Type="http://schemas.openxmlformats.org/officeDocument/2006/relationships/image" Target="media/image5.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8.png"/><Relationship Id="rId4" Type="http://schemas.microsoft.com/office/2007/relationships/stylesWithEffects" Target="stylesWithEffects.xml"/><Relationship Id="rId9" Type="http://schemas.openxmlformats.org/officeDocument/2006/relationships/image" Target="media/image7.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CA3295-F95A-408A-9E5C-21A51B0ECD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2174</Words>
  <Characters>11957</Characters>
  <Application>Microsoft Office Word</Application>
  <DocSecurity>0</DocSecurity>
  <Lines>99</Lines>
  <Paragraphs>28</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14103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A6704309</dc:creator>
  <cp:lastModifiedBy>A6706252</cp:lastModifiedBy>
  <cp:revision>4</cp:revision>
  <cp:lastPrinted>2018-10-03T12:10:00Z</cp:lastPrinted>
  <dcterms:created xsi:type="dcterms:W3CDTF">2019-07-01T15:17:00Z</dcterms:created>
  <dcterms:modified xsi:type="dcterms:W3CDTF">2019-07-01T15:19:00Z</dcterms:modified>
</cp:coreProperties>
</file>