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DCC35" w14:textId="77777777" w:rsidR="007A42F4" w:rsidRPr="007A42F4" w:rsidRDefault="007A42F4" w:rsidP="007A42F4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</w:pPr>
      <w:bookmarkStart w:id="0" w:name="_Toc38447232"/>
      <w:bookmarkStart w:id="1" w:name="_Toc38447330"/>
      <w:bookmarkStart w:id="2" w:name="_Toc38450724"/>
      <w:r w:rsidRPr="007A42F4"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>Eligibilité</w:t>
      </w:r>
    </w:p>
    <w:p w14:paraId="207FEF6A" w14:textId="7B9BD359" w:rsidR="007A42F4" w:rsidRPr="007A42F4" w:rsidRDefault="007A42F4" w:rsidP="007A42F4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</w:pPr>
      <w:r w:rsidRPr="007A42F4"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 xml:space="preserve">1. </w:t>
      </w:r>
      <w:bookmarkEnd w:id="0"/>
      <w:bookmarkEnd w:id="1"/>
      <w:bookmarkEnd w:id="2"/>
      <w:r w:rsidR="00D344CE" w:rsidRPr="00D344CE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Qu’est-ce le PGE saison ? </w:t>
      </w:r>
      <w:r w:rsidR="009A3AF8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Comment savoir qui est éligible au « PGE saison » ?</w:t>
      </w:r>
      <w:r w:rsidR="007201D0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 Qu’est-ce qu’un code NAF ? Ou le trouver ?</w:t>
      </w:r>
    </w:p>
    <w:p w14:paraId="2DE8D8B5" w14:textId="77777777" w:rsidR="00420159" w:rsidRDefault="009A3AF8" w:rsidP="009A3AF8">
      <w:pPr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 xml:space="preserve">Le « PGE saison » est avant tout un PGE « normal ». </w:t>
      </w:r>
    </w:p>
    <w:p w14:paraId="67106709" w14:textId="6EEA0854" w:rsidR="009A3AF8" w:rsidRDefault="00420159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La différence est que lorsqu’une entreprise est éligible au « PGE saison », le plafond de PGE qui lui est applicable n’est pas les 25% de chiffre d’affaires ou les 2 ans de masse salariale, selon le cas applicable, mais</w:t>
      </w:r>
      <w:r w:rsidR="002A53C5">
        <w:rPr>
          <w:rFonts w:ascii="Arial" w:eastAsia="Arial" w:hAnsi="Arial" w:cs="Times New Roman"/>
        </w:rPr>
        <w:t>,</w:t>
      </w:r>
      <w:r>
        <w:rPr>
          <w:rFonts w:ascii="Arial" w:eastAsia="Arial" w:hAnsi="Arial" w:cs="Times New Roman"/>
        </w:rPr>
        <w:t xml:space="preserve"> si cela lui est plus favorable, la somme des </w:t>
      </w:r>
      <w:r w:rsidR="003E7248">
        <w:rPr>
          <w:rFonts w:ascii="Arial" w:eastAsia="Arial" w:hAnsi="Arial" w:cs="Times New Roman"/>
        </w:rPr>
        <w:t>3 meilleurs mois de chiffre d’affaires</w:t>
      </w:r>
      <w:r>
        <w:rPr>
          <w:rFonts w:ascii="Arial" w:eastAsia="Arial" w:hAnsi="Arial" w:cs="Times New Roman"/>
        </w:rPr>
        <w:t xml:space="preserve"> 2019 constatés, ou à défaut </w:t>
      </w:r>
      <w:r w:rsidR="00CB576D">
        <w:rPr>
          <w:rFonts w:ascii="Arial" w:eastAsia="Arial" w:hAnsi="Arial" w:cs="Times New Roman"/>
        </w:rPr>
        <w:t>du dernier exercice clos</w:t>
      </w:r>
      <w:r w:rsidR="007201D0">
        <w:rPr>
          <w:rFonts w:ascii="Arial" w:eastAsia="Arial" w:hAnsi="Arial" w:cs="Times New Roman"/>
        </w:rPr>
        <w:t>.</w:t>
      </w:r>
    </w:p>
    <w:p w14:paraId="07B639FB" w14:textId="01B7C802" w:rsidR="00CB576D" w:rsidRDefault="00CB576D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Par conséquent, partout dans la FAQ où il est fait référence au plafond du PGE à 25% du CA ou 2 ans de masse salariale, il faut lire, pour ce qui concerne les entreprises éligibles au « PGE saison », les trois meilleurs mois de chiffre d’affaires si ce critère leur est plus favorable.</w:t>
      </w:r>
    </w:p>
    <w:p w14:paraId="7B4DA094" w14:textId="2506AF29" w:rsidR="007201D0" w:rsidRDefault="007F6465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 xml:space="preserve">Les </w:t>
      </w:r>
      <w:r w:rsidR="007201D0">
        <w:rPr>
          <w:rFonts w:ascii="Arial" w:eastAsia="Arial" w:hAnsi="Arial" w:cs="Times New Roman"/>
        </w:rPr>
        <w:t>emprunteurs qui ne sont pas éligibles au PGE normal</w:t>
      </w:r>
      <w:r>
        <w:rPr>
          <w:rFonts w:ascii="Arial" w:eastAsia="Arial" w:hAnsi="Arial" w:cs="Times New Roman"/>
        </w:rPr>
        <w:t xml:space="preserve"> ne sont </w:t>
      </w:r>
      <w:proofErr w:type="gramStart"/>
      <w:r>
        <w:rPr>
          <w:rFonts w:ascii="Arial" w:eastAsia="Arial" w:hAnsi="Arial" w:cs="Times New Roman"/>
        </w:rPr>
        <w:t>a</w:t>
      </w:r>
      <w:proofErr w:type="gramEnd"/>
      <w:r>
        <w:rPr>
          <w:rFonts w:ascii="Arial" w:eastAsia="Arial" w:hAnsi="Arial" w:cs="Times New Roman"/>
        </w:rPr>
        <w:t xml:space="preserve"> fortiori pas éligibles </w:t>
      </w:r>
      <w:r w:rsidR="003E7248">
        <w:rPr>
          <w:rFonts w:ascii="Arial" w:eastAsia="Arial" w:hAnsi="Arial" w:cs="Times New Roman"/>
        </w:rPr>
        <w:t>au</w:t>
      </w:r>
      <w:r w:rsidR="00A05F94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>« PGE saison »</w:t>
      </w:r>
      <w:r w:rsidR="007201D0">
        <w:rPr>
          <w:rFonts w:ascii="Arial" w:eastAsia="Arial" w:hAnsi="Arial" w:cs="Times New Roman"/>
        </w:rPr>
        <w:t>.</w:t>
      </w:r>
    </w:p>
    <w:p w14:paraId="6C164593" w14:textId="520DEF4F" w:rsidR="009A3AF8" w:rsidRDefault="007F6465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En revanche</w:t>
      </w:r>
      <w:r w:rsidR="007201D0">
        <w:rPr>
          <w:rFonts w:ascii="Arial" w:eastAsia="Arial" w:hAnsi="Arial" w:cs="Times New Roman"/>
        </w:rPr>
        <w:t>, pour être éligible</w:t>
      </w:r>
      <w:r w:rsidR="00CB576D">
        <w:rPr>
          <w:rFonts w:ascii="Arial" w:eastAsia="Arial" w:hAnsi="Arial" w:cs="Times New Roman"/>
        </w:rPr>
        <w:t xml:space="preserve"> au « PGE saison »</w:t>
      </w:r>
      <w:r w:rsidR="007201D0">
        <w:rPr>
          <w:rFonts w:ascii="Arial" w:eastAsia="Arial" w:hAnsi="Arial" w:cs="Times New Roman"/>
        </w:rPr>
        <w:t>, l’emprunteur doit être enr</w:t>
      </w:r>
      <w:r>
        <w:rPr>
          <w:rFonts w:ascii="Arial" w:eastAsia="Arial" w:hAnsi="Arial" w:cs="Times New Roman"/>
        </w:rPr>
        <w:t>egistré sous un code de la NAF (</w:t>
      </w:r>
      <w:r w:rsidRPr="007F6465">
        <w:rPr>
          <w:rFonts w:ascii="Arial" w:eastAsia="Arial" w:hAnsi="Arial"/>
        </w:rPr>
        <w:t>nomenclature d’activité française</w:t>
      </w:r>
      <w:r>
        <w:rPr>
          <w:rFonts w:ascii="Arial" w:eastAsia="Arial" w:hAnsi="Arial"/>
        </w:rPr>
        <w:t>)</w:t>
      </w:r>
      <w:r>
        <w:rPr>
          <w:rFonts w:ascii="Arial" w:eastAsia="Arial" w:hAnsi="Arial" w:cs="Times New Roman"/>
        </w:rPr>
        <w:t xml:space="preserve"> </w:t>
      </w:r>
      <w:r w:rsidR="007201D0">
        <w:rPr>
          <w:rFonts w:ascii="Arial" w:eastAsia="Arial" w:hAnsi="Arial" w:cs="Times New Roman"/>
        </w:rPr>
        <w:t xml:space="preserve">appartenant à l’un des </w:t>
      </w:r>
      <w:r>
        <w:rPr>
          <w:rFonts w:ascii="Arial" w:eastAsia="Arial" w:hAnsi="Arial" w:cs="Times New Roman"/>
        </w:rPr>
        <w:t>divisions, classes ou groupes dont la liste est donnée en annexe à l’arrêté du 23 mars modifié, et qui est reproduite ci-dessous :</w:t>
      </w:r>
    </w:p>
    <w:p w14:paraId="2D780354" w14:textId="77777777" w:rsidR="00A05F94" w:rsidRDefault="00A05F94" w:rsidP="009A3AF8">
      <w:pPr>
        <w:rPr>
          <w:rFonts w:ascii="Arial" w:eastAsia="Arial" w:hAnsi="Arial" w:cs="Times New Roman"/>
        </w:rPr>
      </w:pPr>
    </w:p>
    <w:p w14:paraId="702468C8" w14:textId="77777777" w:rsidR="003D0268" w:rsidRPr="00FD7338" w:rsidRDefault="003D0268" w:rsidP="00FD7338">
      <w:pPr>
        <w:pStyle w:val="Corpsdetexte"/>
        <w:jc w:val="center"/>
        <w:rPr>
          <w:rFonts w:ascii="Arial" w:hAnsi="Arial" w:cs="Arial"/>
          <w:sz w:val="18"/>
        </w:rPr>
      </w:pPr>
      <w:r w:rsidRPr="00FD7338">
        <w:rPr>
          <w:rFonts w:ascii="Arial" w:hAnsi="Arial" w:cs="Arial"/>
          <w:sz w:val="18"/>
        </w:rPr>
        <w:t>LISTE DES CODES DE LA NAF ELIGIBLES AU PLAFOND DES TROIS MEILLEURS MOIS DE CHIFFRE D’AFFAIRES MENTIONNE AU I DE L’ARTICLE 5</w:t>
      </w:r>
    </w:p>
    <w:p w14:paraId="3FD4B47F" w14:textId="77777777" w:rsidR="003D0268" w:rsidRPr="00FD7338" w:rsidRDefault="003D0268" w:rsidP="003D0268">
      <w:pPr>
        <w:pStyle w:val="Corpsdetexte"/>
        <w:rPr>
          <w:rFonts w:ascii="Arial" w:hAnsi="Arial" w:cs="Arial"/>
          <w:sz w:val="22"/>
        </w:rPr>
      </w:pPr>
      <w:bookmarkStart w:id="3" w:name="_Hlk45297675"/>
    </w:p>
    <w:tbl>
      <w:tblPr>
        <w:tblStyle w:val="Grilledutableau"/>
        <w:tblW w:w="4999" w:type="pct"/>
        <w:tblInd w:w="0" w:type="dxa"/>
        <w:tblLook w:val="04A0" w:firstRow="1" w:lastRow="0" w:firstColumn="1" w:lastColumn="0" w:noHBand="0" w:noVBand="1"/>
      </w:tblPr>
      <w:tblGrid>
        <w:gridCol w:w="4530"/>
        <w:gridCol w:w="4530"/>
      </w:tblGrid>
      <w:tr w:rsidR="003D0268" w:rsidRPr="00FD7338" w14:paraId="4DB20239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E1D3F15" w14:textId="77777777" w:rsidR="003D0268" w:rsidRPr="00FD7338" w:rsidRDefault="003D0268" w:rsidP="00D344CE">
            <w:pPr>
              <w:pStyle w:val="ListDash2"/>
              <w:numPr>
                <w:ilvl w:val="0"/>
                <w:numId w:val="0"/>
              </w:numPr>
              <w:tabs>
                <w:tab w:val="left" w:pos="708"/>
              </w:tabs>
              <w:spacing w:after="0"/>
              <w:jc w:val="center"/>
              <w:rPr>
                <w:rFonts w:ascii="Arial" w:hAnsi="Arial" w:cs="Arial"/>
                <w:b/>
                <w:sz w:val="18"/>
                <w:lang w:val="fr-BE"/>
              </w:rPr>
            </w:pPr>
            <w:r w:rsidRPr="00FD7338">
              <w:rPr>
                <w:rFonts w:ascii="Arial" w:hAnsi="Arial" w:cs="Arial"/>
                <w:b/>
                <w:sz w:val="18"/>
                <w:lang w:val="fr-BE"/>
              </w:rPr>
              <w:t>Codes de la NAF (rév.2)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09E564" w14:textId="77777777" w:rsidR="003D0268" w:rsidRPr="00FD7338" w:rsidRDefault="003D0268" w:rsidP="00D344CE">
            <w:pPr>
              <w:pStyle w:val="ListDash2"/>
              <w:numPr>
                <w:ilvl w:val="0"/>
                <w:numId w:val="0"/>
              </w:numPr>
              <w:tabs>
                <w:tab w:val="left" w:pos="708"/>
              </w:tabs>
              <w:spacing w:after="0"/>
              <w:jc w:val="center"/>
              <w:rPr>
                <w:rFonts w:ascii="Arial" w:hAnsi="Arial" w:cs="Arial"/>
                <w:b/>
                <w:sz w:val="18"/>
                <w:lang w:val="fr-BE"/>
              </w:rPr>
            </w:pPr>
            <w:r w:rsidRPr="00FD7338">
              <w:rPr>
                <w:rFonts w:ascii="Arial" w:hAnsi="Arial" w:cs="Arial"/>
                <w:b/>
                <w:sz w:val="18"/>
                <w:lang w:val="fr-BE"/>
              </w:rPr>
              <w:t>Désignation de la division, du groupe ou de la classe</w:t>
            </w:r>
          </w:p>
        </w:tc>
      </w:tr>
      <w:tr w:rsidR="003D0268" w:rsidRPr="00FD7338" w14:paraId="03054A10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C16D4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55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49FDB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proofErr w:type="spellStart"/>
            <w:r w:rsidRPr="00FD7338">
              <w:rPr>
                <w:rFonts w:ascii="Arial" w:hAnsi="Arial" w:cs="Arial"/>
                <w:sz w:val="18"/>
              </w:rPr>
              <w:t>Hébergement</w:t>
            </w:r>
            <w:proofErr w:type="spellEnd"/>
          </w:p>
        </w:tc>
      </w:tr>
      <w:tr w:rsidR="003D0268" w:rsidRPr="00FD7338" w14:paraId="2A063855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EF72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56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CEBFE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</w:rPr>
              <w:t>Restauration</w:t>
            </w:r>
          </w:p>
        </w:tc>
      </w:tr>
      <w:tr w:rsidR="003D0268" w:rsidRPr="00FD7338" w14:paraId="4D8C23BF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BCC2D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79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4B623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Activités des agences de voyage, voyagistes, services de réservation et activités connexes</w:t>
            </w:r>
          </w:p>
        </w:tc>
      </w:tr>
      <w:tr w:rsidR="003D0268" w:rsidRPr="00FD7338" w14:paraId="47C0997B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437B9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classe 59.11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A65D0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Production de films </w:t>
            </w:r>
            <w:r w:rsidRPr="00FD7338">
              <w:rPr>
                <w:rFonts w:ascii="Arial" w:hAnsi="Arial" w:cs="Arial"/>
                <w:sz w:val="18"/>
                <w:lang w:val="fr-FR"/>
              </w:rPr>
              <w:t>cinématographiques</w:t>
            </w:r>
            <w:r w:rsidRPr="00FD7338">
              <w:rPr>
                <w:rFonts w:ascii="Arial" w:hAnsi="Arial" w:cs="Arial"/>
                <w:sz w:val="18"/>
                <w:lang w:val="fr-BE"/>
              </w:rPr>
              <w:t>, de vidéo et de programme de télévision</w:t>
            </w:r>
          </w:p>
        </w:tc>
      </w:tr>
      <w:tr w:rsidR="003D0268" w:rsidRPr="00FD7338" w14:paraId="7D455557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CD102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classe 59.14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24F3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</w:rPr>
              <w:t xml:space="preserve">Projection de films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cinématographiques</w:t>
            </w:r>
            <w:proofErr w:type="spellEnd"/>
          </w:p>
        </w:tc>
      </w:tr>
      <w:tr w:rsidR="003D0268" w:rsidRPr="00FD7338" w14:paraId="0414AC8F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7ED5A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90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9948C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Activités créatives, artistiques et de spectacle</w:t>
            </w:r>
          </w:p>
        </w:tc>
      </w:tr>
      <w:tr w:rsidR="003D0268" w:rsidRPr="00FD7338" w14:paraId="2B6814D5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9A6E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91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D3571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Bibliothèques, archives, musées et autres activités culturelles</w:t>
            </w:r>
          </w:p>
        </w:tc>
      </w:tr>
      <w:tr w:rsidR="003D0268" w:rsidRPr="00FD7338" w14:paraId="2F614AA9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3EE9E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Tous les codes appartenant à la division 93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608EC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Activités sportives, récréatives et de loisirs</w:t>
            </w:r>
          </w:p>
        </w:tc>
      </w:tr>
      <w:tr w:rsidR="003D0268" w:rsidRPr="00FD7338" w14:paraId="52DBA9D8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9F1DD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49.39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0752A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Autres transports terrestres de voyageurs </w:t>
            </w:r>
            <w:proofErr w:type="spellStart"/>
            <w:r w:rsidRPr="00FD7338">
              <w:rPr>
                <w:rFonts w:ascii="Arial" w:hAnsi="Arial" w:cs="Arial"/>
                <w:sz w:val="18"/>
                <w:lang w:val="fr-BE"/>
              </w:rPr>
              <w:t>n.c.a</w:t>
            </w:r>
            <w:proofErr w:type="spellEnd"/>
          </w:p>
        </w:tc>
      </w:tr>
      <w:tr w:rsidR="003D0268" w:rsidRPr="00FD7338" w14:paraId="45BDAC3A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9849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77.21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1A0A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Location et location-bail d’articles de loisirs et de sport</w:t>
            </w:r>
          </w:p>
        </w:tc>
      </w:tr>
      <w:tr w:rsidR="003D0268" w:rsidRPr="00FD7338" w14:paraId="7CFCE49F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50890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82.30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632EF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Organisation de salons professionnels et congrès</w:t>
            </w:r>
          </w:p>
        </w:tc>
      </w:tr>
      <w:tr w:rsidR="003D0268" w:rsidRPr="00FD7338" w14:paraId="4BE1CDFB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B93E3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FR"/>
              </w:rPr>
              <w:t xml:space="preserve">Tous les codes </w:t>
            </w:r>
            <w:r w:rsidRPr="00FD7338">
              <w:rPr>
                <w:rFonts w:ascii="Arial" w:hAnsi="Arial" w:cs="Arial"/>
                <w:sz w:val="18"/>
                <w:lang w:val="fr-BE"/>
              </w:rPr>
              <w:t>appartenant au</w:t>
            </w:r>
            <w:r w:rsidRPr="00FD7338">
              <w:rPr>
                <w:rFonts w:ascii="Arial" w:hAnsi="Arial" w:cs="Arial"/>
                <w:sz w:val="18"/>
                <w:lang w:val="fr-FR"/>
              </w:rPr>
              <w:t xml:space="preserve"> groupe 74.2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52323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proofErr w:type="spellStart"/>
            <w:r w:rsidRPr="00FD7338">
              <w:rPr>
                <w:rFonts w:ascii="Arial" w:hAnsi="Arial" w:cs="Arial"/>
                <w:sz w:val="18"/>
              </w:rPr>
              <w:t>Activités</w:t>
            </w:r>
            <w:proofErr w:type="spellEnd"/>
            <w:r w:rsidRPr="00FD7338"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photographiques</w:t>
            </w:r>
            <w:proofErr w:type="spellEnd"/>
          </w:p>
        </w:tc>
      </w:tr>
      <w:tr w:rsidR="003D0268" w:rsidRPr="00FD7338" w14:paraId="3084A51E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7EEFA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50.10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7A9AA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>Transports maritimes et côtiers de passagers</w:t>
            </w:r>
          </w:p>
        </w:tc>
      </w:tr>
      <w:tr w:rsidR="003D0268" w:rsidRPr="00FD7338" w14:paraId="7195E9F1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38E0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50.30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5E66F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</w:rPr>
              <w:t xml:space="preserve">Transports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fluviaux</w:t>
            </w:r>
            <w:proofErr w:type="spellEnd"/>
            <w:r w:rsidRPr="00FD7338">
              <w:rPr>
                <w:rFonts w:ascii="Arial" w:hAnsi="Arial" w:cs="Arial"/>
                <w:sz w:val="18"/>
              </w:rPr>
              <w:t xml:space="preserve"> de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passagers</w:t>
            </w:r>
            <w:proofErr w:type="spellEnd"/>
          </w:p>
        </w:tc>
      </w:tr>
      <w:tr w:rsidR="003D0268" w:rsidRPr="00FD7338" w14:paraId="147B873C" w14:textId="77777777" w:rsidTr="003D0268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B68B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FR"/>
              </w:rPr>
            </w:pPr>
            <w:r w:rsidRPr="00FD7338">
              <w:rPr>
                <w:rFonts w:ascii="Arial" w:hAnsi="Arial" w:cs="Arial"/>
                <w:sz w:val="18"/>
                <w:lang w:val="fr-BE"/>
              </w:rPr>
              <w:t xml:space="preserve">Tous les codes appartenant à la classe </w:t>
            </w:r>
            <w:r w:rsidRPr="00FD7338">
              <w:rPr>
                <w:rFonts w:ascii="Arial" w:hAnsi="Arial" w:cs="Arial"/>
                <w:sz w:val="18"/>
                <w:lang w:val="fr-FR"/>
              </w:rPr>
              <w:t>51.10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3ACDD" w14:textId="77777777" w:rsidR="003D0268" w:rsidRPr="00FD7338" w:rsidRDefault="003D0268" w:rsidP="00D344CE">
            <w:pPr>
              <w:pStyle w:val="ListDash2"/>
              <w:spacing w:after="0"/>
              <w:ind w:left="0"/>
              <w:jc w:val="left"/>
              <w:rPr>
                <w:rFonts w:ascii="Arial" w:hAnsi="Arial" w:cs="Arial"/>
                <w:sz w:val="18"/>
                <w:lang w:val="fr-BE"/>
              </w:rPr>
            </w:pPr>
            <w:r w:rsidRPr="00FD7338">
              <w:rPr>
                <w:rFonts w:ascii="Arial" w:hAnsi="Arial" w:cs="Arial"/>
                <w:sz w:val="18"/>
              </w:rPr>
              <w:t xml:space="preserve">Transports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aériens</w:t>
            </w:r>
            <w:proofErr w:type="spellEnd"/>
            <w:r w:rsidRPr="00FD7338">
              <w:rPr>
                <w:rFonts w:ascii="Arial" w:hAnsi="Arial" w:cs="Arial"/>
                <w:sz w:val="18"/>
              </w:rPr>
              <w:t xml:space="preserve"> de </w:t>
            </w:r>
            <w:proofErr w:type="spellStart"/>
            <w:r w:rsidRPr="00FD7338">
              <w:rPr>
                <w:rFonts w:ascii="Arial" w:hAnsi="Arial" w:cs="Arial"/>
                <w:sz w:val="18"/>
              </w:rPr>
              <w:t>passagers</w:t>
            </w:r>
            <w:proofErr w:type="spellEnd"/>
          </w:p>
        </w:tc>
      </w:tr>
      <w:bookmarkEnd w:id="3"/>
    </w:tbl>
    <w:p w14:paraId="61FFC078" w14:textId="77777777" w:rsidR="007F6465" w:rsidRDefault="007F6465" w:rsidP="009A3AF8">
      <w:pPr>
        <w:rPr>
          <w:rFonts w:ascii="Arial" w:eastAsia="Arial" w:hAnsi="Arial" w:cs="Times New Roman"/>
        </w:rPr>
      </w:pPr>
    </w:p>
    <w:p w14:paraId="2B8793DC" w14:textId="77777777" w:rsidR="00D344CE" w:rsidRDefault="007F6465" w:rsidP="002A53C5">
      <w:pPr>
        <w:jc w:val="both"/>
        <w:rPr>
          <w:rFonts w:ascii="Arial" w:eastAsia="Arial" w:hAnsi="Arial" w:cs="Times New Roman"/>
        </w:rPr>
      </w:pPr>
      <w:r w:rsidRPr="007F6465">
        <w:rPr>
          <w:rFonts w:ascii="Arial" w:eastAsia="Arial" w:hAnsi="Arial"/>
        </w:rPr>
        <w:t>Le code NAF (</w:t>
      </w:r>
      <w:r>
        <w:rPr>
          <w:rFonts w:ascii="Arial" w:eastAsia="Arial" w:hAnsi="Arial"/>
        </w:rPr>
        <w:t>ou code « APE » : Activité principale exercée)</w:t>
      </w:r>
      <w:r w:rsidRPr="007F6465">
        <w:rPr>
          <w:rFonts w:ascii="Arial" w:eastAsia="Arial" w:hAnsi="Arial" w:cs="Times New Roman"/>
        </w:rPr>
        <w:t xml:space="preserve"> est </w:t>
      </w:r>
      <w:r>
        <w:rPr>
          <w:rFonts w:ascii="Arial" w:eastAsia="Arial" w:hAnsi="Arial" w:cs="Times New Roman"/>
        </w:rPr>
        <w:t xml:space="preserve">délivré </w:t>
      </w:r>
      <w:r w:rsidRPr="007F6465">
        <w:rPr>
          <w:rFonts w:ascii="Arial" w:eastAsia="Arial" w:hAnsi="Arial" w:cs="Times New Roman"/>
        </w:rPr>
        <w:t>par l’Insee</w:t>
      </w:r>
      <w:r w:rsidR="00B723A3">
        <w:rPr>
          <w:rFonts w:ascii="Arial" w:eastAsia="Arial" w:hAnsi="Arial" w:cs="Times New Roman"/>
        </w:rPr>
        <w:t xml:space="preserve"> à toutes les entreprises et professionnels</w:t>
      </w:r>
      <w:r w:rsidR="00D344CE">
        <w:rPr>
          <w:rFonts w:ascii="Arial" w:eastAsia="Arial" w:hAnsi="Arial" w:cs="Times New Roman"/>
        </w:rPr>
        <w:t xml:space="preserve"> lors </w:t>
      </w:r>
      <w:r w:rsidR="00F21B65" w:rsidRPr="00F21B65">
        <w:rPr>
          <w:rFonts w:ascii="Arial" w:eastAsia="Arial" w:hAnsi="Arial" w:cs="Times New Roman"/>
        </w:rPr>
        <w:t>de l’immatriculation</w:t>
      </w:r>
      <w:r w:rsidR="00D344CE">
        <w:rPr>
          <w:rFonts w:ascii="Arial" w:eastAsia="Arial" w:hAnsi="Arial" w:cs="Times New Roman"/>
        </w:rPr>
        <w:t>,</w:t>
      </w:r>
      <w:r w:rsidR="00F21B65" w:rsidRPr="00F21B65">
        <w:rPr>
          <w:rFonts w:ascii="Arial" w:eastAsia="Arial" w:hAnsi="Arial" w:cs="Times New Roman"/>
        </w:rPr>
        <w:t xml:space="preserve"> au même moment que le SIREN et le SIRET.</w:t>
      </w:r>
      <w:r w:rsidR="00F21B65">
        <w:rPr>
          <w:rFonts w:ascii="Arial" w:eastAsia="Arial" w:hAnsi="Arial" w:cs="Times New Roman"/>
        </w:rPr>
        <w:t xml:space="preserve"> </w:t>
      </w:r>
      <w:r w:rsidR="00D344CE">
        <w:rPr>
          <w:rFonts w:ascii="Arial" w:eastAsia="Arial" w:hAnsi="Arial" w:cs="Times New Roman"/>
        </w:rPr>
        <w:t xml:space="preserve"> </w:t>
      </w:r>
      <w:r w:rsidR="00FD7338">
        <w:rPr>
          <w:rFonts w:ascii="Arial" w:eastAsia="Arial" w:hAnsi="Arial" w:cs="Times New Roman"/>
        </w:rPr>
        <w:t xml:space="preserve">Ce code permet </w:t>
      </w:r>
      <w:r w:rsidR="00FD7338" w:rsidRPr="007F6465">
        <w:rPr>
          <w:rFonts w:ascii="Arial" w:eastAsia="Arial" w:hAnsi="Arial" w:cs="Times New Roman"/>
        </w:rPr>
        <w:t>d'identifier la branche d'activité principale</w:t>
      </w:r>
      <w:r w:rsidR="00FD7338">
        <w:rPr>
          <w:rFonts w:ascii="Arial" w:eastAsia="Arial" w:hAnsi="Arial" w:cs="Times New Roman"/>
        </w:rPr>
        <w:t xml:space="preserve"> de l’entreprise</w:t>
      </w:r>
      <w:r w:rsidR="00FD7338" w:rsidRPr="007F6465">
        <w:rPr>
          <w:rFonts w:ascii="Arial" w:eastAsia="Arial" w:hAnsi="Arial" w:cs="Times New Roman"/>
        </w:rPr>
        <w:t>.</w:t>
      </w:r>
      <w:r w:rsidR="00FD7338">
        <w:rPr>
          <w:rFonts w:ascii="Arial" w:eastAsia="Arial" w:hAnsi="Arial" w:cs="Times New Roman"/>
        </w:rPr>
        <w:t xml:space="preserve"> </w:t>
      </w:r>
    </w:p>
    <w:p w14:paraId="0B4037B7" w14:textId="259CEB4C" w:rsidR="00FD7338" w:rsidRDefault="00FD7338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Pour conna</w:t>
      </w:r>
      <w:r w:rsidR="00246296">
        <w:rPr>
          <w:rFonts w:ascii="Arial" w:eastAsia="Arial" w:hAnsi="Arial" w:cs="Times New Roman"/>
        </w:rPr>
        <w:t>î</w:t>
      </w:r>
      <w:r>
        <w:rPr>
          <w:rFonts w:ascii="Arial" w:eastAsia="Arial" w:hAnsi="Arial" w:cs="Times New Roman"/>
        </w:rPr>
        <w:t xml:space="preserve">tre le code NAF d’une entreprise ou d’un professionnel, il suffit </w:t>
      </w:r>
      <w:r w:rsidR="000448A3">
        <w:rPr>
          <w:rFonts w:ascii="Arial" w:eastAsia="Arial" w:hAnsi="Arial" w:cs="Times New Roman"/>
        </w:rPr>
        <w:t>de consulter le lien suivant :</w:t>
      </w:r>
      <w:r w:rsidR="000448A3">
        <w:rPr>
          <w:rStyle w:val="Lienhypertexte"/>
          <w:rFonts w:ascii="Helvetica" w:hAnsi="Helvetica" w:cs="Helvetica"/>
          <w:sz w:val="23"/>
          <w:szCs w:val="23"/>
        </w:rPr>
        <w:t xml:space="preserve"> </w:t>
      </w:r>
      <w:hyperlink r:id="rId5" w:history="1">
        <w:r>
          <w:rPr>
            <w:rStyle w:val="Lienhypertexte"/>
            <w:rFonts w:ascii="Helvetica" w:hAnsi="Helvetica" w:cs="Helvetica"/>
            <w:sz w:val="23"/>
            <w:szCs w:val="23"/>
          </w:rPr>
          <w:t>https://avis-situation-sirene.insee.fr/</w:t>
        </w:r>
      </w:hyperlink>
      <w:r>
        <w:rPr>
          <w:rFonts w:ascii="Helvetica" w:hAnsi="Helvetica" w:cs="Helvetica"/>
          <w:sz w:val="23"/>
          <w:szCs w:val="23"/>
        </w:rPr>
        <w:t> et d’indiquer le numéro de SIREN</w:t>
      </w:r>
      <w:r w:rsidR="000448A3">
        <w:rPr>
          <w:rFonts w:ascii="Helvetica" w:hAnsi="Helvetica" w:cs="Helvetica"/>
          <w:sz w:val="23"/>
          <w:szCs w:val="23"/>
        </w:rPr>
        <w:t xml:space="preserve"> de </w:t>
      </w:r>
      <w:r w:rsidR="000448A3">
        <w:rPr>
          <w:rFonts w:ascii="Helvetica" w:hAnsi="Helvetica" w:cs="Helvetica"/>
          <w:sz w:val="23"/>
          <w:szCs w:val="23"/>
        </w:rPr>
        <w:lastRenderedPageBreak/>
        <w:t>l’entreprise</w:t>
      </w:r>
      <w:r>
        <w:rPr>
          <w:rFonts w:ascii="Helvetica" w:hAnsi="Helvetica" w:cs="Helvetica"/>
          <w:sz w:val="23"/>
          <w:szCs w:val="23"/>
        </w:rPr>
        <w:t>. Un avis de situation sera alors produit où appara</w:t>
      </w:r>
      <w:r w:rsidR="00246296">
        <w:rPr>
          <w:rFonts w:ascii="Helvetica" w:hAnsi="Helvetica" w:cs="Helvetica"/>
          <w:sz w:val="23"/>
          <w:szCs w:val="23"/>
        </w:rPr>
        <w:t>î</w:t>
      </w:r>
      <w:r>
        <w:rPr>
          <w:rFonts w:ascii="Helvetica" w:hAnsi="Helvetica" w:cs="Helvetica"/>
          <w:sz w:val="23"/>
          <w:szCs w:val="23"/>
        </w:rPr>
        <w:t xml:space="preserve">tra le code NAF (ou </w:t>
      </w:r>
      <w:r>
        <w:rPr>
          <w:rFonts w:ascii="Arial" w:eastAsia="Arial" w:hAnsi="Arial"/>
        </w:rPr>
        <w:t>code « APE »)</w:t>
      </w:r>
      <w:r w:rsidR="000448A3">
        <w:rPr>
          <w:rFonts w:ascii="Arial" w:eastAsia="Arial" w:hAnsi="Arial"/>
        </w:rPr>
        <w:t xml:space="preserve"> associé à l’entreprise</w:t>
      </w:r>
      <w:r>
        <w:rPr>
          <w:rFonts w:ascii="Helvetica" w:hAnsi="Helvetica" w:cs="Helvetica"/>
          <w:sz w:val="23"/>
          <w:szCs w:val="23"/>
        </w:rPr>
        <w:t>.</w:t>
      </w:r>
    </w:p>
    <w:p w14:paraId="39A62453" w14:textId="77777777" w:rsidR="00D344CE" w:rsidRDefault="004D22AB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Pour savoir s</w:t>
      </w:r>
      <w:r w:rsidR="00FD7338">
        <w:rPr>
          <w:rFonts w:ascii="Arial" w:eastAsia="Arial" w:hAnsi="Arial" w:cs="Times New Roman"/>
        </w:rPr>
        <w:t xml:space="preserve">i </w:t>
      </w:r>
      <w:r w:rsidR="00D344CE">
        <w:rPr>
          <w:rFonts w:ascii="Arial" w:eastAsia="Arial" w:hAnsi="Arial" w:cs="Times New Roman"/>
        </w:rPr>
        <w:t>le</w:t>
      </w:r>
      <w:r w:rsidR="00FD7338">
        <w:rPr>
          <w:rFonts w:ascii="Arial" w:eastAsia="Arial" w:hAnsi="Arial" w:cs="Times New Roman"/>
        </w:rPr>
        <w:t xml:space="preserve"> code </w:t>
      </w:r>
      <w:r>
        <w:rPr>
          <w:rFonts w:ascii="Arial" w:eastAsia="Arial" w:hAnsi="Arial" w:cs="Times New Roman"/>
        </w:rPr>
        <w:t xml:space="preserve">NAF </w:t>
      </w:r>
      <w:r w:rsidR="00D344CE">
        <w:rPr>
          <w:rFonts w:ascii="Arial" w:eastAsia="Arial" w:hAnsi="Arial" w:cs="Times New Roman"/>
        </w:rPr>
        <w:t xml:space="preserve">de l’entreprise considérée </w:t>
      </w:r>
      <w:r>
        <w:rPr>
          <w:rFonts w:ascii="Arial" w:eastAsia="Arial" w:hAnsi="Arial" w:cs="Times New Roman"/>
        </w:rPr>
        <w:t xml:space="preserve">est éligible </w:t>
      </w:r>
      <w:r w:rsidR="00D344CE">
        <w:rPr>
          <w:rFonts w:ascii="Arial" w:eastAsia="Arial" w:hAnsi="Arial" w:cs="Times New Roman"/>
        </w:rPr>
        <w:t xml:space="preserve">au complément de PGE </w:t>
      </w:r>
      <w:r>
        <w:rPr>
          <w:rFonts w:ascii="Arial" w:eastAsia="Arial" w:hAnsi="Arial" w:cs="Times New Roman"/>
        </w:rPr>
        <w:t xml:space="preserve">au titre du « PGE saison », il suffit de </w:t>
      </w:r>
      <w:r w:rsidR="00D344CE">
        <w:rPr>
          <w:rFonts w:ascii="Arial" w:eastAsia="Arial" w:hAnsi="Arial" w:cs="Times New Roman"/>
        </w:rPr>
        <w:t xml:space="preserve">lire </w:t>
      </w:r>
      <w:r w:rsidR="00FD7338">
        <w:rPr>
          <w:rFonts w:ascii="Arial" w:eastAsia="Arial" w:hAnsi="Arial" w:cs="Times New Roman"/>
        </w:rPr>
        <w:t xml:space="preserve">les chiffres qui le composent pour voir </w:t>
      </w:r>
      <w:r>
        <w:rPr>
          <w:rFonts w:ascii="Arial" w:eastAsia="Arial" w:hAnsi="Arial" w:cs="Times New Roman"/>
        </w:rPr>
        <w:t xml:space="preserve">s’il appartient à l’un quelconque des divisions, groupes </w:t>
      </w:r>
      <w:r w:rsidR="000448A3">
        <w:rPr>
          <w:rFonts w:ascii="Arial" w:eastAsia="Arial" w:hAnsi="Arial" w:cs="Times New Roman"/>
        </w:rPr>
        <w:t>ou</w:t>
      </w:r>
      <w:r>
        <w:rPr>
          <w:rFonts w:ascii="Arial" w:eastAsia="Arial" w:hAnsi="Arial" w:cs="Times New Roman"/>
        </w:rPr>
        <w:t xml:space="preserve"> classes qui sont listés </w:t>
      </w:r>
      <w:r w:rsidR="00FD7338">
        <w:rPr>
          <w:rFonts w:ascii="Arial" w:eastAsia="Arial" w:hAnsi="Arial" w:cs="Times New Roman"/>
        </w:rPr>
        <w:t>ci-dessus</w:t>
      </w:r>
      <w:r>
        <w:rPr>
          <w:rFonts w:ascii="Arial" w:eastAsia="Arial" w:hAnsi="Arial" w:cs="Times New Roman"/>
        </w:rPr>
        <w:t>.</w:t>
      </w:r>
      <w:r w:rsidR="00FD7338">
        <w:rPr>
          <w:rFonts w:ascii="Arial" w:eastAsia="Arial" w:hAnsi="Arial" w:cs="Times New Roman"/>
        </w:rPr>
        <w:t xml:space="preserve"> </w:t>
      </w:r>
      <w:r w:rsidR="00D344CE">
        <w:rPr>
          <w:rFonts w:ascii="Arial" w:eastAsia="Arial" w:hAnsi="Arial" w:cs="Times New Roman"/>
        </w:rPr>
        <w:t xml:space="preserve">En effet, tout </w:t>
      </w:r>
      <w:r w:rsidR="00FD7338" w:rsidRPr="007F6465">
        <w:rPr>
          <w:rFonts w:ascii="Arial" w:eastAsia="Arial" w:hAnsi="Arial" w:cs="Times New Roman"/>
        </w:rPr>
        <w:t>code</w:t>
      </w:r>
      <w:r w:rsidR="00FD7338">
        <w:rPr>
          <w:rFonts w:ascii="Arial" w:eastAsia="Arial" w:hAnsi="Arial" w:cs="Times New Roman"/>
        </w:rPr>
        <w:t xml:space="preserve"> </w:t>
      </w:r>
      <w:r w:rsidR="00D344CE">
        <w:rPr>
          <w:rFonts w:ascii="Arial" w:eastAsia="Arial" w:hAnsi="Arial" w:cs="Times New Roman"/>
        </w:rPr>
        <w:t xml:space="preserve">NAF </w:t>
      </w:r>
      <w:r w:rsidR="00FD7338">
        <w:rPr>
          <w:rFonts w:ascii="Arial" w:eastAsia="Arial" w:hAnsi="Arial" w:cs="Times New Roman"/>
        </w:rPr>
        <w:t xml:space="preserve">est </w:t>
      </w:r>
      <w:r w:rsidR="00FD7338" w:rsidRPr="007F6465">
        <w:rPr>
          <w:rFonts w:ascii="Arial" w:eastAsia="Arial" w:hAnsi="Arial" w:cs="Times New Roman"/>
        </w:rPr>
        <w:t>composé de 4 chiffres et d’une lettre</w:t>
      </w:r>
      <w:r w:rsidR="00FD7338">
        <w:rPr>
          <w:rFonts w:ascii="Arial" w:eastAsia="Arial" w:hAnsi="Arial" w:cs="Times New Roman"/>
        </w:rPr>
        <w:t xml:space="preserve"> : </w:t>
      </w:r>
    </w:p>
    <w:p w14:paraId="35CC4A83" w14:textId="77777777" w:rsidR="00D344CE" w:rsidRDefault="00FD7338" w:rsidP="002A53C5">
      <w:pPr>
        <w:pStyle w:val="Paragraphedeliste"/>
        <w:numPr>
          <w:ilvl w:val="0"/>
          <w:numId w:val="3"/>
        </w:numPr>
        <w:jc w:val="both"/>
        <w:rPr>
          <w:rFonts w:ascii="Arial" w:eastAsia="Arial" w:hAnsi="Arial" w:cs="Times New Roman"/>
        </w:rPr>
      </w:pPr>
      <w:r w:rsidRPr="00D344CE">
        <w:rPr>
          <w:rFonts w:ascii="Arial" w:eastAsia="Arial" w:hAnsi="Arial" w:cs="Times New Roman"/>
        </w:rPr>
        <w:t xml:space="preserve">les deux premiers chiffres désignent la </w:t>
      </w:r>
      <w:r w:rsidRPr="000448A3">
        <w:rPr>
          <w:rFonts w:ascii="Arial" w:eastAsia="Arial" w:hAnsi="Arial" w:cs="Times New Roman"/>
          <w:u w:val="single"/>
        </w:rPr>
        <w:t>division</w:t>
      </w:r>
      <w:r w:rsidRPr="00D344CE">
        <w:rPr>
          <w:rFonts w:ascii="Arial" w:eastAsia="Arial" w:hAnsi="Arial" w:cs="Times New Roman"/>
        </w:rPr>
        <w:t xml:space="preserve"> de la NAF à laquelle il appartient (par exemple 56 : division Restauration) ; </w:t>
      </w:r>
      <w:r w:rsidR="00D344CE">
        <w:rPr>
          <w:rFonts w:ascii="Arial" w:eastAsia="Arial" w:hAnsi="Arial" w:cs="Times New Roman"/>
        </w:rPr>
        <w:t>si le code appartient à une des divisions listées au-dessus, alors il est éligible, quels que soient les autres chiffres et la lettre du reste du code ;</w:t>
      </w:r>
    </w:p>
    <w:p w14:paraId="79534C91" w14:textId="77777777" w:rsidR="00D344CE" w:rsidRDefault="00FD7338" w:rsidP="002A53C5">
      <w:pPr>
        <w:pStyle w:val="Paragraphedeliste"/>
        <w:numPr>
          <w:ilvl w:val="0"/>
          <w:numId w:val="3"/>
        </w:numPr>
        <w:jc w:val="both"/>
        <w:rPr>
          <w:rFonts w:ascii="Arial" w:eastAsia="Arial" w:hAnsi="Arial" w:cs="Times New Roman"/>
        </w:rPr>
      </w:pPr>
      <w:r w:rsidRPr="00D344CE">
        <w:rPr>
          <w:rFonts w:ascii="Arial" w:eastAsia="Arial" w:hAnsi="Arial" w:cs="Times New Roman"/>
        </w:rPr>
        <w:t xml:space="preserve">le troisième chiffre désigne le </w:t>
      </w:r>
      <w:r w:rsidRPr="000448A3">
        <w:rPr>
          <w:rFonts w:ascii="Arial" w:eastAsia="Arial" w:hAnsi="Arial" w:cs="Times New Roman"/>
          <w:u w:val="single"/>
        </w:rPr>
        <w:t>groupe</w:t>
      </w:r>
      <w:r w:rsidRPr="00D344CE">
        <w:rPr>
          <w:rFonts w:ascii="Arial" w:eastAsia="Arial" w:hAnsi="Arial" w:cs="Times New Roman"/>
        </w:rPr>
        <w:t xml:space="preserve"> (par exemple 74.2 : groupe activités photographiques) ; </w:t>
      </w:r>
      <w:r w:rsidR="00D344CE">
        <w:rPr>
          <w:rFonts w:ascii="Arial" w:eastAsia="Arial" w:hAnsi="Arial" w:cs="Times New Roman"/>
        </w:rPr>
        <w:t>si le code appartient à un des groupes listés au-dessus, alors il est éligible, quels que soient l’autre chiffre et la lettre du reste du code ;</w:t>
      </w:r>
    </w:p>
    <w:p w14:paraId="0BAD53BC" w14:textId="77777777" w:rsidR="00D344CE" w:rsidRDefault="00FD7338" w:rsidP="002A53C5">
      <w:pPr>
        <w:pStyle w:val="Paragraphedeliste"/>
        <w:numPr>
          <w:ilvl w:val="0"/>
          <w:numId w:val="3"/>
        </w:numPr>
        <w:jc w:val="both"/>
        <w:rPr>
          <w:rFonts w:ascii="Arial" w:eastAsia="Arial" w:hAnsi="Arial" w:cs="Times New Roman"/>
        </w:rPr>
      </w:pPr>
      <w:r w:rsidRPr="00D344CE">
        <w:rPr>
          <w:rFonts w:ascii="Arial" w:eastAsia="Arial" w:hAnsi="Arial" w:cs="Times New Roman"/>
        </w:rPr>
        <w:t xml:space="preserve">le quatrième chiffre désigne la </w:t>
      </w:r>
      <w:r w:rsidRPr="000448A3">
        <w:rPr>
          <w:rFonts w:ascii="Arial" w:eastAsia="Arial" w:hAnsi="Arial" w:cs="Times New Roman"/>
          <w:u w:val="single"/>
        </w:rPr>
        <w:t>classe</w:t>
      </w:r>
      <w:r w:rsidRPr="00D344CE">
        <w:rPr>
          <w:rFonts w:ascii="Arial" w:eastAsia="Arial" w:hAnsi="Arial" w:cs="Times New Roman"/>
        </w:rPr>
        <w:t xml:space="preserve"> (par exemple 50.30 : classe transports fluviaux de passagers) ; </w:t>
      </w:r>
      <w:r w:rsidR="00D344CE">
        <w:rPr>
          <w:rFonts w:ascii="Arial" w:eastAsia="Arial" w:hAnsi="Arial" w:cs="Times New Roman"/>
        </w:rPr>
        <w:t>si le code appartient à une des classes listées au-dessus, alors il est éligible, quels que soit la lettre du reste du code ;</w:t>
      </w:r>
    </w:p>
    <w:p w14:paraId="13720CEB" w14:textId="77777777" w:rsidR="00FD7338" w:rsidRPr="00D344CE" w:rsidRDefault="00FD7338" w:rsidP="002A53C5">
      <w:pPr>
        <w:pStyle w:val="Paragraphedeliste"/>
        <w:numPr>
          <w:ilvl w:val="0"/>
          <w:numId w:val="3"/>
        </w:numPr>
        <w:jc w:val="both"/>
        <w:rPr>
          <w:rFonts w:ascii="Arial" w:eastAsia="Arial" w:hAnsi="Arial" w:cs="Times New Roman"/>
        </w:rPr>
      </w:pPr>
      <w:r w:rsidRPr="00D344CE">
        <w:rPr>
          <w:rFonts w:ascii="Arial" w:eastAsia="Arial" w:hAnsi="Arial" w:cs="Times New Roman"/>
        </w:rPr>
        <w:t xml:space="preserve">la lettre n’a pas d’incidence sur l’éligibilité au « PGE saison ». </w:t>
      </w:r>
    </w:p>
    <w:p w14:paraId="19666100" w14:textId="77777777" w:rsidR="00FD7338" w:rsidRDefault="00FD7338" w:rsidP="00FD7338">
      <w:pPr>
        <w:rPr>
          <w:rFonts w:ascii="Arial" w:eastAsia="Arial" w:hAnsi="Arial" w:cs="Times New Roman"/>
        </w:rPr>
      </w:pPr>
    </w:p>
    <w:p w14:paraId="07A3F75F" w14:textId="77777777" w:rsidR="007A42F4" w:rsidRPr="007A42F4" w:rsidRDefault="007A42F4" w:rsidP="007A42F4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</w:pPr>
      <w:r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>Procédure d’octroi du prêt garanti par l’Etat</w:t>
      </w:r>
    </w:p>
    <w:p w14:paraId="3855BE18" w14:textId="77777777" w:rsidR="007A42F4" w:rsidRPr="007A42F4" w:rsidRDefault="007A42F4" w:rsidP="007A42F4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</w:pPr>
      <w:r w:rsidRPr="007A42F4"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 xml:space="preserve">1. </w:t>
      </w:r>
      <w:r w:rsidR="006F2306" w:rsidRPr="006F2306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C</w:t>
      </w:r>
      <w:r w:rsidR="006F2306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omment obtenir un « PGE saison » ? Quel chiffre d’affaire utiliser pour un PGE saison ? </w:t>
      </w:r>
      <w:r w:rsidR="0045099D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Une</w:t>
      </w:r>
      <w:r w:rsidR="006F2306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 attestation d’expert-comptable est-elle nécessaire ?</w:t>
      </w:r>
      <w:r w:rsidR="00ED4489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 </w:t>
      </w:r>
      <w:proofErr w:type="spellStart"/>
      <w:proofErr w:type="gramStart"/>
      <w:r w:rsidR="00ED4489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Est il</w:t>
      </w:r>
      <w:proofErr w:type="spellEnd"/>
      <w:proofErr w:type="gramEnd"/>
      <w:r w:rsidR="00ED4489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 possible d’obtenir un « PGE saison » groupé pour plusieurs entreprises appartenant à un même groupe ?</w:t>
      </w:r>
    </w:p>
    <w:p w14:paraId="4C6A7C9A" w14:textId="0E92CCAE" w:rsidR="00BA76A5" w:rsidRDefault="00BA76A5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 xml:space="preserve">Le « PGE saison » est </w:t>
      </w:r>
      <w:r w:rsidR="009A3AF8">
        <w:rPr>
          <w:rFonts w:ascii="Arial" w:eastAsia="Arial" w:hAnsi="Arial" w:cs="Times New Roman"/>
        </w:rPr>
        <w:t xml:space="preserve">avant tout </w:t>
      </w:r>
      <w:r>
        <w:rPr>
          <w:rFonts w:ascii="Arial" w:eastAsia="Arial" w:hAnsi="Arial" w:cs="Times New Roman"/>
        </w:rPr>
        <w:t>un PGE « normal ».</w:t>
      </w:r>
      <w:r w:rsidR="00922679">
        <w:rPr>
          <w:rFonts w:ascii="Arial" w:eastAsia="Arial" w:hAnsi="Arial" w:cs="Times New Roman"/>
        </w:rPr>
        <w:t xml:space="preserve"> </w:t>
      </w:r>
      <w:r w:rsidR="009A3AF8">
        <w:rPr>
          <w:rFonts w:ascii="Arial" w:eastAsia="Arial" w:hAnsi="Arial" w:cs="Times New Roman"/>
        </w:rPr>
        <w:t xml:space="preserve">Il est donc octroyé via le même parcours qu’un PGE normal, après échange </w:t>
      </w:r>
      <w:r w:rsidR="00922679">
        <w:rPr>
          <w:rFonts w:ascii="Arial" w:eastAsia="Arial" w:hAnsi="Arial" w:cs="Times New Roman"/>
        </w:rPr>
        <w:t xml:space="preserve">de l’entreprise ou du professionnel </w:t>
      </w:r>
      <w:r w:rsidR="009A3AF8">
        <w:rPr>
          <w:rFonts w:ascii="Arial" w:eastAsia="Arial" w:hAnsi="Arial" w:cs="Times New Roman"/>
        </w:rPr>
        <w:t>avec sa ou ses banques, et retrait d’une attestation sur la plateforme BPI</w:t>
      </w:r>
      <w:r w:rsidR="00CB576D">
        <w:rPr>
          <w:rFonts w:ascii="Arial" w:eastAsia="Arial" w:hAnsi="Arial" w:cs="Times New Roman"/>
        </w:rPr>
        <w:t xml:space="preserve">, qui sera possible à compter du </w:t>
      </w:r>
      <w:r w:rsidR="002A53C5">
        <w:rPr>
          <w:rFonts w:ascii="Arial" w:eastAsia="Arial" w:hAnsi="Arial" w:cs="Times New Roman"/>
        </w:rPr>
        <w:t>[</w:t>
      </w:r>
      <w:r w:rsidR="00CB576D" w:rsidRPr="002A53C5">
        <w:rPr>
          <w:rFonts w:ascii="Arial" w:eastAsia="Arial" w:hAnsi="Arial" w:cs="Times New Roman"/>
          <w:highlight w:val="yellow"/>
        </w:rPr>
        <w:t>15</w:t>
      </w:r>
      <w:r w:rsidR="002A53C5">
        <w:rPr>
          <w:rFonts w:ascii="Arial" w:eastAsia="Arial" w:hAnsi="Arial" w:cs="Times New Roman"/>
          <w:highlight w:val="yellow"/>
        </w:rPr>
        <w:t>]</w:t>
      </w:r>
      <w:r w:rsidR="00CB576D" w:rsidRPr="002A53C5">
        <w:rPr>
          <w:rFonts w:ascii="Arial" w:eastAsia="Arial" w:hAnsi="Arial" w:cs="Times New Roman"/>
          <w:highlight w:val="yellow"/>
        </w:rPr>
        <w:t xml:space="preserve"> juillet 2020</w:t>
      </w:r>
      <w:r w:rsidR="009A3AF8">
        <w:rPr>
          <w:rFonts w:ascii="Arial" w:eastAsia="Arial" w:hAnsi="Arial" w:cs="Times New Roman"/>
        </w:rPr>
        <w:t>.</w:t>
      </w:r>
    </w:p>
    <w:p w14:paraId="2C3B10A4" w14:textId="77777777" w:rsidR="00BA76A5" w:rsidRDefault="009A3AF8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La procédure se distingue d’un PGE normal sur les points suivants :</w:t>
      </w:r>
    </w:p>
    <w:p w14:paraId="70FA1E3F" w14:textId="77777777" w:rsidR="009A3AF8" w:rsidRPr="00141794" w:rsidRDefault="00ED4489" w:rsidP="002A53C5">
      <w:pPr>
        <w:pStyle w:val="Paragraphedeliste"/>
        <w:numPr>
          <w:ilvl w:val="0"/>
          <w:numId w:val="1"/>
        </w:numPr>
        <w:jc w:val="both"/>
        <w:rPr>
          <w:rFonts w:ascii="Arial" w:eastAsia="Arial" w:hAnsi="Arial" w:cs="Times New Roman"/>
        </w:rPr>
      </w:pPr>
      <w:r w:rsidRPr="00141794">
        <w:rPr>
          <w:rFonts w:ascii="Arial" w:eastAsia="Arial" w:hAnsi="Arial" w:cs="Times New Roman"/>
        </w:rPr>
        <w:t xml:space="preserve">il convient de </w:t>
      </w:r>
      <w:r w:rsidR="00141794">
        <w:rPr>
          <w:rFonts w:ascii="Arial" w:eastAsia="Arial" w:hAnsi="Arial" w:cs="Times New Roman"/>
        </w:rPr>
        <w:t>se procurer</w:t>
      </w:r>
      <w:r w:rsidRPr="00141794">
        <w:rPr>
          <w:rFonts w:ascii="Arial" w:eastAsia="Arial" w:hAnsi="Arial" w:cs="Times New Roman"/>
        </w:rPr>
        <w:t xml:space="preserve"> le code NAF de son entreprise</w:t>
      </w:r>
      <w:r w:rsidR="00902429" w:rsidRPr="00141794">
        <w:rPr>
          <w:rFonts w:ascii="Arial" w:eastAsia="Arial" w:hAnsi="Arial" w:cs="Times New Roman"/>
        </w:rPr>
        <w:t xml:space="preserve"> (SIREN par SIREN)</w:t>
      </w:r>
      <w:r w:rsidR="000448A3">
        <w:rPr>
          <w:rFonts w:ascii="Arial" w:eastAsia="Arial" w:hAnsi="Arial" w:cs="Times New Roman"/>
        </w:rPr>
        <w:t>, que la banque pourra aisément vérifier,</w:t>
      </w:r>
      <w:r w:rsidR="00902429" w:rsidRPr="00141794">
        <w:rPr>
          <w:rFonts w:ascii="Arial" w:eastAsia="Arial" w:hAnsi="Arial" w:cs="Times New Roman"/>
        </w:rPr>
        <w:t xml:space="preserve"> pour savoir si </w:t>
      </w:r>
      <w:r w:rsidR="000448A3">
        <w:rPr>
          <w:rFonts w:ascii="Arial" w:eastAsia="Arial" w:hAnsi="Arial" w:cs="Times New Roman"/>
        </w:rPr>
        <w:t>l’entreprise</w:t>
      </w:r>
      <w:r w:rsidR="00902429" w:rsidRPr="00141794">
        <w:rPr>
          <w:rFonts w:ascii="Arial" w:eastAsia="Arial" w:hAnsi="Arial" w:cs="Times New Roman"/>
        </w:rPr>
        <w:t xml:space="preserve"> est </w:t>
      </w:r>
      <w:r w:rsidR="000448A3">
        <w:rPr>
          <w:rFonts w:ascii="Arial" w:eastAsia="Arial" w:hAnsi="Arial" w:cs="Times New Roman"/>
        </w:rPr>
        <w:t xml:space="preserve">bien </w:t>
      </w:r>
      <w:r w:rsidR="00902429" w:rsidRPr="00141794">
        <w:rPr>
          <w:rFonts w:ascii="Arial" w:eastAsia="Arial" w:hAnsi="Arial" w:cs="Times New Roman"/>
        </w:rPr>
        <w:t xml:space="preserve">éligible </w:t>
      </w:r>
      <w:r w:rsidR="00141794">
        <w:rPr>
          <w:rFonts w:ascii="Arial" w:eastAsia="Arial" w:hAnsi="Arial" w:cs="Times New Roman"/>
        </w:rPr>
        <w:t xml:space="preserve">au complément de PGE au titre </w:t>
      </w:r>
      <w:r w:rsidR="00902429" w:rsidRPr="00141794">
        <w:rPr>
          <w:rFonts w:ascii="Arial" w:eastAsia="Arial" w:hAnsi="Arial" w:cs="Times New Roman"/>
        </w:rPr>
        <w:t xml:space="preserve">du </w:t>
      </w:r>
      <w:r w:rsidR="00141794">
        <w:rPr>
          <w:rFonts w:ascii="Arial" w:eastAsia="Arial" w:hAnsi="Arial" w:cs="Times New Roman"/>
        </w:rPr>
        <w:t>« </w:t>
      </w:r>
      <w:r w:rsidR="00902429" w:rsidRPr="00141794">
        <w:rPr>
          <w:rFonts w:ascii="Arial" w:eastAsia="Arial" w:hAnsi="Arial" w:cs="Times New Roman"/>
        </w:rPr>
        <w:t>PGE saison</w:t>
      </w:r>
      <w:r w:rsidR="00141794">
        <w:rPr>
          <w:rFonts w:ascii="Arial" w:eastAsia="Arial" w:hAnsi="Arial" w:cs="Times New Roman"/>
        </w:rPr>
        <w:t> »</w:t>
      </w:r>
      <w:r w:rsidR="00902429" w:rsidRPr="00141794">
        <w:rPr>
          <w:rFonts w:ascii="Arial" w:eastAsia="Arial" w:hAnsi="Arial" w:cs="Times New Roman"/>
        </w:rPr>
        <w:t> ;</w:t>
      </w:r>
    </w:p>
    <w:p w14:paraId="46673958" w14:textId="77777777" w:rsidR="00141794" w:rsidRDefault="00141794" w:rsidP="002A53C5">
      <w:pPr>
        <w:pStyle w:val="Paragraphedeliste"/>
        <w:jc w:val="both"/>
        <w:rPr>
          <w:rFonts w:ascii="Arial" w:eastAsia="Arial" w:hAnsi="Arial" w:cs="Times New Roman"/>
        </w:rPr>
      </w:pPr>
    </w:p>
    <w:p w14:paraId="010FB286" w14:textId="3F3A4EB7" w:rsidR="009A3AF8" w:rsidRDefault="00902429" w:rsidP="002A53C5">
      <w:pPr>
        <w:pStyle w:val="Paragraphedeliste"/>
        <w:numPr>
          <w:ilvl w:val="0"/>
          <w:numId w:val="1"/>
        </w:numPr>
        <w:jc w:val="both"/>
        <w:rPr>
          <w:rFonts w:ascii="Arial" w:eastAsia="Arial" w:hAnsi="Arial" w:cs="Times New Roman"/>
        </w:rPr>
      </w:pPr>
      <w:proofErr w:type="gramStart"/>
      <w:r>
        <w:rPr>
          <w:rFonts w:ascii="Arial" w:eastAsia="Arial" w:hAnsi="Arial" w:cs="Times New Roman"/>
        </w:rPr>
        <w:t>si</w:t>
      </w:r>
      <w:proofErr w:type="gramEnd"/>
      <w:r>
        <w:rPr>
          <w:rFonts w:ascii="Arial" w:eastAsia="Arial" w:hAnsi="Arial" w:cs="Times New Roman"/>
        </w:rPr>
        <w:t xml:space="preserve"> </w:t>
      </w:r>
      <w:r w:rsidR="00141794">
        <w:rPr>
          <w:rFonts w:ascii="Arial" w:eastAsia="Arial" w:hAnsi="Arial" w:cs="Times New Roman"/>
        </w:rPr>
        <w:t xml:space="preserve">l’entreprise </w:t>
      </w:r>
      <w:r>
        <w:rPr>
          <w:rFonts w:ascii="Arial" w:eastAsia="Arial" w:hAnsi="Arial" w:cs="Times New Roman"/>
        </w:rPr>
        <w:t xml:space="preserve">y est éligible, le montant maximum </w:t>
      </w:r>
      <w:r w:rsidRPr="00141794">
        <w:rPr>
          <w:rFonts w:ascii="Arial" w:eastAsia="Arial" w:hAnsi="Arial" w:cs="Times New Roman"/>
          <w:u w:val="single"/>
        </w:rPr>
        <w:t>tous PGE confondus</w:t>
      </w:r>
      <w:r w:rsidR="002A53C5">
        <w:rPr>
          <w:rFonts w:ascii="Arial" w:eastAsia="Arial" w:hAnsi="Arial" w:cs="Times New Roman"/>
          <w:u w:val="single"/>
        </w:rPr>
        <w:t xml:space="preserve"> </w:t>
      </w:r>
      <w:r w:rsidR="003E7248">
        <w:rPr>
          <w:rFonts w:ascii="Arial" w:eastAsia="Arial" w:hAnsi="Arial" w:cs="Times New Roman"/>
        </w:rPr>
        <w:t>dont</w:t>
      </w:r>
      <w:r>
        <w:rPr>
          <w:rFonts w:ascii="Arial" w:eastAsia="Arial" w:hAnsi="Arial" w:cs="Times New Roman"/>
        </w:rPr>
        <w:t xml:space="preserve"> l’entreprise</w:t>
      </w:r>
      <w:r w:rsidR="003E7248">
        <w:rPr>
          <w:rFonts w:ascii="Arial" w:eastAsia="Arial" w:hAnsi="Arial" w:cs="Times New Roman"/>
        </w:rPr>
        <w:t xml:space="preserve"> peut bénéficier</w:t>
      </w:r>
      <w:r w:rsidR="002A53C5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>devient donc, si cela lui est plus favorable, égal à la somme des 3 meilleurs mois de </w:t>
      </w:r>
      <w:r w:rsidR="00141794">
        <w:rPr>
          <w:rFonts w:ascii="Arial" w:eastAsia="Arial" w:hAnsi="Arial" w:cs="Times New Roman"/>
        </w:rPr>
        <w:t>chiffre d’affaires (social)</w:t>
      </w:r>
      <w:r>
        <w:rPr>
          <w:rFonts w:ascii="Arial" w:eastAsia="Arial" w:hAnsi="Arial" w:cs="Times New Roman"/>
        </w:rPr>
        <w:t> </w:t>
      </w:r>
      <w:r w:rsidR="000448A3">
        <w:rPr>
          <w:rFonts w:ascii="Arial" w:eastAsia="Arial" w:hAnsi="Arial" w:cs="Times New Roman"/>
        </w:rPr>
        <w:t>2019 constatés</w:t>
      </w:r>
      <w:r w:rsidR="00141794">
        <w:rPr>
          <w:rFonts w:ascii="Arial" w:eastAsia="Arial" w:hAnsi="Arial" w:cs="Times New Roman"/>
        </w:rPr>
        <w:t>,</w:t>
      </w:r>
      <w:r>
        <w:rPr>
          <w:rFonts w:ascii="Arial" w:eastAsia="Arial" w:hAnsi="Arial" w:cs="Times New Roman"/>
        </w:rPr>
        <w:t xml:space="preserve"> ou </w:t>
      </w:r>
      <w:r w:rsidR="00141794">
        <w:rPr>
          <w:rFonts w:ascii="Arial" w:eastAsia="Arial" w:hAnsi="Arial" w:cs="Times New Roman"/>
        </w:rPr>
        <w:t xml:space="preserve">si le chiffre 2019 n’est pas disponible, du </w:t>
      </w:r>
      <w:r>
        <w:rPr>
          <w:rFonts w:ascii="Arial" w:eastAsia="Arial" w:hAnsi="Arial" w:cs="Times New Roman"/>
        </w:rPr>
        <w:t>dernier exercice clos ;</w:t>
      </w:r>
    </w:p>
    <w:p w14:paraId="52407214" w14:textId="77777777" w:rsidR="00141794" w:rsidRDefault="00141794" w:rsidP="002A53C5">
      <w:pPr>
        <w:pStyle w:val="Paragraphedeliste"/>
        <w:jc w:val="both"/>
        <w:rPr>
          <w:rFonts w:ascii="Arial" w:eastAsia="Arial" w:hAnsi="Arial" w:cs="Times New Roman"/>
        </w:rPr>
      </w:pPr>
    </w:p>
    <w:p w14:paraId="0D655A56" w14:textId="691BA5D6" w:rsidR="00902429" w:rsidRDefault="00902429" w:rsidP="002A53C5">
      <w:pPr>
        <w:pStyle w:val="Paragraphedeliste"/>
        <w:numPr>
          <w:ilvl w:val="0"/>
          <w:numId w:val="1"/>
        </w:numPr>
        <w:jc w:val="both"/>
        <w:rPr>
          <w:rFonts w:ascii="Arial" w:eastAsia="Arial" w:hAnsi="Arial" w:cs="Times New Roman"/>
        </w:rPr>
      </w:pPr>
      <w:proofErr w:type="gramStart"/>
      <w:r>
        <w:rPr>
          <w:rFonts w:ascii="Arial" w:eastAsia="Arial" w:hAnsi="Arial" w:cs="Times New Roman"/>
        </w:rPr>
        <w:t>si</w:t>
      </w:r>
      <w:proofErr w:type="gramEnd"/>
      <w:r>
        <w:rPr>
          <w:rFonts w:ascii="Arial" w:eastAsia="Arial" w:hAnsi="Arial" w:cs="Times New Roman"/>
        </w:rPr>
        <w:t xml:space="preserve"> </w:t>
      </w:r>
      <w:r w:rsidR="000448A3">
        <w:rPr>
          <w:rFonts w:ascii="Arial" w:eastAsia="Arial" w:hAnsi="Arial" w:cs="Times New Roman"/>
        </w:rPr>
        <w:t xml:space="preserve">cette somme </w:t>
      </w:r>
      <w:r>
        <w:rPr>
          <w:rFonts w:ascii="Arial" w:eastAsia="Arial" w:hAnsi="Arial" w:cs="Times New Roman"/>
        </w:rPr>
        <w:t xml:space="preserve">excède </w:t>
      </w:r>
      <w:r w:rsidRPr="002A53C5">
        <w:rPr>
          <w:rFonts w:ascii="Arial" w:eastAsia="Arial" w:hAnsi="Arial" w:cs="Times New Roman"/>
          <w:highlight w:val="yellow"/>
          <w:u w:val="single"/>
        </w:rPr>
        <w:t>100 000 euros</w:t>
      </w:r>
      <w:r>
        <w:rPr>
          <w:rFonts w:ascii="Arial" w:eastAsia="Arial" w:hAnsi="Arial" w:cs="Times New Roman"/>
        </w:rPr>
        <w:t xml:space="preserve">, alors il est nécessaire de fournir </w:t>
      </w:r>
      <w:r w:rsidR="00141794">
        <w:rPr>
          <w:rFonts w:ascii="Arial" w:eastAsia="Arial" w:hAnsi="Arial" w:cs="Times New Roman"/>
        </w:rPr>
        <w:t xml:space="preserve">à sa banque, lors de la demande du complément de PGE au titre du PGE saison, </w:t>
      </w:r>
      <w:r>
        <w:rPr>
          <w:rFonts w:ascii="Arial" w:eastAsia="Arial" w:hAnsi="Arial" w:cs="Times New Roman"/>
        </w:rPr>
        <w:t xml:space="preserve">une attestation d’expert-comptable </w:t>
      </w:r>
      <w:r w:rsidR="00141794">
        <w:rPr>
          <w:rFonts w:ascii="Arial" w:eastAsia="Arial" w:hAnsi="Arial" w:cs="Times New Roman"/>
        </w:rPr>
        <w:t>qui certifie</w:t>
      </w:r>
      <w:r>
        <w:rPr>
          <w:rFonts w:ascii="Arial" w:eastAsia="Arial" w:hAnsi="Arial" w:cs="Times New Roman"/>
        </w:rPr>
        <w:t xml:space="preserve"> </w:t>
      </w:r>
      <w:r w:rsidR="00141794">
        <w:rPr>
          <w:rFonts w:ascii="Arial" w:eastAsia="Arial" w:hAnsi="Arial" w:cs="Times New Roman"/>
        </w:rPr>
        <w:t xml:space="preserve">le montant des </w:t>
      </w:r>
      <w:r>
        <w:rPr>
          <w:rFonts w:ascii="Arial" w:eastAsia="Arial" w:hAnsi="Arial" w:cs="Times New Roman"/>
        </w:rPr>
        <w:t>3 meilleurs mois de chiffre d’affaires</w:t>
      </w:r>
      <w:r w:rsidR="00141794">
        <w:rPr>
          <w:rFonts w:ascii="Arial" w:eastAsia="Arial" w:hAnsi="Arial" w:cs="Times New Roman"/>
        </w:rPr>
        <w:t> déclarés par l’entreprise</w:t>
      </w:r>
      <w:r w:rsidR="00A35660">
        <w:rPr>
          <w:rFonts w:ascii="Arial" w:eastAsia="Arial" w:hAnsi="Arial" w:cs="Times New Roman"/>
        </w:rPr>
        <w:t>, montant que la banque ne peut pas conna</w:t>
      </w:r>
      <w:r w:rsidR="00246296">
        <w:rPr>
          <w:rFonts w:ascii="Arial" w:eastAsia="Arial" w:hAnsi="Arial" w:cs="Times New Roman"/>
        </w:rPr>
        <w:t>î</w:t>
      </w:r>
      <w:r w:rsidR="00A35660">
        <w:rPr>
          <w:rFonts w:ascii="Arial" w:eastAsia="Arial" w:hAnsi="Arial" w:cs="Times New Roman"/>
        </w:rPr>
        <w:t xml:space="preserve">tre </w:t>
      </w:r>
      <w:r w:rsidR="00246296">
        <w:rPr>
          <w:rFonts w:ascii="Arial" w:eastAsia="Arial" w:hAnsi="Arial" w:cs="Times New Roman"/>
        </w:rPr>
        <w:t>suivant les données dont elle dispose</w:t>
      </w:r>
      <w:r>
        <w:rPr>
          <w:rFonts w:ascii="Arial" w:eastAsia="Arial" w:hAnsi="Arial" w:cs="Times New Roman"/>
        </w:rPr>
        <w:t>.</w:t>
      </w:r>
    </w:p>
    <w:p w14:paraId="044757DB" w14:textId="77777777" w:rsidR="00141794" w:rsidRDefault="00141794" w:rsidP="002A53C5">
      <w:pPr>
        <w:pStyle w:val="Paragraphedeliste"/>
        <w:jc w:val="both"/>
        <w:rPr>
          <w:rFonts w:ascii="Arial" w:eastAsia="Arial" w:hAnsi="Arial" w:cs="Times New Roman"/>
        </w:rPr>
      </w:pPr>
    </w:p>
    <w:p w14:paraId="40023264" w14:textId="77777777" w:rsidR="009A3AF8" w:rsidRPr="009A3AF8" w:rsidRDefault="00141794" w:rsidP="002A53C5">
      <w:pPr>
        <w:pStyle w:val="Paragraphedeliste"/>
        <w:numPr>
          <w:ilvl w:val="0"/>
          <w:numId w:val="1"/>
        </w:num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lastRenderedPageBreak/>
        <w:t>d</w:t>
      </w:r>
      <w:r w:rsidR="00902429">
        <w:rPr>
          <w:rFonts w:ascii="Arial" w:eastAsia="Arial" w:hAnsi="Arial" w:cs="Times New Roman"/>
        </w:rPr>
        <w:t xml:space="preserve">ans tous les cas, l’emprunteur qui aura recours </w:t>
      </w:r>
      <w:r>
        <w:rPr>
          <w:rFonts w:ascii="Arial" w:eastAsia="Arial" w:hAnsi="Arial" w:cs="Times New Roman"/>
        </w:rPr>
        <w:t xml:space="preserve">au complément de PGE au titre du </w:t>
      </w:r>
      <w:r w:rsidR="00902429">
        <w:rPr>
          <w:rFonts w:ascii="Arial" w:eastAsia="Arial" w:hAnsi="Arial" w:cs="Times New Roman"/>
        </w:rPr>
        <w:t xml:space="preserve"> PGE saison devra </w:t>
      </w:r>
      <w:r w:rsidR="00A35660">
        <w:rPr>
          <w:rFonts w:ascii="Arial" w:eastAsia="Arial" w:hAnsi="Arial" w:cs="Times New Roman"/>
          <w:u w:val="single"/>
        </w:rPr>
        <w:t xml:space="preserve">fournir </w:t>
      </w:r>
      <w:r w:rsidR="00902429" w:rsidRPr="00A35660">
        <w:rPr>
          <w:rFonts w:ascii="Arial" w:eastAsia="Arial" w:hAnsi="Arial" w:cs="Times New Roman"/>
          <w:u w:val="single"/>
        </w:rPr>
        <w:t>une auto-certification</w:t>
      </w:r>
      <w:r w:rsidR="00A35660">
        <w:rPr>
          <w:rFonts w:ascii="Arial" w:eastAsia="Arial" w:hAnsi="Arial" w:cs="Times New Roman"/>
          <w:u w:val="single"/>
        </w:rPr>
        <w:t xml:space="preserve"> signée</w:t>
      </w:r>
      <w:r>
        <w:rPr>
          <w:rFonts w:ascii="Arial" w:eastAsia="Arial" w:hAnsi="Arial" w:cs="Times New Roman"/>
        </w:rPr>
        <w:t>,</w:t>
      </w:r>
      <w:r w:rsidR="00902429">
        <w:rPr>
          <w:rFonts w:ascii="Arial" w:eastAsia="Arial" w:hAnsi="Arial" w:cs="Times New Roman"/>
        </w:rPr>
        <w:t xml:space="preserve"> dont un modèle a été fourni par l’Etat à toutes les banques</w:t>
      </w:r>
      <w:r>
        <w:rPr>
          <w:rFonts w:ascii="Arial" w:eastAsia="Arial" w:hAnsi="Arial" w:cs="Times New Roman"/>
        </w:rPr>
        <w:t>,</w:t>
      </w:r>
      <w:r w:rsidR="00902429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>et par l</w:t>
      </w:r>
      <w:r w:rsidR="00A35660">
        <w:rPr>
          <w:rFonts w:ascii="Arial" w:eastAsia="Arial" w:hAnsi="Arial" w:cs="Times New Roman"/>
        </w:rPr>
        <w:t>a</w:t>
      </w:r>
      <w:r>
        <w:rPr>
          <w:rFonts w:ascii="Arial" w:eastAsia="Arial" w:hAnsi="Arial" w:cs="Times New Roman"/>
        </w:rPr>
        <w:t>quel</w:t>
      </w:r>
      <w:r w:rsidR="00A35660">
        <w:rPr>
          <w:rFonts w:ascii="Arial" w:eastAsia="Arial" w:hAnsi="Arial" w:cs="Times New Roman"/>
        </w:rPr>
        <w:t>le</w:t>
      </w:r>
      <w:r>
        <w:rPr>
          <w:rFonts w:ascii="Arial" w:eastAsia="Arial" w:hAnsi="Arial" w:cs="Times New Roman"/>
        </w:rPr>
        <w:t xml:space="preserve"> il déclare</w:t>
      </w:r>
      <w:r w:rsidR="00902429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 xml:space="preserve">– sans qu’aucun contrôle ne puisse à aucun moment intervenir sur le sujet – que </w:t>
      </w:r>
      <w:r w:rsidR="00902429">
        <w:rPr>
          <w:rFonts w:ascii="Arial" w:eastAsia="Arial" w:hAnsi="Arial" w:cs="Times New Roman"/>
        </w:rPr>
        <w:t xml:space="preserve">le </w:t>
      </w:r>
      <w:r>
        <w:rPr>
          <w:rFonts w:ascii="Arial" w:eastAsia="Arial" w:hAnsi="Arial" w:cs="Times New Roman"/>
        </w:rPr>
        <w:t xml:space="preserve">montant </w:t>
      </w:r>
      <w:r w:rsidR="00902429">
        <w:rPr>
          <w:rFonts w:ascii="Arial" w:eastAsia="Arial" w:hAnsi="Arial" w:cs="Times New Roman"/>
        </w:rPr>
        <w:t xml:space="preserve">des 3 meilleurs mois </w:t>
      </w:r>
      <w:r>
        <w:rPr>
          <w:rFonts w:ascii="Arial" w:eastAsia="Arial" w:hAnsi="Arial" w:cs="Times New Roman"/>
        </w:rPr>
        <w:t xml:space="preserve">qu’il déclare est </w:t>
      </w:r>
      <w:r w:rsidR="00902429">
        <w:rPr>
          <w:rFonts w:ascii="Arial" w:eastAsia="Arial" w:hAnsi="Arial" w:cs="Times New Roman"/>
        </w:rPr>
        <w:t xml:space="preserve">inférieur à </w:t>
      </w:r>
      <w:r>
        <w:rPr>
          <w:rFonts w:ascii="Arial" w:eastAsia="Arial" w:hAnsi="Arial" w:cs="Times New Roman"/>
        </w:rPr>
        <w:t>l’estimation qu’il fait – sans avoir à la démontrer – de</w:t>
      </w:r>
      <w:r w:rsidR="00A35660">
        <w:rPr>
          <w:rFonts w:ascii="Arial" w:eastAsia="Arial" w:hAnsi="Arial" w:cs="Times New Roman"/>
        </w:rPr>
        <w:t xml:space="preserve"> son besoin de trésorerie à </w:t>
      </w:r>
      <w:r w:rsidR="00902429">
        <w:rPr>
          <w:rFonts w:ascii="Arial" w:eastAsia="Arial" w:hAnsi="Arial" w:cs="Times New Roman"/>
        </w:rPr>
        <w:t>18 mois s’il est une PME au sens européen</w:t>
      </w:r>
      <w:r>
        <w:rPr>
          <w:rFonts w:ascii="Arial" w:eastAsia="Arial" w:hAnsi="Arial" w:cs="Times New Roman"/>
        </w:rPr>
        <w:t>,</w:t>
      </w:r>
      <w:r w:rsidR="00902429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 xml:space="preserve">ou </w:t>
      </w:r>
      <w:r w:rsidR="00A35660">
        <w:rPr>
          <w:rFonts w:ascii="Arial" w:eastAsia="Arial" w:hAnsi="Arial" w:cs="Times New Roman"/>
        </w:rPr>
        <w:t xml:space="preserve">à </w:t>
      </w:r>
      <w:r w:rsidR="00902429">
        <w:rPr>
          <w:rFonts w:ascii="Arial" w:eastAsia="Arial" w:hAnsi="Arial" w:cs="Times New Roman"/>
        </w:rPr>
        <w:t xml:space="preserve">12 mois </w:t>
      </w:r>
      <w:r>
        <w:rPr>
          <w:rFonts w:ascii="Arial" w:eastAsia="Arial" w:hAnsi="Arial" w:cs="Times New Roman"/>
        </w:rPr>
        <w:t>dans le cas où il s’agit d’une plus grande entreprise</w:t>
      </w:r>
      <w:r w:rsidR="00902429">
        <w:rPr>
          <w:rFonts w:ascii="Arial" w:eastAsia="Arial" w:hAnsi="Arial" w:cs="Times New Roman"/>
        </w:rPr>
        <w:t>.</w:t>
      </w:r>
    </w:p>
    <w:p w14:paraId="4640B027" w14:textId="3AEA8BB0" w:rsidR="009A3AF8" w:rsidRPr="009A3AF8" w:rsidRDefault="00B10552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Comme pour le PGE classique, il sera également possible</w:t>
      </w:r>
      <w:r w:rsidR="0047423B">
        <w:rPr>
          <w:rFonts w:ascii="Arial" w:eastAsia="Arial" w:hAnsi="Arial" w:cs="Times New Roman"/>
        </w:rPr>
        <w:t xml:space="preserve"> </w:t>
      </w:r>
      <w:r w:rsidR="00CB576D">
        <w:rPr>
          <w:rFonts w:ascii="Arial" w:eastAsia="Arial" w:hAnsi="Arial" w:cs="Times New Roman"/>
        </w:rPr>
        <w:t xml:space="preserve">à compter du </w:t>
      </w:r>
      <w:r w:rsidR="00CB576D" w:rsidRPr="002A53C5">
        <w:rPr>
          <w:rFonts w:ascii="Arial" w:eastAsia="Arial" w:hAnsi="Arial" w:cs="Times New Roman"/>
          <w:highlight w:val="yellow"/>
        </w:rPr>
        <w:t>5 aout 2020</w:t>
      </w:r>
      <w:r w:rsidR="002A53C5">
        <w:rPr>
          <w:rFonts w:ascii="Arial" w:eastAsia="Arial" w:hAnsi="Arial" w:cs="Times New Roman"/>
        </w:rPr>
        <w:t xml:space="preserve"> </w:t>
      </w:r>
      <w:r>
        <w:rPr>
          <w:rFonts w:ascii="Arial" w:eastAsia="Arial" w:hAnsi="Arial" w:cs="Times New Roman"/>
        </w:rPr>
        <w:t>de solliciter un</w:t>
      </w:r>
      <w:r w:rsidR="005B21D0">
        <w:rPr>
          <w:rFonts w:ascii="Arial" w:eastAsia="Arial" w:hAnsi="Arial" w:cs="Times New Roman"/>
        </w:rPr>
        <w:t xml:space="preserve"> </w:t>
      </w:r>
      <w:r w:rsidR="00CB576D">
        <w:rPr>
          <w:rFonts w:ascii="Arial" w:eastAsia="Arial" w:hAnsi="Arial" w:cs="Times New Roman"/>
        </w:rPr>
        <w:t xml:space="preserve">« PGE saison » </w:t>
      </w:r>
      <w:r>
        <w:rPr>
          <w:rFonts w:ascii="Arial" w:eastAsia="Arial" w:hAnsi="Arial" w:cs="Times New Roman"/>
        </w:rPr>
        <w:t>sur la base d’un groupe de sociétés</w:t>
      </w:r>
      <w:r w:rsidR="00CB576D">
        <w:rPr>
          <w:rFonts w:ascii="Arial" w:eastAsia="Arial" w:hAnsi="Arial" w:cs="Times New Roman"/>
        </w:rPr>
        <w:t>,</w:t>
      </w:r>
      <w:r w:rsidR="005B21D0">
        <w:rPr>
          <w:rFonts w:ascii="Arial" w:eastAsia="Arial" w:hAnsi="Arial" w:cs="Times New Roman"/>
        </w:rPr>
        <w:t xml:space="preserve"> et non société par société</w:t>
      </w:r>
      <w:r>
        <w:rPr>
          <w:rFonts w:ascii="Arial" w:eastAsia="Arial" w:hAnsi="Arial" w:cs="Times New Roman"/>
        </w:rPr>
        <w:t>.</w:t>
      </w:r>
      <w:r w:rsidR="008E2427">
        <w:rPr>
          <w:rFonts w:ascii="Arial" w:eastAsia="Arial" w:hAnsi="Arial" w:cs="Times New Roman"/>
        </w:rPr>
        <w:t xml:space="preserve"> Dans ce cas, </w:t>
      </w:r>
      <w:r w:rsidR="005B21D0">
        <w:rPr>
          <w:rFonts w:ascii="Arial" w:eastAsia="Arial" w:hAnsi="Arial" w:cs="Times New Roman"/>
        </w:rPr>
        <w:t xml:space="preserve">le plafond </w:t>
      </w:r>
      <w:r w:rsidR="008E2427">
        <w:rPr>
          <w:rFonts w:ascii="Arial" w:eastAsia="Arial" w:hAnsi="Arial" w:cs="Times New Roman"/>
        </w:rPr>
        <w:t xml:space="preserve">maximum correspondant à </w:t>
      </w:r>
      <w:r w:rsidR="005B21D0">
        <w:rPr>
          <w:rFonts w:ascii="Arial" w:eastAsia="Arial" w:hAnsi="Arial" w:cs="Times New Roman"/>
        </w:rPr>
        <w:t>ce</w:t>
      </w:r>
      <w:r w:rsidR="008E2427">
        <w:rPr>
          <w:rFonts w:ascii="Arial" w:eastAsia="Arial" w:hAnsi="Arial" w:cs="Times New Roman"/>
        </w:rPr>
        <w:t xml:space="preserve"> groupe de société sera </w:t>
      </w:r>
      <w:r w:rsidR="0047423B">
        <w:rPr>
          <w:rFonts w:ascii="Arial" w:eastAsia="Arial" w:hAnsi="Arial" w:cs="Times New Roman"/>
        </w:rPr>
        <w:t>égal</w:t>
      </w:r>
      <w:r w:rsidR="005B21D0">
        <w:rPr>
          <w:rFonts w:ascii="Arial" w:eastAsia="Arial" w:hAnsi="Arial" w:cs="Times New Roman"/>
        </w:rPr>
        <w:t xml:space="preserve"> </w:t>
      </w:r>
      <w:r w:rsidR="00161793">
        <w:rPr>
          <w:rFonts w:ascii="Arial" w:eastAsia="Arial" w:hAnsi="Arial" w:cs="Times New Roman"/>
        </w:rPr>
        <w:t xml:space="preserve">à la </w:t>
      </w:r>
      <w:r w:rsidR="008E2427">
        <w:rPr>
          <w:rFonts w:ascii="Arial" w:eastAsia="Arial" w:hAnsi="Arial" w:cs="Times New Roman"/>
        </w:rPr>
        <w:t xml:space="preserve">somme des </w:t>
      </w:r>
      <w:r w:rsidR="00161793">
        <w:rPr>
          <w:rFonts w:ascii="Arial" w:eastAsia="Arial" w:hAnsi="Arial" w:cs="Times New Roman"/>
        </w:rPr>
        <w:t xml:space="preserve">plafonds </w:t>
      </w:r>
      <w:r w:rsidR="008E2427">
        <w:rPr>
          <w:rFonts w:ascii="Arial" w:eastAsia="Arial" w:hAnsi="Arial" w:cs="Times New Roman"/>
        </w:rPr>
        <w:t xml:space="preserve">maximum </w:t>
      </w:r>
      <w:r w:rsidR="00161793">
        <w:rPr>
          <w:rFonts w:ascii="Arial" w:eastAsia="Arial" w:hAnsi="Arial" w:cs="Times New Roman"/>
        </w:rPr>
        <w:t xml:space="preserve">pour </w:t>
      </w:r>
      <w:r w:rsidR="008E2427">
        <w:rPr>
          <w:rFonts w:ascii="Arial" w:eastAsia="Arial" w:hAnsi="Arial" w:cs="Times New Roman"/>
        </w:rPr>
        <w:t>chaque société prise isolément</w:t>
      </w:r>
      <w:r w:rsidR="00161793">
        <w:rPr>
          <w:rFonts w:ascii="Arial" w:eastAsia="Arial" w:hAnsi="Arial" w:cs="Times New Roman"/>
        </w:rPr>
        <w:t>,</w:t>
      </w:r>
      <w:r w:rsidR="008E2427">
        <w:rPr>
          <w:rFonts w:ascii="Arial" w:eastAsia="Arial" w:hAnsi="Arial" w:cs="Times New Roman"/>
        </w:rPr>
        <w:t xml:space="preserve"> sur base sociale ; avec pour les sociétés éligibles </w:t>
      </w:r>
      <w:r w:rsidR="00161793">
        <w:rPr>
          <w:rFonts w:ascii="Arial" w:eastAsia="Arial" w:hAnsi="Arial" w:cs="Times New Roman"/>
        </w:rPr>
        <w:t>au « PGE saison »</w:t>
      </w:r>
      <w:r w:rsidR="008E2427">
        <w:rPr>
          <w:rFonts w:ascii="Arial" w:eastAsia="Arial" w:hAnsi="Arial" w:cs="Times New Roman"/>
        </w:rPr>
        <w:t xml:space="preserve">, </w:t>
      </w:r>
      <w:r w:rsidR="00161793">
        <w:rPr>
          <w:rFonts w:ascii="Arial" w:eastAsia="Arial" w:hAnsi="Arial" w:cs="Times New Roman"/>
        </w:rPr>
        <w:t xml:space="preserve">les </w:t>
      </w:r>
      <w:r w:rsidR="008E2427">
        <w:rPr>
          <w:rFonts w:ascii="Arial" w:eastAsia="Arial" w:hAnsi="Arial" w:cs="Times New Roman"/>
        </w:rPr>
        <w:t xml:space="preserve">3 meilleurs mois de CA </w:t>
      </w:r>
      <w:r w:rsidR="007224A8">
        <w:rPr>
          <w:rFonts w:ascii="Arial" w:eastAsia="Arial" w:hAnsi="Arial" w:cs="Times New Roman"/>
        </w:rPr>
        <w:t>(</w:t>
      </w:r>
      <w:r w:rsidR="008E2427">
        <w:rPr>
          <w:rFonts w:ascii="Arial" w:eastAsia="Arial" w:hAnsi="Arial" w:cs="Times New Roman"/>
        </w:rPr>
        <w:t>social</w:t>
      </w:r>
      <w:r w:rsidR="007224A8">
        <w:rPr>
          <w:rFonts w:ascii="Arial" w:eastAsia="Arial" w:hAnsi="Arial" w:cs="Times New Roman"/>
        </w:rPr>
        <w:t>)</w:t>
      </w:r>
      <w:r w:rsidR="00161793">
        <w:rPr>
          <w:rFonts w:ascii="Arial" w:eastAsia="Arial" w:hAnsi="Arial" w:cs="Times New Roman"/>
        </w:rPr>
        <w:t xml:space="preserve"> si cela lui est plus favorable, et pour les autres, le plafond applicable, fonction du CA ou de la masse salariale selon les cas</w:t>
      </w:r>
      <w:r w:rsidR="008E2427">
        <w:rPr>
          <w:rFonts w:ascii="Arial" w:eastAsia="Arial" w:hAnsi="Arial" w:cs="Times New Roman"/>
        </w:rPr>
        <w:t>.</w:t>
      </w:r>
    </w:p>
    <w:p w14:paraId="3AB2A574" w14:textId="77777777" w:rsidR="007A42F4" w:rsidRDefault="007A42F4" w:rsidP="002A53C5">
      <w:pPr>
        <w:jc w:val="both"/>
      </w:pPr>
    </w:p>
    <w:p w14:paraId="72823272" w14:textId="77777777" w:rsidR="007A42F4" w:rsidRPr="007A42F4" w:rsidRDefault="007A42F4" w:rsidP="002A53C5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</w:pPr>
      <w:r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>Caractéristiques du prêt</w:t>
      </w:r>
    </w:p>
    <w:p w14:paraId="07D6416B" w14:textId="77777777" w:rsidR="007A42F4" w:rsidRPr="007A42F4" w:rsidRDefault="007A42F4" w:rsidP="002A53C5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</w:pPr>
      <w:r w:rsidRPr="007A42F4"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 xml:space="preserve">1. </w:t>
      </w:r>
      <w:r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Le </w:t>
      </w:r>
      <w:r w:rsidR="006F2306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« </w:t>
      </w:r>
      <w:r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PGE saison</w:t>
      </w:r>
      <w:r w:rsidR="006F2306"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> »</w:t>
      </w:r>
      <w:r>
        <w:rPr>
          <w:rFonts w:ascii="Arial" w:eastAsia="Arial" w:hAnsi="Arial" w:cs="Times New Roman"/>
          <w:b/>
          <w:color w:val="000091"/>
          <w:sz w:val="24"/>
          <w:szCs w:val="24"/>
          <w:lang w:eastAsia="fr-FR"/>
        </w:rPr>
        <w:t xml:space="preserve"> présente-t-il des caractéristiques différentes d’un PGE « normal » ?</w:t>
      </w:r>
    </w:p>
    <w:p w14:paraId="41985F0B" w14:textId="77777777" w:rsidR="007A42F4" w:rsidRDefault="007A42F4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>Non.</w:t>
      </w:r>
    </w:p>
    <w:p w14:paraId="0D82F32E" w14:textId="16F8DA10" w:rsidR="007A42F4" w:rsidRDefault="007A42F4" w:rsidP="002A53C5">
      <w:pPr>
        <w:jc w:val="both"/>
        <w:rPr>
          <w:rFonts w:ascii="Arial" w:eastAsia="Arial" w:hAnsi="Arial" w:cs="Times New Roman"/>
        </w:rPr>
      </w:pPr>
      <w:r>
        <w:rPr>
          <w:rFonts w:ascii="Arial" w:eastAsia="Arial" w:hAnsi="Arial" w:cs="Times New Roman"/>
        </w:rPr>
        <w:t xml:space="preserve">Le </w:t>
      </w:r>
      <w:r w:rsidR="006F2306">
        <w:rPr>
          <w:rFonts w:ascii="Arial" w:eastAsia="Arial" w:hAnsi="Arial" w:cs="Times New Roman"/>
        </w:rPr>
        <w:t>« </w:t>
      </w:r>
      <w:r>
        <w:rPr>
          <w:rFonts w:ascii="Arial" w:eastAsia="Arial" w:hAnsi="Arial" w:cs="Times New Roman"/>
        </w:rPr>
        <w:t>PGE saison</w:t>
      </w:r>
      <w:r w:rsidR="006F2306">
        <w:rPr>
          <w:rFonts w:ascii="Arial" w:eastAsia="Arial" w:hAnsi="Arial" w:cs="Times New Roman"/>
        </w:rPr>
        <w:t> »</w:t>
      </w:r>
      <w:r>
        <w:rPr>
          <w:rFonts w:ascii="Arial" w:eastAsia="Arial" w:hAnsi="Arial" w:cs="Times New Roman"/>
        </w:rPr>
        <w:t xml:space="preserve"> est un PGE </w:t>
      </w:r>
      <w:r w:rsidR="006F2306">
        <w:rPr>
          <w:rFonts w:ascii="Arial" w:eastAsia="Arial" w:hAnsi="Arial" w:cs="Times New Roman"/>
        </w:rPr>
        <w:t>« </w:t>
      </w:r>
      <w:r>
        <w:rPr>
          <w:rFonts w:ascii="Arial" w:eastAsia="Arial" w:hAnsi="Arial" w:cs="Times New Roman"/>
        </w:rPr>
        <w:t>normal</w:t>
      </w:r>
      <w:r w:rsidR="006F2306">
        <w:rPr>
          <w:rFonts w:ascii="Arial" w:eastAsia="Arial" w:hAnsi="Arial" w:cs="Times New Roman"/>
        </w:rPr>
        <w:t> »</w:t>
      </w:r>
      <w:r w:rsidR="00246296">
        <w:rPr>
          <w:rFonts w:ascii="Arial" w:eastAsia="Arial" w:hAnsi="Arial" w:cs="Times New Roman"/>
        </w:rPr>
        <w:t>, suivant les conditions de celui-ci</w:t>
      </w:r>
      <w:r>
        <w:rPr>
          <w:rFonts w:ascii="Arial" w:eastAsia="Arial" w:hAnsi="Arial" w:cs="Times New Roman"/>
        </w:rPr>
        <w:t>,</w:t>
      </w:r>
      <w:r w:rsidR="006F2306">
        <w:rPr>
          <w:rFonts w:ascii="Arial" w:eastAsia="Arial" w:hAnsi="Arial" w:cs="Times New Roman"/>
        </w:rPr>
        <w:t xml:space="preserve"> souvent en pratique un second ou un troisième PGE,</w:t>
      </w:r>
      <w:r>
        <w:rPr>
          <w:rFonts w:ascii="Arial" w:eastAsia="Arial" w:hAnsi="Arial" w:cs="Times New Roman"/>
        </w:rPr>
        <w:t xml:space="preserve"> mais</w:t>
      </w:r>
      <w:r w:rsidR="006F2306">
        <w:rPr>
          <w:rFonts w:ascii="Arial" w:eastAsia="Arial" w:hAnsi="Arial" w:cs="Times New Roman"/>
        </w:rPr>
        <w:t xml:space="preserve"> dont l’obtention est</w:t>
      </w:r>
      <w:r>
        <w:rPr>
          <w:rFonts w:ascii="Arial" w:eastAsia="Arial" w:hAnsi="Arial" w:cs="Times New Roman"/>
        </w:rPr>
        <w:t xml:space="preserve"> rendu</w:t>
      </w:r>
      <w:r w:rsidR="006F2306">
        <w:rPr>
          <w:rFonts w:ascii="Arial" w:eastAsia="Arial" w:hAnsi="Arial" w:cs="Times New Roman"/>
        </w:rPr>
        <w:t>e</w:t>
      </w:r>
      <w:r>
        <w:rPr>
          <w:rFonts w:ascii="Arial" w:eastAsia="Arial" w:hAnsi="Arial" w:cs="Times New Roman"/>
        </w:rPr>
        <w:t xml:space="preserve"> possible par l’augmentation du plafond maximum </w:t>
      </w:r>
      <w:r w:rsidR="006F2306">
        <w:rPr>
          <w:rFonts w:ascii="Arial" w:eastAsia="Arial" w:hAnsi="Arial" w:cs="Times New Roman"/>
        </w:rPr>
        <w:t>de PGE</w:t>
      </w:r>
      <w:r w:rsidR="00343D99">
        <w:rPr>
          <w:rFonts w:ascii="Arial" w:eastAsia="Arial" w:hAnsi="Arial" w:cs="Times New Roman"/>
        </w:rPr>
        <w:t xml:space="preserve"> accessible</w:t>
      </w:r>
      <w:r w:rsidR="006F2306">
        <w:rPr>
          <w:rFonts w:ascii="Arial" w:eastAsia="Arial" w:hAnsi="Arial" w:cs="Times New Roman"/>
        </w:rPr>
        <w:t>, tous PGE confondus</w:t>
      </w:r>
      <w:r w:rsidR="005D568F">
        <w:rPr>
          <w:rFonts w:ascii="Arial" w:eastAsia="Arial" w:hAnsi="Arial" w:cs="Times New Roman"/>
        </w:rPr>
        <w:t>, à hauteur des trois meilleurs mois de chiffre d’affaires</w:t>
      </w:r>
      <w:r w:rsidR="00343D99">
        <w:rPr>
          <w:rFonts w:ascii="Arial" w:eastAsia="Arial" w:hAnsi="Arial" w:cs="Times New Roman"/>
        </w:rPr>
        <w:t>.</w:t>
      </w:r>
    </w:p>
    <w:p w14:paraId="73B7D871" w14:textId="77777777" w:rsidR="007A42F4" w:rsidRDefault="007A42F4" w:rsidP="002A53C5">
      <w:pPr>
        <w:jc w:val="both"/>
      </w:pPr>
    </w:p>
    <w:p w14:paraId="6EF751BF" w14:textId="77777777" w:rsidR="007A42F4" w:rsidRPr="007A42F4" w:rsidRDefault="007A42F4" w:rsidP="002A53C5">
      <w:pPr>
        <w:tabs>
          <w:tab w:val="left" w:pos="284"/>
          <w:tab w:val="left" w:pos="397"/>
        </w:tabs>
        <w:spacing w:before="360" w:after="80" w:line="276" w:lineRule="auto"/>
        <w:jc w:val="both"/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</w:pPr>
      <w:r>
        <w:rPr>
          <w:rFonts w:ascii="Arial" w:eastAsia="Arial" w:hAnsi="Arial" w:cs="Times New Roman"/>
          <w:b/>
          <w:color w:val="FF0000"/>
          <w:sz w:val="24"/>
          <w:szCs w:val="24"/>
          <w:lang w:eastAsia="fr-FR"/>
        </w:rPr>
        <w:t>Caractéristiques de la garantie</w:t>
      </w:r>
    </w:p>
    <w:p w14:paraId="2107FF67" w14:textId="77777777" w:rsidR="007A42F4" w:rsidRDefault="007A42F4" w:rsidP="002A53C5">
      <w:pPr>
        <w:jc w:val="both"/>
        <w:rPr>
          <w:rFonts w:ascii="Arial" w:eastAsia="Arial" w:hAnsi="Arial" w:cs="Times New Roman"/>
        </w:rPr>
      </w:pPr>
      <w:r w:rsidRPr="007A42F4">
        <w:rPr>
          <w:rFonts w:ascii="Arial" w:eastAsia="Arial" w:hAnsi="Arial" w:cs="Times New Roman"/>
        </w:rPr>
        <w:t>RAS</w:t>
      </w:r>
    </w:p>
    <w:p w14:paraId="4ADDE55D" w14:textId="77777777" w:rsidR="007A42F4" w:rsidRDefault="007A42F4" w:rsidP="002A53C5">
      <w:pPr>
        <w:jc w:val="both"/>
      </w:pPr>
    </w:p>
    <w:sectPr w:rsidR="007A42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A618A5"/>
    <w:multiLevelType w:val="hybridMultilevel"/>
    <w:tmpl w:val="7430D152"/>
    <w:lvl w:ilvl="0" w:tplc="1CE6ECC8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A10F7"/>
    <w:multiLevelType w:val="singleLevel"/>
    <w:tmpl w:val="BD783356"/>
    <w:lvl w:ilvl="0">
      <w:start w:val="1"/>
      <w:numFmt w:val="bullet"/>
      <w:pStyle w:val="ListDash2"/>
      <w:lvlText w:val="–"/>
      <w:lvlJc w:val="left"/>
      <w:pPr>
        <w:tabs>
          <w:tab w:val="num" w:pos="1360"/>
        </w:tabs>
        <w:ind w:left="1360" w:hanging="283"/>
      </w:pPr>
      <w:rPr>
        <w:rFonts w:ascii="Times New Roman" w:hAnsi="Times New Roman"/>
      </w:rPr>
    </w:lvl>
  </w:abstractNum>
  <w:abstractNum w:abstractNumId="2" w15:restartNumberingAfterBreak="0">
    <w:nsid w:val="73474362"/>
    <w:multiLevelType w:val="hybridMultilevel"/>
    <w:tmpl w:val="92184832"/>
    <w:lvl w:ilvl="0" w:tplc="0F44F0EA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Times New Roman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2F4"/>
    <w:rsid w:val="000448A3"/>
    <w:rsid w:val="00045AEC"/>
    <w:rsid w:val="0010180B"/>
    <w:rsid w:val="00141794"/>
    <w:rsid w:val="00161793"/>
    <w:rsid w:val="00246296"/>
    <w:rsid w:val="002A53C5"/>
    <w:rsid w:val="002D0AB0"/>
    <w:rsid w:val="00343D99"/>
    <w:rsid w:val="003D0268"/>
    <w:rsid w:val="003E7248"/>
    <w:rsid w:val="00420159"/>
    <w:rsid w:val="0045099D"/>
    <w:rsid w:val="00466BAA"/>
    <w:rsid w:val="0047423B"/>
    <w:rsid w:val="004D22AB"/>
    <w:rsid w:val="005B21D0"/>
    <w:rsid w:val="005D568F"/>
    <w:rsid w:val="006F2306"/>
    <w:rsid w:val="007201D0"/>
    <w:rsid w:val="007224A8"/>
    <w:rsid w:val="007A42F4"/>
    <w:rsid w:val="007E2B85"/>
    <w:rsid w:val="007F6465"/>
    <w:rsid w:val="008E2427"/>
    <w:rsid w:val="00902429"/>
    <w:rsid w:val="00922679"/>
    <w:rsid w:val="009A20E9"/>
    <w:rsid w:val="009A3AF8"/>
    <w:rsid w:val="009C19EE"/>
    <w:rsid w:val="009C27E6"/>
    <w:rsid w:val="00A05F94"/>
    <w:rsid w:val="00A35660"/>
    <w:rsid w:val="00A637F3"/>
    <w:rsid w:val="00A7413E"/>
    <w:rsid w:val="00A944F9"/>
    <w:rsid w:val="00B10552"/>
    <w:rsid w:val="00B723A3"/>
    <w:rsid w:val="00BA76A5"/>
    <w:rsid w:val="00C86275"/>
    <w:rsid w:val="00CB576D"/>
    <w:rsid w:val="00CF2FBE"/>
    <w:rsid w:val="00D344CE"/>
    <w:rsid w:val="00E30374"/>
    <w:rsid w:val="00ED4489"/>
    <w:rsid w:val="00F21B65"/>
    <w:rsid w:val="00FD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FB8C0"/>
  <w15:chartTrackingRefBased/>
  <w15:docId w15:val="{B47B83B9-77BB-4596-A8A2-B95857C4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A42F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F6465"/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7F6465"/>
    <w:rPr>
      <w:strike w:val="0"/>
      <w:dstrike w:val="0"/>
      <w:color w:val="0000FF"/>
      <w:u w:val="none"/>
      <w:effect w:val="none"/>
      <w:shd w:val="clear" w:color="auto" w:fill="auto"/>
    </w:rPr>
  </w:style>
  <w:style w:type="character" w:styleId="Lienhypertextesuivivisit">
    <w:name w:val="FollowedHyperlink"/>
    <w:basedOn w:val="Policepardfaut"/>
    <w:uiPriority w:val="99"/>
    <w:semiHidden/>
    <w:unhideWhenUsed/>
    <w:rsid w:val="007F6465"/>
    <w:rPr>
      <w:color w:val="954F72" w:themeColor="followedHyperlink"/>
      <w:u w:val="single"/>
    </w:rPr>
  </w:style>
  <w:style w:type="paragraph" w:styleId="Corpsdetexte">
    <w:name w:val="Body Text"/>
    <w:basedOn w:val="Normal"/>
    <w:link w:val="CorpsdetexteCar"/>
    <w:semiHidden/>
    <w:unhideWhenUsed/>
    <w:rsid w:val="003D0268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3D026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stDash2">
    <w:name w:val="List Dash 2"/>
    <w:basedOn w:val="Normal"/>
    <w:rsid w:val="003D0268"/>
    <w:pPr>
      <w:numPr>
        <w:numId w:val="2"/>
      </w:numPr>
      <w:spacing w:after="24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table" w:styleId="Grilledutableau">
    <w:name w:val="Table Grid"/>
    <w:basedOn w:val="TableauNormal"/>
    <w:uiPriority w:val="59"/>
    <w:rsid w:val="003D0268"/>
    <w:pPr>
      <w:spacing w:after="0" w:line="240" w:lineRule="auto"/>
    </w:pPr>
    <w:rPr>
      <w:rFonts w:eastAsiaTheme="minorEastAsia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C2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C27E6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10180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0180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0180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0180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018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4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13666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6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7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971001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23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vis-situation-sirene.insee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1190</Words>
  <Characters>6548</Characters>
  <Application>Microsoft Office Word</Application>
  <DocSecurity>4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DG Trésor</Company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BERGEROT Antoine</dc:creator>
  <cp:keywords/>
  <dc:description/>
  <cp:lastModifiedBy>Lepage, Solenne</cp:lastModifiedBy>
  <cp:revision>2</cp:revision>
  <cp:lastPrinted>2020-07-07T15:50:00Z</cp:lastPrinted>
  <dcterms:created xsi:type="dcterms:W3CDTF">2020-07-10T16:22:00Z</dcterms:created>
  <dcterms:modified xsi:type="dcterms:W3CDTF">2020-07-10T16:22:00Z</dcterms:modified>
</cp:coreProperties>
</file>