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B473F" w14:textId="2409AE0E" w:rsidR="00FE47DC" w:rsidRDefault="002D34D1" w:rsidP="00DE207F">
      <w:pPr>
        <w:widowControl/>
        <w:rPr>
          <w:b/>
          <w:sz w:val="26"/>
          <w:szCs w:val="26"/>
        </w:rPr>
      </w:pPr>
      <w:r>
        <w:rPr>
          <w:b/>
          <w:sz w:val="26"/>
          <w:szCs w:val="26"/>
        </w:rPr>
        <w:tab/>
      </w:r>
    </w:p>
    <w:p w14:paraId="27826530" w14:textId="6E352437" w:rsidR="00B500AC" w:rsidRPr="00C2615D" w:rsidRDefault="00B500AC" w:rsidP="009D42EA">
      <w:pPr>
        <w:widowControl/>
        <w:jc w:val="center"/>
        <w:rPr>
          <w:b/>
          <w:sz w:val="26"/>
          <w:szCs w:val="26"/>
        </w:rPr>
      </w:pPr>
      <w:r w:rsidRPr="00C2615D">
        <w:rPr>
          <w:b/>
          <w:sz w:val="26"/>
          <w:szCs w:val="26"/>
        </w:rPr>
        <w:t xml:space="preserve">DEMANDE DE PLACEMENT SUR UN </w:t>
      </w:r>
      <w:bookmarkStart w:id="0" w:name="_Hlk100776196"/>
      <w:r w:rsidRPr="00C2615D">
        <w:rPr>
          <w:b/>
          <w:sz w:val="26"/>
          <w:szCs w:val="26"/>
        </w:rPr>
        <w:t>DEPOT A TERME</w:t>
      </w:r>
    </w:p>
    <w:p w14:paraId="50709BD5" w14:textId="1B91029E" w:rsidR="00B500AC" w:rsidRPr="00C2615D" w:rsidRDefault="00B500AC" w:rsidP="009D42EA">
      <w:pPr>
        <w:widowControl/>
        <w:ind w:left="2832" w:hanging="2548"/>
        <w:jc w:val="center"/>
        <w:rPr>
          <w:b/>
          <w:sz w:val="26"/>
          <w:szCs w:val="26"/>
        </w:rPr>
      </w:pPr>
      <w:r w:rsidRPr="00C2615D">
        <w:rPr>
          <w:b/>
          <w:sz w:val="26"/>
          <w:szCs w:val="26"/>
        </w:rPr>
        <w:t>« </w:t>
      </w:r>
      <w:bookmarkEnd w:id="0"/>
      <w:r w:rsidR="004050C3">
        <w:rPr>
          <w:b/>
          <w:sz w:val="26"/>
          <w:szCs w:val="26"/>
        </w:rPr>
        <w:t>DAT IN LIFE CEGEE STANDARD 2 ANS</w:t>
      </w:r>
      <w:r w:rsidRPr="00C2615D">
        <w:rPr>
          <w:b/>
          <w:iCs/>
          <w:sz w:val="26"/>
          <w:szCs w:val="26"/>
        </w:rPr>
        <w:t xml:space="preserve"> </w:t>
      </w:r>
      <w:r w:rsidRPr="00C2615D">
        <w:rPr>
          <w:b/>
          <w:sz w:val="26"/>
          <w:szCs w:val="26"/>
        </w:rPr>
        <w:t>»</w:t>
      </w:r>
    </w:p>
    <w:p w14:paraId="0B171977" w14:textId="77777777" w:rsidR="00B500AC" w:rsidRPr="00C2615D" w:rsidRDefault="00B500AC" w:rsidP="00B500AC">
      <w:pPr>
        <w:widowControl/>
        <w:ind w:left="2832" w:hanging="2548"/>
        <w:jc w:val="center"/>
        <w:rPr>
          <w:b/>
          <w:sz w:val="16"/>
          <w:szCs w:val="16"/>
        </w:rPr>
      </w:pPr>
    </w:p>
    <w:p w14:paraId="1038B0F7" w14:textId="77777777" w:rsidR="00B500AC" w:rsidRPr="00C2615D" w:rsidRDefault="00B500AC" w:rsidP="00B500AC">
      <w:pPr>
        <w:widowControl/>
        <w:ind w:left="2832" w:hanging="2548"/>
        <w:jc w:val="center"/>
        <w:rPr>
          <w:b/>
          <w:sz w:val="26"/>
          <w:szCs w:val="26"/>
        </w:rPr>
      </w:pPr>
      <w:r w:rsidRPr="00C2615D">
        <w:rPr>
          <w:b/>
          <w:sz w:val="26"/>
          <w:szCs w:val="26"/>
        </w:rPr>
        <w:t>CONDITIONS PARTICULIERES</w:t>
      </w:r>
    </w:p>
    <w:p w14:paraId="46724EE3" w14:textId="77777777" w:rsidR="00B500AC" w:rsidRPr="00C2615D" w:rsidRDefault="00B500AC" w:rsidP="00B500AC">
      <w:pPr>
        <w:widowControl/>
        <w:ind w:left="2832" w:hanging="2548"/>
        <w:jc w:val="center"/>
        <w:rPr>
          <w:b/>
          <w:sz w:val="16"/>
          <w:szCs w:val="16"/>
        </w:rPr>
      </w:pPr>
    </w:p>
    <w:p w14:paraId="2A493C3F" w14:textId="77777777" w:rsidR="00B500AC" w:rsidRPr="00F33468" w:rsidRDefault="00B500AC" w:rsidP="00B500AC">
      <w:pPr>
        <w:widowControl/>
        <w:ind w:left="567" w:hanging="2548"/>
        <w:jc w:val="center"/>
        <w:rPr>
          <w:sz w:val="6"/>
          <w:szCs w:val="6"/>
        </w:rPr>
      </w:pPr>
    </w:p>
    <w:tbl>
      <w:tblPr>
        <w:tblW w:w="9995" w:type="dxa"/>
        <w:tblInd w:w="70" w:type="dxa"/>
        <w:tblLayout w:type="fixed"/>
        <w:tblCellMar>
          <w:left w:w="70" w:type="dxa"/>
          <w:right w:w="70" w:type="dxa"/>
        </w:tblCellMar>
        <w:tblLook w:val="0000" w:firstRow="0" w:lastRow="0" w:firstColumn="0" w:lastColumn="0" w:noHBand="0" w:noVBand="0"/>
      </w:tblPr>
      <w:tblGrid>
        <w:gridCol w:w="4608"/>
        <w:gridCol w:w="5387"/>
      </w:tblGrid>
      <w:tr w:rsidR="00B500AC" w14:paraId="1491EEF1" w14:textId="77777777" w:rsidTr="00AD0277">
        <w:trPr>
          <w:trHeight w:val="1787"/>
        </w:trPr>
        <w:tc>
          <w:tcPr>
            <w:tcW w:w="4608" w:type="dxa"/>
          </w:tcPr>
          <w:p w14:paraId="5699184C" w14:textId="77777777" w:rsidR="00B500AC" w:rsidRDefault="00B500AC" w:rsidP="002823B4">
            <w:r>
              <w:t xml:space="preserve">Pour les personnes physiques : </w:t>
            </w:r>
          </w:p>
          <w:p w14:paraId="4A460C87" w14:textId="77777777" w:rsidR="00B500AC" w:rsidRDefault="00B500AC" w:rsidP="002823B4"/>
          <w:p w14:paraId="7C5B669D" w14:textId="556FFEDC" w:rsidR="00B500AC" w:rsidRPr="00CD07CC" w:rsidRDefault="00B500AC" w:rsidP="002823B4">
            <w:pPr>
              <w:rPr>
                <w:color w:val="000000" w:themeColor="text1"/>
              </w:rPr>
            </w:pPr>
            <w:r w:rsidRPr="00CD07CC">
              <w:rPr>
                <w:color w:val="000000" w:themeColor="text1"/>
              </w:rPr>
              <w:t xml:space="preserve">Nom Prénom : </w:t>
            </w:r>
            <w:r w:rsidR="00AD0277">
              <w:rPr>
                <w:color w:val="000000" w:themeColor="text1"/>
              </w:rPr>
              <w:t>_________________</w:t>
            </w:r>
          </w:p>
          <w:p w14:paraId="597C917D" w14:textId="0B692466" w:rsidR="00B500AC" w:rsidRPr="00CD07CC" w:rsidRDefault="00B500AC" w:rsidP="002823B4">
            <w:pPr>
              <w:rPr>
                <w:color w:val="000000" w:themeColor="text1"/>
              </w:rPr>
            </w:pPr>
            <w:r w:rsidRPr="00CD07CC">
              <w:rPr>
                <w:color w:val="000000" w:themeColor="text1"/>
              </w:rPr>
              <w:t xml:space="preserve">Nom du contrat : </w:t>
            </w:r>
            <w:r w:rsidR="00AD0277">
              <w:rPr>
                <w:color w:val="000000" w:themeColor="text1"/>
              </w:rPr>
              <w:t>________________</w:t>
            </w:r>
          </w:p>
          <w:p w14:paraId="1AE65D60" w14:textId="1C173800" w:rsidR="00B500AC" w:rsidRDefault="00B500AC" w:rsidP="002823B4">
            <w:pPr>
              <w:rPr>
                <w:color w:val="000000" w:themeColor="text1"/>
              </w:rPr>
            </w:pPr>
            <w:r w:rsidRPr="00CD07CC">
              <w:rPr>
                <w:color w:val="000000" w:themeColor="text1"/>
              </w:rPr>
              <w:t>N° du contrat Assurance</w:t>
            </w:r>
            <w:r>
              <w:rPr>
                <w:color w:val="000000" w:themeColor="text1"/>
              </w:rPr>
              <w:t>-</w:t>
            </w:r>
            <w:r w:rsidRPr="00CD07CC">
              <w:rPr>
                <w:color w:val="000000" w:themeColor="text1"/>
              </w:rPr>
              <w:t>Vie / Capitalisation</w:t>
            </w:r>
            <w:r w:rsidR="00AD0277" w:rsidRPr="00CD07CC">
              <w:rPr>
                <w:color w:val="000000" w:themeColor="text1"/>
              </w:rPr>
              <w:t xml:space="preserve"> : </w:t>
            </w:r>
            <w:r w:rsidR="00AD0277">
              <w:rPr>
                <w:color w:val="000000" w:themeColor="text1"/>
              </w:rPr>
              <w:t>______________</w:t>
            </w:r>
          </w:p>
          <w:p w14:paraId="1298F41C" w14:textId="2F8B3261" w:rsidR="00B500AC" w:rsidRPr="00CD07CC" w:rsidRDefault="00B500AC" w:rsidP="002823B4">
            <w:pPr>
              <w:rPr>
                <w:color w:val="000000" w:themeColor="text1"/>
              </w:rPr>
            </w:pPr>
            <w:r w:rsidRPr="00CD07CC">
              <w:rPr>
                <w:color w:val="000000" w:themeColor="text1"/>
              </w:rPr>
              <w:t>Conseiller ou Expert en GP</w:t>
            </w:r>
            <w:r w:rsidR="00BE54CC">
              <w:rPr>
                <w:color w:val="000000" w:themeColor="text1"/>
              </w:rPr>
              <w:t>/BP</w:t>
            </w:r>
            <w:r w:rsidRPr="00CD07CC">
              <w:rPr>
                <w:color w:val="000000" w:themeColor="text1"/>
              </w:rPr>
              <w:t xml:space="preserve"> : </w:t>
            </w:r>
            <w:r w:rsidR="00AD0277">
              <w:rPr>
                <w:color w:val="000000" w:themeColor="text1"/>
              </w:rPr>
              <w:t>________________</w:t>
            </w:r>
          </w:p>
          <w:p w14:paraId="10D98D8C" w14:textId="77777777" w:rsidR="00B500AC" w:rsidRPr="00CD07CC" w:rsidRDefault="00B500AC" w:rsidP="002823B4">
            <w:pPr>
              <w:rPr>
                <w:color w:val="000000" w:themeColor="text1"/>
              </w:rPr>
            </w:pPr>
          </w:p>
          <w:p w14:paraId="0268B087" w14:textId="77777777" w:rsidR="00B500AC" w:rsidRPr="00CD07CC" w:rsidRDefault="00B500AC" w:rsidP="002823B4">
            <w:pPr>
              <w:pStyle w:val="Pieddepage"/>
              <w:widowControl/>
              <w:tabs>
                <w:tab w:val="left" w:pos="708"/>
              </w:tabs>
            </w:pPr>
          </w:p>
          <w:p w14:paraId="0548E664" w14:textId="77777777" w:rsidR="00B500AC" w:rsidRPr="00CD07CC" w:rsidRDefault="00B500AC" w:rsidP="002823B4">
            <w:pPr>
              <w:pStyle w:val="Pieddepage"/>
              <w:widowControl/>
              <w:tabs>
                <w:tab w:val="left" w:pos="708"/>
              </w:tabs>
            </w:pPr>
          </w:p>
        </w:tc>
        <w:tc>
          <w:tcPr>
            <w:tcW w:w="5387" w:type="dxa"/>
          </w:tcPr>
          <w:p w14:paraId="58BB3869" w14:textId="77777777" w:rsidR="00B500AC" w:rsidRDefault="00B500AC" w:rsidP="002823B4">
            <w:pPr>
              <w:widowControl/>
            </w:pPr>
            <w:r>
              <w:t xml:space="preserve">Pour les personnes morales : </w:t>
            </w:r>
          </w:p>
          <w:p w14:paraId="216FF9D1" w14:textId="77777777" w:rsidR="00B500AC" w:rsidRDefault="00B500AC" w:rsidP="002823B4">
            <w:pPr>
              <w:widowControl/>
              <w:rPr>
                <w:color w:val="000000" w:themeColor="text1"/>
              </w:rPr>
            </w:pPr>
          </w:p>
          <w:p w14:paraId="5FCF7DC6" w14:textId="59E02A39" w:rsidR="00B500AC" w:rsidRDefault="00B500AC" w:rsidP="002823B4">
            <w:pPr>
              <w:widowControl/>
              <w:rPr>
                <w:color w:val="000000" w:themeColor="text1"/>
              </w:rPr>
            </w:pPr>
            <w:r w:rsidRPr="00CD07CC">
              <w:rPr>
                <w:color w:val="000000" w:themeColor="text1"/>
              </w:rPr>
              <w:t>Dénomination Sociale</w:t>
            </w:r>
            <w:r>
              <w:rPr>
                <w:color w:val="000000" w:themeColor="text1"/>
              </w:rPr>
              <w:t> :</w:t>
            </w:r>
            <w:r w:rsidR="00AD0277">
              <w:rPr>
                <w:color w:val="000000" w:themeColor="text1"/>
              </w:rPr>
              <w:t xml:space="preserve"> __________________</w:t>
            </w:r>
          </w:p>
          <w:p w14:paraId="3618ED45" w14:textId="6F9D1790" w:rsidR="00B500AC" w:rsidRDefault="00B500AC" w:rsidP="002823B4">
            <w:pPr>
              <w:widowControl/>
              <w:rPr>
                <w:color w:val="000000" w:themeColor="text1"/>
              </w:rPr>
            </w:pPr>
            <w:r w:rsidRPr="00CD07CC">
              <w:rPr>
                <w:color w:val="000000" w:themeColor="text1"/>
              </w:rPr>
              <w:t xml:space="preserve">Forme Juridique : </w:t>
            </w:r>
            <w:r w:rsidR="00AD0277">
              <w:rPr>
                <w:color w:val="000000" w:themeColor="text1"/>
              </w:rPr>
              <w:t>__________________</w:t>
            </w:r>
          </w:p>
          <w:p w14:paraId="75534FD2" w14:textId="0EC87B38" w:rsidR="00B500AC" w:rsidRDefault="00B500AC" w:rsidP="002823B4">
            <w:pPr>
              <w:widowControl/>
              <w:rPr>
                <w:color w:val="000000" w:themeColor="text1"/>
              </w:rPr>
            </w:pPr>
            <w:r w:rsidRPr="00CD07CC">
              <w:rPr>
                <w:color w:val="000000" w:themeColor="text1"/>
              </w:rPr>
              <w:t>Etablissement représenté par</w:t>
            </w:r>
            <w:r>
              <w:rPr>
                <w:color w:val="000000" w:themeColor="text1"/>
              </w:rPr>
              <w:t xml:space="preserve"> </w:t>
            </w:r>
            <w:r w:rsidRPr="00CD07CC">
              <w:rPr>
                <w:color w:val="000000" w:themeColor="text1"/>
              </w:rPr>
              <w:t xml:space="preserve">: </w:t>
            </w:r>
            <w:r w:rsidR="00AD0277">
              <w:rPr>
                <w:color w:val="000000" w:themeColor="text1"/>
              </w:rPr>
              <w:t>__________________</w:t>
            </w:r>
          </w:p>
          <w:p w14:paraId="182A30BD" w14:textId="7021450E" w:rsidR="00B500AC" w:rsidRPr="00CD07CC" w:rsidRDefault="00B500AC" w:rsidP="002823B4">
            <w:pPr>
              <w:widowControl/>
              <w:rPr>
                <w:color w:val="000000" w:themeColor="text1"/>
              </w:rPr>
            </w:pPr>
            <w:r w:rsidRPr="00CD07CC">
              <w:rPr>
                <w:color w:val="000000" w:themeColor="text1"/>
              </w:rPr>
              <w:t xml:space="preserve">Fonction du représentant de l'établissement : </w:t>
            </w:r>
            <w:r w:rsidR="00AD0277">
              <w:rPr>
                <w:color w:val="000000" w:themeColor="text1"/>
              </w:rPr>
              <w:t>_____________</w:t>
            </w:r>
          </w:p>
          <w:p w14:paraId="259C8978" w14:textId="401739AA" w:rsidR="00B500AC" w:rsidRPr="00CD07CC" w:rsidRDefault="00B500AC" w:rsidP="002823B4">
            <w:pPr>
              <w:widowControl/>
              <w:rPr>
                <w:color w:val="000000" w:themeColor="text1"/>
              </w:rPr>
            </w:pPr>
            <w:r w:rsidRPr="00CD07CC">
              <w:rPr>
                <w:color w:val="000000" w:themeColor="text1"/>
              </w:rPr>
              <w:t xml:space="preserve">Nom du contrat : </w:t>
            </w:r>
            <w:r w:rsidR="00AD0277">
              <w:rPr>
                <w:color w:val="000000" w:themeColor="text1"/>
              </w:rPr>
              <w:t>______________________</w:t>
            </w:r>
          </w:p>
          <w:p w14:paraId="01528D06" w14:textId="476662DE" w:rsidR="00B500AC" w:rsidRDefault="00B500AC" w:rsidP="002823B4">
            <w:pPr>
              <w:rPr>
                <w:color w:val="000000" w:themeColor="text1"/>
              </w:rPr>
            </w:pPr>
            <w:r w:rsidRPr="00CD07CC">
              <w:rPr>
                <w:color w:val="000000" w:themeColor="text1"/>
              </w:rPr>
              <w:t xml:space="preserve">N° du </w:t>
            </w:r>
            <w:r w:rsidR="008E66CB" w:rsidRPr="00CD07CC">
              <w:rPr>
                <w:color w:val="000000" w:themeColor="text1"/>
              </w:rPr>
              <w:t>contrat</w:t>
            </w:r>
            <w:r w:rsidRPr="00CD07CC">
              <w:rPr>
                <w:color w:val="000000" w:themeColor="text1"/>
              </w:rPr>
              <w:t xml:space="preserve"> </w:t>
            </w:r>
            <w:r w:rsidR="008E66CB">
              <w:rPr>
                <w:color w:val="000000" w:themeColor="text1"/>
              </w:rPr>
              <w:t xml:space="preserve">Capitalisation : </w:t>
            </w:r>
            <w:r w:rsidR="00AD0277">
              <w:rPr>
                <w:color w:val="000000" w:themeColor="text1"/>
              </w:rPr>
              <w:t>____________</w:t>
            </w:r>
          </w:p>
          <w:p w14:paraId="2448B69A" w14:textId="5FB6ED4C" w:rsidR="00B500AC" w:rsidRPr="00AD0277" w:rsidRDefault="00B500AC" w:rsidP="002823B4">
            <w:pPr>
              <w:rPr>
                <w:color w:val="000000" w:themeColor="text1"/>
              </w:rPr>
            </w:pPr>
            <w:r w:rsidRPr="00CD07CC">
              <w:rPr>
                <w:color w:val="000000" w:themeColor="text1"/>
              </w:rPr>
              <w:t>Conseiller ou Expert en GP</w:t>
            </w:r>
            <w:r w:rsidR="00BE54CC">
              <w:rPr>
                <w:color w:val="000000" w:themeColor="text1"/>
              </w:rPr>
              <w:t>/</w:t>
            </w:r>
            <w:r w:rsidR="00BE54CC" w:rsidRPr="005800F4">
              <w:rPr>
                <w:color w:val="000000" w:themeColor="text1"/>
              </w:rPr>
              <w:t>BP</w:t>
            </w:r>
            <w:r w:rsidRPr="00CD07CC">
              <w:rPr>
                <w:color w:val="000000" w:themeColor="text1"/>
              </w:rPr>
              <w:t xml:space="preserve"> </w:t>
            </w:r>
            <w:r>
              <w:rPr>
                <w:color w:val="000000" w:themeColor="text1"/>
              </w:rPr>
              <w:t>:</w:t>
            </w:r>
            <w:r w:rsidR="00AD0277">
              <w:rPr>
                <w:color w:val="000000" w:themeColor="text1"/>
              </w:rPr>
              <w:t xml:space="preserve"> ______________________</w:t>
            </w:r>
          </w:p>
        </w:tc>
      </w:tr>
    </w:tbl>
    <w:p w14:paraId="3D88417B" w14:textId="4426F343" w:rsidR="00B500AC" w:rsidRDefault="00C01596" w:rsidP="00B500AC">
      <w:pPr>
        <w:widowControl/>
        <w:pBdr>
          <w:bottom w:val="single" w:sz="6" w:space="1" w:color="auto"/>
        </w:pBdr>
        <w:rPr>
          <w:sz w:val="10"/>
          <w:szCs w:val="10"/>
        </w:rPr>
      </w:pPr>
      <w:r>
        <w:t>Ci-après désigné</w:t>
      </w:r>
      <w:r w:rsidR="00A75D7F">
        <w:t>e</w:t>
      </w:r>
      <w:r w:rsidR="00B500AC">
        <w:t xml:space="preserve"> « le Souscripteur » au sein des Conditions Particulières et des Conditions Générales</w:t>
      </w:r>
    </w:p>
    <w:p w14:paraId="6C09E7BB" w14:textId="77777777" w:rsidR="00B500AC" w:rsidRDefault="00B500AC" w:rsidP="00B500AC">
      <w:pPr>
        <w:rPr>
          <w:sz w:val="20"/>
          <w:szCs w:val="20"/>
        </w:rPr>
      </w:pPr>
    </w:p>
    <w:p w14:paraId="530BDB1C" w14:textId="77777777" w:rsidR="00B500AC" w:rsidRDefault="00B500AC" w:rsidP="00B500AC">
      <w:pPr>
        <w:jc w:val="both"/>
      </w:pPr>
      <w:r w:rsidRPr="00180F72">
        <w:t xml:space="preserve">Le Souscripteur a souscrit, auprès de la compagnie d’assurance </w:t>
      </w:r>
      <w:r>
        <w:t>BPCE Life</w:t>
      </w:r>
      <w:r w:rsidRPr="00180F72">
        <w:t>, un contrat d’assurance référencé ci-dessus auquel est adossé un Fonds d’Assurance Spécialisé (FAS) conformément à la Lettre Circulaire 15/3 du Commissariat aux Assurances du Grand-Duché de Luxembourg.</w:t>
      </w:r>
    </w:p>
    <w:p w14:paraId="08E19A6A" w14:textId="77777777" w:rsidR="00B500AC" w:rsidRDefault="00B500AC" w:rsidP="00B500AC">
      <w:pPr>
        <w:jc w:val="both"/>
      </w:pPr>
    </w:p>
    <w:p w14:paraId="51ED94CC" w14:textId="17129F69" w:rsidR="00B500AC" w:rsidRDefault="00B500AC" w:rsidP="00B500AC">
      <w:pPr>
        <w:jc w:val="both"/>
      </w:pPr>
      <w:r w:rsidRPr="00180F72">
        <w:t xml:space="preserve">Le Souscripteur demande expressément à la </w:t>
      </w:r>
      <w:r w:rsidR="000633AF">
        <w:t>Caisse d’Epargne</w:t>
      </w:r>
      <w:r w:rsidR="00747D97" w:rsidRPr="00747D97">
        <w:t xml:space="preserve"> </w:t>
      </w:r>
      <w:r w:rsidR="00747D97">
        <w:t>Grand Est Europe</w:t>
      </w:r>
      <w:r w:rsidR="00747D97" w:rsidRPr="00180F72">
        <w:t xml:space="preserve"> </w:t>
      </w:r>
      <w:r w:rsidRPr="00180F72">
        <w:t xml:space="preserve">que les sommes déposées par </w:t>
      </w:r>
      <w:r>
        <w:t>BPCE Life</w:t>
      </w:r>
      <w:r w:rsidRPr="00180F72">
        <w:t xml:space="preserve"> sur le compte « Fonds d’Assurance Spécialisé », ouvert dans les livres de la </w:t>
      </w:r>
      <w:r w:rsidR="007122A1">
        <w:t>Caisse d’Epargne Grand Est Europe</w:t>
      </w:r>
      <w:r w:rsidRPr="00180F72">
        <w:t xml:space="preserve"> au nom de </w:t>
      </w:r>
      <w:r>
        <w:t>BPCE Life</w:t>
      </w:r>
      <w:r w:rsidRPr="00180F72">
        <w:t>,</w:t>
      </w:r>
      <w:r>
        <w:t xml:space="preserve"> soient placées sur un ou plusieurs dépôt(s) à terme « </w:t>
      </w:r>
      <w:r w:rsidR="004050C3">
        <w:t>DAT IN LIFE CEGEE STANDARD 2 ANS</w:t>
      </w:r>
      <w:r w:rsidR="008E66CB">
        <w:t xml:space="preserve"> »</w:t>
      </w:r>
      <w:r>
        <w:t xml:space="preserve"> (aussi appelé compte à terme) ouvert dans les livres de la </w:t>
      </w:r>
      <w:r w:rsidR="007122A1">
        <w:t>Caisse d’Epargne Grand Est Europe</w:t>
      </w:r>
      <w:r>
        <w:t xml:space="preserve"> pour un montant global de </w:t>
      </w:r>
      <w:r w:rsidR="00C2615D">
        <w:t>_____________________</w:t>
      </w:r>
      <w:r w:rsidR="008E66CB">
        <w:t>_ EUR</w:t>
      </w:r>
      <w:r>
        <w:t xml:space="preserve"> au nom de BPCE Life. </w:t>
      </w:r>
    </w:p>
    <w:p w14:paraId="22722A1B" w14:textId="77777777" w:rsidR="00B500AC" w:rsidRDefault="00B500AC" w:rsidP="00B500AC">
      <w:pPr>
        <w:jc w:val="both"/>
      </w:pPr>
    </w:p>
    <w:p w14:paraId="10C6190A" w14:textId="091E9E5E" w:rsidR="00B500AC" w:rsidRDefault="00B500AC" w:rsidP="00B500AC">
      <w:pPr>
        <w:jc w:val="both"/>
      </w:pPr>
      <w:r w:rsidRPr="00E52FE1">
        <w:t xml:space="preserve">Le Souscripteur reconnaît avoir librement choisi et sélectionné </w:t>
      </w:r>
      <w:r w:rsidR="00A00065">
        <w:t xml:space="preserve">le dépôt à terme « </w:t>
      </w:r>
      <w:r w:rsidR="004050C3">
        <w:t>DAT IN LIFE CEGEE STANDARD 2 ANS</w:t>
      </w:r>
      <w:r>
        <w:t xml:space="preserve"> </w:t>
      </w:r>
      <w:r w:rsidRPr="00E52FE1">
        <w:t>»</w:t>
      </w:r>
      <w:r>
        <w:t xml:space="preserve"> conformément au profil d’investissement établi avec son conseiller</w:t>
      </w:r>
      <w:r w:rsidRPr="00E52FE1">
        <w:t>. Il est expressément convenu que ce dépôt à terme n’a pas pour finalité de faire l’objet d’une gestion active de la part du Souscripteur.</w:t>
      </w:r>
    </w:p>
    <w:p w14:paraId="1ABB5633" w14:textId="77777777" w:rsidR="00B500AC" w:rsidRPr="001A6898" w:rsidRDefault="00B500AC" w:rsidP="00B500AC">
      <w:pPr>
        <w:rPr>
          <w:sz w:val="20"/>
          <w:szCs w:val="20"/>
        </w:rPr>
      </w:pPr>
    </w:p>
    <w:p w14:paraId="1FE69388" w14:textId="0C511FCE" w:rsidR="00B500AC" w:rsidRDefault="00B500AC" w:rsidP="00B500AC">
      <w:pPr>
        <w:jc w:val="both"/>
        <w:rPr>
          <w:b/>
        </w:rPr>
      </w:pPr>
      <w:r w:rsidRPr="00010D80">
        <w:rPr>
          <w:b/>
          <w:u w:val="single"/>
        </w:rPr>
        <w:t>CONDITIONS DE VOTRE PLACEMENT</w:t>
      </w:r>
      <w:r w:rsidR="003E327B">
        <w:rPr>
          <w:b/>
        </w:rPr>
        <w:t> :</w:t>
      </w:r>
    </w:p>
    <w:p w14:paraId="1F3DD072" w14:textId="77777777" w:rsidR="003E327B" w:rsidRPr="00010D80" w:rsidRDefault="003E327B" w:rsidP="00B500AC">
      <w:pPr>
        <w:jc w:val="both"/>
        <w:rPr>
          <w:b/>
        </w:rPr>
      </w:pPr>
    </w:p>
    <w:p w14:paraId="35F087D4" w14:textId="6993D2D8" w:rsidR="00BD7289" w:rsidRPr="00010D80" w:rsidRDefault="00BD7289" w:rsidP="00BD7289">
      <w:pPr>
        <w:jc w:val="both"/>
      </w:pPr>
      <w:r w:rsidRPr="00010D80">
        <w:t xml:space="preserve">Montant global </w:t>
      </w:r>
      <w:r>
        <w:t xml:space="preserve">investi en DAT </w:t>
      </w:r>
      <w:r w:rsidRPr="00010D80">
        <w:t>:</w:t>
      </w:r>
      <w:r>
        <w:t xml:space="preserve">        </w:t>
      </w:r>
      <w:r>
        <w:tab/>
      </w:r>
      <w:r>
        <w:tab/>
        <w:t xml:space="preserve">     </w:t>
      </w:r>
      <w:r>
        <w:tab/>
        <w:t xml:space="preserve">       €</w:t>
      </w:r>
      <w:r w:rsidR="00164296">
        <w:t xml:space="preserve"> pied de compte </w:t>
      </w:r>
      <w:r w:rsidR="00164296" w:rsidRPr="00164296">
        <w:rPr>
          <w:b/>
          <w:u w:val="single"/>
        </w:rPr>
        <w:t>inclus</w:t>
      </w:r>
    </w:p>
    <w:p w14:paraId="6797A1AF" w14:textId="77777777" w:rsidR="00BD7289" w:rsidRDefault="00BD7289" w:rsidP="00BD7289">
      <w:pPr>
        <w:jc w:val="both"/>
      </w:pPr>
      <w:r>
        <w:t>Nombre de</w:t>
      </w:r>
      <w:r w:rsidRPr="00010D80">
        <w:t xml:space="preserve"> </w:t>
      </w:r>
      <w:r>
        <w:t>D</w:t>
      </w:r>
      <w:r w:rsidRPr="00010D80">
        <w:t xml:space="preserve">AT : </w:t>
      </w:r>
    </w:p>
    <w:p w14:paraId="3F22B654" w14:textId="29B22DBC" w:rsidR="00BD7289" w:rsidRDefault="00BD7289" w:rsidP="00BD7289">
      <w:pPr>
        <w:jc w:val="both"/>
      </w:pPr>
      <w:r>
        <w:t xml:space="preserve">Montant du/des DAT :                                    </w:t>
      </w:r>
      <w:r>
        <w:tab/>
      </w:r>
      <w:r>
        <w:tab/>
        <w:t xml:space="preserve">       €</w:t>
      </w:r>
      <w:r w:rsidR="00164296">
        <w:t xml:space="preserve"> pied de compte </w:t>
      </w:r>
      <w:r w:rsidR="00164296" w:rsidRPr="00164296">
        <w:rPr>
          <w:b/>
          <w:u w:val="single"/>
        </w:rPr>
        <w:t>déduit</w:t>
      </w:r>
    </w:p>
    <w:p w14:paraId="15C3A1B9" w14:textId="77777777" w:rsidR="00201184" w:rsidRDefault="00201184" w:rsidP="00B500AC">
      <w:pPr>
        <w:jc w:val="both"/>
      </w:pPr>
    </w:p>
    <w:p w14:paraId="0010B953" w14:textId="43B11A11" w:rsidR="00B500AC" w:rsidRDefault="00B500AC" w:rsidP="00B500AC">
      <w:pPr>
        <w:jc w:val="both"/>
      </w:pPr>
      <w:r w:rsidRPr="00010D80">
        <w:t>(</w:t>
      </w:r>
      <w:proofErr w:type="gramStart"/>
      <w:r w:rsidR="00201184" w:rsidRPr="007D383E">
        <w:t>avec</w:t>
      </w:r>
      <w:proofErr w:type="gramEnd"/>
      <w:r w:rsidR="00201184" w:rsidRPr="007D383E">
        <w:t xml:space="preserve"> un minimum de 125 000 € p</w:t>
      </w:r>
      <w:r w:rsidR="005160B9">
        <w:t>ar DAT</w:t>
      </w:r>
      <w:r w:rsidR="000F2480">
        <w:t xml:space="preserve"> pied de compte c</w:t>
      </w:r>
      <w:r w:rsidR="00164296">
        <w:t>ompris</w:t>
      </w:r>
      <w:r w:rsidR="005160B9">
        <w:t>)</w:t>
      </w:r>
    </w:p>
    <w:p w14:paraId="389120DD" w14:textId="77777777" w:rsidR="005160B9" w:rsidRPr="00C51952" w:rsidRDefault="005160B9" w:rsidP="00B500AC">
      <w:pPr>
        <w:jc w:val="both"/>
        <w:rPr>
          <w:sz w:val="14"/>
          <w:szCs w:val="14"/>
        </w:rPr>
      </w:pPr>
    </w:p>
    <w:p w14:paraId="1CA25FE6" w14:textId="25CBF607" w:rsidR="00B500AC" w:rsidRDefault="00B500AC" w:rsidP="00B500AC">
      <w:pPr>
        <w:jc w:val="both"/>
        <w:rPr>
          <w:b/>
        </w:rPr>
      </w:pPr>
      <w:r w:rsidRPr="00010D80">
        <w:rPr>
          <w:b/>
          <w:u w:val="single"/>
        </w:rPr>
        <w:t>CONDITIONS DE REMUNERATION</w:t>
      </w:r>
      <w:r w:rsidR="003E327B">
        <w:rPr>
          <w:b/>
        </w:rPr>
        <w:t> :</w:t>
      </w:r>
    </w:p>
    <w:p w14:paraId="1CAA334D" w14:textId="77777777" w:rsidR="003E327B" w:rsidRPr="00010D80" w:rsidRDefault="003E327B" w:rsidP="00B500AC">
      <w:pPr>
        <w:jc w:val="both"/>
        <w:rPr>
          <w:b/>
        </w:rPr>
      </w:pPr>
    </w:p>
    <w:p w14:paraId="1C45BD9F" w14:textId="096A484E" w:rsidR="00B500AC" w:rsidRPr="00010D80" w:rsidRDefault="00B500AC" w:rsidP="00B500AC">
      <w:pPr>
        <w:jc w:val="both"/>
        <w:rPr>
          <w:szCs w:val="20"/>
        </w:rPr>
      </w:pPr>
      <w:r w:rsidRPr="00010D80">
        <w:rPr>
          <w:szCs w:val="20"/>
        </w:rPr>
        <w:t xml:space="preserve">Durée : </w:t>
      </w:r>
      <w:r w:rsidR="00BC0EFA">
        <w:rPr>
          <w:szCs w:val="20"/>
        </w:rPr>
        <w:t>2 an</w:t>
      </w:r>
      <w:r>
        <w:rPr>
          <w:szCs w:val="20"/>
        </w:rPr>
        <w:t>s</w:t>
      </w:r>
      <w:r w:rsidRPr="00010D80">
        <w:rPr>
          <w:szCs w:val="20"/>
        </w:rPr>
        <w:t xml:space="preserve"> à partir de la date de début de valorisation du versement sur le contrat d’assurance-vie ou de capitalisation</w:t>
      </w:r>
      <w:r>
        <w:rPr>
          <w:szCs w:val="20"/>
        </w:rPr>
        <w:t xml:space="preserve"> (le taux de rémunération par année est lié à la durée de détention du Dépôt à terme par le Souscripteur)</w:t>
      </w:r>
    </w:p>
    <w:p w14:paraId="3A882D51" w14:textId="564216D5" w:rsidR="00B500AC" w:rsidRPr="004308FB" w:rsidRDefault="00B500AC" w:rsidP="00B500AC">
      <w:pPr>
        <w:jc w:val="both"/>
        <w:rPr>
          <w:szCs w:val="20"/>
        </w:rPr>
      </w:pPr>
      <w:r w:rsidRPr="00010D80">
        <w:rPr>
          <w:szCs w:val="20"/>
        </w:rPr>
        <w:t>Mode de verse</w:t>
      </w:r>
      <w:r w:rsidR="00A00065">
        <w:rPr>
          <w:szCs w:val="20"/>
        </w:rPr>
        <w:t>me</w:t>
      </w:r>
      <w:r w:rsidR="00BC0EFA">
        <w:rPr>
          <w:szCs w:val="20"/>
        </w:rPr>
        <w:t>nt des intérêts : Capitalisation</w:t>
      </w:r>
      <w:r w:rsidR="00BF09EB">
        <w:rPr>
          <w:szCs w:val="20"/>
        </w:rPr>
        <w:t xml:space="preserve"> (versement des intérêts à l’échéance)</w:t>
      </w:r>
    </w:p>
    <w:p w14:paraId="153F4AE1" w14:textId="77777777" w:rsidR="00B500AC" w:rsidRPr="00921D27" w:rsidRDefault="00B500AC" w:rsidP="00B500AC">
      <w:pPr>
        <w:jc w:val="both"/>
        <w:rPr>
          <w:bCs/>
        </w:rPr>
      </w:pPr>
    </w:p>
    <w:p w14:paraId="501C8438" w14:textId="6709040F" w:rsidR="00B65EF3" w:rsidRDefault="00A928D6" w:rsidP="00A928D6">
      <w:pPr>
        <w:jc w:val="both"/>
      </w:pPr>
      <w:r>
        <w:rPr>
          <w:u w:val="single"/>
        </w:rPr>
        <w:t>Détail du</w:t>
      </w:r>
      <w:r w:rsidRPr="003E763E">
        <w:rPr>
          <w:u w:val="single"/>
        </w:rPr>
        <w:t xml:space="preserve"> taux </w:t>
      </w:r>
      <w:r>
        <w:rPr>
          <w:u w:val="single"/>
        </w:rPr>
        <w:t xml:space="preserve">de rémunération </w:t>
      </w:r>
      <w:r>
        <w:t>(hors frais de gesti</w:t>
      </w:r>
      <w:r w:rsidR="00B65EF3">
        <w:t>on du contrat d’assurance) : progressive telle que présentée dans le tableau ci-dessous :</w:t>
      </w:r>
    </w:p>
    <w:p w14:paraId="0935EDF2" w14:textId="77777777" w:rsidR="00B65EF3" w:rsidRDefault="00B65EF3" w:rsidP="00A928D6">
      <w:pPr>
        <w:jc w:val="both"/>
      </w:pPr>
    </w:p>
    <w:tbl>
      <w:tblPr>
        <w:tblW w:w="5000" w:type="pct"/>
        <w:tblCellMar>
          <w:left w:w="70" w:type="dxa"/>
          <w:right w:w="70" w:type="dxa"/>
        </w:tblCellMar>
        <w:tblLook w:val="04A0" w:firstRow="1" w:lastRow="0" w:firstColumn="1" w:lastColumn="0" w:noHBand="0" w:noVBand="1"/>
      </w:tblPr>
      <w:tblGrid>
        <w:gridCol w:w="2141"/>
        <w:gridCol w:w="1400"/>
        <w:gridCol w:w="1552"/>
        <w:gridCol w:w="1552"/>
        <w:gridCol w:w="1551"/>
        <w:gridCol w:w="866"/>
      </w:tblGrid>
      <w:tr w:rsidR="00B65EF3" w:rsidRPr="00210225" w14:paraId="781BA348" w14:textId="77777777" w:rsidTr="002325D1">
        <w:trPr>
          <w:trHeight w:val="450"/>
        </w:trPr>
        <w:tc>
          <w:tcPr>
            <w:tcW w:w="1181" w:type="pct"/>
            <w:tcBorders>
              <w:top w:val="nil"/>
            </w:tcBorders>
            <w:shd w:val="clear" w:color="auto" w:fill="auto"/>
            <w:vAlign w:val="center"/>
            <w:hideMark/>
          </w:tcPr>
          <w:p w14:paraId="74F61961" w14:textId="77777777" w:rsidR="00B65EF3" w:rsidRPr="002325D1" w:rsidRDefault="00B65EF3" w:rsidP="002325D1">
            <w:pPr>
              <w:widowControl/>
              <w:autoSpaceDE/>
              <w:autoSpaceDN/>
              <w:rPr>
                <w:color w:val="000000"/>
              </w:rPr>
            </w:pPr>
            <w:r w:rsidRPr="002325D1">
              <w:rPr>
                <w:color w:val="000000"/>
              </w:rPr>
              <w:t> </w:t>
            </w:r>
          </w:p>
        </w:tc>
        <w:tc>
          <w:tcPr>
            <w:tcW w:w="772" w:type="pct"/>
            <w:tcBorders>
              <w:top w:val="nil"/>
              <w:left w:val="nil"/>
              <w:bottom w:val="single" w:sz="8" w:space="0" w:color="FFFFFF"/>
              <w:right w:val="single" w:sz="8" w:space="0" w:color="FFFFFF"/>
            </w:tcBorders>
            <w:shd w:val="clear" w:color="000000" w:fill="E8D0D0"/>
            <w:vAlign w:val="center"/>
            <w:hideMark/>
          </w:tcPr>
          <w:p w14:paraId="20388E7C" w14:textId="77777777" w:rsidR="00B65EF3" w:rsidRPr="002325D1" w:rsidRDefault="00B65EF3" w:rsidP="002325D1">
            <w:pPr>
              <w:widowControl/>
              <w:autoSpaceDE/>
              <w:autoSpaceDN/>
              <w:jc w:val="center"/>
              <w:rPr>
                <w:rFonts w:ascii="Calibri" w:hAnsi="Calibri" w:cs="Calibri"/>
                <w:color w:val="000000"/>
              </w:rPr>
            </w:pPr>
            <w:r w:rsidRPr="002325D1">
              <w:rPr>
                <w:rFonts w:ascii="Calibri" w:hAnsi="Calibri" w:cs="Calibri"/>
                <w:color w:val="000000"/>
              </w:rPr>
              <w:t>1</w:t>
            </w:r>
            <w:r w:rsidRPr="002325D1">
              <w:rPr>
                <w:rFonts w:ascii="Calibri" w:hAnsi="Calibri" w:cs="Calibri"/>
                <w:color w:val="000000"/>
                <w:vertAlign w:val="superscript"/>
              </w:rPr>
              <w:t>er</w:t>
            </w:r>
            <w:r w:rsidRPr="002325D1">
              <w:rPr>
                <w:rFonts w:ascii="Calibri" w:hAnsi="Calibri" w:cs="Calibri"/>
                <w:color w:val="000000"/>
              </w:rPr>
              <w:t xml:space="preserve"> semestre</w:t>
            </w:r>
          </w:p>
        </w:tc>
        <w:tc>
          <w:tcPr>
            <w:tcW w:w="856" w:type="pct"/>
            <w:tcBorders>
              <w:top w:val="nil"/>
              <w:left w:val="nil"/>
              <w:bottom w:val="single" w:sz="8" w:space="0" w:color="FFFFFF"/>
              <w:right w:val="single" w:sz="8" w:space="0" w:color="FFFFFF"/>
            </w:tcBorders>
            <w:shd w:val="clear" w:color="000000" w:fill="E8D0D0"/>
            <w:vAlign w:val="center"/>
            <w:hideMark/>
          </w:tcPr>
          <w:p w14:paraId="34BEE26B" w14:textId="77777777" w:rsidR="00B65EF3" w:rsidRPr="002325D1" w:rsidRDefault="00B65EF3" w:rsidP="002325D1">
            <w:pPr>
              <w:widowControl/>
              <w:autoSpaceDE/>
              <w:autoSpaceDN/>
              <w:jc w:val="center"/>
              <w:rPr>
                <w:rFonts w:ascii="Calibri" w:hAnsi="Calibri" w:cs="Calibri"/>
                <w:color w:val="000000"/>
              </w:rPr>
            </w:pPr>
            <w:r w:rsidRPr="002325D1">
              <w:rPr>
                <w:rFonts w:ascii="Calibri" w:hAnsi="Calibri" w:cs="Calibri"/>
                <w:color w:val="000000"/>
              </w:rPr>
              <w:t>2</w:t>
            </w:r>
            <w:r w:rsidRPr="002325D1">
              <w:rPr>
                <w:rFonts w:ascii="Calibri" w:hAnsi="Calibri" w:cs="Calibri"/>
                <w:color w:val="000000"/>
                <w:vertAlign w:val="superscript"/>
              </w:rPr>
              <w:t>ème</w:t>
            </w:r>
            <w:r w:rsidRPr="002325D1">
              <w:rPr>
                <w:rFonts w:ascii="Calibri" w:hAnsi="Calibri" w:cs="Calibri"/>
                <w:color w:val="000000"/>
              </w:rPr>
              <w:t xml:space="preserve"> semestre</w:t>
            </w:r>
          </w:p>
        </w:tc>
        <w:tc>
          <w:tcPr>
            <w:tcW w:w="856" w:type="pct"/>
            <w:tcBorders>
              <w:top w:val="nil"/>
              <w:left w:val="nil"/>
              <w:bottom w:val="single" w:sz="8" w:space="0" w:color="FFFFFF"/>
              <w:right w:val="single" w:sz="8" w:space="0" w:color="FFFFFF"/>
            </w:tcBorders>
            <w:shd w:val="clear" w:color="000000" w:fill="E8D0D0"/>
            <w:vAlign w:val="center"/>
            <w:hideMark/>
          </w:tcPr>
          <w:p w14:paraId="1A0105A1" w14:textId="77777777" w:rsidR="00B65EF3" w:rsidRPr="002325D1" w:rsidRDefault="00B65EF3" w:rsidP="002325D1">
            <w:pPr>
              <w:widowControl/>
              <w:autoSpaceDE/>
              <w:autoSpaceDN/>
              <w:jc w:val="center"/>
              <w:rPr>
                <w:rFonts w:ascii="Calibri" w:hAnsi="Calibri" w:cs="Calibri"/>
                <w:color w:val="000000"/>
              </w:rPr>
            </w:pPr>
            <w:r w:rsidRPr="002325D1">
              <w:rPr>
                <w:rFonts w:ascii="Calibri" w:hAnsi="Calibri" w:cs="Calibri"/>
                <w:color w:val="000000"/>
              </w:rPr>
              <w:t>3</w:t>
            </w:r>
            <w:r w:rsidRPr="002325D1">
              <w:rPr>
                <w:rFonts w:ascii="Calibri" w:hAnsi="Calibri" w:cs="Calibri"/>
                <w:color w:val="000000"/>
                <w:vertAlign w:val="superscript"/>
              </w:rPr>
              <w:t>ème</w:t>
            </w:r>
            <w:r w:rsidRPr="002325D1">
              <w:rPr>
                <w:rFonts w:ascii="Calibri" w:hAnsi="Calibri" w:cs="Calibri"/>
                <w:color w:val="000000"/>
              </w:rPr>
              <w:t xml:space="preserve"> semestre</w:t>
            </w:r>
          </w:p>
        </w:tc>
        <w:tc>
          <w:tcPr>
            <w:tcW w:w="856" w:type="pct"/>
            <w:tcBorders>
              <w:top w:val="nil"/>
              <w:left w:val="nil"/>
              <w:bottom w:val="single" w:sz="8" w:space="0" w:color="FFFFFF"/>
              <w:right w:val="single" w:sz="8" w:space="0" w:color="FFFFFF"/>
            </w:tcBorders>
            <w:shd w:val="clear" w:color="000000" w:fill="E8D0D0"/>
            <w:vAlign w:val="center"/>
            <w:hideMark/>
          </w:tcPr>
          <w:p w14:paraId="3441B466" w14:textId="77777777" w:rsidR="00B65EF3" w:rsidRPr="002325D1" w:rsidRDefault="00B65EF3" w:rsidP="002325D1">
            <w:pPr>
              <w:widowControl/>
              <w:autoSpaceDE/>
              <w:autoSpaceDN/>
              <w:jc w:val="center"/>
              <w:rPr>
                <w:rFonts w:ascii="Calibri" w:hAnsi="Calibri" w:cs="Calibri"/>
                <w:color w:val="000000"/>
              </w:rPr>
            </w:pPr>
            <w:r w:rsidRPr="002325D1">
              <w:rPr>
                <w:rFonts w:ascii="Calibri" w:hAnsi="Calibri" w:cs="Calibri"/>
                <w:color w:val="000000"/>
              </w:rPr>
              <w:t>4</w:t>
            </w:r>
            <w:r w:rsidRPr="002325D1">
              <w:rPr>
                <w:rFonts w:ascii="Calibri" w:hAnsi="Calibri" w:cs="Calibri"/>
                <w:color w:val="000000"/>
                <w:vertAlign w:val="superscript"/>
              </w:rPr>
              <w:t>ème</w:t>
            </w:r>
            <w:r w:rsidRPr="002325D1">
              <w:rPr>
                <w:rFonts w:ascii="Calibri" w:hAnsi="Calibri" w:cs="Calibri"/>
                <w:color w:val="000000"/>
              </w:rPr>
              <w:t xml:space="preserve"> semestre</w:t>
            </w:r>
          </w:p>
        </w:tc>
        <w:tc>
          <w:tcPr>
            <w:tcW w:w="478" w:type="pct"/>
            <w:tcBorders>
              <w:top w:val="nil"/>
              <w:left w:val="nil"/>
              <w:bottom w:val="single" w:sz="8" w:space="0" w:color="FFFFFF"/>
              <w:right w:val="single" w:sz="8" w:space="0" w:color="FFFFFF"/>
            </w:tcBorders>
            <w:shd w:val="clear" w:color="000000" w:fill="E8D0D0"/>
            <w:vAlign w:val="center"/>
            <w:hideMark/>
          </w:tcPr>
          <w:p w14:paraId="57B28EC3" w14:textId="77777777" w:rsidR="00B65EF3" w:rsidRPr="002325D1" w:rsidRDefault="00B65EF3" w:rsidP="002325D1">
            <w:pPr>
              <w:widowControl/>
              <w:autoSpaceDE/>
              <w:autoSpaceDN/>
              <w:jc w:val="center"/>
              <w:rPr>
                <w:rFonts w:ascii="Calibri" w:hAnsi="Calibri" w:cs="Calibri"/>
                <w:b/>
                <w:bCs/>
                <w:color w:val="000000"/>
              </w:rPr>
            </w:pPr>
            <w:r w:rsidRPr="002325D1">
              <w:rPr>
                <w:rFonts w:ascii="Calibri" w:hAnsi="Calibri" w:cs="Calibri"/>
                <w:b/>
                <w:bCs/>
                <w:color w:val="000000"/>
              </w:rPr>
              <w:t>TRAAB</w:t>
            </w:r>
          </w:p>
        </w:tc>
      </w:tr>
      <w:tr w:rsidR="00B65EF3" w:rsidRPr="00210225" w14:paraId="66A69907" w14:textId="77777777" w:rsidTr="002325D1">
        <w:trPr>
          <w:trHeight w:val="475"/>
        </w:trPr>
        <w:tc>
          <w:tcPr>
            <w:tcW w:w="1181" w:type="pct"/>
            <w:tcBorders>
              <w:left w:val="single" w:sz="8" w:space="0" w:color="BFBFBF"/>
              <w:bottom w:val="single" w:sz="8" w:space="0" w:color="FFFFFF"/>
              <w:right w:val="single" w:sz="8" w:space="0" w:color="FFFFFF"/>
            </w:tcBorders>
            <w:shd w:val="clear" w:color="000000" w:fill="808080"/>
            <w:vAlign w:val="center"/>
            <w:hideMark/>
          </w:tcPr>
          <w:p w14:paraId="5753F631" w14:textId="77777777" w:rsidR="00B65EF3" w:rsidRPr="002325D1" w:rsidRDefault="00B65EF3" w:rsidP="002325D1">
            <w:pPr>
              <w:widowControl/>
              <w:autoSpaceDE/>
              <w:autoSpaceDN/>
              <w:rPr>
                <w:rFonts w:ascii="Calibri" w:hAnsi="Calibri" w:cs="Calibri"/>
                <w:b/>
                <w:bCs/>
                <w:color w:val="FFFFFF"/>
              </w:rPr>
            </w:pPr>
            <w:r w:rsidRPr="002325D1">
              <w:rPr>
                <w:rFonts w:ascii="Calibri" w:hAnsi="Calibri" w:cs="Calibri"/>
                <w:b/>
                <w:bCs/>
                <w:color w:val="FFFFFF"/>
              </w:rPr>
              <w:t>Taux nominal client</w:t>
            </w:r>
          </w:p>
        </w:tc>
        <w:tc>
          <w:tcPr>
            <w:tcW w:w="772" w:type="pct"/>
            <w:tcBorders>
              <w:top w:val="nil"/>
              <w:left w:val="nil"/>
              <w:bottom w:val="single" w:sz="8" w:space="0" w:color="FFFFFF"/>
              <w:right w:val="single" w:sz="8" w:space="0" w:color="FFFFFF"/>
            </w:tcBorders>
            <w:shd w:val="clear" w:color="000000" w:fill="E8D0D0"/>
            <w:vAlign w:val="center"/>
            <w:hideMark/>
          </w:tcPr>
          <w:p w14:paraId="4B18AB83" w14:textId="77777777" w:rsidR="00B65EF3" w:rsidRPr="002325D1" w:rsidRDefault="00B65EF3" w:rsidP="002325D1">
            <w:pPr>
              <w:widowControl/>
              <w:autoSpaceDE/>
              <w:autoSpaceDN/>
              <w:jc w:val="center"/>
              <w:rPr>
                <w:rFonts w:ascii="Calibri" w:hAnsi="Calibri" w:cs="Calibri"/>
                <w:b/>
                <w:bCs/>
                <w:color w:val="000000"/>
              </w:rPr>
            </w:pPr>
            <w:r w:rsidRPr="002325D1">
              <w:rPr>
                <w:rFonts w:ascii="Calibri" w:hAnsi="Calibri" w:cs="Calibri"/>
                <w:b/>
                <w:bCs/>
                <w:color w:val="000000"/>
              </w:rPr>
              <w:t>3,10%</w:t>
            </w:r>
          </w:p>
        </w:tc>
        <w:tc>
          <w:tcPr>
            <w:tcW w:w="856" w:type="pct"/>
            <w:tcBorders>
              <w:top w:val="nil"/>
              <w:left w:val="nil"/>
              <w:bottom w:val="single" w:sz="8" w:space="0" w:color="FFFFFF"/>
              <w:right w:val="single" w:sz="8" w:space="0" w:color="FFFFFF"/>
            </w:tcBorders>
            <w:shd w:val="clear" w:color="000000" w:fill="E8D0D0"/>
            <w:vAlign w:val="center"/>
            <w:hideMark/>
          </w:tcPr>
          <w:p w14:paraId="0C78A825" w14:textId="77777777" w:rsidR="00B65EF3" w:rsidRPr="002325D1" w:rsidRDefault="00B65EF3" w:rsidP="002325D1">
            <w:pPr>
              <w:widowControl/>
              <w:autoSpaceDE/>
              <w:autoSpaceDN/>
              <w:jc w:val="center"/>
              <w:rPr>
                <w:rFonts w:ascii="Calibri" w:hAnsi="Calibri" w:cs="Calibri"/>
                <w:b/>
                <w:bCs/>
                <w:color w:val="000000"/>
              </w:rPr>
            </w:pPr>
            <w:r w:rsidRPr="002325D1">
              <w:rPr>
                <w:rFonts w:ascii="Calibri" w:hAnsi="Calibri" w:cs="Calibri"/>
                <w:b/>
                <w:bCs/>
                <w:color w:val="000000"/>
              </w:rPr>
              <w:t>3,20%</w:t>
            </w:r>
          </w:p>
        </w:tc>
        <w:tc>
          <w:tcPr>
            <w:tcW w:w="856" w:type="pct"/>
            <w:tcBorders>
              <w:top w:val="nil"/>
              <w:left w:val="nil"/>
              <w:bottom w:val="single" w:sz="8" w:space="0" w:color="FFFFFF"/>
              <w:right w:val="single" w:sz="8" w:space="0" w:color="FFFFFF"/>
            </w:tcBorders>
            <w:shd w:val="clear" w:color="000000" w:fill="E8D0D0"/>
            <w:vAlign w:val="center"/>
            <w:hideMark/>
          </w:tcPr>
          <w:p w14:paraId="0BD747F8" w14:textId="77777777" w:rsidR="00B65EF3" w:rsidRPr="002325D1" w:rsidRDefault="00B65EF3" w:rsidP="002325D1">
            <w:pPr>
              <w:widowControl/>
              <w:autoSpaceDE/>
              <w:autoSpaceDN/>
              <w:jc w:val="center"/>
              <w:rPr>
                <w:rFonts w:ascii="Calibri" w:hAnsi="Calibri" w:cs="Calibri"/>
                <w:b/>
                <w:bCs/>
                <w:color w:val="000000"/>
              </w:rPr>
            </w:pPr>
            <w:r w:rsidRPr="002325D1">
              <w:rPr>
                <w:rFonts w:ascii="Calibri" w:hAnsi="Calibri" w:cs="Calibri"/>
                <w:b/>
                <w:bCs/>
                <w:color w:val="000000"/>
              </w:rPr>
              <w:t>3,25%</w:t>
            </w:r>
          </w:p>
        </w:tc>
        <w:tc>
          <w:tcPr>
            <w:tcW w:w="856" w:type="pct"/>
            <w:tcBorders>
              <w:top w:val="nil"/>
              <w:left w:val="nil"/>
              <w:bottom w:val="single" w:sz="8" w:space="0" w:color="FFFFFF"/>
              <w:right w:val="single" w:sz="8" w:space="0" w:color="FFFFFF"/>
            </w:tcBorders>
            <w:shd w:val="clear" w:color="000000" w:fill="E8D0D0"/>
            <w:vAlign w:val="center"/>
            <w:hideMark/>
          </w:tcPr>
          <w:p w14:paraId="5CF0B53B" w14:textId="77777777" w:rsidR="00B65EF3" w:rsidRPr="002325D1" w:rsidRDefault="00B65EF3" w:rsidP="002325D1">
            <w:pPr>
              <w:widowControl/>
              <w:autoSpaceDE/>
              <w:autoSpaceDN/>
              <w:jc w:val="center"/>
              <w:rPr>
                <w:rFonts w:ascii="Calibri" w:hAnsi="Calibri" w:cs="Calibri"/>
                <w:b/>
                <w:bCs/>
                <w:color w:val="000000"/>
              </w:rPr>
            </w:pPr>
            <w:r w:rsidRPr="002325D1">
              <w:rPr>
                <w:rFonts w:ascii="Calibri" w:hAnsi="Calibri" w:cs="Calibri"/>
                <w:b/>
                <w:bCs/>
                <w:color w:val="000000"/>
              </w:rPr>
              <w:t>3,33%</w:t>
            </w:r>
          </w:p>
        </w:tc>
        <w:tc>
          <w:tcPr>
            <w:tcW w:w="478" w:type="pct"/>
            <w:tcBorders>
              <w:top w:val="nil"/>
              <w:left w:val="nil"/>
              <w:bottom w:val="nil"/>
              <w:right w:val="single" w:sz="8" w:space="0" w:color="FFFFFF"/>
            </w:tcBorders>
            <w:shd w:val="clear" w:color="000000" w:fill="E8D0D0"/>
            <w:vAlign w:val="center"/>
            <w:hideMark/>
          </w:tcPr>
          <w:p w14:paraId="196584DC" w14:textId="77777777" w:rsidR="00B65EF3" w:rsidRPr="002325D1" w:rsidRDefault="00B65EF3" w:rsidP="002325D1">
            <w:pPr>
              <w:widowControl/>
              <w:autoSpaceDE/>
              <w:autoSpaceDN/>
              <w:jc w:val="center"/>
              <w:rPr>
                <w:rFonts w:ascii="Calibri" w:hAnsi="Calibri" w:cs="Calibri"/>
                <w:b/>
                <w:bCs/>
                <w:color w:val="FF0000"/>
              </w:rPr>
            </w:pPr>
            <w:r w:rsidRPr="002325D1">
              <w:rPr>
                <w:rFonts w:ascii="Calibri" w:hAnsi="Calibri" w:cs="Calibri"/>
                <w:b/>
                <w:bCs/>
                <w:color w:val="FF0000"/>
              </w:rPr>
              <w:t>3,25%</w:t>
            </w:r>
          </w:p>
        </w:tc>
      </w:tr>
    </w:tbl>
    <w:p w14:paraId="38285409" w14:textId="710934A7" w:rsidR="00A928D6" w:rsidRDefault="00A928D6" w:rsidP="00A928D6">
      <w:pPr>
        <w:jc w:val="both"/>
      </w:pPr>
      <w:r>
        <w:t xml:space="preserve"> </w:t>
      </w:r>
    </w:p>
    <w:p w14:paraId="6B463DB8" w14:textId="77777777" w:rsidR="00537E0D" w:rsidRDefault="00537E0D" w:rsidP="00BC0EFA">
      <w:pPr>
        <w:jc w:val="both"/>
      </w:pPr>
    </w:p>
    <w:p w14:paraId="11E7A27F" w14:textId="77777777" w:rsidR="00537E0D" w:rsidRDefault="00537E0D" w:rsidP="00BC0EFA">
      <w:pPr>
        <w:jc w:val="both"/>
      </w:pPr>
    </w:p>
    <w:p w14:paraId="1AEE24D3" w14:textId="77777777" w:rsidR="00537E0D" w:rsidRDefault="00537E0D" w:rsidP="00BC0EFA">
      <w:pPr>
        <w:jc w:val="both"/>
      </w:pPr>
    </w:p>
    <w:p w14:paraId="60308E4C" w14:textId="77777777" w:rsidR="00537E0D" w:rsidRDefault="00537E0D" w:rsidP="00BC0EFA">
      <w:pPr>
        <w:jc w:val="both"/>
      </w:pPr>
    </w:p>
    <w:p w14:paraId="2010E655" w14:textId="3D076814" w:rsidR="00BC0EFA" w:rsidRDefault="00BC0EFA" w:rsidP="00BC0EFA">
      <w:pPr>
        <w:jc w:val="both"/>
      </w:pPr>
      <w:r>
        <w:t>Etant précisé que des pénalités de sortie anticipée seront appliquées, telles que mentionnées ci-dessous :</w:t>
      </w:r>
    </w:p>
    <w:p w14:paraId="7B91D4A6" w14:textId="37ABA381" w:rsidR="00BC0EFA" w:rsidRDefault="00BC0EFA" w:rsidP="00BC0EFA">
      <w:pPr>
        <w:jc w:val="both"/>
      </w:pPr>
      <w:r>
        <w:t>-</w:t>
      </w:r>
      <w:r>
        <w:tab/>
        <w:t xml:space="preserve">Si la durée de détention est strictement inférieure à </w:t>
      </w:r>
      <w:r w:rsidR="005020EB">
        <w:t xml:space="preserve">12 </w:t>
      </w:r>
      <w:r>
        <w:t>mois, à hauteur de 15% du taux de rendement annuel brut,</w:t>
      </w:r>
    </w:p>
    <w:p w14:paraId="2497E230" w14:textId="65800BA7" w:rsidR="00BC0EFA" w:rsidRDefault="00BC0EFA" w:rsidP="00BC0EFA">
      <w:pPr>
        <w:jc w:val="both"/>
      </w:pPr>
      <w:r>
        <w:t>-</w:t>
      </w:r>
      <w:r>
        <w:tab/>
        <w:t xml:space="preserve">Si la durée de détention est comprise entre 12 et </w:t>
      </w:r>
      <w:r w:rsidR="005020EB">
        <w:t>24</w:t>
      </w:r>
      <w:r>
        <w:t xml:space="preserve"> mois, à hauteur de 10% du taux de rendement annuel brut, </w:t>
      </w:r>
    </w:p>
    <w:p w14:paraId="05DB8F20" w14:textId="77777777" w:rsidR="005020EB" w:rsidRDefault="005020EB" w:rsidP="00A928D6">
      <w:pPr>
        <w:widowControl/>
        <w:jc w:val="both"/>
      </w:pPr>
    </w:p>
    <w:p w14:paraId="75D9082D" w14:textId="7C4BDFF4" w:rsidR="00B500AC" w:rsidRDefault="00A928D6" w:rsidP="00A928D6">
      <w:pPr>
        <w:widowControl/>
        <w:jc w:val="both"/>
      </w:pPr>
      <w:r w:rsidRPr="00AE6315">
        <w:t xml:space="preserve">Le Souscripteur reconnaît avoir pris connaissance, avant toute décision de sa part, et accepté sans réserve les Conditions Particulières et Générales du dépôt à terme « </w:t>
      </w:r>
      <w:r w:rsidR="004050C3">
        <w:t>DAT IN LIFE CEGEE STANDARD 2 ANS</w:t>
      </w:r>
      <w:r>
        <w:t xml:space="preserve"> </w:t>
      </w:r>
      <w:r w:rsidRPr="00AE6315">
        <w:t>».</w:t>
      </w:r>
    </w:p>
    <w:p w14:paraId="221B9D69" w14:textId="77777777" w:rsidR="001F4141" w:rsidRDefault="001F4141" w:rsidP="00B500AC">
      <w:pPr>
        <w:jc w:val="both"/>
        <w:rPr>
          <w:b/>
          <w:bCs/>
          <w:u w:val="single"/>
        </w:rPr>
      </w:pPr>
    </w:p>
    <w:p w14:paraId="187290C0" w14:textId="6FBBB348" w:rsidR="00B500AC" w:rsidRDefault="00B500AC" w:rsidP="00B500AC">
      <w:pPr>
        <w:jc w:val="both"/>
        <w:rPr>
          <w:b/>
          <w:bCs/>
          <w:u w:val="single"/>
        </w:rPr>
      </w:pPr>
      <w:r>
        <w:rPr>
          <w:b/>
          <w:bCs/>
          <w:u w:val="single"/>
        </w:rPr>
        <w:t>PROTECTION DES DONNEES A CARACTERE PERSONNEL</w:t>
      </w:r>
      <w:r w:rsidR="003E327B">
        <w:rPr>
          <w:b/>
          <w:bCs/>
          <w:u w:val="single"/>
        </w:rPr>
        <w:t> :</w:t>
      </w:r>
    </w:p>
    <w:p w14:paraId="0ED9C094" w14:textId="77777777" w:rsidR="003E327B" w:rsidRDefault="003E327B" w:rsidP="00B500AC">
      <w:pPr>
        <w:jc w:val="both"/>
        <w:rPr>
          <w:b/>
          <w:bCs/>
          <w:u w:val="single"/>
        </w:rPr>
      </w:pPr>
    </w:p>
    <w:p w14:paraId="13741C5C" w14:textId="10FCC931" w:rsidR="003E327B" w:rsidRDefault="00B500AC" w:rsidP="00B500AC">
      <w:pPr>
        <w:jc w:val="both"/>
      </w:pPr>
      <w:r>
        <w:t xml:space="preserve">Dans le cadre de la signature et de l’exécution du présent contrat, et plus généralement de notre relation, la </w:t>
      </w:r>
      <w:r w:rsidR="007122A1">
        <w:t>Caisse d’Epargne Grand Est Europe</w:t>
      </w:r>
      <w:r>
        <w:t xml:space="preserve"> recueille et traite des données à caractère personnel vous concernant et concernant les personnes physiques intervenant dans le cadre de cette relation (mandataire, représentant légal, caution, contact désigné, préposé, bénéficiaire effectif, membre de votre famille...). Les informations vous expliquant pourquoi et comment ces données sont utilisées, combien de temps elles seront conservées ainsi que les droits dont vous disposez sur vos données figurent dans notre Notice d’information sur le traitement des données à caractère personnel. </w:t>
      </w:r>
    </w:p>
    <w:p w14:paraId="7E27D3CA" w14:textId="0958F2C0" w:rsidR="00B500AC" w:rsidRDefault="00B500AC" w:rsidP="00B500AC">
      <w:pPr>
        <w:jc w:val="both"/>
        <w:rPr>
          <w:sz w:val="16"/>
          <w:szCs w:val="16"/>
        </w:rPr>
      </w:pPr>
      <w:r>
        <w:t xml:space="preserve">Cette notice est portée à votre connaissance lors de la première collecte de vos données. Vous pouvez y accéder à tout moment, sur notre site internet </w:t>
      </w:r>
      <w:r w:rsidR="00215D89" w:rsidRPr="00215D89">
        <w:rPr>
          <w:iCs/>
          <w:sz w:val="17"/>
          <w:szCs w:val="17"/>
        </w:rPr>
        <w:t>https://www.caisse-epargne.fr/grand-est-europe/votre-banque/</w:t>
      </w:r>
      <w:r>
        <w:t xml:space="preserve"> ou en obtenir un exemplaire auprès de votre agence. </w:t>
      </w:r>
      <w:r w:rsidR="00FE47DC">
        <w:t xml:space="preserve">La </w:t>
      </w:r>
      <w:r w:rsidR="007122A1">
        <w:t>Caisse d’Epargne Grand Est Europe</w:t>
      </w:r>
      <w:r>
        <w:t xml:space="preserve"> communiquera en temps utile les évolutions apportées à ces informations.</w:t>
      </w:r>
    </w:p>
    <w:p w14:paraId="0B80429D" w14:textId="346553CB" w:rsidR="00FE47DC" w:rsidRDefault="00FE47DC" w:rsidP="00B500AC">
      <w:pPr>
        <w:jc w:val="both"/>
        <w:rPr>
          <w:bCs/>
        </w:rPr>
      </w:pPr>
    </w:p>
    <w:p w14:paraId="2E4C5462" w14:textId="77777777" w:rsidR="00215D89" w:rsidRDefault="00215D89" w:rsidP="00B500AC">
      <w:pPr>
        <w:jc w:val="both"/>
        <w:rPr>
          <w:bCs/>
        </w:rPr>
      </w:pPr>
    </w:p>
    <w:p w14:paraId="46028632" w14:textId="7AA3AA75" w:rsidR="00B500AC" w:rsidRDefault="00B500AC" w:rsidP="00B500AC">
      <w:pPr>
        <w:jc w:val="both"/>
        <w:rPr>
          <w:bCs/>
        </w:rPr>
      </w:pPr>
      <w:r w:rsidRPr="008C7B99">
        <w:rPr>
          <w:bCs/>
        </w:rPr>
        <w:t xml:space="preserve">Fait en deux exemplaires, dont l’un est remis </w:t>
      </w:r>
      <w:r w:rsidR="00FE47DC">
        <w:rPr>
          <w:bCs/>
        </w:rPr>
        <w:t xml:space="preserve">au </w:t>
      </w:r>
      <w:r>
        <w:rPr>
          <w:bCs/>
        </w:rPr>
        <w:t xml:space="preserve">Souscripteur </w:t>
      </w:r>
      <w:r w:rsidRPr="008C7B99">
        <w:rPr>
          <w:bCs/>
        </w:rPr>
        <w:t>qui le reconnaît</w:t>
      </w:r>
    </w:p>
    <w:p w14:paraId="14412E4B" w14:textId="77777777" w:rsidR="00201184" w:rsidRDefault="00201184" w:rsidP="00B500AC">
      <w:pPr>
        <w:jc w:val="both"/>
      </w:pPr>
    </w:p>
    <w:p w14:paraId="584D5C80" w14:textId="77777777" w:rsidR="00201184" w:rsidRDefault="00201184" w:rsidP="00B500AC">
      <w:pPr>
        <w:jc w:val="both"/>
      </w:pPr>
    </w:p>
    <w:p w14:paraId="65657C0E" w14:textId="2399A4A0" w:rsidR="00B500AC" w:rsidRDefault="00B500AC" w:rsidP="00B500AC">
      <w:pPr>
        <w:jc w:val="both"/>
      </w:pPr>
      <w:r w:rsidRPr="008C7B99">
        <w:t>Fait à</w:t>
      </w:r>
      <w:r>
        <w:t> :</w:t>
      </w:r>
    </w:p>
    <w:p w14:paraId="0155163B" w14:textId="77777777" w:rsidR="00B500AC" w:rsidRDefault="00B500AC" w:rsidP="00B500AC">
      <w:pPr>
        <w:jc w:val="both"/>
      </w:pPr>
      <w:r w:rsidRPr="008C7B99">
        <w:t>Le</w:t>
      </w:r>
      <w:r>
        <w:t> :</w:t>
      </w:r>
    </w:p>
    <w:p w14:paraId="4C903F89" w14:textId="77777777" w:rsidR="00201184" w:rsidRDefault="00201184" w:rsidP="00B500AC">
      <w:pPr>
        <w:jc w:val="both"/>
      </w:pPr>
    </w:p>
    <w:p w14:paraId="77C707BB" w14:textId="313E4992" w:rsidR="00201184" w:rsidRDefault="00201184" w:rsidP="00B500AC">
      <w:pPr>
        <w:jc w:val="both"/>
      </w:pPr>
    </w:p>
    <w:p w14:paraId="0C6B8602" w14:textId="193136F4" w:rsidR="00DF7C9E" w:rsidRDefault="00B500AC" w:rsidP="00204723">
      <w:pPr>
        <w:jc w:val="both"/>
      </w:pPr>
      <w:r>
        <w:t xml:space="preserve">Signature du Souscripteur :                                            </w:t>
      </w:r>
      <w:r w:rsidR="00A75D7F">
        <w:t xml:space="preserve">                    </w:t>
      </w:r>
      <w:r>
        <w:t xml:space="preserve">Pour la </w:t>
      </w:r>
      <w:r w:rsidR="007122A1">
        <w:t>Caisse d’Epargne Grand Est Europe</w:t>
      </w:r>
      <w:r w:rsidR="00BD7289">
        <w:t xml:space="preserve"> : </w:t>
      </w:r>
      <w:r w:rsidR="00A75D7F">
        <w:t xml:space="preserve"> </w:t>
      </w:r>
      <w:r w:rsidR="00A75D7F">
        <w:tab/>
      </w:r>
      <w:r w:rsidR="00A75D7F">
        <w:tab/>
      </w:r>
      <w:r w:rsidR="00A75D7F">
        <w:tab/>
      </w:r>
      <w:r w:rsidR="00A75D7F">
        <w:tab/>
      </w:r>
      <w:r w:rsidR="00A75D7F">
        <w:tab/>
      </w:r>
      <w:r w:rsidR="00A75D7F">
        <w:tab/>
      </w:r>
      <w:r w:rsidR="00A75D7F">
        <w:tab/>
      </w:r>
      <w:r w:rsidR="00A75D7F">
        <w:tab/>
      </w:r>
      <w:r w:rsidR="00537E0D">
        <w:t xml:space="preserve"> </w:t>
      </w:r>
      <w:r w:rsidR="00204723">
        <w:t xml:space="preserve">  </w:t>
      </w:r>
      <w:r w:rsidR="006C0861">
        <w:t xml:space="preserve">                    </w:t>
      </w:r>
      <w:r>
        <w:t>Nom, prénom du conseiller</w:t>
      </w:r>
      <w:r w:rsidR="00BD7289">
        <w:t> :</w:t>
      </w:r>
      <w:r>
        <w:t xml:space="preserve"> </w:t>
      </w:r>
    </w:p>
    <w:p w14:paraId="540C4858" w14:textId="76404968" w:rsidR="00204723" w:rsidRDefault="00204723" w:rsidP="00204723">
      <w:pPr>
        <w:jc w:val="both"/>
      </w:pPr>
    </w:p>
    <w:p w14:paraId="1B4D1B23" w14:textId="7816C708" w:rsidR="00204723" w:rsidRDefault="00204723" w:rsidP="00204723">
      <w:pPr>
        <w:jc w:val="both"/>
      </w:pPr>
    </w:p>
    <w:p w14:paraId="1CDE7C63" w14:textId="1E56ACD2" w:rsidR="00204723" w:rsidRDefault="00204723" w:rsidP="00204723">
      <w:pPr>
        <w:jc w:val="both"/>
      </w:pPr>
    </w:p>
    <w:p w14:paraId="7E30B95F" w14:textId="2E445D7C" w:rsidR="00204723" w:rsidRDefault="00204723" w:rsidP="00204723">
      <w:pPr>
        <w:jc w:val="both"/>
      </w:pPr>
    </w:p>
    <w:p w14:paraId="0FC32E26" w14:textId="4DCE21F3" w:rsidR="00204723" w:rsidRDefault="00204723" w:rsidP="00204723">
      <w:pPr>
        <w:jc w:val="both"/>
      </w:pPr>
    </w:p>
    <w:p w14:paraId="77F93F51" w14:textId="2FFEF0AD" w:rsidR="00204723" w:rsidRDefault="00204723" w:rsidP="00204723">
      <w:pPr>
        <w:jc w:val="both"/>
      </w:pPr>
    </w:p>
    <w:p w14:paraId="6263E633" w14:textId="2D832C10" w:rsidR="00204723" w:rsidRDefault="00204723" w:rsidP="00204723">
      <w:pPr>
        <w:jc w:val="both"/>
      </w:pPr>
    </w:p>
    <w:p w14:paraId="1C3E2D1E" w14:textId="1855A06F" w:rsidR="00204723" w:rsidRDefault="00204723" w:rsidP="00204723">
      <w:pPr>
        <w:jc w:val="both"/>
      </w:pPr>
    </w:p>
    <w:p w14:paraId="27F86F35" w14:textId="00CF1688" w:rsidR="00204723" w:rsidRDefault="00204723" w:rsidP="00204723">
      <w:pPr>
        <w:jc w:val="both"/>
      </w:pPr>
    </w:p>
    <w:p w14:paraId="239FFD74" w14:textId="4BCB1EC3" w:rsidR="00204723" w:rsidRDefault="00204723" w:rsidP="00204723">
      <w:pPr>
        <w:jc w:val="both"/>
      </w:pPr>
    </w:p>
    <w:p w14:paraId="4A67F917" w14:textId="11CBCC36" w:rsidR="00204723" w:rsidRDefault="00204723" w:rsidP="00204723">
      <w:pPr>
        <w:jc w:val="both"/>
      </w:pPr>
    </w:p>
    <w:p w14:paraId="5265F9D3" w14:textId="2D2DF510" w:rsidR="00204723" w:rsidRDefault="00204723" w:rsidP="00204723">
      <w:pPr>
        <w:jc w:val="both"/>
      </w:pPr>
    </w:p>
    <w:p w14:paraId="571F1F62" w14:textId="6003D1C2" w:rsidR="00204723" w:rsidRDefault="00204723" w:rsidP="00204723">
      <w:pPr>
        <w:jc w:val="both"/>
      </w:pPr>
    </w:p>
    <w:p w14:paraId="0D92F38B" w14:textId="5995DCD5" w:rsidR="00204723" w:rsidRDefault="00204723" w:rsidP="00204723">
      <w:pPr>
        <w:jc w:val="both"/>
      </w:pPr>
    </w:p>
    <w:p w14:paraId="6545C034" w14:textId="3FEB6927" w:rsidR="00204723" w:rsidRDefault="00204723" w:rsidP="00204723">
      <w:pPr>
        <w:jc w:val="both"/>
      </w:pPr>
    </w:p>
    <w:p w14:paraId="452DC3FA" w14:textId="07C41A40" w:rsidR="00204723" w:rsidRDefault="00204723" w:rsidP="00204723">
      <w:pPr>
        <w:jc w:val="both"/>
      </w:pPr>
    </w:p>
    <w:p w14:paraId="092FC738" w14:textId="08FA6B24" w:rsidR="00204723" w:rsidRDefault="00204723" w:rsidP="00204723">
      <w:pPr>
        <w:jc w:val="both"/>
      </w:pPr>
    </w:p>
    <w:p w14:paraId="09ECF59C" w14:textId="6297179E" w:rsidR="00204723" w:rsidRDefault="00204723" w:rsidP="00204723">
      <w:pPr>
        <w:jc w:val="both"/>
      </w:pPr>
    </w:p>
    <w:p w14:paraId="59720035" w14:textId="057EDC1B" w:rsidR="00204723" w:rsidRDefault="00204723" w:rsidP="00204723">
      <w:pPr>
        <w:jc w:val="both"/>
      </w:pPr>
    </w:p>
    <w:p w14:paraId="6ECEAC08" w14:textId="09AA9FE7" w:rsidR="00204723" w:rsidRDefault="00204723" w:rsidP="00204723">
      <w:pPr>
        <w:jc w:val="both"/>
      </w:pPr>
    </w:p>
    <w:p w14:paraId="71C51118" w14:textId="302DBE0E" w:rsidR="00204723" w:rsidRDefault="00204723" w:rsidP="00204723">
      <w:pPr>
        <w:jc w:val="both"/>
      </w:pPr>
    </w:p>
    <w:p w14:paraId="65E0EE22" w14:textId="011C8066" w:rsidR="00204723" w:rsidRDefault="00204723" w:rsidP="00204723">
      <w:pPr>
        <w:jc w:val="both"/>
      </w:pPr>
    </w:p>
    <w:p w14:paraId="3D7667B3" w14:textId="02752309" w:rsidR="00204723" w:rsidRDefault="00204723" w:rsidP="00204723">
      <w:pPr>
        <w:jc w:val="both"/>
      </w:pPr>
    </w:p>
    <w:p w14:paraId="62CDC983" w14:textId="0BB89E1B" w:rsidR="00204723" w:rsidRDefault="00204723" w:rsidP="00204723">
      <w:pPr>
        <w:jc w:val="both"/>
      </w:pPr>
    </w:p>
    <w:p w14:paraId="4496316C" w14:textId="50F2DE3D" w:rsidR="00204723" w:rsidRDefault="00204723" w:rsidP="00204723">
      <w:pPr>
        <w:jc w:val="both"/>
      </w:pPr>
    </w:p>
    <w:p w14:paraId="1044BA7B" w14:textId="37B2BEE0" w:rsidR="00204723" w:rsidRDefault="00204723" w:rsidP="00204723">
      <w:pPr>
        <w:jc w:val="both"/>
      </w:pPr>
    </w:p>
    <w:p w14:paraId="1C62F11D" w14:textId="68383589" w:rsidR="00204723" w:rsidRDefault="00204723" w:rsidP="00BC0EFA">
      <w:pPr>
        <w:adjustRightInd w:val="0"/>
        <w:ind w:right="423"/>
        <w:jc w:val="center"/>
        <w:rPr>
          <w:b/>
          <w:iCs/>
          <w:sz w:val="28"/>
          <w:szCs w:val="28"/>
        </w:rPr>
      </w:pPr>
      <w:r w:rsidRPr="007D383E">
        <w:rPr>
          <w:b/>
          <w:iCs/>
          <w:sz w:val="28"/>
          <w:szCs w:val="28"/>
        </w:rPr>
        <w:lastRenderedPageBreak/>
        <w:t>DEPOT A TERME</w:t>
      </w:r>
    </w:p>
    <w:p w14:paraId="1AC8B077" w14:textId="0C4BD2C3" w:rsidR="00204723" w:rsidRDefault="00204723" w:rsidP="00204723">
      <w:pPr>
        <w:adjustRightInd w:val="0"/>
        <w:ind w:right="423"/>
        <w:jc w:val="center"/>
        <w:rPr>
          <w:b/>
          <w:iCs/>
          <w:sz w:val="28"/>
          <w:szCs w:val="28"/>
        </w:rPr>
      </w:pPr>
      <w:r w:rsidRPr="007D383E">
        <w:rPr>
          <w:b/>
          <w:iCs/>
          <w:sz w:val="28"/>
          <w:szCs w:val="28"/>
        </w:rPr>
        <w:t xml:space="preserve">« </w:t>
      </w:r>
      <w:r w:rsidR="004050C3">
        <w:rPr>
          <w:b/>
          <w:iCs/>
          <w:sz w:val="28"/>
          <w:szCs w:val="28"/>
        </w:rPr>
        <w:t>DAT IN LIFE CEGEE STANDARD 2 ANS</w:t>
      </w:r>
      <w:r>
        <w:rPr>
          <w:b/>
          <w:iCs/>
          <w:sz w:val="28"/>
          <w:szCs w:val="28"/>
        </w:rPr>
        <w:t xml:space="preserve"> »</w:t>
      </w:r>
      <w:r w:rsidRPr="007D383E">
        <w:rPr>
          <w:b/>
          <w:iCs/>
          <w:sz w:val="28"/>
          <w:szCs w:val="28"/>
        </w:rPr>
        <w:t xml:space="preserve"> </w:t>
      </w:r>
    </w:p>
    <w:p w14:paraId="20269149" w14:textId="77777777" w:rsidR="00204723" w:rsidRPr="00102C23" w:rsidRDefault="00204723" w:rsidP="00204723">
      <w:pPr>
        <w:adjustRightInd w:val="0"/>
        <w:ind w:right="423"/>
        <w:jc w:val="center"/>
        <w:rPr>
          <w:b/>
          <w:i/>
          <w:iCs/>
          <w:sz w:val="28"/>
          <w:szCs w:val="28"/>
        </w:rPr>
      </w:pPr>
      <w:r w:rsidRPr="007D383E">
        <w:rPr>
          <w:b/>
          <w:iCs/>
          <w:sz w:val="28"/>
          <w:szCs w:val="28"/>
        </w:rPr>
        <w:t>CONDITIONS GENERALES</w:t>
      </w:r>
      <w:r w:rsidRPr="007D383E">
        <w:rPr>
          <w:b/>
          <w:i/>
          <w:iCs/>
          <w:sz w:val="28"/>
          <w:szCs w:val="28"/>
        </w:rPr>
        <w:t xml:space="preserve"> </w:t>
      </w:r>
    </w:p>
    <w:p w14:paraId="02A05F03" w14:textId="77777777" w:rsidR="00204723" w:rsidRDefault="00204723" w:rsidP="00204723"/>
    <w:p w14:paraId="3830C1A5" w14:textId="77777777" w:rsidR="00204723" w:rsidRPr="007D383E" w:rsidRDefault="00204723" w:rsidP="00204723">
      <w:pPr>
        <w:adjustRightInd w:val="0"/>
        <w:ind w:right="-2"/>
        <w:jc w:val="both"/>
        <w:rPr>
          <w:bCs/>
          <w:iCs/>
        </w:rPr>
      </w:pPr>
      <w:bookmarkStart w:id="1" w:name="_Hlk100666856"/>
      <w:r w:rsidRPr="007D383E">
        <w:rPr>
          <w:bCs/>
          <w:iCs/>
        </w:rPr>
        <w:t>La rég</w:t>
      </w:r>
      <w:r>
        <w:rPr>
          <w:bCs/>
          <w:iCs/>
        </w:rPr>
        <w:t>lementation actuelle des dépôts</w:t>
      </w:r>
      <w:r w:rsidRPr="007D383E">
        <w:rPr>
          <w:bCs/>
          <w:iCs/>
        </w:rPr>
        <w:t xml:space="preserve"> à terme résulte de la décision de caractère général du Conseil national du crédit n</w:t>
      </w:r>
      <w:r w:rsidRPr="007D383E">
        <w:t>°</w:t>
      </w:r>
      <w:r w:rsidRPr="007D383E">
        <w:rPr>
          <w:bCs/>
          <w:iCs/>
        </w:rPr>
        <w:t>69-02 du 8 mai 1969 et du règlement du comité de la réglementation bancaire et financière n</w:t>
      </w:r>
      <w:r w:rsidRPr="007D383E">
        <w:t>°</w:t>
      </w:r>
      <w:r w:rsidRPr="007D383E">
        <w:rPr>
          <w:bCs/>
          <w:iCs/>
        </w:rPr>
        <w:t>86-13 du 14 mai 1986</w:t>
      </w:r>
      <w:r>
        <w:rPr>
          <w:bCs/>
          <w:iCs/>
        </w:rPr>
        <w:t>.</w:t>
      </w:r>
    </w:p>
    <w:p w14:paraId="4181B580" w14:textId="77777777" w:rsidR="00204723" w:rsidRPr="007D383E" w:rsidRDefault="00204723" w:rsidP="00204723">
      <w:pPr>
        <w:adjustRightInd w:val="0"/>
        <w:ind w:right="-2"/>
        <w:rPr>
          <w:bCs/>
          <w:iCs/>
        </w:rPr>
      </w:pPr>
    </w:p>
    <w:p w14:paraId="281CD22F" w14:textId="77777777" w:rsidR="00204723" w:rsidRPr="007D383E" w:rsidRDefault="00204723" w:rsidP="00204723">
      <w:pPr>
        <w:tabs>
          <w:tab w:val="left" w:pos="4820"/>
        </w:tabs>
        <w:adjustRightInd w:val="0"/>
        <w:ind w:right="-2"/>
        <w:jc w:val="both"/>
        <w:rPr>
          <w:b/>
          <w:bCs/>
          <w:u w:val="single"/>
        </w:rPr>
      </w:pPr>
      <w:r w:rsidRPr="007D383E">
        <w:rPr>
          <w:b/>
          <w:bCs/>
          <w:u w:val="single"/>
        </w:rPr>
        <w:t>1. OUVERTURE</w:t>
      </w:r>
      <w:r>
        <w:rPr>
          <w:b/>
          <w:bCs/>
          <w:u w:val="single"/>
        </w:rPr>
        <w:t xml:space="preserve"> DU DEPOT A TERME</w:t>
      </w:r>
    </w:p>
    <w:p w14:paraId="74B81104" w14:textId="6D043D7A" w:rsidR="00204723" w:rsidRDefault="00204723" w:rsidP="00204723">
      <w:pPr>
        <w:ind w:right="-2"/>
        <w:jc w:val="both"/>
      </w:pPr>
      <w:r w:rsidRPr="009E362D">
        <w:t xml:space="preserve">Le dépôt à terme « </w:t>
      </w:r>
      <w:r w:rsidR="004050C3">
        <w:t>DAT IN LIFE CEGEE STANDARD 2 ANS</w:t>
      </w:r>
      <w:r>
        <w:t xml:space="preserve"> »</w:t>
      </w:r>
      <w:r w:rsidRPr="009E362D">
        <w:t xml:space="preserve"> (ci-après désigné « le Dépôt à terme ») est ouvert dans les livres de la </w:t>
      </w:r>
      <w:r w:rsidR="007122A1">
        <w:t>Caisse d’Epargne Grand Est Europe</w:t>
      </w:r>
      <w:r w:rsidRPr="009E362D">
        <w:t xml:space="preserve"> au nom de </w:t>
      </w:r>
      <w:r>
        <w:t>BPCE Life</w:t>
      </w:r>
      <w:r w:rsidRPr="009E362D">
        <w:t xml:space="preserve"> selon les conditions énoncées ci-après.</w:t>
      </w:r>
    </w:p>
    <w:p w14:paraId="5471AC48" w14:textId="77777777" w:rsidR="00204723" w:rsidRPr="007D383E" w:rsidRDefault="00204723" w:rsidP="00204723">
      <w:pPr>
        <w:ind w:right="-2"/>
        <w:jc w:val="both"/>
      </w:pPr>
    </w:p>
    <w:p w14:paraId="27EB1A4D" w14:textId="77777777" w:rsidR="00204723" w:rsidRPr="007D383E" w:rsidRDefault="00204723" w:rsidP="00204723">
      <w:pPr>
        <w:adjustRightInd w:val="0"/>
        <w:ind w:right="-2"/>
        <w:jc w:val="both"/>
        <w:rPr>
          <w:b/>
          <w:bCs/>
          <w:u w:val="single"/>
        </w:rPr>
      </w:pPr>
      <w:r w:rsidRPr="007D383E">
        <w:rPr>
          <w:b/>
          <w:bCs/>
          <w:u w:val="single"/>
        </w:rPr>
        <w:t>2. FONCTIONNEMENT</w:t>
      </w:r>
    </w:p>
    <w:p w14:paraId="015CD524" w14:textId="5238454B" w:rsidR="00204723" w:rsidRPr="009E362D" w:rsidRDefault="00204723" w:rsidP="00204723">
      <w:pPr>
        <w:ind w:right="-2"/>
        <w:jc w:val="both"/>
      </w:pPr>
      <w:r w:rsidRPr="009E362D">
        <w:t xml:space="preserve">Conformément aux Conditions Particulières, la </w:t>
      </w:r>
      <w:r w:rsidR="007122A1">
        <w:t>Caisse d’Epargne Grand Est Europe</w:t>
      </w:r>
      <w:r w:rsidRPr="009E362D">
        <w:t xml:space="preserve"> place sur le Dépôt à terme les sommes déposées par </w:t>
      </w:r>
      <w:r>
        <w:t>BPCE Life</w:t>
      </w:r>
      <w:r w:rsidRPr="009E362D">
        <w:t xml:space="preserve"> sur le compte « Fonds d’Assurance Spécialisé ». Il s’agit du versement initial et unique, c’est-à-dire qu’il sera impossible de réaliser des versements complémentaires ultérieurement sur le Dépôt à terme.</w:t>
      </w:r>
    </w:p>
    <w:p w14:paraId="61697F66" w14:textId="77777777" w:rsidR="00204723" w:rsidRDefault="00204723" w:rsidP="00204723">
      <w:pPr>
        <w:ind w:right="-2"/>
        <w:jc w:val="both"/>
      </w:pPr>
    </w:p>
    <w:p w14:paraId="2749442C" w14:textId="21C05065" w:rsidR="00204723" w:rsidRDefault="00195DBE" w:rsidP="00204723">
      <w:pPr>
        <w:ind w:right="-2"/>
        <w:jc w:val="both"/>
      </w:pPr>
      <w:r w:rsidRPr="009E362D">
        <w:t>Le Souscripteur peut demander</w:t>
      </w:r>
      <w:r>
        <w:t xml:space="preserve"> à ce que</w:t>
      </w:r>
      <w:r w:rsidRPr="009E362D">
        <w:t xml:space="preserve"> la </w:t>
      </w:r>
      <w:r>
        <w:t xml:space="preserve">répartition </w:t>
      </w:r>
      <w:r w:rsidRPr="009E362D">
        <w:t xml:space="preserve">du versement initial et unique soit </w:t>
      </w:r>
      <w:r>
        <w:t xml:space="preserve">ventilée entre </w:t>
      </w:r>
      <w:r w:rsidR="00204723" w:rsidRPr="009E362D">
        <w:t>plusieurs dépôts à terme ouverts au sein de son Fonds d’Assurance Spécialisé (FAS). Le montant du dépôt minimum figure au sein des Conditions Particulières.</w:t>
      </w:r>
    </w:p>
    <w:p w14:paraId="40C9224D" w14:textId="77777777" w:rsidR="00204723" w:rsidRPr="007D383E" w:rsidRDefault="00204723" w:rsidP="00204723">
      <w:pPr>
        <w:ind w:right="-2"/>
        <w:jc w:val="both"/>
      </w:pPr>
    </w:p>
    <w:p w14:paraId="7F35C766" w14:textId="77777777" w:rsidR="00204723" w:rsidRPr="007D383E" w:rsidRDefault="00204723" w:rsidP="00204723">
      <w:pPr>
        <w:pStyle w:val="Paragraphedeliste"/>
        <w:ind w:left="0" w:right="-2"/>
        <w:jc w:val="both"/>
        <w:rPr>
          <w:rFonts w:ascii="Arial" w:hAnsi="Arial" w:cs="Arial"/>
          <w:b/>
          <w:sz w:val="18"/>
          <w:szCs w:val="18"/>
          <w:u w:val="single"/>
        </w:rPr>
      </w:pPr>
      <w:r w:rsidRPr="007D383E">
        <w:rPr>
          <w:rFonts w:ascii="Arial" w:hAnsi="Arial" w:cs="Arial"/>
          <w:b/>
          <w:sz w:val="18"/>
          <w:szCs w:val="18"/>
          <w:u w:val="single"/>
        </w:rPr>
        <w:t>3. DURÉE</w:t>
      </w:r>
    </w:p>
    <w:p w14:paraId="4D2F95AE" w14:textId="77777777" w:rsidR="00204723" w:rsidRDefault="00204723" w:rsidP="00204723">
      <w:pPr>
        <w:ind w:right="-2"/>
        <w:jc w:val="both"/>
      </w:pPr>
      <w:r w:rsidRPr="009E362D">
        <w:t>Le Dépôt à terme est ouvert pour la durée prévue aux Conditions Particulières. Cette durée ne pourra en aucun cas être prorogée. A la date d’échéance, le Dépôt à terme sera automatiquement clôturé.</w:t>
      </w:r>
    </w:p>
    <w:p w14:paraId="358E1758" w14:textId="77777777" w:rsidR="00204723" w:rsidRPr="007D383E" w:rsidRDefault="00204723" w:rsidP="00204723">
      <w:pPr>
        <w:ind w:right="-2"/>
        <w:jc w:val="both"/>
      </w:pPr>
    </w:p>
    <w:p w14:paraId="27224A5C" w14:textId="77777777" w:rsidR="00204723" w:rsidRPr="007D383E" w:rsidRDefault="00204723" w:rsidP="00204723">
      <w:pPr>
        <w:pStyle w:val="Paragraphedeliste"/>
        <w:ind w:left="0" w:right="-2"/>
        <w:jc w:val="both"/>
        <w:rPr>
          <w:rFonts w:ascii="Arial" w:hAnsi="Arial" w:cs="Arial"/>
          <w:b/>
          <w:sz w:val="18"/>
          <w:szCs w:val="18"/>
          <w:u w:val="single"/>
        </w:rPr>
      </w:pPr>
      <w:r w:rsidRPr="007D383E">
        <w:rPr>
          <w:rFonts w:ascii="Arial" w:hAnsi="Arial" w:cs="Arial"/>
          <w:b/>
          <w:sz w:val="18"/>
          <w:szCs w:val="18"/>
          <w:u w:val="single"/>
        </w:rPr>
        <w:t>4. CONDITIONS DE RÉMUNÉRATION</w:t>
      </w:r>
    </w:p>
    <w:p w14:paraId="698B7885" w14:textId="77777777" w:rsidR="00204723" w:rsidRDefault="00204723" w:rsidP="00204723">
      <w:pPr>
        <w:ind w:right="-2"/>
        <w:jc w:val="both"/>
      </w:pPr>
      <w:r w:rsidRPr="009E362D">
        <w:t>Le Dépôt à terme est rémunéré selon le</w:t>
      </w:r>
      <w:r>
        <w:t>s</w:t>
      </w:r>
      <w:r w:rsidRPr="009E362D">
        <w:t xml:space="preserve"> taux de rémunération nomina</w:t>
      </w:r>
      <w:r>
        <w:t>ux</w:t>
      </w:r>
      <w:r w:rsidRPr="009E362D">
        <w:t xml:space="preserve"> annuel</w:t>
      </w:r>
      <w:r>
        <w:t>s</w:t>
      </w:r>
      <w:r w:rsidRPr="009E362D">
        <w:t xml:space="preserve"> brut</w:t>
      </w:r>
      <w:r>
        <w:t>s</w:t>
      </w:r>
      <w:r w:rsidRPr="009E362D">
        <w:t xml:space="preserve"> indiqué</w:t>
      </w:r>
      <w:r>
        <w:t>s</w:t>
      </w:r>
      <w:r w:rsidRPr="009E362D">
        <w:t xml:space="preserve"> aux Conditions Particulières. </w:t>
      </w:r>
      <w:r w:rsidRPr="004F110E">
        <w:t>La rémunération du Dépôt à terme est progressive et liée à la durée de détention de ce dernier.</w:t>
      </w:r>
    </w:p>
    <w:p w14:paraId="269B8300" w14:textId="77777777" w:rsidR="00204723" w:rsidRPr="009E362D" w:rsidRDefault="00204723" w:rsidP="00204723">
      <w:pPr>
        <w:ind w:right="-2"/>
        <w:jc w:val="both"/>
      </w:pPr>
    </w:p>
    <w:p w14:paraId="36FD5411" w14:textId="77777777" w:rsidR="00204723" w:rsidRPr="009E362D" w:rsidRDefault="00204723" w:rsidP="00204723">
      <w:pPr>
        <w:ind w:right="-2"/>
        <w:jc w:val="both"/>
      </w:pPr>
      <w:r w:rsidRPr="009E362D">
        <w:t>Le</w:t>
      </w:r>
      <w:r>
        <w:t>s</w:t>
      </w:r>
      <w:r w:rsidRPr="009E362D">
        <w:t xml:space="preserve"> taux de rémunération fixé</w:t>
      </w:r>
      <w:r>
        <w:t>s</w:t>
      </w:r>
      <w:r w:rsidRPr="009E362D">
        <w:t xml:space="preserve"> aux Conditions Particulières s’entend</w:t>
      </w:r>
      <w:r>
        <w:t>ent</w:t>
      </w:r>
      <w:r w:rsidRPr="009E362D">
        <w:t xml:space="preserve"> avant application de tous les prélèvements fiscaux et sociaux en vigueur.</w:t>
      </w:r>
    </w:p>
    <w:p w14:paraId="2F8EEB71" w14:textId="77777777" w:rsidR="00204723" w:rsidRPr="009E362D" w:rsidRDefault="00204723" w:rsidP="00204723">
      <w:pPr>
        <w:ind w:right="-2"/>
        <w:jc w:val="both"/>
      </w:pPr>
    </w:p>
    <w:p w14:paraId="18EB0AAC" w14:textId="05E906EC" w:rsidR="00204723" w:rsidRPr="00BD21D4" w:rsidRDefault="00204723" w:rsidP="00204723">
      <w:pPr>
        <w:ind w:right="-2"/>
        <w:jc w:val="both"/>
      </w:pPr>
      <w:r w:rsidRPr="00BD21D4">
        <w:t xml:space="preserve">Les intérêts </w:t>
      </w:r>
      <w:r w:rsidR="002C70A7">
        <w:t xml:space="preserve">sont </w:t>
      </w:r>
      <w:r w:rsidRPr="00BD21D4">
        <w:t xml:space="preserve">capitalisés </w:t>
      </w:r>
      <w:r w:rsidR="002C70A7">
        <w:t>et</w:t>
      </w:r>
      <w:r w:rsidRPr="00BD21D4">
        <w:t xml:space="preserve"> versés à l’échéance (ou au moment du rachat) sur le compte « Fonds d’Assurance Spécialisé » ouvert dans les livres de la </w:t>
      </w:r>
      <w:r w:rsidR="007122A1">
        <w:t>Caisse d’Epargne Grand Est Europe</w:t>
      </w:r>
      <w:r w:rsidRPr="00BD21D4">
        <w:t xml:space="preserve"> au nom de BPCE Life.</w:t>
      </w:r>
    </w:p>
    <w:p w14:paraId="0C0519F1" w14:textId="77777777" w:rsidR="00204723" w:rsidRPr="009E362D" w:rsidRDefault="00204723" w:rsidP="00204723">
      <w:pPr>
        <w:ind w:right="-2"/>
        <w:jc w:val="both"/>
      </w:pPr>
    </w:p>
    <w:p w14:paraId="3AC0E188" w14:textId="77777777" w:rsidR="00204723" w:rsidRPr="007D383E" w:rsidRDefault="00204723" w:rsidP="00204723">
      <w:pPr>
        <w:ind w:right="-2"/>
        <w:rPr>
          <w:b/>
          <w:u w:val="single"/>
        </w:rPr>
      </w:pPr>
      <w:r w:rsidRPr="007D383E">
        <w:rPr>
          <w:b/>
          <w:u w:val="single"/>
        </w:rPr>
        <w:t>5.</w:t>
      </w:r>
      <w:r w:rsidRPr="007D383E">
        <w:rPr>
          <w:u w:val="single"/>
        </w:rPr>
        <w:t xml:space="preserve"> </w:t>
      </w:r>
      <w:r w:rsidRPr="007D383E">
        <w:rPr>
          <w:b/>
          <w:u w:val="single"/>
        </w:rPr>
        <w:t>CONDITIONS DE RÉMUNÉRATION EN CAS DE REMBOURSEMENT ANTICIPÉ</w:t>
      </w:r>
    </w:p>
    <w:p w14:paraId="1498F3FA" w14:textId="77777777" w:rsidR="00204723" w:rsidRPr="007D383E" w:rsidRDefault="00204723" w:rsidP="00204723">
      <w:pPr>
        <w:ind w:right="-2"/>
        <w:jc w:val="both"/>
        <w:rPr>
          <w:b/>
          <w:u w:val="single"/>
        </w:rPr>
      </w:pPr>
    </w:p>
    <w:p w14:paraId="4AD481EE" w14:textId="77777777" w:rsidR="00204723" w:rsidRPr="009E362D" w:rsidRDefault="00204723" w:rsidP="00204723">
      <w:pPr>
        <w:adjustRightInd w:val="0"/>
        <w:ind w:right="-2" w:firstLine="708"/>
        <w:jc w:val="both"/>
        <w:rPr>
          <w:b/>
        </w:rPr>
      </w:pPr>
      <w:r w:rsidRPr="009E362D">
        <w:rPr>
          <w:b/>
        </w:rPr>
        <w:t>5.1 Remboursement anticipé partiel</w:t>
      </w:r>
    </w:p>
    <w:p w14:paraId="55896592" w14:textId="77777777" w:rsidR="00204723" w:rsidRPr="009E362D" w:rsidRDefault="00204723" w:rsidP="00204723">
      <w:pPr>
        <w:adjustRightInd w:val="0"/>
        <w:ind w:right="-2"/>
        <w:jc w:val="both"/>
      </w:pPr>
      <w:r w:rsidRPr="009E362D">
        <w:t>Aucun remboursement anticipé partiel ne pourra être demandé.</w:t>
      </w:r>
    </w:p>
    <w:p w14:paraId="130A7147" w14:textId="77777777" w:rsidR="00204723" w:rsidRDefault="00204723" w:rsidP="00204723">
      <w:pPr>
        <w:adjustRightInd w:val="0"/>
        <w:ind w:right="-2"/>
        <w:jc w:val="both"/>
        <w:rPr>
          <w:b/>
        </w:rPr>
      </w:pPr>
    </w:p>
    <w:p w14:paraId="12A85F1A" w14:textId="77777777" w:rsidR="00204723" w:rsidRPr="009E362D" w:rsidRDefault="00204723" w:rsidP="00204723">
      <w:pPr>
        <w:adjustRightInd w:val="0"/>
        <w:ind w:right="-2" w:firstLine="708"/>
        <w:jc w:val="both"/>
        <w:rPr>
          <w:b/>
        </w:rPr>
      </w:pPr>
      <w:r w:rsidRPr="009E362D">
        <w:rPr>
          <w:b/>
        </w:rPr>
        <w:t>5.2 Remboursement anticipé total</w:t>
      </w:r>
    </w:p>
    <w:p w14:paraId="3D92AD98" w14:textId="1810F445" w:rsidR="00204723" w:rsidRDefault="00204723" w:rsidP="00204723">
      <w:pPr>
        <w:adjustRightInd w:val="0"/>
        <w:ind w:right="-2"/>
        <w:jc w:val="both"/>
      </w:pPr>
      <w:r w:rsidRPr="009E362D">
        <w:t>À tout moment, avant la date d’échéance du Dépôt à terme fixé aux Conditions Particulières, le Souscripteur pourra demander un remboursement anticipé de la totalité des sommes placées sur le Dépôt à terme, en respectant un délai de préavis de trente-deux (32) jours calendaires. Le Dépôt à terme sera de plein droit et immédiatement clôturé, pour la totalité du placement.</w:t>
      </w:r>
    </w:p>
    <w:p w14:paraId="75EBE191" w14:textId="71939795" w:rsidR="00204723" w:rsidRDefault="00204723" w:rsidP="00204723">
      <w:pPr>
        <w:adjustRightInd w:val="0"/>
        <w:ind w:right="-2"/>
        <w:jc w:val="both"/>
      </w:pPr>
    </w:p>
    <w:p w14:paraId="462B1FF9" w14:textId="77777777" w:rsidR="00195DBE" w:rsidRDefault="00195DBE" w:rsidP="00204723">
      <w:pPr>
        <w:adjustRightInd w:val="0"/>
        <w:ind w:right="-2"/>
        <w:jc w:val="both"/>
      </w:pPr>
    </w:p>
    <w:p w14:paraId="75396C56" w14:textId="76C3A0B5" w:rsidR="00204723" w:rsidRDefault="00204723" w:rsidP="00204723">
      <w:pPr>
        <w:ind w:right="-2"/>
        <w:jc w:val="both"/>
        <w:rPr>
          <w:b/>
          <w:u w:val="single"/>
        </w:rPr>
      </w:pPr>
      <w:r w:rsidRPr="007D383E">
        <w:rPr>
          <w:b/>
          <w:u w:val="single"/>
        </w:rPr>
        <w:t xml:space="preserve">6. DECES DU </w:t>
      </w:r>
      <w:r w:rsidRPr="009E362D">
        <w:rPr>
          <w:b/>
          <w:u w:val="single"/>
        </w:rPr>
        <w:t>SOUSCRIPTEUR AVANT L’ECHEANCE DU DEPOT A TERME</w:t>
      </w:r>
    </w:p>
    <w:p w14:paraId="36FE1867" w14:textId="77777777" w:rsidR="00204723" w:rsidRPr="007D383E" w:rsidRDefault="00204723" w:rsidP="00204723">
      <w:pPr>
        <w:ind w:right="-2"/>
        <w:jc w:val="both"/>
        <w:rPr>
          <w:b/>
          <w:u w:val="single"/>
        </w:rPr>
      </w:pPr>
    </w:p>
    <w:p w14:paraId="4CFAF651" w14:textId="77777777" w:rsidR="00204723" w:rsidRPr="009E362D" w:rsidRDefault="00204723" w:rsidP="00204723">
      <w:pPr>
        <w:adjustRightInd w:val="0"/>
        <w:ind w:right="-2" w:firstLine="708"/>
        <w:jc w:val="both"/>
        <w:rPr>
          <w:b/>
        </w:rPr>
      </w:pPr>
      <w:r w:rsidRPr="009E362D">
        <w:rPr>
          <w:b/>
        </w:rPr>
        <w:t>6.1 Souscription d’un contrat d’assurance-vie</w:t>
      </w:r>
    </w:p>
    <w:p w14:paraId="52C86587" w14:textId="6A45FDEC" w:rsidR="00204723" w:rsidRPr="009E362D" w:rsidRDefault="00204723" w:rsidP="00204723">
      <w:pPr>
        <w:adjustRightInd w:val="0"/>
        <w:ind w:right="-2"/>
        <w:jc w:val="both"/>
      </w:pPr>
      <w:r w:rsidRPr="009E362D">
        <w:t xml:space="preserve">Si le Dépôt à terme a été ouvert dans le cadre de la souscription d’un contrat d’assurance-vie, </w:t>
      </w:r>
      <w:r w:rsidR="00B65EF3">
        <w:t xml:space="preserve">et </w:t>
      </w:r>
      <w:r w:rsidRPr="009E362D">
        <w:t xml:space="preserve">en cas de décès du Souscripteur avant l’échéance du Dépôt à terme, ce dernier sera clôturé, pour la totalité du placement. Les sommes déposées sur le Dépôt à terme seront alors arbitrées vers le Fonds Général par </w:t>
      </w:r>
      <w:r>
        <w:t>BPCE Life</w:t>
      </w:r>
      <w:r w:rsidRPr="009E362D">
        <w:t>.</w:t>
      </w:r>
    </w:p>
    <w:p w14:paraId="6CEBDFA8" w14:textId="77777777" w:rsidR="00204723" w:rsidRPr="009E362D" w:rsidRDefault="00204723" w:rsidP="00204723">
      <w:pPr>
        <w:adjustRightInd w:val="0"/>
        <w:ind w:right="-2"/>
        <w:jc w:val="both"/>
      </w:pPr>
    </w:p>
    <w:p w14:paraId="2FF01449" w14:textId="77777777" w:rsidR="00204723" w:rsidRPr="009E362D" w:rsidRDefault="00204723" w:rsidP="00204723">
      <w:pPr>
        <w:adjustRightInd w:val="0"/>
        <w:ind w:right="-2" w:firstLine="708"/>
        <w:jc w:val="both"/>
        <w:rPr>
          <w:b/>
        </w:rPr>
      </w:pPr>
      <w:r w:rsidRPr="009E362D">
        <w:rPr>
          <w:b/>
        </w:rPr>
        <w:t>6.2 Souscription d’un contrat de capitalisation</w:t>
      </w:r>
    </w:p>
    <w:p w14:paraId="28470FDC" w14:textId="1140691F" w:rsidR="00204723" w:rsidRDefault="00204723" w:rsidP="00204723">
      <w:pPr>
        <w:adjustRightInd w:val="0"/>
        <w:ind w:right="-2"/>
        <w:jc w:val="both"/>
      </w:pPr>
      <w:r w:rsidRPr="009E362D">
        <w:t>Si le Dépôt à terme a été ouvert dans le cadre de la souscription d’un contrat de capitalisa</w:t>
      </w:r>
      <w:r>
        <w:t>tion par une personne physique</w:t>
      </w:r>
      <w:r w:rsidRPr="009E362D">
        <w:t>,</w:t>
      </w:r>
      <w:r w:rsidR="00B65EF3">
        <w:t xml:space="preserve"> et</w:t>
      </w:r>
      <w:r w:rsidRPr="009E362D">
        <w:t xml:space="preserve"> en cas de décès du Souscripteur avant l’échéance du Dépôt à terme, ce dernier continuera à exister </w:t>
      </w:r>
      <w:r w:rsidRPr="009E362D">
        <w:lastRenderedPageBreak/>
        <w:t>et à produire ses effets jusqu’à l’échéance de ce dernier, sauf en cas de demande de remboursement total anticipé par les héritiers du Souscripteur.</w:t>
      </w:r>
    </w:p>
    <w:p w14:paraId="49382E82" w14:textId="77777777" w:rsidR="00204723" w:rsidRDefault="00204723" w:rsidP="00204723">
      <w:pPr>
        <w:adjustRightInd w:val="0"/>
        <w:ind w:right="-2"/>
        <w:jc w:val="both"/>
      </w:pPr>
    </w:p>
    <w:p w14:paraId="0B5D04ED" w14:textId="371985D2" w:rsidR="00204723" w:rsidRPr="00F75EF3" w:rsidRDefault="00204723" w:rsidP="00204723">
      <w:pPr>
        <w:adjustRightInd w:val="0"/>
        <w:ind w:right="-2"/>
        <w:jc w:val="both"/>
      </w:pPr>
      <w:r w:rsidRPr="00F75EF3">
        <w:t xml:space="preserve">Si le Dépôt à terme a été ouvert dans le cadre de la souscription d’un contrat de capitalisation par une personne morale, en cas de disparition du Souscripteur avant l’échéance du Dépôt à terme, les conditions de la liquidation de ce dernier seront déterminées conjointement avec le liquidateur désigné et la </w:t>
      </w:r>
      <w:r w:rsidR="007122A1">
        <w:t>Caisse d’Epargne Grand Est Europe</w:t>
      </w:r>
      <w:r w:rsidRPr="00F75EF3">
        <w:t xml:space="preserve">. </w:t>
      </w:r>
    </w:p>
    <w:p w14:paraId="0A92A775" w14:textId="77777777" w:rsidR="00204723" w:rsidRDefault="00204723" w:rsidP="00204723">
      <w:pPr>
        <w:adjustRightInd w:val="0"/>
        <w:ind w:right="-2"/>
        <w:jc w:val="both"/>
      </w:pPr>
    </w:p>
    <w:p w14:paraId="372EDF30" w14:textId="77777777" w:rsidR="00204723" w:rsidRPr="007D383E" w:rsidRDefault="00204723" w:rsidP="00204723">
      <w:pPr>
        <w:pStyle w:val="Paragraphedeliste"/>
        <w:adjustRightInd w:val="0"/>
        <w:ind w:left="0" w:right="-2"/>
        <w:jc w:val="both"/>
        <w:rPr>
          <w:rFonts w:ascii="Arial" w:hAnsi="Arial" w:cs="Arial"/>
          <w:b/>
          <w:sz w:val="18"/>
          <w:szCs w:val="18"/>
          <w:u w:val="single"/>
        </w:rPr>
      </w:pPr>
      <w:r w:rsidRPr="007D383E">
        <w:rPr>
          <w:rFonts w:ascii="Arial" w:hAnsi="Arial" w:cs="Arial"/>
          <w:b/>
          <w:sz w:val="18"/>
          <w:szCs w:val="18"/>
          <w:u w:val="single"/>
        </w:rPr>
        <w:t>7. FISCALITÉ</w:t>
      </w:r>
    </w:p>
    <w:p w14:paraId="1C350A4F" w14:textId="77777777" w:rsidR="00204723" w:rsidRPr="00027806" w:rsidRDefault="00204723" w:rsidP="00204723">
      <w:pPr>
        <w:adjustRightInd w:val="0"/>
        <w:ind w:right="-2"/>
        <w:jc w:val="both"/>
      </w:pPr>
      <w:r w:rsidRPr="00027806">
        <w:t>Les dispositions fiscales en vigueur relatives aux dépôts à terme seront appliquées pendant toute la durée du Dépôt à terme.</w:t>
      </w:r>
    </w:p>
    <w:p w14:paraId="39D93252" w14:textId="77777777" w:rsidR="00204723" w:rsidRPr="007D383E" w:rsidRDefault="00204723" w:rsidP="00204723">
      <w:pPr>
        <w:adjustRightInd w:val="0"/>
        <w:ind w:right="-2"/>
        <w:jc w:val="both"/>
      </w:pPr>
    </w:p>
    <w:p w14:paraId="5C6C416A" w14:textId="77777777" w:rsidR="00204723" w:rsidRPr="007D383E" w:rsidRDefault="00204723" w:rsidP="00204723">
      <w:pPr>
        <w:pStyle w:val="Paragraphedeliste"/>
        <w:adjustRightInd w:val="0"/>
        <w:ind w:left="0" w:right="-2"/>
        <w:jc w:val="both"/>
        <w:rPr>
          <w:rFonts w:ascii="Arial" w:hAnsi="Arial" w:cs="Arial"/>
          <w:b/>
          <w:sz w:val="18"/>
          <w:szCs w:val="18"/>
          <w:u w:val="single"/>
        </w:rPr>
      </w:pPr>
      <w:r w:rsidRPr="007D383E">
        <w:rPr>
          <w:rFonts w:ascii="Arial" w:hAnsi="Arial" w:cs="Arial"/>
          <w:b/>
          <w:sz w:val="18"/>
          <w:szCs w:val="18"/>
          <w:u w:val="single"/>
        </w:rPr>
        <w:t>8. TRANSFERT</w:t>
      </w:r>
    </w:p>
    <w:p w14:paraId="4016603E" w14:textId="5A75B9A0" w:rsidR="00204723" w:rsidRPr="007D383E" w:rsidRDefault="00204723" w:rsidP="00204723">
      <w:pPr>
        <w:adjustRightInd w:val="0"/>
        <w:ind w:right="-2"/>
        <w:jc w:val="both"/>
      </w:pPr>
      <w:r w:rsidRPr="00027806">
        <w:t xml:space="preserve">Le Dépôt à terme n’est pas transférable dans un autre établissement de crédit, y compris dans un établissement bancaire du Groupe BPCE auquel appartient la </w:t>
      </w:r>
      <w:r w:rsidR="00935DC5">
        <w:t>Caisse d’Epargne</w:t>
      </w:r>
      <w:r w:rsidRPr="00027806">
        <w:t>.</w:t>
      </w:r>
    </w:p>
    <w:p w14:paraId="3576F11B" w14:textId="77777777" w:rsidR="00204723" w:rsidRPr="007D383E" w:rsidRDefault="00204723" w:rsidP="00204723">
      <w:pPr>
        <w:adjustRightInd w:val="0"/>
        <w:ind w:right="-2"/>
        <w:jc w:val="both"/>
      </w:pPr>
    </w:p>
    <w:p w14:paraId="2F0C76B2" w14:textId="77777777" w:rsidR="00204723" w:rsidRPr="007D383E" w:rsidRDefault="00204723" w:rsidP="00204723">
      <w:pPr>
        <w:pStyle w:val="Paragraphedeliste"/>
        <w:ind w:left="0" w:right="-2"/>
        <w:jc w:val="both"/>
        <w:rPr>
          <w:rFonts w:ascii="Arial" w:hAnsi="Arial" w:cs="Arial"/>
          <w:b/>
          <w:sz w:val="18"/>
          <w:szCs w:val="18"/>
          <w:u w:val="single"/>
        </w:rPr>
      </w:pPr>
      <w:r w:rsidRPr="007D383E">
        <w:rPr>
          <w:rFonts w:ascii="Arial" w:hAnsi="Arial" w:cs="Arial"/>
          <w:b/>
          <w:sz w:val="18"/>
          <w:szCs w:val="18"/>
          <w:u w:val="single"/>
        </w:rPr>
        <w:t>9. CLOTURE</w:t>
      </w:r>
    </w:p>
    <w:p w14:paraId="0C3254FF" w14:textId="77777777" w:rsidR="00204723" w:rsidRPr="00027806" w:rsidRDefault="00204723" w:rsidP="00204723">
      <w:pPr>
        <w:ind w:right="-2"/>
        <w:jc w:val="both"/>
      </w:pPr>
      <w:r w:rsidRPr="00027806">
        <w:t>La clôture du Dépôt à terme a lieu soit à l’arrivée du terme prévu aux Conditions Particulières, soit de manière anticipée.</w:t>
      </w:r>
    </w:p>
    <w:p w14:paraId="01F3754F" w14:textId="77777777" w:rsidR="00204723" w:rsidRDefault="00204723" w:rsidP="00204723">
      <w:pPr>
        <w:ind w:right="-2" w:firstLine="708"/>
        <w:jc w:val="both"/>
        <w:rPr>
          <w:b/>
        </w:rPr>
      </w:pPr>
    </w:p>
    <w:p w14:paraId="73E813CA" w14:textId="77777777" w:rsidR="00204723" w:rsidRPr="00027806" w:rsidRDefault="00204723" w:rsidP="00204723">
      <w:pPr>
        <w:ind w:right="-2" w:firstLine="708"/>
        <w:jc w:val="both"/>
        <w:rPr>
          <w:b/>
        </w:rPr>
      </w:pPr>
      <w:r w:rsidRPr="00027806">
        <w:rPr>
          <w:b/>
        </w:rPr>
        <w:t>9.1 A l’échéance du Dépôt à terme</w:t>
      </w:r>
    </w:p>
    <w:p w14:paraId="449241CA" w14:textId="5AC64025" w:rsidR="00B65EF3" w:rsidRDefault="00204723" w:rsidP="00204723">
      <w:pPr>
        <w:ind w:right="-2"/>
        <w:jc w:val="both"/>
      </w:pPr>
      <w:r w:rsidRPr="00027806">
        <w:t>L’arrivée du terme du Dépôt à terme entraîne automatiquement la clôture de celui-ci. A cette date, les sommes déposées et les intérêts seront versés sur le compte « Fonds d’Assurance Spécialisé » référencé dans les Conditions Particulières et devront faire l’objet d’un arbitrage de la part du Souscripteur.</w:t>
      </w:r>
    </w:p>
    <w:p w14:paraId="2C101D2C" w14:textId="77777777" w:rsidR="0034306A" w:rsidRPr="00027806" w:rsidRDefault="0034306A" w:rsidP="00204723">
      <w:pPr>
        <w:ind w:right="-2"/>
        <w:jc w:val="both"/>
      </w:pPr>
    </w:p>
    <w:p w14:paraId="33421B18" w14:textId="77777777" w:rsidR="00204723" w:rsidRPr="00027806" w:rsidRDefault="00204723" w:rsidP="00204723">
      <w:pPr>
        <w:ind w:left="708" w:right="-2"/>
        <w:jc w:val="both"/>
        <w:rPr>
          <w:b/>
        </w:rPr>
      </w:pPr>
      <w:r w:rsidRPr="00027806">
        <w:rPr>
          <w:b/>
        </w:rPr>
        <w:t>9.2. Avant l’échéance du Dépôt à terme à l’initiative du Souscripteur</w:t>
      </w:r>
    </w:p>
    <w:p w14:paraId="0A16454F" w14:textId="77777777" w:rsidR="00204723" w:rsidRPr="00027806" w:rsidRDefault="00204723" w:rsidP="00204723">
      <w:pPr>
        <w:ind w:right="-2"/>
        <w:jc w:val="both"/>
      </w:pPr>
      <w:r w:rsidRPr="00027806">
        <w:t xml:space="preserve">Tout remboursement total anticipé à la demande du Souscripteur sur le Dépôt à terme entraîne immédiatement sa clôture selon les modalités indiquées à l’article 5. </w:t>
      </w:r>
    </w:p>
    <w:p w14:paraId="55050BC5" w14:textId="77777777" w:rsidR="00204723" w:rsidRDefault="00204723" w:rsidP="00204723">
      <w:pPr>
        <w:ind w:left="708" w:right="-2"/>
        <w:jc w:val="both"/>
        <w:rPr>
          <w:b/>
        </w:rPr>
      </w:pPr>
    </w:p>
    <w:p w14:paraId="3DA1557D" w14:textId="5F9B4850" w:rsidR="00204723" w:rsidRPr="00027806" w:rsidRDefault="00204723" w:rsidP="00204723">
      <w:pPr>
        <w:ind w:left="708" w:right="-2"/>
        <w:jc w:val="both"/>
        <w:rPr>
          <w:b/>
        </w:rPr>
      </w:pPr>
      <w:r w:rsidRPr="00027806">
        <w:rPr>
          <w:b/>
        </w:rPr>
        <w:t xml:space="preserve">9.3. Avant l’échéance du Dépôt à terme à l’initiative de la </w:t>
      </w:r>
      <w:r w:rsidR="007122A1">
        <w:rPr>
          <w:b/>
        </w:rPr>
        <w:t>Caisse d’Epargne Grand Est Europe</w:t>
      </w:r>
    </w:p>
    <w:p w14:paraId="71597CD7" w14:textId="0F859BAC" w:rsidR="00204723" w:rsidRPr="00027806" w:rsidRDefault="00204723" w:rsidP="00204723">
      <w:pPr>
        <w:ind w:right="-2"/>
        <w:jc w:val="both"/>
      </w:pPr>
      <w:r w:rsidRPr="00027806">
        <w:t xml:space="preserve">Il est expressément convenu que la </w:t>
      </w:r>
      <w:r w:rsidR="007122A1">
        <w:t>Caisse d’Epargne Grand Est Europe</w:t>
      </w:r>
      <w:r w:rsidRPr="00027806">
        <w:t xml:space="preserve"> pourra prendre l’initiative d’une résiliation anticipée du Dépôt à terme dans les cas suivants :</w:t>
      </w:r>
    </w:p>
    <w:p w14:paraId="11173B8B" w14:textId="26ADF495" w:rsidR="00204723" w:rsidRPr="00027806" w:rsidRDefault="00204723" w:rsidP="00204723">
      <w:pPr>
        <w:ind w:right="-2"/>
        <w:jc w:val="both"/>
      </w:pPr>
      <w:r w:rsidRPr="00027806">
        <w:t xml:space="preserve">- clôture par </w:t>
      </w:r>
      <w:r>
        <w:t>BPCE Life</w:t>
      </w:r>
      <w:r w:rsidRPr="00027806">
        <w:t xml:space="preserve"> du compte « Fonds d’Assurance Spécialisé » ouvert dans les livres de la </w:t>
      </w:r>
      <w:r w:rsidR="007122A1">
        <w:t>Caisse d’Epargne Grand Est Europe</w:t>
      </w:r>
      <w:r w:rsidRPr="00027806">
        <w:t>,</w:t>
      </w:r>
    </w:p>
    <w:p w14:paraId="43540BA7" w14:textId="07124C43" w:rsidR="00204723" w:rsidRDefault="00204723" w:rsidP="00204723">
      <w:pPr>
        <w:pBdr>
          <w:bottom w:val="single" w:sz="4" w:space="1" w:color="auto"/>
        </w:pBdr>
        <w:ind w:right="-2"/>
        <w:jc w:val="both"/>
      </w:pPr>
      <w:r w:rsidRPr="00027806">
        <w:t xml:space="preserve">- clôture à l’initiative de la </w:t>
      </w:r>
      <w:r w:rsidR="007122A1">
        <w:t>Caisse d’Epargne Grand Est Europe</w:t>
      </w:r>
      <w:r w:rsidRPr="00027806">
        <w:t xml:space="preserve"> du Dépôt à terme à la suite du non-respect par le Souscripteur d’une de ses obligations contractuelles ou à un comportement frauduleux ou contraire à la loi.</w:t>
      </w:r>
    </w:p>
    <w:p w14:paraId="0A4FDC70" w14:textId="77777777" w:rsidR="00204723" w:rsidRDefault="00204723" w:rsidP="00204723">
      <w:pPr>
        <w:pBdr>
          <w:bottom w:val="single" w:sz="4" w:space="1" w:color="auto"/>
        </w:pBdr>
        <w:ind w:right="-2"/>
        <w:jc w:val="both"/>
      </w:pPr>
    </w:p>
    <w:p w14:paraId="34C87534" w14:textId="77777777" w:rsidR="00204723" w:rsidRPr="007D383E" w:rsidRDefault="00204723" w:rsidP="00204723">
      <w:pPr>
        <w:pBdr>
          <w:bottom w:val="single" w:sz="4" w:space="1" w:color="auto"/>
        </w:pBdr>
        <w:ind w:right="-2"/>
        <w:jc w:val="both"/>
        <w:rPr>
          <w:b/>
        </w:rPr>
      </w:pPr>
      <w:r w:rsidRPr="007D383E">
        <w:rPr>
          <w:b/>
        </w:rPr>
        <w:t xml:space="preserve">10. </w:t>
      </w:r>
      <w:r w:rsidRPr="007D383E">
        <w:rPr>
          <w:b/>
          <w:bCs/>
        </w:rPr>
        <w:t xml:space="preserve">PROTECTION </w:t>
      </w:r>
      <w:bookmarkStart w:id="2" w:name="_Hlk100692850"/>
      <w:r w:rsidRPr="007D383E">
        <w:rPr>
          <w:b/>
          <w:bCs/>
        </w:rPr>
        <w:t xml:space="preserve">DES DONNEES A CARACTERE PERSONNEL </w:t>
      </w:r>
      <w:r w:rsidRPr="007D383E">
        <w:rPr>
          <w:b/>
        </w:rPr>
        <w:t>- SECRET PROFESSIONNEL</w:t>
      </w:r>
    </w:p>
    <w:bookmarkEnd w:id="2"/>
    <w:p w14:paraId="09450E6E" w14:textId="77777777" w:rsidR="00204723" w:rsidRPr="007D383E" w:rsidRDefault="00204723" w:rsidP="00204723">
      <w:pPr>
        <w:ind w:right="-2"/>
        <w:jc w:val="both"/>
        <w:rPr>
          <w:b/>
        </w:rPr>
      </w:pPr>
    </w:p>
    <w:p w14:paraId="394750D4" w14:textId="77777777" w:rsidR="00204723" w:rsidRPr="007D383E" w:rsidRDefault="00204723" w:rsidP="00204723">
      <w:pPr>
        <w:ind w:right="-2"/>
        <w:jc w:val="both"/>
        <w:rPr>
          <w:b/>
          <w:bCs/>
        </w:rPr>
      </w:pPr>
      <w:r w:rsidRPr="007D383E">
        <w:rPr>
          <w:b/>
        </w:rPr>
        <w:t xml:space="preserve">10.1. </w:t>
      </w:r>
      <w:r w:rsidRPr="007D383E">
        <w:rPr>
          <w:b/>
          <w:bCs/>
        </w:rPr>
        <w:t>Protection des données à caractère personnelles</w:t>
      </w:r>
    </w:p>
    <w:p w14:paraId="7FF497B3" w14:textId="15557FD8" w:rsidR="00204723" w:rsidRDefault="00204723" w:rsidP="00204723">
      <w:pPr>
        <w:ind w:right="-2"/>
        <w:jc w:val="both"/>
      </w:pPr>
      <w:r>
        <w:t xml:space="preserve">Compte tenu des rôles respectifs de BPCE Life et de la </w:t>
      </w:r>
      <w:r w:rsidR="007122A1">
        <w:t>Caisse d’Epargne Grand Est Europe</w:t>
      </w:r>
      <w:r>
        <w:t xml:space="preserve"> concernant les traitements de données à caractère personnel mis en œuvre lors de l’exécution du présent contrat, ces dernières reconnaissent qu’elles ont toutes deux la qualité de responsable de traitement. Chacune d’elle garantit avoir pris l’ensemble des mesures nécessaires afin de se conformer à l’ensemble des obligations prévues par la réglementation relative à la protection des données personnelles et de la vie privée, en particulier le Règlement (UE) 2016/679 du 27 avril 2016 </w:t>
      </w:r>
      <w:r w:rsidRPr="00105E63">
        <w:t>dit « Règlement Général sur la Protection des Données » (RGPD), ainsi que toute législation ou règlementatio</w:t>
      </w:r>
      <w:r>
        <w:t>n relative à la protection des données p</w:t>
      </w:r>
      <w:r w:rsidRPr="00105E63">
        <w:t xml:space="preserve">ersonnelles et recommandation de l’autorité de contrôle compétente </w:t>
      </w:r>
      <w:r>
        <w:t xml:space="preserve"> applicable aux t</w:t>
      </w:r>
      <w:r w:rsidRPr="00105E63">
        <w:t xml:space="preserve">raitements effectués </w:t>
      </w:r>
      <w:r>
        <w:t>en application du présent c</w:t>
      </w:r>
      <w:r w:rsidRPr="00105E63">
        <w:t>ontrat.</w:t>
      </w:r>
    </w:p>
    <w:p w14:paraId="57674057" w14:textId="0E795FD0" w:rsidR="00B65EF3" w:rsidRDefault="00B65EF3" w:rsidP="00204723">
      <w:pPr>
        <w:ind w:right="-2"/>
        <w:jc w:val="both"/>
      </w:pPr>
    </w:p>
    <w:p w14:paraId="656CA131" w14:textId="45EB8C20" w:rsidR="00204723" w:rsidRPr="007D383E" w:rsidRDefault="00204723" w:rsidP="00204723">
      <w:pPr>
        <w:adjustRightInd w:val="0"/>
        <w:ind w:right="-2"/>
        <w:jc w:val="both"/>
        <w:rPr>
          <w:b/>
        </w:rPr>
      </w:pPr>
      <w:r w:rsidRPr="007D383E">
        <w:rPr>
          <w:b/>
        </w:rPr>
        <w:t>10.2. Secret professionnel</w:t>
      </w:r>
    </w:p>
    <w:p w14:paraId="1370B5B0" w14:textId="4AFFB954" w:rsidR="00204723" w:rsidRPr="00184B36" w:rsidRDefault="00204723" w:rsidP="00204723">
      <w:pPr>
        <w:adjustRightInd w:val="0"/>
        <w:ind w:right="-2"/>
        <w:jc w:val="both"/>
      </w:pPr>
      <w:r w:rsidRPr="00184B36">
        <w:t xml:space="preserve">La </w:t>
      </w:r>
      <w:r w:rsidR="007122A1">
        <w:t>Caisse d’Epargne Grand Est Europe</w:t>
      </w:r>
      <w:r w:rsidRPr="00184B36">
        <w:t xml:space="preserve"> est tenue au secret professionnel (article L.511-33 du Code monétaire et financier). Elle est toutefois déliée de cette obligation soit à la demande du </w:t>
      </w:r>
      <w:r>
        <w:t>Souscripteur</w:t>
      </w:r>
      <w:r w:rsidRPr="00184B36">
        <w:t xml:space="preserve">, soit lorsque la loi le </w:t>
      </w:r>
      <w:r>
        <w:t>p</w:t>
      </w:r>
      <w:r w:rsidRPr="00184B36">
        <w:t xml:space="preserve">révoit, notamment à l’égard de l’Autorité de Contrôle Prudentiel et de Résolution, de la Banque de France, ou de l'autorité judiciaire agissant dans le cadre d'une procédure pénale. Elle peut être contrainte de procéder à certaines déclarations, notamment à l’administration fiscale ou à la Banque de France, ou de demander une autorisation aux autorités de l’État avant de procéder à une opération, en raison des dispositions législatives et réglementaires en vigueur relatives à la lutte contre le blanchiment des capitaux ou contre le financement du terrorisme. </w:t>
      </w:r>
    </w:p>
    <w:p w14:paraId="65F6CF17" w14:textId="6E07F4BB" w:rsidR="00204723" w:rsidRDefault="00204723" w:rsidP="00204723">
      <w:pPr>
        <w:adjustRightInd w:val="0"/>
        <w:ind w:right="-2"/>
        <w:jc w:val="both"/>
      </w:pPr>
      <w:r w:rsidRPr="00184B36">
        <w:t xml:space="preserve">Le </w:t>
      </w:r>
      <w:r>
        <w:t>Souscripteur</w:t>
      </w:r>
      <w:r w:rsidRPr="00184B36">
        <w:t xml:space="preserve"> autorise expressément la </w:t>
      </w:r>
      <w:r w:rsidR="007122A1">
        <w:t>Caisse d’Epargne Grand Est Europe</w:t>
      </w:r>
      <w:r w:rsidRPr="00184B36">
        <w:t xml:space="preserve"> à communiquer des données le concernant à ses sous-traitants, ainsi qu’aux différentes entités du Groupe BPCE, et leurs filiales et </w:t>
      </w:r>
      <w:r w:rsidR="00DE207F">
        <w:t>compagnies</w:t>
      </w:r>
      <w:r w:rsidRPr="00184B36">
        <w:t xml:space="preserve"> d’assurance, et à ses partenaires, à des fins de gestion ou de prospection commerciale. Ces communications sont </w:t>
      </w:r>
      <w:r w:rsidRPr="00184B36">
        <w:lastRenderedPageBreak/>
        <w:t>éventuellement susceptibles d’impliquer un transfert de données vers un État membre ou non de la communauté européenne. La liste des catégories de destinataires est disponible sur demande.</w:t>
      </w:r>
    </w:p>
    <w:p w14:paraId="15FC10D1" w14:textId="021DDBB3" w:rsidR="008B5922" w:rsidRDefault="008B5922" w:rsidP="00204723">
      <w:pPr>
        <w:adjustRightInd w:val="0"/>
        <w:ind w:right="-2"/>
        <w:jc w:val="both"/>
      </w:pPr>
    </w:p>
    <w:p w14:paraId="170237DE" w14:textId="77777777" w:rsidR="00204723" w:rsidRDefault="00204723" w:rsidP="00204723">
      <w:pPr>
        <w:adjustRightInd w:val="0"/>
        <w:ind w:right="-2"/>
        <w:jc w:val="both"/>
        <w:rPr>
          <w:b/>
        </w:rPr>
      </w:pPr>
      <w:r>
        <w:rPr>
          <w:b/>
        </w:rPr>
        <w:t>10.3. Conflits d’intérêts potentiels</w:t>
      </w:r>
    </w:p>
    <w:p w14:paraId="6342FFF9" w14:textId="43293BDD" w:rsidR="00204723" w:rsidRPr="00DF7C9E" w:rsidRDefault="00204723" w:rsidP="005C731F">
      <w:pPr>
        <w:adjustRightInd w:val="0"/>
        <w:ind w:right="-2"/>
        <w:jc w:val="both"/>
        <w:rPr>
          <w:sz w:val="17"/>
          <w:szCs w:val="17"/>
        </w:rPr>
      </w:pPr>
      <w:r>
        <w:t xml:space="preserve">L’attention du Souscripteur est attirée sur le fait que des liens capitalistiques et financiers existent entre la </w:t>
      </w:r>
      <w:r w:rsidR="007122A1">
        <w:t>Caisse d’Epargne Grand Est Europe</w:t>
      </w:r>
      <w:r>
        <w:t xml:space="preserve"> et BPCE Life, ces deux entités faisant partie du Groupe BPCE et étant actionnaires de ce dernier. Chaque entité impliquée a mis en place une politique et un programme de prévention et de gestion des différents conflits d’intér</w:t>
      </w:r>
      <w:bookmarkEnd w:id="1"/>
      <w:r w:rsidR="008B5922">
        <w:t>êts.</w:t>
      </w:r>
    </w:p>
    <w:sectPr w:rsidR="00204723" w:rsidRPr="00DF7C9E">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ADD33B" w14:textId="77777777" w:rsidR="00C11807" w:rsidRDefault="00C11807" w:rsidP="00B500AC">
      <w:r>
        <w:separator/>
      </w:r>
    </w:p>
  </w:endnote>
  <w:endnote w:type="continuationSeparator" w:id="0">
    <w:p w14:paraId="38DC99FC" w14:textId="77777777" w:rsidR="00C11807" w:rsidRDefault="00C11807" w:rsidP="00B50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6379" w:type="dxa"/>
      <w:tblInd w:w="-459" w:type="dxa"/>
      <w:tblLayout w:type="fixed"/>
      <w:tblLook w:val="00A0" w:firstRow="1" w:lastRow="0" w:firstColumn="1" w:lastColumn="0" w:noHBand="0" w:noVBand="0"/>
    </w:tblPr>
    <w:tblGrid>
      <w:gridCol w:w="4962"/>
      <w:gridCol w:w="1417"/>
    </w:tblGrid>
    <w:tr w:rsidR="00DF7C9E" w:rsidRPr="003C78F8" w14:paraId="17D543D8" w14:textId="77777777" w:rsidTr="00DF7C9E">
      <w:trPr>
        <w:cantSplit/>
        <w:trHeight w:hRule="exact" w:val="480"/>
      </w:trPr>
      <w:tc>
        <w:tcPr>
          <w:tcW w:w="4962" w:type="dxa"/>
          <w:vAlign w:val="center"/>
        </w:tcPr>
        <w:p w14:paraId="2F4AE450" w14:textId="21B318A9" w:rsidR="00DF7C9E" w:rsidRPr="0073025D" w:rsidRDefault="00DF7C9E" w:rsidP="00EF25D4">
          <w:pPr>
            <w:pStyle w:val="PiedExemplaire"/>
          </w:pPr>
        </w:p>
      </w:tc>
      <w:tc>
        <w:tcPr>
          <w:tcW w:w="1417" w:type="dxa"/>
          <w:vAlign w:val="center"/>
        </w:tcPr>
        <w:p w14:paraId="67259073" w14:textId="77777777" w:rsidR="00DF7C9E" w:rsidRPr="00AC0B68" w:rsidRDefault="00DF7C9E" w:rsidP="00AC0B68">
          <w:pPr>
            <w:jc w:val="center"/>
          </w:pPr>
        </w:p>
      </w:tc>
    </w:tr>
  </w:tbl>
  <w:p w14:paraId="5961E66C" w14:textId="77777777" w:rsidR="00FE452F" w:rsidRPr="00750631" w:rsidRDefault="00FE452F" w:rsidP="00FE452F">
    <w:pPr>
      <w:pBdr>
        <w:top w:val="single" w:sz="4" w:space="3" w:color="FF0000"/>
      </w:pBdr>
      <w:jc w:val="both"/>
      <w:rPr>
        <w:iCs/>
        <w:color w:val="6D6D6D"/>
      </w:rPr>
    </w:pPr>
    <w:r>
      <w:rPr>
        <w:noProof/>
      </w:rPr>
      <w:drawing>
        <wp:anchor distT="71755" distB="71755" distL="114300" distR="71755" simplePos="0" relativeHeight="251659264" behindDoc="0" locked="0" layoutInCell="1" allowOverlap="0" wp14:anchorId="56ED53E9" wp14:editId="69B907CE">
          <wp:simplePos x="0" y="0"/>
          <wp:positionH relativeFrom="margin">
            <wp:posOffset>-65405</wp:posOffset>
          </wp:positionH>
          <wp:positionV relativeFrom="paragraph">
            <wp:posOffset>50165</wp:posOffset>
          </wp:positionV>
          <wp:extent cx="777600" cy="288000"/>
          <wp:effectExtent l="0" t="0" r="3810" b="0"/>
          <wp:wrapSquare wrapText="bothSides"/>
          <wp:docPr id="3" name="Image 3"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b/>
        <w:iCs/>
        <w:color w:val="6D6D6D"/>
        <w:sz w:val="12"/>
        <w:szCs w:val="16"/>
      </w:rPr>
      <w:t xml:space="preserve">Caisse d’Epargne et de Prévoyance Grand Est Europe, </w:t>
    </w:r>
    <w:r w:rsidRPr="00750631">
      <w:rPr>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iCs/>
        <w:color w:val="6D6D6D"/>
        <w:sz w:val="12"/>
        <w:szCs w:val="16"/>
      </w:rPr>
      <w:t>622  RCS</w:t>
    </w:r>
    <w:proofErr w:type="gramEnd"/>
    <w:r w:rsidRPr="00750631">
      <w:rPr>
        <w:iCs/>
        <w:color w:val="6D6D6D"/>
        <w:sz w:val="12"/>
        <w:szCs w:val="16"/>
      </w:rPr>
      <w:t xml:space="preserve"> STRASBOURG - immatriculée à l’ORIAS sous le n°07 004 738.</w:t>
    </w:r>
    <w:r>
      <w:rPr>
        <w:iCs/>
        <w:color w:val="6D6D6D"/>
        <w:sz w:val="12"/>
        <w:szCs w:val="16"/>
      </w:rPr>
      <w:t xml:space="preserve"> - </w:t>
    </w:r>
    <w:r w:rsidRPr="00750631">
      <w:rPr>
        <w:iCs/>
        <w:color w:val="6D6D6D"/>
        <w:sz w:val="12"/>
        <w:szCs w:val="16"/>
      </w:rPr>
      <w:t>Identifiant unique REP Papiers n°FR232581_03FWUB (BPCE-SIRET 493 455 042).</w:t>
    </w:r>
  </w:p>
  <w:p w14:paraId="1BD1B3D9" w14:textId="77777777" w:rsidR="00FE452F" w:rsidRPr="00454643" w:rsidRDefault="00FE452F" w:rsidP="00FE452F">
    <w:pPr>
      <w:rPr>
        <w:rFonts w:cs="Calibri"/>
        <w:color w:val="000000"/>
        <w:sz w:val="14"/>
        <w:szCs w:val="14"/>
      </w:rPr>
    </w:pPr>
    <w:r w:rsidRPr="00454643">
      <w:rPr>
        <w:rFonts w:cs="Calibri"/>
        <w:color w:val="000000"/>
        <w:sz w:val="14"/>
        <w:szCs w:val="14"/>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rPr>
        <w:t>https://www.caisse-epargne.fr/da/file/fre-LA/360030</w:t>
      </w:r>
    </w:hyperlink>
    <w:r w:rsidRPr="00454643">
      <w:rPr>
        <w:rFonts w:cs="Calibri"/>
        <w:color w:val="000000"/>
        <w:sz w:val="14"/>
        <w:szCs w:val="14"/>
      </w:rPr>
      <w:t xml:space="preserve"> et à tout moment sur notre site internet </w:t>
    </w:r>
    <w:hyperlink r:id="rId3" w:history="1">
      <w:r w:rsidRPr="00454643">
        <w:rPr>
          <w:rFonts w:cs="Calibri"/>
          <w:color w:val="000000"/>
          <w:sz w:val="14"/>
          <w:szCs w:val="14"/>
        </w:rPr>
        <w:t>www.caisse-epargne.fr</w:t>
      </w:r>
    </w:hyperlink>
    <w:r w:rsidRPr="00454643">
      <w:rPr>
        <w:rFonts w:cs="Calibri"/>
        <w:color w:val="000000"/>
        <w:sz w:val="14"/>
        <w:szCs w:val="14"/>
      </w:rPr>
      <w:t xml:space="preserve"> ou sur simple demande auprès de votre agence. </w:t>
    </w:r>
  </w:p>
  <w:p w14:paraId="14E92829" w14:textId="4FB65A4D" w:rsidR="00C2615D" w:rsidRDefault="00C261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99940" w14:textId="77777777" w:rsidR="00C11807" w:rsidRDefault="00C11807" w:rsidP="00B500AC">
      <w:r>
        <w:separator/>
      </w:r>
    </w:p>
  </w:footnote>
  <w:footnote w:type="continuationSeparator" w:id="0">
    <w:p w14:paraId="314C1E2B" w14:textId="77777777" w:rsidR="00C11807" w:rsidRDefault="00C11807" w:rsidP="00B500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6DB64" w14:textId="7C445045" w:rsidR="00A928D6" w:rsidRDefault="00FE452F" w:rsidP="00227823">
    <w:pPr>
      <w:pStyle w:val="En-tte"/>
      <w:ind w:left="-284"/>
      <w:rPr>
        <w:szCs w:val="2"/>
      </w:rPr>
    </w:pPr>
    <w:r>
      <w:rPr>
        <w:noProof/>
      </w:rPr>
      <w:drawing>
        <wp:inline distT="0" distB="0" distL="0" distR="0" wp14:anchorId="63C86911" wp14:editId="1A7390B6">
          <wp:extent cx="1536700" cy="450850"/>
          <wp:effectExtent l="0" t="0" r="6350" b="6350"/>
          <wp:docPr id="5" name="Image 5"/>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6700" cy="4508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0AC"/>
    <w:rsid w:val="00022B19"/>
    <w:rsid w:val="000633AF"/>
    <w:rsid w:val="000B003D"/>
    <w:rsid w:val="000C7AB6"/>
    <w:rsid w:val="000F2480"/>
    <w:rsid w:val="00131149"/>
    <w:rsid w:val="0015080F"/>
    <w:rsid w:val="00164296"/>
    <w:rsid w:val="00165A0B"/>
    <w:rsid w:val="00190D02"/>
    <w:rsid w:val="00195DBE"/>
    <w:rsid w:val="001F4141"/>
    <w:rsid w:val="00201184"/>
    <w:rsid w:val="00204723"/>
    <w:rsid w:val="00215D89"/>
    <w:rsid w:val="00223987"/>
    <w:rsid w:val="002A09D3"/>
    <w:rsid w:val="002A78AA"/>
    <w:rsid w:val="002C70A7"/>
    <w:rsid w:val="002D34D1"/>
    <w:rsid w:val="0031138F"/>
    <w:rsid w:val="0034306A"/>
    <w:rsid w:val="003714CD"/>
    <w:rsid w:val="00373FA4"/>
    <w:rsid w:val="003B5801"/>
    <w:rsid w:val="003E327B"/>
    <w:rsid w:val="00402AFC"/>
    <w:rsid w:val="004050C3"/>
    <w:rsid w:val="00456D7C"/>
    <w:rsid w:val="004E05BC"/>
    <w:rsid w:val="005020EB"/>
    <w:rsid w:val="005160B9"/>
    <w:rsid w:val="00537E0D"/>
    <w:rsid w:val="00556FAB"/>
    <w:rsid w:val="005800F4"/>
    <w:rsid w:val="005B3032"/>
    <w:rsid w:val="005C731F"/>
    <w:rsid w:val="005F1186"/>
    <w:rsid w:val="006B511E"/>
    <w:rsid w:val="006C0861"/>
    <w:rsid w:val="006D1A04"/>
    <w:rsid w:val="007122A1"/>
    <w:rsid w:val="007138A7"/>
    <w:rsid w:val="00747D97"/>
    <w:rsid w:val="0085773E"/>
    <w:rsid w:val="00861CFB"/>
    <w:rsid w:val="008A5868"/>
    <w:rsid w:val="008B5922"/>
    <w:rsid w:val="008E66CB"/>
    <w:rsid w:val="00925CFC"/>
    <w:rsid w:val="00935DC5"/>
    <w:rsid w:val="00967FC4"/>
    <w:rsid w:val="00990F88"/>
    <w:rsid w:val="009C6451"/>
    <w:rsid w:val="009D42EA"/>
    <w:rsid w:val="00A00065"/>
    <w:rsid w:val="00A46457"/>
    <w:rsid w:val="00A55F9C"/>
    <w:rsid w:val="00A75D7F"/>
    <w:rsid w:val="00A928D6"/>
    <w:rsid w:val="00AD0277"/>
    <w:rsid w:val="00AF78B0"/>
    <w:rsid w:val="00B168F1"/>
    <w:rsid w:val="00B47A46"/>
    <w:rsid w:val="00B500AC"/>
    <w:rsid w:val="00B65EF3"/>
    <w:rsid w:val="00B718E6"/>
    <w:rsid w:val="00BB3D6F"/>
    <w:rsid w:val="00BC0EFA"/>
    <w:rsid w:val="00BD7289"/>
    <w:rsid w:val="00BE54CC"/>
    <w:rsid w:val="00BF09EB"/>
    <w:rsid w:val="00C01596"/>
    <w:rsid w:val="00C047DD"/>
    <w:rsid w:val="00C11807"/>
    <w:rsid w:val="00C2615D"/>
    <w:rsid w:val="00C653A9"/>
    <w:rsid w:val="00C723D4"/>
    <w:rsid w:val="00C7746E"/>
    <w:rsid w:val="00C8419B"/>
    <w:rsid w:val="00C91C66"/>
    <w:rsid w:val="00C93919"/>
    <w:rsid w:val="00CA76F3"/>
    <w:rsid w:val="00DE207F"/>
    <w:rsid w:val="00DF7C9E"/>
    <w:rsid w:val="00E4076B"/>
    <w:rsid w:val="00F34B51"/>
    <w:rsid w:val="00FE452F"/>
    <w:rsid w:val="00FE47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0BD59FE"/>
  <w15:chartTrackingRefBased/>
  <w15:docId w15:val="{279E0239-EBAD-4263-A519-8C2AD7F1B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0AC"/>
    <w:pPr>
      <w:widowControl w:val="0"/>
      <w:autoSpaceDE w:val="0"/>
      <w:autoSpaceDN w:val="0"/>
      <w:spacing w:after="0" w:line="240" w:lineRule="auto"/>
    </w:pPr>
    <w:rPr>
      <w:rFonts w:ascii="Arial" w:eastAsia="Times New Roman" w:hAnsi="Arial" w:cs="Arial"/>
      <w:sz w:val="18"/>
      <w:szCs w:val="1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B500AC"/>
    <w:pPr>
      <w:tabs>
        <w:tab w:val="center" w:pos="4536"/>
        <w:tab w:val="right" w:pos="9072"/>
      </w:tabs>
    </w:pPr>
  </w:style>
  <w:style w:type="character" w:customStyle="1" w:styleId="PieddepageCar">
    <w:name w:val="Pied de page Car"/>
    <w:basedOn w:val="Policepardfaut"/>
    <w:link w:val="Pieddepage"/>
    <w:uiPriority w:val="99"/>
    <w:rsid w:val="00B500AC"/>
    <w:rPr>
      <w:rFonts w:ascii="Arial" w:eastAsia="Times New Roman" w:hAnsi="Arial" w:cs="Arial"/>
      <w:sz w:val="18"/>
      <w:szCs w:val="18"/>
      <w:lang w:eastAsia="fr-FR"/>
    </w:rPr>
  </w:style>
  <w:style w:type="table" w:styleId="Grilledutableau">
    <w:name w:val="Table Grid"/>
    <w:basedOn w:val="TableauNormal"/>
    <w:uiPriority w:val="99"/>
    <w:rsid w:val="00B500AC"/>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B500AC"/>
    <w:pPr>
      <w:tabs>
        <w:tab w:val="center" w:pos="4536"/>
        <w:tab w:val="right" w:pos="9072"/>
      </w:tabs>
    </w:pPr>
  </w:style>
  <w:style w:type="character" w:customStyle="1" w:styleId="En-tteCar">
    <w:name w:val="En-tête Car"/>
    <w:basedOn w:val="Policepardfaut"/>
    <w:link w:val="En-tte"/>
    <w:uiPriority w:val="99"/>
    <w:rsid w:val="00B500AC"/>
    <w:rPr>
      <w:rFonts w:ascii="Arial" w:eastAsia="Times New Roman" w:hAnsi="Arial" w:cs="Arial"/>
      <w:sz w:val="18"/>
      <w:szCs w:val="18"/>
      <w:lang w:eastAsia="fr-FR"/>
    </w:rPr>
  </w:style>
  <w:style w:type="paragraph" w:customStyle="1" w:styleId="REFDOC">
    <w:name w:val="_REFDOC"/>
    <w:basedOn w:val="Normal"/>
    <w:next w:val="Normal"/>
    <w:uiPriority w:val="99"/>
    <w:rsid w:val="00B500AC"/>
    <w:pPr>
      <w:widowControl/>
      <w:autoSpaceDE/>
      <w:autoSpaceDN/>
      <w:jc w:val="right"/>
    </w:pPr>
    <w:rPr>
      <w:rFonts w:cs="Times New Roman"/>
      <w:color w:val="000000"/>
      <w:sz w:val="16"/>
      <w:szCs w:val="16"/>
    </w:rPr>
  </w:style>
  <w:style w:type="paragraph" w:customStyle="1" w:styleId="PiedExemplaire">
    <w:name w:val="_Pied Exemplaire"/>
    <w:basedOn w:val="Normal"/>
    <w:next w:val="Normal"/>
    <w:uiPriority w:val="99"/>
    <w:rsid w:val="00B500AC"/>
    <w:pPr>
      <w:widowControl/>
      <w:autoSpaceDE/>
      <w:autoSpaceDN/>
    </w:pPr>
    <w:rPr>
      <w:rFonts w:cs="Times New Roman"/>
      <w:color w:val="000000"/>
      <w:sz w:val="16"/>
      <w:szCs w:val="16"/>
    </w:rPr>
  </w:style>
  <w:style w:type="table" w:customStyle="1" w:styleId="Grilledutableau1">
    <w:name w:val="Grille du tableau1"/>
    <w:basedOn w:val="TableauNormal"/>
    <w:next w:val="Grilledutableau"/>
    <w:uiPriority w:val="39"/>
    <w:rsid w:val="00B500AC"/>
    <w:pPr>
      <w:spacing w:after="0" w:line="240" w:lineRule="auto"/>
    </w:pPr>
    <w:rPr>
      <w:rFonts w:eastAsiaTheme="minorEastAsia"/>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rected-phrasedisplayed-text">
    <w:name w:val="corrected-phrase__displayed-text"/>
    <w:rsid w:val="00373FA4"/>
  </w:style>
  <w:style w:type="paragraph" w:styleId="Paragraphedeliste">
    <w:name w:val="List Paragraph"/>
    <w:basedOn w:val="Normal"/>
    <w:uiPriority w:val="34"/>
    <w:qFormat/>
    <w:rsid w:val="00A928D6"/>
    <w:pPr>
      <w:widowControl/>
      <w:autoSpaceDE/>
      <w:autoSpaceDN/>
      <w:ind w:left="720"/>
      <w:contextualSpacing/>
    </w:pPr>
    <w:rPr>
      <w:rFonts w:ascii="Times New Roman" w:hAnsi="Times New Roman" w:cs="Times New Roman"/>
      <w:sz w:val="24"/>
      <w:szCs w:val="24"/>
    </w:rPr>
  </w:style>
  <w:style w:type="paragraph" w:styleId="Textedebulles">
    <w:name w:val="Balloon Text"/>
    <w:basedOn w:val="Normal"/>
    <w:link w:val="TextedebullesCar"/>
    <w:uiPriority w:val="99"/>
    <w:semiHidden/>
    <w:unhideWhenUsed/>
    <w:rsid w:val="00AD0277"/>
    <w:rPr>
      <w:rFonts w:ascii="Segoe UI" w:hAnsi="Segoe UI" w:cs="Segoe UI"/>
    </w:rPr>
  </w:style>
  <w:style w:type="character" w:customStyle="1" w:styleId="TextedebullesCar">
    <w:name w:val="Texte de bulles Car"/>
    <w:basedOn w:val="Policepardfaut"/>
    <w:link w:val="Textedebulles"/>
    <w:uiPriority w:val="99"/>
    <w:semiHidden/>
    <w:rsid w:val="00AD0277"/>
    <w:rPr>
      <w:rFonts w:ascii="Segoe UI" w:eastAsia="Times New Roman" w:hAnsi="Segoe UI" w:cs="Segoe UI"/>
      <w:sz w:val="18"/>
      <w:szCs w:val="18"/>
      <w:lang w:eastAsia="fr-FR"/>
    </w:rPr>
  </w:style>
  <w:style w:type="character" w:styleId="Marquedecommentaire">
    <w:name w:val="annotation reference"/>
    <w:basedOn w:val="Policepardfaut"/>
    <w:uiPriority w:val="99"/>
    <w:unhideWhenUsed/>
    <w:rsid w:val="00AD0277"/>
    <w:rPr>
      <w:sz w:val="16"/>
      <w:szCs w:val="16"/>
    </w:rPr>
  </w:style>
  <w:style w:type="paragraph" w:styleId="Commentaire">
    <w:name w:val="annotation text"/>
    <w:basedOn w:val="Normal"/>
    <w:link w:val="CommentaireCar"/>
    <w:uiPriority w:val="99"/>
    <w:unhideWhenUsed/>
    <w:rsid w:val="00AD0277"/>
    <w:rPr>
      <w:sz w:val="20"/>
      <w:szCs w:val="20"/>
    </w:rPr>
  </w:style>
  <w:style w:type="character" w:customStyle="1" w:styleId="CommentaireCar">
    <w:name w:val="Commentaire Car"/>
    <w:basedOn w:val="Policepardfaut"/>
    <w:link w:val="Commentaire"/>
    <w:uiPriority w:val="99"/>
    <w:rsid w:val="00AD0277"/>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AD0277"/>
    <w:rPr>
      <w:b/>
      <w:bCs/>
    </w:rPr>
  </w:style>
  <w:style w:type="character" w:customStyle="1" w:styleId="ObjetducommentaireCar">
    <w:name w:val="Objet du commentaire Car"/>
    <w:basedOn w:val="CommentaireCar"/>
    <w:link w:val="Objetducommentaire"/>
    <w:uiPriority w:val="99"/>
    <w:semiHidden/>
    <w:rsid w:val="00AD0277"/>
    <w:rPr>
      <w:rFonts w:ascii="Arial" w:eastAsia="Times New Roman" w:hAnsi="Arial" w:cs="Arial"/>
      <w:b/>
      <w:bCs/>
      <w:sz w:val="20"/>
      <w:szCs w:val="20"/>
      <w:lang w:eastAsia="fr-FR"/>
    </w:rPr>
  </w:style>
  <w:style w:type="paragraph" w:customStyle="1" w:styleId="Pagination">
    <w:name w:val="_Pagination"/>
    <w:basedOn w:val="Normal"/>
    <w:next w:val="Normal"/>
    <w:uiPriority w:val="99"/>
    <w:rsid w:val="00FE47DC"/>
    <w:pPr>
      <w:widowControl/>
      <w:autoSpaceDE/>
      <w:autoSpaceDN/>
      <w:jc w:val="center"/>
    </w:pPr>
    <w:rPr>
      <w:rFonts w:cs="Times New Roman"/>
      <w:color w:val="000000"/>
      <w:sz w:val="16"/>
      <w:szCs w:val="16"/>
    </w:rPr>
  </w:style>
  <w:style w:type="paragraph" w:customStyle="1" w:styleId="Default">
    <w:name w:val="Default"/>
    <w:rsid w:val="00FE47DC"/>
    <w:pPr>
      <w:autoSpaceDE w:val="0"/>
      <w:autoSpaceDN w:val="0"/>
      <w:adjustRightInd w:val="0"/>
      <w:spacing w:after="0" w:line="240" w:lineRule="auto"/>
    </w:pPr>
    <w:rPr>
      <w:rFonts w:ascii="Arial" w:eastAsia="Times New Roman" w:hAnsi="Arial" w:cs="Arial"/>
      <w:color w:val="00000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5436E5C8318B43BE376E94C3F89407" ma:contentTypeVersion="9" ma:contentTypeDescription="Crée un document." ma:contentTypeScope="" ma:versionID="e0e59ee08cc748e4f2948240b892d646">
  <xsd:schema xmlns:xsd="http://www.w3.org/2001/XMLSchema" xmlns:xs="http://www.w3.org/2001/XMLSchema" xmlns:p="http://schemas.microsoft.com/office/2006/metadata/properties" xmlns:ns2="0f339bee-ab44-47cb-a36f-c3a3274a5275" xmlns:ns3="a43d19dd-e07f-4b15-b77c-83e405e60a86" targetNamespace="http://schemas.microsoft.com/office/2006/metadata/properties" ma:root="true" ma:fieldsID="7a01ecc0420950469ff43c0c14a4a0df" ns2:_="" ns3:_="">
    <xsd:import namespace="0f339bee-ab44-47cb-a36f-c3a3274a5275"/>
    <xsd:import namespace="a43d19dd-e07f-4b15-b77c-83e405e60a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39bee-ab44-47cb-a36f-c3a3274a5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43d19dd-e07f-4b15-b77c-83e405e60a86"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52eb4dc-0ef3-4aa8-8e03-025dbf6c8637" ContentTypeId="0x0101" PreviousValue="false"/>
</file>

<file path=customXml/itemProps1.xml><?xml version="1.0" encoding="utf-8"?>
<ds:datastoreItem xmlns:ds="http://schemas.openxmlformats.org/officeDocument/2006/customXml" ds:itemID="{337E57BB-FF52-4D69-9496-D1DE189C9BC1}">
  <ds:schemaRefs>
    <ds:schemaRef ds:uri="http://schemas.openxmlformats.org/officeDocument/2006/bibliography"/>
  </ds:schemaRefs>
</ds:datastoreItem>
</file>

<file path=customXml/itemProps2.xml><?xml version="1.0" encoding="utf-8"?>
<ds:datastoreItem xmlns:ds="http://schemas.openxmlformats.org/officeDocument/2006/customXml" ds:itemID="{6FD7BE82-B07A-4335-A81C-5606A1C017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39bee-ab44-47cb-a36f-c3a3274a5275"/>
    <ds:schemaRef ds:uri="a43d19dd-e07f-4b15-b77c-83e405e60a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8AF168-CCE6-4BC7-8B2F-2451443274EB}">
  <ds:schemaRefs>
    <ds:schemaRef ds:uri="http://schemas.microsoft.com/office/2006/metadata/properties"/>
    <ds:schemaRef ds:uri="http://schemas.microsoft.com/office/2006/documentManagement/types"/>
    <ds:schemaRef ds:uri="0f339bee-ab44-47cb-a36f-c3a3274a5275"/>
    <ds:schemaRef ds:uri="http://purl.org/dc/dcmitype/"/>
    <ds:schemaRef ds:uri="http://schemas.openxmlformats.org/package/2006/metadata/core-properties"/>
    <ds:schemaRef ds:uri="http://www.w3.org/XML/1998/namespace"/>
    <ds:schemaRef ds:uri="http://purl.org/dc/elements/1.1/"/>
    <ds:schemaRef ds:uri="http://schemas.microsoft.com/office/infopath/2007/PartnerControls"/>
    <ds:schemaRef ds:uri="a43d19dd-e07f-4b15-b77c-83e405e60a86"/>
    <ds:schemaRef ds:uri="http://purl.org/dc/terms/"/>
  </ds:schemaRefs>
</ds:datastoreItem>
</file>

<file path=customXml/itemProps4.xml><?xml version="1.0" encoding="utf-8"?>
<ds:datastoreItem xmlns:ds="http://schemas.openxmlformats.org/officeDocument/2006/customXml" ds:itemID="{8EAB6624-6A0D-48A3-86FA-69E27B931F2A}">
  <ds:schemaRefs>
    <ds:schemaRef ds:uri="http://schemas.microsoft.com/sharepoint/v3/contenttype/forms"/>
  </ds:schemaRefs>
</ds:datastoreItem>
</file>

<file path=customXml/itemProps5.xml><?xml version="1.0" encoding="utf-8"?>
<ds:datastoreItem xmlns:ds="http://schemas.openxmlformats.org/officeDocument/2006/customXml" ds:itemID="{1DC3BEEB-D09C-42BC-BC4E-375DAB0C7C9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1990</Words>
  <Characters>10945</Characters>
  <Application>Microsoft Office Word</Application>
  <DocSecurity>4</DocSecurity>
  <Lines>91</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Ilkin SAMEDOV</dc:creator>
  <cp:keywords/>
  <dc:description/>
  <cp:lastModifiedBy>VIAUD Nadege [CEGEE]</cp:lastModifiedBy>
  <cp:revision>2</cp:revision>
  <dcterms:created xsi:type="dcterms:W3CDTF">2023-08-30T06:50:00Z</dcterms:created>
  <dcterms:modified xsi:type="dcterms:W3CDTF">2023-08-30T06:50:00Z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2022-12-19T09:14:57Z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ActionId">
    <vt:lpwstr>34df5a0e-52d1-47fd-a7b4-305209662032</vt:lpwstr>
  </property>
  <property fmtid="{D5CDD505-2E9C-101B-9397-08002B2CF9AE}" pid="8" name="MSIP_Label_48a19f0c-bea1-442e-a475-ed109d9ec508_ContentBits">
    <vt:lpwstr>0</vt:lpwstr>
  </property>
  <property fmtid="{D5CDD505-2E9C-101B-9397-08002B2CF9AE}" pid="9" name="ContentTypeId">
    <vt:lpwstr>0x010100E75436E5C8318B43BE376E94C3F89407</vt:lpwstr>
  </property>
  <property fmtid="{D5CDD505-2E9C-101B-9397-08002B2CF9AE}" pid="10" name="Order">
    <vt:r8>100</vt:r8>
  </property>
</Properties>
</file>