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3E8BF" w14:textId="77777777"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639FCB" wp14:editId="2DF6183F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14:paraId="1A14DE7D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DA81D34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14:paraId="25752BC9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14:paraId="1B1D73F8" w14:textId="77777777"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0CF922" wp14:editId="6DBE7BCB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53F6C28A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3C9212FB" w14:textId="77777777" w:rsidR="00401748" w:rsidRDefault="00401748" w:rsidP="00A32DCC">
      <w:pPr>
        <w:pStyle w:val="Default"/>
        <w:rPr>
          <w:sz w:val="23"/>
          <w:szCs w:val="23"/>
        </w:rPr>
      </w:pPr>
    </w:p>
    <w:p w14:paraId="4AEF01C6" w14:textId="7AEA92ED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8E4434">
        <w:rPr>
          <w:sz w:val="22"/>
          <w:szCs w:val="22"/>
        </w:rPr>
        <w:t>ALIZE ECO</w:t>
      </w:r>
      <w:r w:rsidR="0067086C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4E23D38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4F77EB7E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469212BF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6CE5F849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4D72ECA0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4CEC8360" w14:textId="77777777" w:rsidR="00111395" w:rsidRDefault="00111395" w:rsidP="00111395">
      <w:pPr>
        <w:pStyle w:val="Default"/>
        <w:rPr>
          <w:sz w:val="14"/>
          <w:szCs w:val="14"/>
        </w:rPr>
      </w:pPr>
    </w:p>
    <w:p w14:paraId="2878DE21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3FEE732D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brochure commerciale,</w:t>
      </w:r>
    </w:p>
    <w:p w14:paraId="39C5615C" w14:textId="77777777"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bulletin de souscription (pour une souscription sur compte titres ordinaire)</w:t>
      </w:r>
      <w:r w:rsidR="006B14D6">
        <w:rPr>
          <w:sz w:val="22"/>
          <w:szCs w:val="22"/>
        </w:rPr>
        <w:t>,</w:t>
      </w:r>
    </w:p>
    <w:p w14:paraId="6434E25B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14:paraId="5BDCB864" w14:textId="77777777"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Document d’Informations Clés.</w:t>
      </w:r>
    </w:p>
    <w:p w14:paraId="3D9AAD6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71FBBA95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6131E8BA" w14:textId="77777777"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14:paraId="52BA187D" w14:textId="77777777"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14:paraId="484A42FC" w14:textId="254A2444"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8E4434">
        <w:rPr>
          <w:sz w:val="22"/>
          <w:szCs w:val="22"/>
        </w:rPr>
        <w:t>ALIZE ECO</w:t>
      </w:r>
      <w:r w:rsidR="0067086C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14:paraId="63F893A3" w14:textId="72022AE9"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</w:t>
      </w:r>
      <w:r w:rsidR="00040877" w:rsidRPr="00771CF3">
        <w:rPr>
          <w:color w:val="000000" w:themeColor="text1"/>
          <w:sz w:val="22"/>
          <w:szCs w:val="22"/>
        </w:rPr>
        <w:t xml:space="preserve">à </w:t>
      </w:r>
      <w:r w:rsidR="00040877" w:rsidRPr="00E42F9D">
        <w:rPr>
          <w:color w:val="000000" w:themeColor="text1"/>
          <w:sz w:val="22"/>
          <w:szCs w:val="22"/>
        </w:rPr>
        <w:t xml:space="preserve">l’échéance du </w:t>
      </w:r>
      <w:r w:rsidR="00E42F9D" w:rsidRPr="00E42F9D">
        <w:rPr>
          <w:color w:val="000000" w:themeColor="text1"/>
          <w:sz w:val="22"/>
          <w:szCs w:val="22"/>
        </w:rPr>
        <w:t>12 juillet</w:t>
      </w:r>
      <w:r w:rsidR="00380FE5" w:rsidRPr="00E42F9D">
        <w:rPr>
          <w:color w:val="000000" w:themeColor="text1"/>
          <w:sz w:val="22"/>
          <w:szCs w:val="22"/>
        </w:rPr>
        <w:t xml:space="preserve"> 20</w:t>
      </w:r>
      <w:r w:rsidR="00771CF3" w:rsidRPr="00E42F9D">
        <w:rPr>
          <w:color w:val="000000" w:themeColor="text1"/>
          <w:sz w:val="22"/>
          <w:szCs w:val="22"/>
        </w:rPr>
        <w:t>30</w:t>
      </w:r>
      <w:r w:rsidR="00040877" w:rsidRPr="00E42F9D">
        <w:rPr>
          <w:color w:val="000000" w:themeColor="text1"/>
          <w:sz w:val="22"/>
          <w:szCs w:val="22"/>
        </w:rPr>
        <w:t xml:space="preserve"> et risque de </w:t>
      </w:r>
      <w:r w:rsidR="00040877">
        <w:rPr>
          <w:sz w:val="22"/>
          <w:szCs w:val="22"/>
        </w:rPr>
        <w:t xml:space="preserve">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>avant l’échéance) et le risque de défaut de l’émetteur Natixis</w:t>
      </w:r>
      <w:r w:rsidR="0067086C">
        <w:rPr>
          <w:sz w:val="22"/>
          <w:szCs w:val="22"/>
        </w:rPr>
        <w:t xml:space="preserve"> Investment Managers International</w:t>
      </w:r>
      <w:r w:rsidR="00040877">
        <w:rPr>
          <w:sz w:val="22"/>
          <w:szCs w:val="22"/>
        </w:rPr>
        <w:t>.</w:t>
      </w:r>
    </w:p>
    <w:p w14:paraId="5244C91A" w14:textId="77777777"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14:paraId="33E3D212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45FEDE65" w14:textId="406599A4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8E4434">
        <w:rPr>
          <w:sz w:val="22"/>
          <w:szCs w:val="22"/>
        </w:rPr>
        <w:t>ALIZE ECO</w:t>
      </w:r>
      <w:r w:rsidR="002D2ADD">
        <w:rPr>
          <w:sz w:val="22"/>
          <w:szCs w:val="22"/>
        </w:rPr>
        <w:t xml:space="preserve"> </w:t>
      </w:r>
      <w:r w:rsidR="00E02F6B" w:rsidRPr="00771CF3">
        <w:rPr>
          <w:color w:val="000000" w:themeColor="text1"/>
          <w:sz w:val="22"/>
          <w:szCs w:val="22"/>
        </w:rPr>
        <w:t>(</w:t>
      </w:r>
      <w:r w:rsidR="00E02F6B" w:rsidRPr="00E42F9D">
        <w:rPr>
          <w:color w:val="000000" w:themeColor="text1"/>
          <w:sz w:val="22"/>
          <w:szCs w:val="22"/>
        </w:rPr>
        <w:t xml:space="preserve">Code ISIN </w:t>
      </w:r>
      <w:r w:rsidR="002D2ADD" w:rsidRPr="00E42F9D">
        <w:rPr>
          <w:color w:val="000000" w:themeColor="text1"/>
          <w:sz w:val="22"/>
          <w:szCs w:val="22"/>
        </w:rPr>
        <w:t>FR001400</w:t>
      </w:r>
      <w:r w:rsidR="00E42F9D" w:rsidRPr="00E42F9D">
        <w:rPr>
          <w:color w:val="000000" w:themeColor="text1"/>
          <w:sz w:val="22"/>
          <w:szCs w:val="22"/>
        </w:rPr>
        <w:t>66K1</w:t>
      </w:r>
      <w:r w:rsidR="00E02F6B" w:rsidRPr="00E42F9D">
        <w:rPr>
          <w:color w:val="000000" w:themeColor="text1"/>
          <w:sz w:val="22"/>
          <w:szCs w:val="22"/>
        </w:rPr>
        <w:t xml:space="preserve">) </w:t>
      </w:r>
      <w:r w:rsidR="005F464A" w:rsidRPr="00E42F9D">
        <w:rPr>
          <w:color w:val="000000" w:themeColor="text1"/>
          <w:sz w:val="22"/>
          <w:szCs w:val="22"/>
        </w:rPr>
        <w:t xml:space="preserve">pour un </w:t>
      </w:r>
      <w:r w:rsidR="005F464A">
        <w:rPr>
          <w:sz w:val="22"/>
          <w:szCs w:val="22"/>
        </w:rPr>
        <w:t xml:space="preserve">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14:paraId="5DA6AB12" w14:textId="77777777" w:rsidR="00F606F1" w:rsidRDefault="00F606F1" w:rsidP="00111395">
      <w:pPr>
        <w:pStyle w:val="Default"/>
        <w:rPr>
          <w:sz w:val="22"/>
          <w:szCs w:val="22"/>
        </w:rPr>
      </w:pPr>
    </w:p>
    <w:p w14:paraId="5DFDBE55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6A7BB930" w14:textId="77777777"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FA010E9" wp14:editId="7AB57F5A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C5F60" w14:textId="77777777"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2987EC" w14:textId="77777777"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14:paraId="6501837C" w14:textId="77777777"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4A723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38F31" w14:textId="77777777"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14:paraId="27DDA8D8" w14:textId="77777777"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12EFB"/>
    <w:rsid w:val="004350FD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62A5A"/>
    <w:rsid w:val="0067086C"/>
    <w:rsid w:val="00684FDA"/>
    <w:rsid w:val="006B14D6"/>
    <w:rsid w:val="006D2F72"/>
    <w:rsid w:val="00705A4E"/>
    <w:rsid w:val="00721E0C"/>
    <w:rsid w:val="007310F9"/>
    <w:rsid w:val="007523AA"/>
    <w:rsid w:val="00771CF3"/>
    <w:rsid w:val="007A772D"/>
    <w:rsid w:val="007E5590"/>
    <w:rsid w:val="00870C98"/>
    <w:rsid w:val="008725E7"/>
    <w:rsid w:val="008A261F"/>
    <w:rsid w:val="008B7B25"/>
    <w:rsid w:val="008E4434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8632F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42F9D"/>
    <w:rsid w:val="00E54B0B"/>
    <w:rsid w:val="00E74B68"/>
    <w:rsid w:val="00E76371"/>
    <w:rsid w:val="00E97777"/>
    <w:rsid w:val="00F000B5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6C41C28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322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4</cp:revision>
  <cp:lastPrinted>2019-01-08T17:33:00Z</cp:lastPrinted>
  <dcterms:created xsi:type="dcterms:W3CDTF">2021-11-18T12:44:00Z</dcterms:created>
  <dcterms:modified xsi:type="dcterms:W3CDTF">2021-12-10T08:34:00Z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