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12CBC" w14:textId="5770BE69" w:rsidR="0017334A" w:rsidRPr="0017334A" w:rsidRDefault="0017334A" w:rsidP="00A242C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b/>
          <w:bCs/>
          <w:color w:val="002060"/>
        </w:rPr>
      </w:pPr>
      <w:r w:rsidRPr="0017334A">
        <w:rPr>
          <w:rFonts w:ascii="Helvetica" w:hAnsi="Helvetica" w:cs="Helvetica"/>
          <w:b/>
          <w:bCs/>
          <w:color w:val="002060"/>
        </w:rPr>
        <w:t>Lexique pilotage Téléphonie</w:t>
      </w:r>
    </w:p>
    <w:p w14:paraId="77AA588A" w14:textId="77777777" w:rsid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bCs/>
          <w:color w:val="A1343C"/>
          <w:u w:val="single"/>
        </w:rPr>
      </w:pPr>
    </w:p>
    <w:p w14:paraId="3933F0B1" w14:textId="0C6E1F10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252423"/>
          <w:sz w:val="16"/>
          <w:szCs w:val="16"/>
        </w:rPr>
      </w:pPr>
      <w:r w:rsidRPr="0017334A">
        <w:rPr>
          <w:rFonts w:ascii="Segoe UI" w:hAnsi="Segoe UI" w:cs="Segoe UI"/>
          <w:b/>
          <w:bCs/>
          <w:color w:val="A1343C"/>
          <w:sz w:val="22"/>
          <w:szCs w:val="22"/>
          <w:u w:val="single"/>
        </w:rPr>
        <w:t>Définitions des indicateurs</w:t>
      </w:r>
    </w:p>
    <w:p w14:paraId="18A5934A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</w:p>
    <w:p w14:paraId="30933EE8" w14:textId="1AB92372" w:rsidR="00F4114F" w:rsidRPr="0017334A" w:rsidRDefault="00F4114F" w:rsidP="00F4114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décroché ligne Accueil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</w:t>
      </w:r>
      <w:r w:rsidRPr="00F4114F">
        <w:rPr>
          <w:rStyle w:val="lev"/>
          <w:rFonts w:ascii="Segoe UI" w:hAnsi="Segoe UI" w:cs="Segoe UI"/>
          <w:color w:val="252423"/>
          <w:sz w:val="20"/>
          <w:szCs w:val="20"/>
        </w:rPr>
        <w:t>et Conseillers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nombre d'appels </w:t>
      </w:r>
      <w:r>
        <w:rPr>
          <w:rFonts w:ascii="Segoe UI" w:hAnsi="Segoe UI" w:cs="Segoe UI"/>
          <w:color w:val="252423"/>
          <w:sz w:val="20"/>
          <w:szCs w:val="20"/>
        </w:rPr>
        <w:t>décrochés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</w:t>
      </w:r>
      <w:r>
        <w:rPr>
          <w:rFonts w:ascii="Segoe UI" w:hAnsi="Segoe UI" w:cs="Segoe UI"/>
          <w:color w:val="252423"/>
          <w:sz w:val="20"/>
          <w:szCs w:val="20"/>
        </w:rPr>
        <w:t xml:space="preserve">sur les </w:t>
      </w:r>
      <w:r w:rsidRPr="0017334A">
        <w:rPr>
          <w:rFonts w:ascii="Segoe UI" w:hAnsi="Segoe UI" w:cs="Segoe UI"/>
          <w:color w:val="252423"/>
          <w:sz w:val="20"/>
          <w:szCs w:val="20"/>
        </w:rPr>
        <w:t>ligne</w:t>
      </w:r>
      <w:r>
        <w:rPr>
          <w:rFonts w:ascii="Segoe UI" w:hAnsi="Segoe UI" w:cs="Segoe UI"/>
          <w:color w:val="252423"/>
          <w:sz w:val="20"/>
          <w:szCs w:val="20"/>
        </w:rPr>
        <w:t>s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Accueil </w:t>
      </w:r>
      <w:r>
        <w:rPr>
          <w:rFonts w:ascii="Segoe UI" w:hAnsi="Segoe UI" w:cs="Segoe UI"/>
          <w:color w:val="252423"/>
          <w:sz w:val="20"/>
          <w:szCs w:val="20"/>
        </w:rPr>
        <w:t>et Conseillers</w:t>
      </w:r>
      <w:r w:rsidR="007971BA">
        <w:rPr>
          <w:rFonts w:ascii="Segoe UI" w:hAnsi="Segoe UI" w:cs="Segoe UI"/>
          <w:color w:val="252423"/>
          <w:sz w:val="20"/>
          <w:szCs w:val="20"/>
        </w:rPr>
        <w:t xml:space="preserve"> 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/ nombre d'appels </w:t>
      </w:r>
      <w:r>
        <w:rPr>
          <w:rFonts w:ascii="Segoe UI" w:hAnsi="Segoe UI" w:cs="Segoe UI"/>
          <w:color w:val="252423"/>
          <w:sz w:val="20"/>
          <w:szCs w:val="20"/>
        </w:rPr>
        <w:t>v</w:t>
      </w:r>
      <w:r w:rsidRPr="0017334A">
        <w:rPr>
          <w:rFonts w:ascii="Segoe UI" w:hAnsi="Segoe UI" w:cs="Segoe UI"/>
          <w:color w:val="252423"/>
          <w:sz w:val="20"/>
          <w:szCs w:val="20"/>
        </w:rPr>
        <w:t>ers la ligne Accueil</w:t>
      </w:r>
      <w:r w:rsidR="007971BA">
        <w:rPr>
          <w:rFonts w:ascii="Segoe UI" w:hAnsi="Segoe UI" w:cs="Segoe UI"/>
          <w:color w:val="252423"/>
          <w:sz w:val="20"/>
          <w:szCs w:val="20"/>
        </w:rPr>
        <w:t xml:space="preserve"> et Conseillers</w:t>
      </w:r>
    </w:p>
    <w:p w14:paraId="1BE10999" w14:textId="7C720D2C" w:rsidR="00F4114F" w:rsidRPr="0017334A" w:rsidRDefault="00F4114F" w:rsidP="007971BA">
      <w:pPr>
        <w:pStyle w:val="NormalWeb"/>
        <w:shd w:val="clear" w:color="auto" w:fill="FFFFFF"/>
        <w:spacing w:before="120" w:beforeAutospacing="0" w:after="0" w:afterAutospacing="0"/>
        <w:ind w:firstLine="709"/>
        <w:jc w:val="both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noProof/>
        </w:rPr>
        <w:drawing>
          <wp:anchor distT="0" distB="0" distL="114300" distR="114300" simplePos="0" relativeHeight="251666432" behindDoc="0" locked="0" layoutInCell="1" allowOverlap="1" wp14:anchorId="2339F8B8" wp14:editId="02075EEC">
            <wp:simplePos x="0" y="0"/>
            <wp:positionH relativeFrom="column">
              <wp:posOffset>138430</wp:posOffset>
            </wp:positionH>
            <wp:positionV relativeFrom="paragraph">
              <wp:posOffset>62865</wp:posOffset>
            </wp:positionV>
            <wp:extent cx="247650" cy="2476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1B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C’est l’indicateur de la Part Variable 2024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.</w:t>
      </w:r>
    </w:p>
    <w:p w14:paraId="4EABD18F" w14:textId="77777777" w:rsidR="00F4114F" w:rsidRDefault="00F4114F" w:rsidP="0017334A">
      <w:pPr>
        <w:pStyle w:val="NormalWeb"/>
        <w:shd w:val="clear" w:color="auto" w:fill="FFFFFF"/>
        <w:spacing w:before="0" w:beforeAutospacing="0" w:after="0" w:afterAutospacing="0"/>
        <w:rPr>
          <w:rStyle w:val="lev"/>
          <w:rFonts w:ascii="Segoe UI" w:hAnsi="Segoe UI" w:cs="Segoe UI"/>
          <w:color w:val="252423"/>
          <w:sz w:val="20"/>
          <w:szCs w:val="20"/>
        </w:rPr>
      </w:pPr>
    </w:p>
    <w:p w14:paraId="23104152" w14:textId="07AE8EE0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décroché ligne Accueil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nombre d'appels vers la ligne Accueil décrochés / nombre d'appels </w:t>
      </w:r>
      <w:r w:rsidR="005A56E1">
        <w:rPr>
          <w:rFonts w:ascii="Segoe UI" w:hAnsi="Segoe UI" w:cs="Segoe UI"/>
          <w:color w:val="252423"/>
          <w:sz w:val="20"/>
          <w:szCs w:val="20"/>
        </w:rPr>
        <w:t>v</w:t>
      </w:r>
      <w:r w:rsidRPr="0017334A">
        <w:rPr>
          <w:rFonts w:ascii="Segoe UI" w:hAnsi="Segoe UI" w:cs="Segoe UI"/>
          <w:color w:val="252423"/>
          <w:sz w:val="20"/>
          <w:szCs w:val="20"/>
        </w:rPr>
        <w:t>ers la ligne Accueil</w:t>
      </w:r>
    </w:p>
    <w:p w14:paraId="41A6AC8C" w14:textId="5BFE942B" w:rsidR="0017334A" w:rsidRPr="0017334A" w:rsidRDefault="0017334A" w:rsidP="007971BA">
      <w:pPr>
        <w:pStyle w:val="NormalWeb"/>
        <w:shd w:val="clear" w:color="auto" w:fill="FFFFFF"/>
        <w:spacing w:before="12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noProof/>
        </w:rPr>
        <w:drawing>
          <wp:anchor distT="0" distB="0" distL="114300" distR="114300" simplePos="0" relativeHeight="251658240" behindDoc="0" locked="0" layoutInCell="1" allowOverlap="1" wp14:anchorId="4E3E18DD" wp14:editId="0900300D">
            <wp:simplePos x="0" y="0"/>
            <wp:positionH relativeFrom="column">
              <wp:posOffset>138430</wp:posOffset>
            </wp:positionH>
            <wp:positionV relativeFrom="paragraph">
              <wp:posOffset>77788</wp:posOffset>
            </wp:positionV>
            <wp:extent cx="247650" cy="247650"/>
            <wp:effectExtent l="0" t="0" r="0" b="0"/>
            <wp:wrapThrough wrapText="bothSides">
              <wp:wrapPolygon edited="0">
                <wp:start x="0" y="21600"/>
                <wp:lineTo x="19938" y="21600"/>
                <wp:lineTo x="19938" y="1662"/>
                <wp:lineTo x="0" y="1662"/>
                <wp:lineTo x="0" y="2160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Les appels initialement </w:t>
      </w:r>
      <w:r w:rsidR="00993259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destinés à 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la ligne Accueil mais interceptés par un conseiller sont comptabilisés dans les appels Accueil.</w:t>
      </w:r>
    </w:p>
    <w:p w14:paraId="323654D2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</w:p>
    <w:p w14:paraId="41BBD067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décroché lignes Conseillers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nombre d'appels vers les lignes Conseillers décrochés / nombre d'appels vers les lignes Conseillers</w:t>
      </w:r>
    </w:p>
    <w:p w14:paraId="1D927B22" w14:textId="3F6B12F7" w:rsidR="0017334A" w:rsidRPr="0017334A" w:rsidRDefault="0017334A" w:rsidP="007971BA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Segoe UI" w:hAnsi="Segoe UI" w:cs="Segoe UI"/>
          <w:b/>
          <w:bCs/>
          <w:color w:val="252423"/>
          <w:sz w:val="16"/>
          <w:szCs w:val="16"/>
        </w:rPr>
      </w:pPr>
      <w:r w:rsidRPr="0017334A">
        <w:rPr>
          <w:noProof/>
        </w:rPr>
        <w:drawing>
          <wp:anchor distT="0" distB="0" distL="114300" distR="114300" simplePos="0" relativeHeight="251660288" behindDoc="0" locked="0" layoutInCell="1" allowOverlap="1" wp14:anchorId="10CDDF47" wp14:editId="5E80CB4B">
            <wp:simplePos x="0" y="0"/>
            <wp:positionH relativeFrom="column">
              <wp:posOffset>143193</wp:posOffset>
            </wp:positionH>
            <wp:positionV relativeFrom="paragraph">
              <wp:posOffset>46038</wp:posOffset>
            </wp:positionV>
            <wp:extent cx="247650" cy="247650"/>
            <wp:effectExtent l="0" t="0" r="0" b="0"/>
            <wp:wrapThrough wrapText="bothSides">
              <wp:wrapPolygon edited="0">
                <wp:start x="0" y="21600"/>
                <wp:lineTo x="19938" y="21600"/>
                <wp:lineTo x="19938" y="1662"/>
                <wp:lineTo x="0" y="1662"/>
                <wp:lineTo x="0" y="21600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Les appels décrochés par </w:t>
      </w:r>
      <w:r w:rsidR="00B31141"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interception sont</w:t>
      </w:r>
      <w:r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 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pris en compte dans l'indicateur</w:t>
      </w:r>
      <w:r w:rsidR="00993259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 « Taux décroché » </w:t>
      </w:r>
    </w:p>
    <w:p w14:paraId="178A7E94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</w:p>
    <w:p w14:paraId="3726A239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interception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nombre d'appels interceptés par un autre conseiller que le conseiller appelé par le client (avant le déclenchement du SVI).</w:t>
      </w:r>
    </w:p>
    <w:p w14:paraId="7FB7F239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</w:p>
    <w:p w14:paraId="4ED46C97" w14:textId="53CA1026" w:rsidR="0017334A" w:rsidRPr="0017334A" w:rsidRDefault="00B31141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>
        <w:rPr>
          <w:rStyle w:val="lev"/>
          <w:rFonts w:ascii="Segoe UI" w:hAnsi="Segoe UI" w:cs="Segoe UI"/>
          <w:color w:val="252423"/>
          <w:sz w:val="20"/>
          <w:szCs w:val="20"/>
        </w:rPr>
        <w:t>Nbre d’appels c</w:t>
      </w:r>
      <w:r w:rsidR="0017334A" w:rsidRPr="0017334A">
        <w:rPr>
          <w:rStyle w:val="lev"/>
          <w:rFonts w:ascii="Segoe UI" w:hAnsi="Segoe UI" w:cs="Segoe UI"/>
          <w:color w:val="252423"/>
          <w:sz w:val="20"/>
          <w:szCs w:val="20"/>
        </w:rPr>
        <w:t>lients</w:t>
      </w:r>
      <w:r>
        <w:rPr>
          <w:rStyle w:val="lev"/>
          <w:rFonts w:ascii="Segoe UI" w:hAnsi="Segoe UI" w:cs="Segoe UI"/>
          <w:color w:val="252423"/>
          <w:sz w:val="20"/>
          <w:szCs w:val="20"/>
        </w:rPr>
        <w:t xml:space="preserve"> </w:t>
      </w:r>
      <w:r w:rsidR="0017334A" w:rsidRPr="0017334A">
        <w:rPr>
          <w:rFonts w:ascii="Segoe UI" w:hAnsi="Segoe UI" w:cs="Segoe UI"/>
          <w:color w:val="252423"/>
          <w:sz w:val="20"/>
          <w:szCs w:val="20"/>
        </w:rPr>
        <w:t>: numéros de téléphone identifiés dans la journée</w:t>
      </w:r>
    </w:p>
    <w:p w14:paraId="0B4372F5" w14:textId="4BB3BBBC" w:rsidR="0017334A" w:rsidRPr="0017334A" w:rsidRDefault="0017334A" w:rsidP="007971BA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noProof/>
        </w:rPr>
        <w:drawing>
          <wp:anchor distT="0" distB="0" distL="114300" distR="114300" simplePos="0" relativeHeight="251664384" behindDoc="0" locked="0" layoutInCell="1" allowOverlap="1" wp14:anchorId="569814BC" wp14:editId="299272CD">
            <wp:simplePos x="0" y="0"/>
            <wp:positionH relativeFrom="column">
              <wp:posOffset>138430</wp:posOffset>
            </wp:positionH>
            <wp:positionV relativeFrom="paragraph">
              <wp:posOffset>204787</wp:posOffset>
            </wp:positionV>
            <wp:extent cx="247650" cy="247650"/>
            <wp:effectExtent l="0" t="0" r="0" b="0"/>
            <wp:wrapThrough wrapText="bothSides">
              <wp:wrapPolygon edited="0">
                <wp:start x="0" y="21600"/>
                <wp:lineTo x="19938" y="21600"/>
                <wp:lineTo x="19938" y="1662"/>
                <wp:lineTo x="0" y="1662"/>
                <wp:lineTo x="0" y="21600"/>
              </wp:wrapPolygon>
            </wp:wrapThrough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56909855"/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Les numéros de téléphone masqués sont exclus, et la comptabilisation se fait en nombre </w:t>
      </w:r>
      <w:r w:rsidR="00B31141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en </w:t>
      </w:r>
      <w:r w:rsidR="00B31141"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nombre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 d'appels. Un client qui</w:t>
      </w:r>
      <w:r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 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appelle 4 fois dans la journée avec le même </w:t>
      </w:r>
      <w:r w:rsidR="00B31141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numéro de 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téléphone comptera </w:t>
      </w:r>
      <w:bookmarkEnd w:id="0"/>
      <w:r w:rsidR="00B31141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pour 4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.</w:t>
      </w:r>
    </w:p>
    <w:p w14:paraId="359DC5A5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</w:p>
    <w:p w14:paraId="00B41DF7" w14:textId="41C1E326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rappel 24h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</w:t>
      </w:r>
      <w:r w:rsidR="00B31141">
        <w:rPr>
          <w:rFonts w:ascii="Segoe UI" w:hAnsi="Segoe UI" w:cs="Segoe UI"/>
          <w:color w:val="252423"/>
          <w:sz w:val="20"/>
          <w:szCs w:val="20"/>
        </w:rPr>
        <w:t xml:space="preserve">nbre d’appels non décrochés le jour même et rappelés le lendemain </w:t>
      </w:r>
    </w:p>
    <w:p w14:paraId="1B25BC8F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</w:p>
    <w:p w14:paraId="11BF7B8D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rappel 48h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même définition que le taux de rappel sous 24h mais en considérant 1 jour supplémentaire.</w:t>
      </w:r>
    </w:p>
    <w:p w14:paraId="203384AE" w14:textId="77777777" w:rsidR="0017334A" w:rsidRPr="0017334A" w:rsidRDefault="0017334A" w:rsidP="0017334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16"/>
          <w:szCs w:val="16"/>
        </w:rPr>
      </w:pPr>
    </w:p>
    <w:p w14:paraId="7375C7B9" w14:textId="78351B91" w:rsidR="0017334A" w:rsidRPr="0017334A" w:rsidRDefault="0017334A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abandon avant SVI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proportion des appels non décrochés qui ont été abandonnés par les clients avant le déclenchement du S</w:t>
      </w:r>
      <w:r w:rsidR="00506301">
        <w:rPr>
          <w:rFonts w:ascii="Segoe UI" w:hAnsi="Segoe UI" w:cs="Segoe UI"/>
          <w:color w:val="252423"/>
          <w:sz w:val="20"/>
          <w:szCs w:val="20"/>
        </w:rPr>
        <w:t>erveur Vocal Interactif (SVI)</w:t>
      </w:r>
    </w:p>
    <w:p w14:paraId="087BED1C" w14:textId="77777777" w:rsidR="0017334A" w:rsidRPr="0017334A" w:rsidRDefault="0017334A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</w:p>
    <w:p w14:paraId="15440A0A" w14:textId="77777777" w:rsidR="0017334A" w:rsidRPr="0017334A" w:rsidRDefault="0017334A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abandon après SVI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proportion des appels non décrochés qui ont été abandonnés par les clients après le déclenchement du SVI mais sans réaliser de choix sur ce dernier</w:t>
      </w:r>
    </w:p>
    <w:p w14:paraId="6E41E451" w14:textId="77777777" w:rsidR="0017334A" w:rsidRPr="0017334A" w:rsidRDefault="0017334A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</w:p>
    <w:p w14:paraId="70E0EA97" w14:textId="59DCC073" w:rsidR="0017334A" w:rsidRPr="0017334A" w:rsidRDefault="0017334A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Choix 1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proportion des appels non décrochés pour lesquels le client a fait le choix 1 sur le SVI "Je souhaite parler à un autre conseiller"</w:t>
      </w:r>
    </w:p>
    <w:p w14:paraId="7F9483BC" w14:textId="77777777" w:rsidR="0017334A" w:rsidRPr="0017334A" w:rsidRDefault="0017334A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</w:p>
    <w:p w14:paraId="7F8EBE40" w14:textId="286F88B8" w:rsidR="0017334A" w:rsidRDefault="0017334A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20"/>
          <w:szCs w:val="20"/>
        </w:rPr>
      </w:pPr>
      <w:r w:rsidRPr="0017334A">
        <w:rPr>
          <w:rStyle w:val="lev"/>
          <w:rFonts w:ascii="Segoe UI" w:hAnsi="Segoe UI" w:cs="Segoe UI"/>
          <w:color w:val="252423"/>
          <w:sz w:val="20"/>
          <w:szCs w:val="20"/>
        </w:rPr>
        <w:t>Taux Choix 2</w:t>
      </w:r>
      <w:r w:rsidRPr="0017334A">
        <w:rPr>
          <w:rFonts w:ascii="Segoe UI" w:hAnsi="Segoe UI" w:cs="Segoe UI"/>
          <w:color w:val="252423"/>
          <w:sz w:val="20"/>
          <w:szCs w:val="20"/>
        </w:rPr>
        <w:t xml:space="preserve"> : proportion des appels non décrochés pour lesquels le client a fait le choix 2 sur le SVI "Je souhaite être rappelé"</w:t>
      </w:r>
    </w:p>
    <w:p w14:paraId="25CAF52B" w14:textId="77777777" w:rsidR="00506301" w:rsidRPr="0017334A" w:rsidRDefault="00506301" w:rsidP="005063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52423"/>
          <w:sz w:val="16"/>
          <w:szCs w:val="16"/>
        </w:rPr>
      </w:pPr>
    </w:p>
    <w:p w14:paraId="351FEF65" w14:textId="242B7F0D" w:rsidR="007971BA" w:rsidRDefault="0017334A" w:rsidP="007971BA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52423"/>
          <w:sz w:val="20"/>
          <w:szCs w:val="20"/>
          <w:shd w:val="clear" w:color="auto" w:fill="FFFFFF"/>
        </w:rPr>
      </w:pPr>
      <w:r w:rsidRPr="007971BA">
        <w:rPr>
          <w:rFonts w:ascii="Segoe UI" w:hAnsi="Segoe UI" w:cs="Segoe UI"/>
          <w:b/>
          <w:bCs/>
          <w:sz w:val="20"/>
          <w:szCs w:val="20"/>
        </w:rPr>
        <w:t>Ligne Conseillers "Supervision"</w:t>
      </w:r>
      <w:r w:rsidR="007971BA" w:rsidRPr="007971BA">
        <w:rPr>
          <w:rFonts w:ascii="Segoe UI" w:hAnsi="Segoe UI" w:cs="Segoe UI"/>
          <w:b/>
          <w:bCs/>
          <w:sz w:val="20"/>
          <w:szCs w:val="20"/>
        </w:rPr>
        <w:t xml:space="preserve"> : </w:t>
      </w:r>
      <w:r w:rsidR="007971BA" w:rsidRPr="007971BA">
        <w:rPr>
          <w:rFonts w:ascii="Segoe UI" w:hAnsi="Segoe UI" w:cs="Segoe UI"/>
          <w:color w:val="252423"/>
          <w:sz w:val="20"/>
          <w:szCs w:val="20"/>
        </w:rPr>
        <w:t>Nombre de décroché de téléphone sur les lignes conseillers, pour les clients qui ont opté pour le choix 1 au moment</w:t>
      </w:r>
      <w:r w:rsidR="007971BA">
        <w:rPr>
          <w:rFonts w:ascii="Segoe UI" w:hAnsi="Segoe UI" w:cs="Segoe UI"/>
          <w:color w:val="252423"/>
          <w:sz w:val="20"/>
          <w:szCs w:val="20"/>
        </w:rPr>
        <w:t xml:space="preserve"> du SVI</w:t>
      </w:r>
      <w:r w:rsidR="007971BA" w:rsidRPr="0017334A">
        <w:rPr>
          <w:rFonts w:ascii="Segoe UI" w:hAnsi="Segoe UI" w:cs="Segoe UI"/>
          <w:color w:val="252423"/>
          <w:sz w:val="20"/>
          <w:szCs w:val="20"/>
        </w:rPr>
        <w:t xml:space="preserve"> </w:t>
      </w:r>
      <w:r w:rsidR="007971BA">
        <w:rPr>
          <w:rFonts w:ascii="Segoe UI" w:hAnsi="Segoe UI" w:cs="Segoe UI"/>
          <w:color w:val="252423"/>
          <w:sz w:val="20"/>
          <w:szCs w:val="20"/>
        </w:rPr>
        <w:t>(« </w:t>
      </w:r>
      <w:r w:rsidR="007971BA" w:rsidRPr="007971BA">
        <w:rPr>
          <w:rFonts w:ascii="Segoe UI" w:hAnsi="Segoe UI" w:cs="Segoe UI"/>
          <w:i/>
          <w:iCs/>
          <w:color w:val="252423"/>
          <w:sz w:val="20"/>
          <w:szCs w:val="20"/>
          <w:shd w:val="clear" w:color="auto" w:fill="FFFFFF"/>
        </w:rPr>
        <w:t>Je souhaite parler à un autre conseiller</w:t>
      </w:r>
      <w:r w:rsidR="007971BA">
        <w:rPr>
          <w:rFonts w:ascii="Segoe UI" w:hAnsi="Segoe UI" w:cs="Segoe UI"/>
          <w:i/>
          <w:iCs/>
          <w:color w:val="252423"/>
          <w:sz w:val="20"/>
          <w:szCs w:val="20"/>
          <w:shd w:val="clear" w:color="auto" w:fill="FFFFFF"/>
        </w:rPr>
        <w:t> »</w:t>
      </w:r>
      <w:r w:rsidR="007971BA" w:rsidRPr="007971BA">
        <w:rPr>
          <w:rFonts w:ascii="Segoe UI" w:hAnsi="Segoe UI" w:cs="Segoe UI"/>
          <w:i/>
          <w:iCs/>
          <w:color w:val="252423"/>
          <w:sz w:val="20"/>
          <w:szCs w:val="20"/>
          <w:shd w:val="clear" w:color="auto" w:fill="FFFFFF"/>
        </w:rPr>
        <w:t>)</w:t>
      </w:r>
      <w:r w:rsidR="007971BA" w:rsidRPr="00506301">
        <w:rPr>
          <w:rFonts w:ascii="Segoe UI" w:hAnsi="Segoe UI" w:cs="Segoe UI"/>
          <w:color w:val="252423"/>
          <w:sz w:val="20"/>
          <w:szCs w:val="20"/>
          <w:shd w:val="clear" w:color="auto" w:fill="FFFFFF"/>
        </w:rPr>
        <w:t xml:space="preserve">. </w:t>
      </w:r>
    </w:p>
    <w:p w14:paraId="145E4694" w14:textId="2B373B92" w:rsidR="0017334A" w:rsidRDefault="007971BA" w:rsidP="002723B8">
      <w:pPr>
        <w:pStyle w:val="NormalWeb"/>
        <w:shd w:val="clear" w:color="auto" w:fill="FFFFFF"/>
        <w:spacing w:before="120" w:beforeAutospacing="0" w:after="0" w:afterAutospacing="0"/>
        <w:ind w:left="567"/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</w:pPr>
      <w:r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Lorsque le client opte pour le choix 1</w:t>
      </w:r>
      <w:r w:rsidRPr="0017334A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 </w:t>
      </w:r>
      <w:r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au moment du </w:t>
      </w:r>
      <w:r w:rsidRPr="007971BA">
        <w:rPr>
          <w:rStyle w:val="lev"/>
          <w:rFonts w:ascii="Segoe UI" w:hAnsi="Segoe UI" w:cs="Segoe UI"/>
          <w:color w:val="744EC2"/>
          <w:sz w:val="20"/>
          <w:szCs w:val="20"/>
        </w:rPr>
        <w:t>S</w:t>
      </w:r>
      <w:r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erveur </w:t>
      </w:r>
      <w:r w:rsidRPr="007971BA">
        <w:rPr>
          <w:rStyle w:val="lev"/>
          <w:rFonts w:ascii="Segoe UI" w:hAnsi="Segoe UI" w:cs="Segoe UI"/>
          <w:color w:val="744EC2"/>
          <w:sz w:val="20"/>
          <w:szCs w:val="20"/>
        </w:rPr>
        <w:t>V</w:t>
      </w:r>
      <w:r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ocale </w:t>
      </w:r>
      <w:r w:rsidRPr="007971BA">
        <w:rPr>
          <w:rStyle w:val="lev"/>
          <w:rFonts w:ascii="Segoe UI" w:hAnsi="Segoe UI" w:cs="Segoe UI"/>
          <w:color w:val="744EC2"/>
          <w:sz w:val="20"/>
          <w:szCs w:val="20"/>
        </w:rPr>
        <w:t>I</w:t>
      </w:r>
      <w:r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nteractif</w:t>
      </w:r>
      <w:r w:rsidR="002723B8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, i</w:t>
      </w:r>
      <w:r w:rsidR="002723B8" w:rsidRPr="002723B8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l n'est </w:t>
      </w:r>
      <w:r w:rsidR="002723B8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plus</w:t>
      </w:r>
      <w:r w:rsidR="002723B8" w:rsidRPr="002723B8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 xml:space="preserve"> possible d'identifier le collaborateur qui a décroché l'appel ni le collaborateur appelé initialement</w:t>
      </w:r>
      <w:r w:rsidRPr="0017334A">
        <w:rPr>
          <w:noProof/>
        </w:rPr>
        <w:drawing>
          <wp:anchor distT="0" distB="0" distL="114300" distR="114300" simplePos="0" relativeHeight="251668480" behindDoc="0" locked="0" layoutInCell="1" allowOverlap="1" wp14:anchorId="65429CAF" wp14:editId="4D6D5CE0">
            <wp:simplePos x="0" y="0"/>
            <wp:positionH relativeFrom="column">
              <wp:posOffset>47625</wp:posOffset>
            </wp:positionH>
            <wp:positionV relativeFrom="paragraph">
              <wp:posOffset>207010</wp:posOffset>
            </wp:positionV>
            <wp:extent cx="247650" cy="247650"/>
            <wp:effectExtent l="0" t="0" r="0" b="0"/>
            <wp:wrapThrough wrapText="bothSides">
              <wp:wrapPolygon edited="0">
                <wp:start x="0" y="21600"/>
                <wp:lineTo x="19938" y="21600"/>
                <wp:lineTo x="19938" y="1662"/>
                <wp:lineTo x="0" y="1662"/>
                <wp:lineTo x="0" y="2160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3B8">
        <w:rPr>
          <w:rStyle w:val="lev"/>
          <w:rFonts w:ascii="Segoe UI" w:hAnsi="Segoe UI" w:cs="Segoe UI"/>
          <w:b w:val="0"/>
          <w:bCs w:val="0"/>
          <w:color w:val="744EC2"/>
          <w:sz w:val="20"/>
          <w:szCs w:val="20"/>
        </w:rPr>
        <w:t>.</w:t>
      </w:r>
    </w:p>
    <w:p w14:paraId="00F51760" w14:textId="77777777" w:rsidR="002723B8" w:rsidRDefault="002723B8" w:rsidP="002723B8">
      <w:pPr>
        <w:pStyle w:val="NormalWeb"/>
        <w:shd w:val="clear" w:color="auto" w:fill="FFFFFF"/>
        <w:spacing w:before="120" w:beforeAutospacing="0" w:after="0" w:afterAutospacing="0"/>
        <w:ind w:left="567"/>
        <w:rPr>
          <w:rFonts w:ascii="Segoe UI" w:hAnsi="Segoe UI" w:cs="Segoe UI"/>
          <w:color w:val="252423"/>
          <w:sz w:val="20"/>
          <w:szCs w:val="20"/>
          <w:shd w:val="clear" w:color="auto" w:fill="FFFFFF"/>
        </w:rPr>
      </w:pPr>
    </w:p>
    <w:p w14:paraId="6C4C522E" w14:textId="77777777" w:rsidR="00A242CD" w:rsidRDefault="00A242CD" w:rsidP="00A242CD">
      <w:pPr>
        <w:spacing w:after="0"/>
        <w:jc w:val="both"/>
        <w:rPr>
          <w:rFonts w:ascii="Segoe UI" w:hAnsi="Segoe UI" w:cs="Segoe UI"/>
          <w:color w:val="252423"/>
          <w:sz w:val="20"/>
          <w:szCs w:val="20"/>
          <w:shd w:val="clear" w:color="auto" w:fill="FFFFFF"/>
        </w:rPr>
      </w:pPr>
    </w:p>
    <w:p w14:paraId="200DD1A0" w14:textId="26BE88C0" w:rsidR="00A242CD" w:rsidRPr="00A242CD" w:rsidRDefault="00A242CD" w:rsidP="00A242CD">
      <w:pPr>
        <w:spacing w:after="0"/>
        <w:jc w:val="both"/>
        <w:rPr>
          <w:rStyle w:val="lev"/>
          <w:rFonts w:eastAsia="Times New Roman"/>
          <w:color w:val="252423"/>
          <w:lang w:eastAsia="fr-FR"/>
        </w:rPr>
      </w:pPr>
    </w:p>
    <w:sectPr w:rsidR="00A242CD" w:rsidRPr="00A242CD" w:rsidSect="000D28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230E0" w14:textId="77777777" w:rsidR="00E54BFE" w:rsidRDefault="00E54BFE" w:rsidP="00F964A6">
      <w:pPr>
        <w:spacing w:after="0" w:line="240" w:lineRule="auto"/>
      </w:pPr>
      <w:r>
        <w:separator/>
      </w:r>
    </w:p>
  </w:endnote>
  <w:endnote w:type="continuationSeparator" w:id="0">
    <w:p w14:paraId="0CB0D79E" w14:textId="77777777" w:rsidR="00E54BFE" w:rsidRDefault="00E54BFE" w:rsidP="00F96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F4C7D" w14:textId="77777777" w:rsidR="00E54BFE" w:rsidRDefault="00E54BFE" w:rsidP="00F964A6">
      <w:pPr>
        <w:spacing w:after="0" w:line="240" w:lineRule="auto"/>
      </w:pPr>
      <w:r>
        <w:separator/>
      </w:r>
    </w:p>
  </w:footnote>
  <w:footnote w:type="continuationSeparator" w:id="0">
    <w:p w14:paraId="0014F265" w14:textId="77777777" w:rsidR="00E54BFE" w:rsidRDefault="00E54BFE" w:rsidP="00F964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34A"/>
    <w:rsid w:val="000C6420"/>
    <w:rsid w:val="000D28E8"/>
    <w:rsid w:val="000F5214"/>
    <w:rsid w:val="0017334A"/>
    <w:rsid w:val="002723B8"/>
    <w:rsid w:val="002836C2"/>
    <w:rsid w:val="00296C85"/>
    <w:rsid w:val="002D0AC2"/>
    <w:rsid w:val="003D1DFC"/>
    <w:rsid w:val="00503A4A"/>
    <w:rsid w:val="00506301"/>
    <w:rsid w:val="005A56E1"/>
    <w:rsid w:val="007971BA"/>
    <w:rsid w:val="007D5D6D"/>
    <w:rsid w:val="009876B0"/>
    <w:rsid w:val="00993259"/>
    <w:rsid w:val="009A232E"/>
    <w:rsid w:val="00A10950"/>
    <w:rsid w:val="00A12BD1"/>
    <w:rsid w:val="00A242CD"/>
    <w:rsid w:val="00A934EF"/>
    <w:rsid w:val="00B31141"/>
    <w:rsid w:val="00E54BFE"/>
    <w:rsid w:val="00F4114F"/>
    <w:rsid w:val="00F96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8B8B75"/>
  <w15:chartTrackingRefBased/>
  <w15:docId w15:val="{116EC9A5-DCA0-4E44-933F-C4E5B00C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73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733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0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2019</Characters>
  <Application>Microsoft Office Word</Application>
  <DocSecurity>4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ROMANI Gaelle [CEGEE]</dc:creator>
  <cp:keywords/>
  <dc:description/>
  <cp:lastModifiedBy>BLANCHE Magali [CEGEE]</cp:lastModifiedBy>
  <cp:revision>2</cp:revision>
  <cp:lastPrinted>2024-01-23T12:49:00Z</cp:lastPrinted>
  <dcterms:created xsi:type="dcterms:W3CDTF">2024-01-29T14:00:00Z</dcterms:created>
  <dcterms:modified xsi:type="dcterms:W3CDTF">2024-01-29T14:00:00Z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2024-01-23T09:56:04Z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