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Grille6Couleur"/>
        <w:tblpPr w:leftFromText="141" w:rightFromText="141" w:vertAnchor="text" w:horzAnchor="margin" w:tblpXSpec="center" w:tblpY="321"/>
        <w:tblW w:w="10490" w:type="dxa"/>
        <w:tblLook w:val="04A0" w:firstRow="1" w:lastRow="0" w:firstColumn="1" w:lastColumn="0" w:noHBand="0" w:noVBand="1"/>
      </w:tblPr>
      <w:tblGrid>
        <w:gridCol w:w="5098"/>
        <w:gridCol w:w="5392"/>
      </w:tblGrid>
      <w:tr w:rsidR="00496573" w14:paraId="0A459EFC" w14:textId="77777777" w:rsidTr="006813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26ADF35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01E327" w14:textId="1A027EBC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8D7E24">
              <w:rPr>
                <w:rFonts w:ascii="Arial" w:hAnsi="Arial" w:cs="Arial"/>
                <w:sz w:val="24"/>
                <w:szCs w:val="24"/>
              </w:rPr>
              <w:t>DATE </w:t>
            </w:r>
            <w:r w:rsidR="001968BF" w:rsidRPr="008D7E24">
              <w:rPr>
                <w:rFonts w:ascii="Arial" w:hAnsi="Arial" w:cs="Arial"/>
                <w:sz w:val="24"/>
                <w:szCs w:val="24"/>
              </w:rPr>
              <w:t xml:space="preserve">:               </w:t>
            </w:r>
            <w:r w:rsidR="005C48C9">
              <w:rPr>
                <w:rFonts w:ascii="Arial" w:hAnsi="Arial" w:cs="Arial"/>
                <w:sz w:val="24"/>
                <w:szCs w:val="24"/>
              </w:rPr>
              <w:t>1</w:t>
            </w:r>
            <w:r w:rsidR="006C44E0">
              <w:rPr>
                <w:rFonts w:ascii="Arial" w:hAnsi="Arial" w:cs="Arial"/>
                <w:sz w:val="24"/>
                <w:szCs w:val="24"/>
              </w:rPr>
              <w:t>1/</w:t>
            </w:r>
            <w:r w:rsidR="008D7E24" w:rsidRPr="008D7E24">
              <w:rPr>
                <w:rFonts w:ascii="Arial" w:hAnsi="Arial" w:cs="Arial"/>
                <w:sz w:val="24"/>
                <w:szCs w:val="24"/>
              </w:rPr>
              <w:t>0</w:t>
            </w:r>
            <w:r w:rsidR="006C44E0">
              <w:rPr>
                <w:rFonts w:ascii="Arial" w:hAnsi="Arial" w:cs="Arial"/>
                <w:sz w:val="24"/>
                <w:szCs w:val="24"/>
              </w:rPr>
              <w:t>2</w:t>
            </w:r>
            <w:r w:rsidRPr="008D7E24">
              <w:rPr>
                <w:rFonts w:ascii="Arial" w:hAnsi="Arial" w:cs="Arial"/>
                <w:sz w:val="24"/>
                <w:szCs w:val="24"/>
              </w:rPr>
              <w:t>/2021</w:t>
            </w:r>
          </w:p>
          <w:p w14:paraId="2873FC0D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2" w:type="dxa"/>
          </w:tcPr>
          <w:p w14:paraId="049950FF" w14:textId="77777777" w:rsidR="00496573" w:rsidRPr="003A4403" w:rsidRDefault="00496573" w:rsidP="004965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8C50B0D" w14:textId="63097015" w:rsidR="00496573" w:rsidRPr="003A4403" w:rsidRDefault="00496573" w:rsidP="004965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REFERENCE : </w:t>
            </w:r>
            <w:r w:rsidR="009C6D6D" w:rsidRPr="009C6D6D">
              <w:rPr>
                <w:rFonts w:ascii="Arial" w:hAnsi="Arial" w:cs="Arial"/>
                <w:sz w:val="24"/>
                <w:szCs w:val="24"/>
              </w:rPr>
              <w:t>DMO INF – 22 001</w:t>
            </w:r>
          </w:p>
        </w:tc>
      </w:tr>
      <w:tr w:rsidR="00496573" w14:paraId="6DE44CC4" w14:textId="77777777" w:rsidTr="00681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BF0D1EF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EMETTEUR         </w:t>
            </w:r>
          </w:p>
        </w:tc>
        <w:tc>
          <w:tcPr>
            <w:tcW w:w="5392" w:type="dxa"/>
          </w:tcPr>
          <w:p w14:paraId="50B293FE" w14:textId="77777777" w:rsidR="00496573" w:rsidRPr="003A4403" w:rsidRDefault="00496573" w:rsidP="004965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A4403">
              <w:rPr>
                <w:rFonts w:ascii="Arial" w:hAnsi="Arial" w:cs="Arial"/>
                <w:b/>
                <w:sz w:val="24"/>
                <w:szCs w:val="24"/>
              </w:rPr>
              <w:t>DESTINATAIRE(S) </w:t>
            </w:r>
          </w:p>
        </w:tc>
      </w:tr>
      <w:tr w:rsidR="00496573" w14:paraId="7864F723" w14:textId="77777777" w:rsidTr="006813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A61DEB5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A9A7FC" w14:textId="36E71C86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Nom                 </w:t>
            </w:r>
            <w:r w:rsidR="00FF0678" w:rsidRPr="003A4403">
              <w:rPr>
                <w:rFonts w:ascii="Arial" w:hAnsi="Arial" w:cs="Arial"/>
                <w:sz w:val="24"/>
                <w:szCs w:val="24"/>
              </w:rPr>
              <w:t xml:space="preserve">  :</w:t>
            </w:r>
            <w:r w:rsidRPr="003A440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Gaëlle SALAUN</w:t>
            </w:r>
          </w:p>
          <w:p w14:paraId="529E4D68" w14:textId="77777777" w:rsidR="00496573" w:rsidRPr="003A4403" w:rsidRDefault="00496573" w:rsidP="00496573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proofErr w:type="spellStart"/>
            <w:r w:rsidRPr="003A4403">
              <w:rPr>
                <w:rFonts w:ascii="Arial" w:hAnsi="Arial" w:cs="Arial"/>
                <w:sz w:val="24"/>
                <w:szCs w:val="24"/>
              </w:rPr>
              <w:t>Dir</w:t>
            </w:r>
            <w:proofErr w:type="spellEnd"/>
            <w:r w:rsidRPr="003A4403">
              <w:rPr>
                <w:rFonts w:ascii="Arial" w:hAnsi="Arial" w:cs="Arial"/>
                <w:sz w:val="24"/>
                <w:szCs w:val="24"/>
              </w:rPr>
              <w:t xml:space="preserve">/Dept/Service :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Département Marketing et Communication</w:t>
            </w:r>
          </w:p>
          <w:p w14:paraId="1E0C66F9" w14:textId="046CBBF3" w:rsidR="00496573" w:rsidRPr="003A4403" w:rsidRDefault="00496573" w:rsidP="00496573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Téléphone        </w:t>
            </w:r>
            <w:r w:rsidR="00FF0678" w:rsidRPr="003A4403">
              <w:rPr>
                <w:rFonts w:ascii="Arial" w:hAnsi="Arial" w:cs="Arial"/>
                <w:sz w:val="24"/>
                <w:szCs w:val="24"/>
              </w:rPr>
              <w:t xml:space="preserve">  :</w:t>
            </w:r>
            <w:r w:rsidRPr="003A440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03 87 21 42 68</w:t>
            </w:r>
          </w:p>
          <w:p w14:paraId="5CD73047" w14:textId="77777777" w:rsidR="00496573" w:rsidRPr="003A4403" w:rsidRDefault="00496573" w:rsidP="00496573">
            <w:pPr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92" w:type="dxa"/>
          </w:tcPr>
          <w:p w14:paraId="4663FB1E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4A59A40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Réseau Commercial</w:t>
            </w:r>
          </w:p>
          <w:p w14:paraId="601B2F63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Gestion Privée</w:t>
            </w:r>
          </w:p>
          <w:p w14:paraId="0DF5D444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Marché des Professionnels</w:t>
            </w:r>
          </w:p>
          <w:p w14:paraId="2ADCEC60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Marché des Particuliers</w:t>
            </w:r>
          </w:p>
        </w:tc>
      </w:tr>
      <w:tr w:rsidR="00496573" w14:paraId="600A5AC9" w14:textId="77777777" w:rsidTr="00681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469F8DE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REDACTEUR      </w:t>
            </w:r>
          </w:p>
        </w:tc>
        <w:tc>
          <w:tcPr>
            <w:tcW w:w="5392" w:type="dxa"/>
          </w:tcPr>
          <w:p w14:paraId="007D3FEF" w14:textId="77777777" w:rsidR="00496573" w:rsidRPr="003A4403" w:rsidRDefault="00496573" w:rsidP="004965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A4403">
              <w:rPr>
                <w:rFonts w:ascii="Arial" w:hAnsi="Arial" w:cs="Arial"/>
                <w:b/>
                <w:sz w:val="24"/>
                <w:szCs w:val="24"/>
              </w:rPr>
              <w:t>COPIE(S) POUR INFORMATION</w:t>
            </w:r>
          </w:p>
        </w:tc>
      </w:tr>
      <w:tr w:rsidR="00496573" w14:paraId="4E344A7C" w14:textId="77777777" w:rsidTr="006813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849BC3F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C7790F" w14:textId="77777777" w:rsidR="00496573" w:rsidRPr="003A4403" w:rsidRDefault="00496573" w:rsidP="00496573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Nom                    :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Alison ROMANELLI</w:t>
            </w:r>
          </w:p>
          <w:p w14:paraId="727BE274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Téléphone          :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03 88 52 54 74</w:t>
            </w:r>
          </w:p>
        </w:tc>
        <w:tc>
          <w:tcPr>
            <w:tcW w:w="5392" w:type="dxa"/>
          </w:tcPr>
          <w:p w14:paraId="15AB6A37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C166D03" w14:textId="3A7C273D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Direction du développement BDD et du Marché Grand Public</w:t>
            </w:r>
            <w:r w:rsidR="00681394">
              <w:rPr>
                <w:rFonts w:ascii="Arial" w:hAnsi="Arial" w:cs="Arial"/>
                <w:sz w:val="24"/>
                <w:szCs w:val="24"/>
              </w:rPr>
              <w:t xml:space="preserve"> – Marché des Pros - BDR</w:t>
            </w:r>
          </w:p>
          <w:p w14:paraId="3360EC4D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Directions Fonctionnelles</w:t>
            </w:r>
          </w:p>
          <w:p w14:paraId="28560224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A4403">
              <w:rPr>
                <w:rFonts w:ascii="Arial" w:hAnsi="Arial" w:cs="Arial"/>
                <w:sz w:val="24"/>
                <w:szCs w:val="24"/>
              </w:rPr>
              <w:t>MyAssistance</w:t>
            </w:r>
            <w:proofErr w:type="spellEnd"/>
          </w:p>
          <w:p w14:paraId="069CF374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96573" w14:paraId="65A4A99D" w14:textId="77777777" w:rsidTr="006813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71A4A5E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>PROCESSUS</w:t>
            </w:r>
          </w:p>
        </w:tc>
        <w:tc>
          <w:tcPr>
            <w:tcW w:w="5392" w:type="dxa"/>
          </w:tcPr>
          <w:p w14:paraId="56A3D163" w14:textId="77777777" w:rsidR="00496573" w:rsidRPr="003A4403" w:rsidRDefault="00496573" w:rsidP="004965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3A4403">
              <w:rPr>
                <w:rFonts w:ascii="Arial" w:hAnsi="Arial" w:cs="Arial"/>
                <w:b/>
                <w:sz w:val="24"/>
                <w:szCs w:val="24"/>
              </w:rPr>
              <w:t>PILOTE DE PROCESSUS</w:t>
            </w:r>
          </w:p>
        </w:tc>
      </w:tr>
      <w:tr w:rsidR="00496573" w14:paraId="2E3012C7" w14:textId="77777777" w:rsidTr="00681394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90BE664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927BEB" w14:textId="77777777" w:rsidR="00496573" w:rsidRPr="003A4403" w:rsidRDefault="00496573" w:rsidP="00496573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3A4403">
              <w:rPr>
                <w:rFonts w:ascii="Arial" w:hAnsi="Arial" w:cs="Arial"/>
                <w:sz w:val="24"/>
                <w:szCs w:val="24"/>
              </w:rPr>
              <w:t xml:space="preserve">Nom du processus : </w:t>
            </w:r>
            <w:r w:rsidRPr="003A4403">
              <w:rPr>
                <w:rFonts w:ascii="Arial" w:hAnsi="Arial" w:cs="Arial"/>
                <w:b w:val="0"/>
                <w:sz w:val="24"/>
                <w:szCs w:val="24"/>
              </w:rPr>
              <w:t>Epargne liquide</w:t>
            </w:r>
          </w:p>
          <w:p w14:paraId="06A8CE4D" w14:textId="77777777" w:rsidR="00496573" w:rsidRPr="003A4403" w:rsidRDefault="00496573" w:rsidP="0049657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2" w:type="dxa"/>
          </w:tcPr>
          <w:p w14:paraId="14FF10FB" w14:textId="77777777" w:rsidR="00496573" w:rsidRPr="003A4403" w:rsidRDefault="00496573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83B18B8" w14:textId="77777777" w:rsidR="00496573" w:rsidRPr="003A4403" w:rsidRDefault="001968BF" w:rsidP="004965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062C0">
              <w:rPr>
                <w:rFonts w:ascii="Arial" w:hAnsi="Arial" w:cs="Arial"/>
                <w:sz w:val="24"/>
                <w:szCs w:val="24"/>
              </w:rPr>
              <w:t>Martine BEURTON /</w:t>
            </w:r>
            <w:r>
              <w:rPr>
                <w:rFonts w:ascii="Arial" w:hAnsi="Arial" w:cs="Arial"/>
                <w:sz w:val="24"/>
                <w:szCs w:val="24"/>
              </w:rPr>
              <w:t xml:space="preserve"> Karine GEORGEL</w:t>
            </w:r>
          </w:p>
        </w:tc>
      </w:tr>
    </w:tbl>
    <w:p w14:paraId="054D1E29" w14:textId="77777777" w:rsidR="004611FB" w:rsidRDefault="004611FB"/>
    <w:tbl>
      <w:tblPr>
        <w:tblStyle w:val="Grilledutableau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150030" w14:paraId="4D5F1058" w14:textId="77777777" w:rsidTr="00496573">
        <w:trPr>
          <w:trHeight w:val="1688"/>
        </w:trPr>
        <w:tc>
          <w:tcPr>
            <w:tcW w:w="10490" w:type="dxa"/>
          </w:tcPr>
          <w:p w14:paraId="7A8AB168" w14:textId="77777777" w:rsidR="00150030" w:rsidRPr="007E3429" w:rsidRDefault="00150030" w:rsidP="00150030">
            <w:pPr>
              <w:jc w:val="center"/>
              <w:rPr>
                <w:rFonts w:ascii="Arial" w:hAnsi="Arial" w:cs="Arial"/>
                <w:b/>
                <w:color w:val="C00000"/>
                <w:sz w:val="26"/>
                <w:szCs w:val="26"/>
              </w:rPr>
            </w:pPr>
          </w:p>
          <w:p w14:paraId="35C4CA8F" w14:textId="77777777" w:rsidR="00150030" w:rsidRPr="007E3429" w:rsidRDefault="003D1A64" w:rsidP="00150030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7E3429">
              <w:rPr>
                <w:rFonts w:ascii="Arial" w:hAnsi="Arial" w:cs="Arial"/>
                <w:b/>
                <w:sz w:val="26"/>
                <w:szCs w:val="26"/>
              </w:rPr>
              <w:t xml:space="preserve">Objet : </w:t>
            </w:r>
            <w:r w:rsidR="00CE1691" w:rsidRPr="007E3429">
              <w:rPr>
                <w:rFonts w:ascii="Arial" w:hAnsi="Arial" w:cs="Arial"/>
                <w:b/>
                <w:sz w:val="26"/>
                <w:szCs w:val="26"/>
              </w:rPr>
              <w:t>Mise en marché du CSL VERT</w:t>
            </w:r>
          </w:p>
          <w:p w14:paraId="599B9974" w14:textId="77777777" w:rsidR="008A1C74" w:rsidRPr="007E3429" w:rsidRDefault="008A1C74" w:rsidP="00150030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415AD83F" w14:textId="77777777" w:rsidR="008A1C74" w:rsidRPr="007E3429" w:rsidRDefault="008A1C74" w:rsidP="008A1C7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7E3429">
              <w:rPr>
                <w:rFonts w:ascii="Arial" w:hAnsi="Arial" w:cs="Arial"/>
                <w:b/>
                <w:sz w:val="26"/>
                <w:szCs w:val="26"/>
              </w:rPr>
              <w:t xml:space="preserve">Résumé de la note : </w:t>
            </w:r>
            <w:r w:rsidRPr="007E3429">
              <w:rPr>
                <w:rFonts w:ascii="Arial" w:hAnsi="Arial" w:cs="Arial"/>
                <w:sz w:val="26"/>
                <w:szCs w:val="26"/>
              </w:rPr>
              <w:t>Cette note concerne la mise en marché d’un compt</w:t>
            </w:r>
            <w:r w:rsidR="00CA3664" w:rsidRPr="007E3429">
              <w:rPr>
                <w:rFonts w:ascii="Arial" w:hAnsi="Arial" w:cs="Arial"/>
                <w:sz w:val="26"/>
                <w:szCs w:val="26"/>
              </w:rPr>
              <w:t>e sur livret vert avec un engagement de flécher 100% de la ressource collectée sur des financements verts.</w:t>
            </w:r>
          </w:p>
          <w:p w14:paraId="5526D24F" w14:textId="77777777" w:rsidR="00150030" w:rsidRPr="007E3429" w:rsidRDefault="00150030" w:rsidP="00150030">
            <w:pPr>
              <w:jc w:val="center"/>
              <w:rPr>
                <w:rFonts w:ascii="Arial" w:hAnsi="Arial" w:cs="Arial"/>
                <w:b/>
                <w:color w:val="C00000"/>
                <w:sz w:val="26"/>
                <w:szCs w:val="26"/>
              </w:rPr>
            </w:pPr>
          </w:p>
        </w:tc>
      </w:tr>
    </w:tbl>
    <w:p w14:paraId="5302CC2C" w14:textId="77777777" w:rsidR="000A5720" w:rsidRDefault="000A5720" w:rsidP="000A5720">
      <w:pPr>
        <w:rPr>
          <w:rFonts w:ascii="Arial" w:hAnsi="Arial" w:cs="Arial"/>
          <w:b/>
          <w:sz w:val="26"/>
          <w:szCs w:val="26"/>
        </w:rPr>
      </w:pPr>
    </w:p>
    <w:p w14:paraId="18547B54" w14:textId="77777777" w:rsidR="00494720" w:rsidRDefault="00494720" w:rsidP="000A5720">
      <w:pPr>
        <w:jc w:val="both"/>
        <w:rPr>
          <w:rFonts w:ascii="Arial" w:hAnsi="Arial" w:cs="Arial"/>
          <w:b/>
          <w:sz w:val="26"/>
          <w:szCs w:val="26"/>
        </w:rPr>
      </w:pPr>
    </w:p>
    <w:p w14:paraId="44411B4D" w14:textId="587BB998" w:rsidR="000A5720" w:rsidRPr="007E3429" w:rsidRDefault="000A5720" w:rsidP="000A5720">
      <w:pPr>
        <w:jc w:val="both"/>
        <w:rPr>
          <w:rFonts w:ascii="Arial" w:hAnsi="Arial" w:cs="Arial"/>
          <w:sz w:val="26"/>
          <w:szCs w:val="26"/>
        </w:rPr>
      </w:pPr>
      <w:r w:rsidRPr="002237C8">
        <w:rPr>
          <w:rFonts w:ascii="Arial" w:hAnsi="Arial" w:cs="Arial"/>
          <w:sz w:val="26"/>
          <w:szCs w:val="26"/>
        </w:rPr>
        <w:t>Face aux enjeux écologique</w:t>
      </w:r>
      <w:r>
        <w:rPr>
          <w:rFonts w:ascii="Arial" w:hAnsi="Arial" w:cs="Arial"/>
          <w:sz w:val="26"/>
          <w:szCs w:val="26"/>
        </w:rPr>
        <w:t>s</w:t>
      </w:r>
      <w:r w:rsidRPr="002237C8">
        <w:rPr>
          <w:rFonts w:ascii="Arial" w:hAnsi="Arial" w:cs="Arial"/>
          <w:sz w:val="26"/>
          <w:szCs w:val="26"/>
        </w:rPr>
        <w:t>,</w:t>
      </w:r>
      <w:r w:rsidRPr="007E3429">
        <w:rPr>
          <w:rFonts w:ascii="Arial" w:hAnsi="Arial" w:cs="Arial"/>
          <w:sz w:val="26"/>
          <w:szCs w:val="26"/>
        </w:rPr>
        <w:t xml:space="preserve"> de plus en plus de </w:t>
      </w:r>
      <w:r w:rsidR="00237B4F">
        <w:rPr>
          <w:rFonts w:ascii="Arial" w:hAnsi="Arial" w:cs="Arial"/>
          <w:sz w:val="26"/>
          <w:szCs w:val="26"/>
        </w:rPr>
        <w:t>F</w:t>
      </w:r>
      <w:r w:rsidRPr="007E3429">
        <w:rPr>
          <w:rFonts w:ascii="Arial" w:hAnsi="Arial" w:cs="Arial"/>
          <w:sz w:val="26"/>
          <w:szCs w:val="26"/>
        </w:rPr>
        <w:t>rançais souhaitent donner du sens à leur épargne</w:t>
      </w:r>
      <w:r w:rsidR="00412F3F">
        <w:rPr>
          <w:rFonts w:ascii="Arial" w:hAnsi="Arial" w:cs="Arial"/>
          <w:sz w:val="26"/>
          <w:szCs w:val="26"/>
        </w:rPr>
        <w:t>.</w:t>
      </w:r>
      <w:r w:rsidR="00DC3DA5" w:rsidRPr="00DC3DA5">
        <w:rPr>
          <w:rFonts w:ascii="Arial" w:hAnsi="Arial" w:cs="Arial"/>
          <w:sz w:val="26"/>
          <w:szCs w:val="26"/>
        </w:rPr>
        <w:t xml:space="preserve"> </w:t>
      </w:r>
    </w:p>
    <w:p w14:paraId="10C12FBE" w14:textId="1D8BD5C3" w:rsidR="000A5720" w:rsidRDefault="000A5720" w:rsidP="000A5720">
      <w:pPr>
        <w:jc w:val="both"/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 xml:space="preserve">La mise en marché d’un compte sur livret vert </w:t>
      </w:r>
      <w:r w:rsidR="006B507B">
        <w:rPr>
          <w:rFonts w:ascii="Arial" w:hAnsi="Arial" w:cs="Arial"/>
          <w:sz w:val="26"/>
          <w:szCs w:val="26"/>
        </w:rPr>
        <w:t xml:space="preserve">accompagnée d’un </w:t>
      </w:r>
      <w:r w:rsidRPr="007E3429">
        <w:rPr>
          <w:rFonts w:ascii="Arial" w:hAnsi="Arial" w:cs="Arial"/>
          <w:sz w:val="26"/>
          <w:szCs w:val="26"/>
        </w:rPr>
        <w:t>système de fléchage</w:t>
      </w:r>
      <w:r w:rsidR="006B507B">
        <w:rPr>
          <w:rFonts w:ascii="Arial" w:hAnsi="Arial" w:cs="Arial"/>
          <w:sz w:val="26"/>
          <w:szCs w:val="26"/>
        </w:rPr>
        <w:t xml:space="preserve"> de l’utilisation de ses encours,</w:t>
      </w:r>
      <w:r w:rsidRPr="007E3429">
        <w:rPr>
          <w:rFonts w:ascii="Arial" w:hAnsi="Arial" w:cs="Arial"/>
          <w:sz w:val="26"/>
          <w:szCs w:val="26"/>
        </w:rPr>
        <w:t xml:space="preserve"> permettra de répondre à ses </w:t>
      </w:r>
      <w:r w:rsidR="008D7E24">
        <w:rPr>
          <w:rFonts w:ascii="Arial" w:hAnsi="Arial" w:cs="Arial"/>
          <w:sz w:val="26"/>
          <w:szCs w:val="26"/>
        </w:rPr>
        <w:t>attentes</w:t>
      </w:r>
      <w:r w:rsidRPr="007E3429">
        <w:rPr>
          <w:rFonts w:ascii="Arial" w:hAnsi="Arial" w:cs="Arial"/>
          <w:sz w:val="26"/>
          <w:szCs w:val="26"/>
        </w:rPr>
        <w:t>.</w:t>
      </w:r>
    </w:p>
    <w:p w14:paraId="18944FA4" w14:textId="0CC00A18" w:rsidR="00412F3F" w:rsidRDefault="00412F3F" w:rsidP="000A5720">
      <w:pPr>
        <w:jc w:val="both"/>
        <w:rPr>
          <w:rFonts w:ascii="Arial" w:hAnsi="Arial" w:cs="Arial"/>
          <w:sz w:val="26"/>
          <w:szCs w:val="26"/>
        </w:rPr>
      </w:pPr>
    </w:p>
    <w:p w14:paraId="3E4FE115" w14:textId="77777777" w:rsidR="00412F3F" w:rsidRPr="007E3429" w:rsidRDefault="00412F3F" w:rsidP="000A5720">
      <w:pPr>
        <w:jc w:val="both"/>
        <w:rPr>
          <w:rFonts w:ascii="Arial" w:hAnsi="Arial" w:cs="Arial"/>
          <w:sz w:val="26"/>
          <w:szCs w:val="26"/>
        </w:rPr>
      </w:pPr>
    </w:p>
    <w:p w14:paraId="5E514C89" w14:textId="77777777" w:rsidR="000A5720" w:rsidRDefault="009D3F1E" w:rsidP="0005024D">
      <w:pPr>
        <w:spacing w:line="240" w:lineRule="auto"/>
        <w:rPr>
          <w:rFonts w:ascii="Arial" w:hAnsi="Arial" w:cs="Arial"/>
          <w:b/>
          <w:color w:val="C00000"/>
          <w:sz w:val="24"/>
          <w:szCs w:val="24"/>
        </w:rPr>
      </w:pPr>
      <w:r w:rsidRPr="003D0EEB">
        <w:rPr>
          <w:noProof/>
          <w:sz w:val="26"/>
          <w:szCs w:val="26"/>
          <w:lang w:eastAsia="fr-FR"/>
        </w:rPr>
        <w:lastRenderedPageBreak/>
        <w:drawing>
          <wp:anchor distT="0" distB="0" distL="114300" distR="114300" simplePos="0" relativeHeight="251681792" behindDoc="0" locked="0" layoutInCell="1" allowOverlap="1" wp14:anchorId="12D3E87F" wp14:editId="668B009D">
            <wp:simplePos x="0" y="0"/>
            <wp:positionH relativeFrom="column">
              <wp:posOffset>4744968</wp:posOffset>
            </wp:positionH>
            <wp:positionV relativeFrom="paragraph">
              <wp:posOffset>-49309</wp:posOffset>
            </wp:positionV>
            <wp:extent cx="1179830" cy="1066800"/>
            <wp:effectExtent l="0" t="0" r="1270" b="0"/>
            <wp:wrapSquare wrapText="bothSides"/>
            <wp:docPr id="10" name="Image 10" descr="C:\Users\A6708746\Downloads\Turquoise et Vert Propre et ONU Style Général Individus ODD Facebook Publi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6708746\Downloads\Turquoise et Vert Propre et ONU Style Général Individus ODD Facebook Publicatio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87" t="9250" r="5123" b="55723"/>
                    <a:stretch/>
                  </pic:blipFill>
                  <pic:spPr bwMode="auto">
                    <a:xfrm>
                      <a:off x="0" y="0"/>
                      <a:ext cx="117983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F20CAB" w14:textId="76E16591" w:rsidR="000A5720" w:rsidRDefault="000A5720" w:rsidP="0005024D">
      <w:pPr>
        <w:spacing w:line="240" w:lineRule="auto"/>
        <w:rPr>
          <w:rFonts w:ascii="Arial" w:hAnsi="Arial" w:cs="Arial"/>
          <w:b/>
          <w:color w:val="C00000"/>
          <w:sz w:val="24"/>
          <w:szCs w:val="24"/>
        </w:rPr>
      </w:pPr>
    </w:p>
    <w:p w14:paraId="4002717F" w14:textId="77777777" w:rsidR="005C52BA" w:rsidRDefault="005C52BA" w:rsidP="0005024D">
      <w:pPr>
        <w:spacing w:line="240" w:lineRule="auto"/>
        <w:rPr>
          <w:rFonts w:ascii="Arial" w:hAnsi="Arial" w:cs="Arial"/>
          <w:b/>
          <w:color w:val="C00000"/>
          <w:sz w:val="24"/>
          <w:szCs w:val="24"/>
        </w:rPr>
      </w:pPr>
    </w:p>
    <w:p w14:paraId="6F4C5DF3" w14:textId="77777777" w:rsidR="00641076" w:rsidRDefault="00641076" w:rsidP="0005024D">
      <w:pPr>
        <w:spacing w:line="240" w:lineRule="auto"/>
        <w:rPr>
          <w:rFonts w:ascii="Arial" w:hAnsi="Arial" w:cs="Arial"/>
          <w:b/>
          <w:color w:val="C00000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557386998"/>
        <w:docPartObj>
          <w:docPartGallery w:val="Table of Contents"/>
          <w:docPartUnique/>
        </w:docPartObj>
      </w:sdtPr>
      <w:sdtEndPr>
        <w:rPr>
          <w:b/>
          <w:bCs/>
          <w:sz w:val="26"/>
          <w:szCs w:val="26"/>
        </w:rPr>
      </w:sdtEndPr>
      <w:sdtContent>
        <w:p w14:paraId="25FDA21E" w14:textId="77777777" w:rsidR="001B5D4F" w:rsidRPr="00CF23B3" w:rsidRDefault="001B0DAE" w:rsidP="001917CD">
          <w:pPr>
            <w:pStyle w:val="En-ttedetabledesmatires"/>
            <w:spacing w:after="60" w:line="360" w:lineRule="auto"/>
            <w:rPr>
              <w:rFonts w:ascii="Arial" w:hAnsi="Arial" w:cs="Arial"/>
              <w:b/>
              <w:color w:val="auto"/>
              <w:sz w:val="26"/>
              <w:szCs w:val="26"/>
            </w:rPr>
          </w:pPr>
          <w:r w:rsidRPr="00CF23B3">
            <w:rPr>
              <w:rFonts w:ascii="Arial" w:hAnsi="Arial" w:cs="Arial"/>
              <w:b/>
              <w:color w:val="auto"/>
              <w:sz w:val="26"/>
              <w:szCs w:val="26"/>
            </w:rPr>
            <w:t>Sommaire</w:t>
          </w:r>
        </w:p>
        <w:p w14:paraId="21CCF8A0" w14:textId="718AA040" w:rsidR="005C52BA" w:rsidRPr="005C52BA" w:rsidRDefault="001B0DAE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r w:rsidRPr="005C52BA">
            <w:rPr>
              <w:i w:val="0"/>
              <w:sz w:val="26"/>
              <w:szCs w:val="26"/>
            </w:rPr>
            <w:fldChar w:fldCharType="begin"/>
          </w:r>
          <w:r w:rsidRPr="005C52BA">
            <w:rPr>
              <w:i w:val="0"/>
              <w:sz w:val="26"/>
              <w:szCs w:val="26"/>
            </w:rPr>
            <w:instrText xml:space="preserve"> TOC \o "1-3" \h \z \u </w:instrText>
          </w:r>
          <w:r w:rsidRPr="005C52BA">
            <w:rPr>
              <w:i w:val="0"/>
              <w:sz w:val="26"/>
              <w:szCs w:val="26"/>
            </w:rPr>
            <w:fldChar w:fldCharType="separate"/>
          </w:r>
          <w:hyperlink w:anchor="_Toc96334011" w:history="1">
            <w:r w:rsidR="005C52BA" w:rsidRPr="005C52BA">
              <w:rPr>
                <w:rStyle w:val="Lienhypertexte"/>
                <w:i w:val="0"/>
              </w:rPr>
              <w:t>1)</w:t>
            </w:r>
            <w:r w:rsidR="005C52BA"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="005C52BA" w:rsidRPr="005C52BA">
              <w:rPr>
                <w:rStyle w:val="Lienhypertexte"/>
                <w:i w:val="0"/>
              </w:rPr>
              <w:t>Le contexte sanitaire a fortement accru la demande d’épargne responsable</w:t>
            </w:r>
            <w:r w:rsidR="005C52BA" w:rsidRPr="005C52BA">
              <w:rPr>
                <w:i w:val="0"/>
                <w:webHidden/>
              </w:rPr>
              <w:tab/>
            </w:r>
            <w:r w:rsidR="005C52BA" w:rsidRPr="005C52BA">
              <w:rPr>
                <w:i w:val="0"/>
                <w:webHidden/>
              </w:rPr>
              <w:fldChar w:fldCharType="begin"/>
            </w:r>
            <w:r w:rsidR="005C52BA" w:rsidRPr="005C52BA">
              <w:rPr>
                <w:i w:val="0"/>
                <w:webHidden/>
              </w:rPr>
              <w:instrText xml:space="preserve"> PAGEREF _Toc96334011 \h </w:instrText>
            </w:r>
            <w:r w:rsidR="005C52BA" w:rsidRPr="005C52BA">
              <w:rPr>
                <w:i w:val="0"/>
                <w:webHidden/>
              </w:rPr>
            </w:r>
            <w:r w:rsidR="005C52BA" w:rsidRPr="005C52BA">
              <w:rPr>
                <w:i w:val="0"/>
                <w:webHidden/>
              </w:rPr>
              <w:fldChar w:fldCharType="separate"/>
            </w:r>
            <w:r w:rsidR="005C52BA" w:rsidRPr="005C52BA">
              <w:rPr>
                <w:i w:val="0"/>
                <w:webHidden/>
              </w:rPr>
              <w:t>2</w:t>
            </w:r>
            <w:r w:rsidR="005C52BA" w:rsidRPr="005C52BA">
              <w:rPr>
                <w:i w:val="0"/>
                <w:webHidden/>
              </w:rPr>
              <w:fldChar w:fldCharType="end"/>
            </w:r>
          </w:hyperlink>
        </w:p>
        <w:p w14:paraId="4F6AD483" w14:textId="6DD80F52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2" w:history="1">
            <w:r w:rsidRPr="005C52BA">
              <w:rPr>
                <w:rStyle w:val="Lienhypertexte"/>
                <w:i w:val="0"/>
              </w:rPr>
              <w:t>2)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Ce qui nous amène à mettre en marché un Livret Vert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_Toc96334012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4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50677CE1" w14:textId="71157293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3" w:history="1">
            <w:r w:rsidRPr="005C52BA">
              <w:rPr>
                <w:rStyle w:val="Lienhypertexte"/>
                <w:i w:val="0"/>
              </w:rPr>
              <w:t>3)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C’est un engagement fort du Groupe BPCE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_Toc96334013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5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2D2EB508" w14:textId="7E385DF7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4" w:history="1">
            <w:r w:rsidRPr="005C52BA">
              <w:rPr>
                <w:rStyle w:val="Lienhypertexte"/>
                <w:i w:val="0"/>
              </w:rPr>
              <w:t>4)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Qui repose sur un fléchage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_Toc96334014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6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73E3BFF5" w14:textId="3EE1E4F6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5" w:history="1">
            <w:r w:rsidRPr="005C52BA">
              <w:rPr>
                <w:rStyle w:val="Lienhypertexte"/>
                <w:i w:val="0"/>
              </w:rPr>
              <w:t>5)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Et un reporting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_Toc96334015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7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034801DC" w14:textId="642DDF66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6" w:history="1">
            <w:r w:rsidRPr="005C52BA">
              <w:rPr>
                <w:rStyle w:val="Lienhypertexte"/>
                <w:i w:val="0"/>
              </w:rPr>
              <w:t>6)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Le positionnement de notre offre sur le marché Grand Est.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_Toc96334016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8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7C7BFF1A" w14:textId="43AFD392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7" w:history="1">
            <w:r w:rsidRPr="005C52BA">
              <w:rPr>
                <w:rStyle w:val="Lienhypertexte"/>
                <w:i w:val="0"/>
              </w:rPr>
              <w:t>7)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Cette stratégie commerciale est mise en place pour 3 ans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_Toc96334017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9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3BF692C4" w14:textId="38B7A201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8" w:history="1">
            <w:r w:rsidRPr="005C52BA">
              <w:rPr>
                <w:rStyle w:val="Lienhypertexte"/>
                <w:i w:val="0"/>
              </w:rPr>
              <w:t>8)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Le dispositif du lancement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_Toc96334018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9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7D693F98" w14:textId="4587F8B6" w:rsidR="005C52BA" w:rsidRPr="005C52BA" w:rsidRDefault="005C52BA">
          <w:pPr>
            <w:pStyle w:val="TM2"/>
            <w:tabs>
              <w:tab w:val="left" w:pos="66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19" w:history="1">
            <w:r w:rsidRPr="005C52BA">
              <w:rPr>
                <w:rStyle w:val="Lienhypertexte"/>
                <w:i w:val="0"/>
              </w:rPr>
              <w:t>9)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L’Impact part Variable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_Toc96334019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10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49B9949E" w14:textId="11C3602C" w:rsidR="005C52BA" w:rsidRPr="005C52BA" w:rsidRDefault="005C52BA">
          <w:pPr>
            <w:pStyle w:val="TM2"/>
            <w:tabs>
              <w:tab w:val="left" w:pos="880"/>
            </w:tabs>
            <w:rPr>
              <w:rFonts w:asciiTheme="minorHAnsi" w:eastAsiaTheme="minorEastAsia" w:hAnsiTheme="minorHAnsi" w:cstheme="minorBidi"/>
              <w:i w:val="0"/>
              <w:sz w:val="22"/>
              <w:szCs w:val="22"/>
              <w:lang w:eastAsia="fr-FR"/>
            </w:rPr>
          </w:pPr>
          <w:hyperlink w:anchor="_Toc96334020" w:history="1">
            <w:r w:rsidRPr="005C52BA">
              <w:rPr>
                <w:rStyle w:val="Lienhypertexte"/>
                <w:i w:val="0"/>
              </w:rPr>
              <w:t>10)</w:t>
            </w:r>
            <w:r w:rsidRPr="005C52BA">
              <w:rPr>
                <w:rFonts w:asciiTheme="minorHAnsi" w:eastAsiaTheme="minorEastAsia" w:hAnsiTheme="minorHAnsi" w:cstheme="minorBidi"/>
                <w:i w:val="0"/>
                <w:sz w:val="22"/>
                <w:szCs w:val="22"/>
                <w:lang w:eastAsia="fr-FR"/>
              </w:rPr>
              <w:tab/>
            </w:r>
            <w:r w:rsidRPr="005C52BA">
              <w:rPr>
                <w:rStyle w:val="Lienhypertexte"/>
                <w:i w:val="0"/>
              </w:rPr>
              <w:t>Annexe : détail des domaines financés</w:t>
            </w:r>
            <w:r w:rsidRPr="005C52BA">
              <w:rPr>
                <w:i w:val="0"/>
                <w:webHidden/>
              </w:rPr>
              <w:tab/>
            </w:r>
            <w:r w:rsidRPr="005C52BA">
              <w:rPr>
                <w:i w:val="0"/>
                <w:webHidden/>
              </w:rPr>
              <w:fldChar w:fldCharType="begin"/>
            </w:r>
            <w:r w:rsidRPr="005C52BA">
              <w:rPr>
                <w:i w:val="0"/>
                <w:webHidden/>
              </w:rPr>
              <w:instrText xml:space="preserve"> PAGEREF _Toc96334020 \h </w:instrText>
            </w:r>
            <w:r w:rsidRPr="005C52BA">
              <w:rPr>
                <w:i w:val="0"/>
                <w:webHidden/>
              </w:rPr>
            </w:r>
            <w:r w:rsidRPr="005C52BA">
              <w:rPr>
                <w:i w:val="0"/>
                <w:webHidden/>
              </w:rPr>
              <w:fldChar w:fldCharType="separate"/>
            </w:r>
            <w:r w:rsidRPr="005C52BA">
              <w:rPr>
                <w:i w:val="0"/>
                <w:webHidden/>
              </w:rPr>
              <w:t>10</w:t>
            </w:r>
            <w:r w:rsidRPr="005C52BA">
              <w:rPr>
                <w:i w:val="0"/>
                <w:webHidden/>
              </w:rPr>
              <w:fldChar w:fldCharType="end"/>
            </w:r>
          </w:hyperlink>
        </w:p>
        <w:p w14:paraId="46841C41" w14:textId="6F87488A" w:rsidR="006A33D2" w:rsidRPr="00E364DE" w:rsidRDefault="001B0DAE" w:rsidP="00473070">
          <w:pPr>
            <w:rPr>
              <w:sz w:val="26"/>
              <w:szCs w:val="26"/>
            </w:rPr>
          </w:pPr>
          <w:r w:rsidRPr="005C52BA">
            <w:rPr>
              <w:rFonts w:ascii="Arial" w:hAnsi="Arial" w:cs="Arial"/>
              <w:b/>
              <w:bCs/>
              <w:iCs/>
              <w:sz w:val="26"/>
              <w:szCs w:val="26"/>
            </w:rPr>
            <w:fldChar w:fldCharType="end"/>
          </w:r>
        </w:p>
      </w:sdtContent>
    </w:sdt>
    <w:p w14:paraId="505A47A4" w14:textId="77777777" w:rsidR="00412F3F" w:rsidRDefault="00412F3F" w:rsidP="00412F3F">
      <w:pPr>
        <w:pStyle w:val="Titre2"/>
        <w:ind w:left="360"/>
        <w:rPr>
          <w:sz w:val="26"/>
          <w:szCs w:val="26"/>
          <w:u w:val="single"/>
        </w:rPr>
      </w:pPr>
    </w:p>
    <w:p w14:paraId="3BA358E1" w14:textId="77777777" w:rsidR="00412F3F" w:rsidRDefault="00412F3F" w:rsidP="00412F3F">
      <w:pPr>
        <w:pStyle w:val="Titre2"/>
        <w:ind w:left="360"/>
        <w:rPr>
          <w:sz w:val="26"/>
          <w:szCs w:val="26"/>
          <w:u w:val="single"/>
        </w:rPr>
      </w:pPr>
    </w:p>
    <w:p w14:paraId="553CC0E7" w14:textId="327B34BF" w:rsidR="009611B8" w:rsidRPr="00174AD6" w:rsidRDefault="00A81D9B" w:rsidP="001C7C99">
      <w:pPr>
        <w:pStyle w:val="Titre2"/>
        <w:numPr>
          <w:ilvl w:val="0"/>
          <w:numId w:val="40"/>
        </w:numPr>
        <w:rPr>
          <w:sz w:val="26"/>
          <w:szCs w:val="26"/>
          <w:u w:val="single"/>
        </w:rPr>
      </w:pPr>
      <w:bookmarkStart w:id="0" w:name="_Toc96334011"/>
      <w:r>
        <w:rPr>
          <w:sz w:val="26"/>
          <w:szCs w:val="26"/>
          <w:u w:val="single"/>
        </w:rPr>
        <w:t>Le contexte sanitaire a fortement accru la demande d’épargne responsable</w:t>
      </w:r>
      <w:bookmarkEnd w:id="0"/>
    </w:p>
    <w:p w14:paraId="16C14F36" w14:textId="77777777" w:rsidR="00765A86" w:rsidRPr="007E3429" w:rsidRDefault="00765A86" w:rsidP="00EF3E78">
      <w:pPr>
        <w:jc w:val="both"/>
        <w:rPr>
          <w:rFonts w:ascii="Arial" w:hAnsi="Arial" w:cs="Arial"/>
          <w:b/>
          <w:sz w:val="26"/>
          <w:szCs w:val="26"/>
        </w:rPr>
      </w:pPr>
    </w:p>
    <w:p w14:paraId="110896AC" w14:textId="77777777" w:rsidR="00701E1E" w:rsidRPr="000F4DA3" w:rsidRDefault="00AD13D5" w:rsidP="00EF3E78">
      <w:pPr>
        <w:spacing w:after="100"/>
        <w:jc w:val="both"/>
        <w:rPr>
          <w:rFonts w:ascii="Arial" w:hAnsi="Arial" w:cs="Arial"/>
          <w:sz w:val="26"/>
          <w:szCs w:val="26"/>
        </w:rPr>
      </w:pPr>
      <w:r w:rsidRPr="000F4DA3">
        <w:rPr>
          <w:rFonts w:ascii="Arial" w:hAnsi="Arial" w:cs="Arial"/>
          <w:sz w:val="26"/>
          <w:szCs w:val="26"/>
        </w:rPr>
        <w:t>Dans le contexte sanitaire actuel</w:t>
      </w:r>
      <w:r w:rsidR="004D0444" w:rsidRPr="000F4DA3">
        <w:rPr>
          <w:rFonts w:ascii="Arial" w:hAnsi="Arial" w:cs="Arial"/>
          <w:sz w:val="26"/>
          <w:szCs w:val="26"/>
        </w:rPr>
        <w:t>, c</w:t>
      </w:r>
      <w:r w:rsidR="00700579" w:rsidRPr="000F4DA3">
        <w:rPr>
          <w:rFonts w:ascii="Arial" w:hAnsi="Arial" w:cs="Arial"/>
          <w:sz w:val="26"/>
          <w:szCs w:val="26"/>
        </w:rPr>
        <w:t xml:space="preserve">e sont </w:t>
      </w:r>
      <w:r w:rsidR="00765A86" w:rsidRPr="000F4DA3">
        <w:rPr>
          <w:rFonts w:ascii="Arial" w:hAnsi="Arial" w:cs="Arial"/>
          <w:sz w:val="26"/>
          <w:szCs w:val="26"/>
        </w:rPr>
        <w:t>200 Mds€ d’excédents d’épargne</w:t>
      </w:r>
      <w:r w:rsidR="00700579" w:rsidRPr="000F4DA3">
        <w:rPr>
          <w:rFonts w:ascii="Arial" w:hAnsi="Arial" w:cs="Arial"/>
          <w:sz w:val="26"/>
          <w:szCs w:val="26"/>
        </w:rPr>
        <w:t xml:space="preserve"> qui</w:t>
      </w:r>
      <w:r w:rsidR="00765A86" w:rsidRPr="000F4DA3">
        <w:rPr>
          <w:rFonts w:ascii="Arial" w:hAnsi="Arial" w:cs="Arial"/>
          <w:sz w:val="26"/>
          <w:szCs w:val="26"/>
        </w:rPr>
        <w:t xml:space="preserve"> </w:t>
      </w:r>
      <w:r w:rsidR="00954F8E" w:rsidRPr="000F4DA3">
        <w:rPr>
          <w:rFonts w:ascii="Arial" w:hAnsi="Arial" w:cs="Arial"/>
          <w:sz w:val="26"/>
          <w:szCs w:val="26"/>
        </w:rPr>
        <w:t xml:space="preserve">se sont </w:t>
      </w:r>
      <w:r w:rsidR="00700579" w:rsidRPr="000F4DA3">
        <w:rPr>
          <w:rFonts w:ascii="Arial" w:hAnsi="Arial" w:cs="Arial"/>
          <w:sz w:val="26"/>
          <w:szCs w:val="26"/>
        </w:rPr>
        <w:t>cumulés</w:t>
      </w:r>
      <w:r w:rsidR="00280F09" w:rsidRPr="000F4DA3">
        <w:rPr>
          <w:rFonts w:ascii="Arial" w:hAnsi="Arial" w:cs="Arial"/>
          <w:sz w:val="26"/>
          <w:szCs w:val="26"/>
        </w:rPr>
        <w:t xml:space="preserve">. </w:t>
      </w:r>
    </w:p>
    <w:p w14:paraId="50B6F1DB" w14:textId="300E7AB7" w:rsidR="004E1169" w:rsidRPr="00641076" w:rsidRDefault="00966BC4" w:rsidP="00641076">
      <w:pPr>
        <w:spacing w:after="100"/>
        <w:jc w:val="both"/>
        <w:rPr>
          <w:rFonts w:ascii="Arial" w:hAnsi="Arial" w:cs="Arial"/>
          <w:sz w:val="26"/>
          <w:szCs w:val="26"/>
        </w:rPr>
      </w:pPr>
      <w:r w:rsidRPr="000F4DA3">
        <w:rPr>
          <w:rFonts w:ascii="Arial" w:hAnsi="Arial" w:cs="Arial"/>
          <w:sz w:val="26"/>
          <w:szCs w:val="26"/>
        </w:rPr>
        <w:t>Cette</w:t>
      </w:r>
      <w:r w:rsidR="00963C4C">
        <w:rPr>
          <w:rFonts w:ascii="Arial" w:hAnsi="Arial" w:cs="Arial"/>
          <w:sz w:val="26"/>
          <w:szCs w:val="26"/>
        </w:rPr>
        <w:t xml:space="preserve"> hausse a été accompagnée </w:t>
      </w:r>
      <w:r w:rsidR="004D0444" w:rsidRPr="000F4DA3">
        <w:rPr>
          <w:rFonts w:ascii="Arial" w:hAnsi="Arial" w:cs="Arial"/>
          <w:sz w:val="26"/>
          <w:szCs w:val="26"/>
        </w:rPr>
        <w:t xml:space="preserve">par une </w:t>
      </w:r>
      <w:r w:rsidR="00502F39" w:rsidRPr="000F4DA3">
        <w:rPr>
          <w:rFonts w:ascii="Arial" w:hAnsi="Arial" w:cs="Arial"/>
          <w:sz w:val="26"/>
          <w:szCs w:val="26"/>
        </w:rPr>
        <w:t>montée des incertitudes en ce qui concerne</w:t>
      </w:r>
      <w:r w:rsidR="00FE5617" w:rsidRPr="000F4DA3">
        <w:rPr>
          <w:rFonts w:ascii="Arial" w:hAnsi="Arial" w:cs="Arial"/>
          <w:sz w:val="26"/>
          <w:szCs w:val="26"/>
        </w:rPr>
        <w:t xml:space="preserve"> l’avenir économique à</w:t>
      </w:r>
      <w:r w:rsidR="0022436F" w:rsidRPr="000F4DA3">
        <w:rPr>
          <w:rFonts w:ascii="Arial" w:hAnsi="Arial" w:cs="Arial"/>
          <w:sz w:val="26"/>
          <w:szCs w:val="26"/>
        </w:rPr>
        <w:t xml:space="preserve"> long terme de la France (PIB, c</w:t>
      </w:r>
      <w:r w:rsidR="00FE5617" w:rsidRPr="000F4DA3">
        <w:rPr>
          <w:rFonts w:ascii="Arial" w:hAnsi="Arial" w:cs="Arial"/>
          <w:sz w:val="26"/>
          <w:szCs w:val="26"/>
        </w:rPr>
        <w:t>hômage</w:t>
      </w:r>
      <w:r w:rsidR="00C711C9" w:rsidRPr="000F4DA3">
        <w:rPr>
          <w:rFonts w:ascii="Arial" w:hAnsi="Arial" w:cs="Arial"/>
          <w:sz w:val="26"/>
          <w:szCs w:val="26"/>
        </w:rPr>
        <w:t>, dette pub</w:t>
      </w:r>
      <w:r w:rsidR="00701E1E" w:rsidRPr="000F4DA3">
        <w:rPr>
          <w:rFonts w:ascii="Arial" w:hAnsi="Arial" w:cs="Arial"/>
          <w:sz w:val="26"/>
          <w:szCs w:val="26"/>
        </w:rPr>
        <w:t>lique</w:t>
      </w:r>
      <w:r w:rsidR="00280F09" w:rsidRPr="000F4DA3">
        <w:rPr>
          <w:rFonts w:ascii="Arial" w:hAnsi="Arial" w:cs="Arial"/>
          <w:sz w:val="26"/>
          <w:szCs w:val="26"/>
        </w:rPr>
        <w:t>.</w:t>
      </w:r>
      <w:r w:rsidR="00FE5617" w:rsidRPr="000F4DA3">
        <w:rPr>
          <w:rFonts w:ascii="Arial" w:hAnsi="Arial" w:cs="Arial"/>
          <w:sz w:val="26"/>
          <w:szCs w:val="26"/>
        </w:rPr>
        <w:t>..)</w:t>
      </w:r>
      <w:r w:rsidR="001E768A" w:rsidRPr="000F4DA3">
        <w:rPr>
          <w:rFonts w:ascii="Arial" w:hAnsi="Arial" w:cs="Arial"/>
          <w:sz w:val="26"/>
          <w:szCs w:val="26"/>
        </w:rPr>
        <w:t>.</w:t>
      </w:r>
    </w:p>
    <w:p w14:paraId="15693494" w14:textId="6697971F" w:rsidR="00D743E4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Parallèlement, les impacts sociaux et environnementaux des décisions de placement prennent de plus en plus d’importance :</w:t>
      </w:r>
    </w:p>
    <w:p w14:paraId="608D5F7E" w14:textId="2A955FCF" w:rsidR="00412F3F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3F89456A" w14:textId="1038DCB6" w:rsidR="00412F3F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7077E67D" w14:textId="42D24857" w:rsidR="00412F3F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182E000F" w14:textId="37C4F9BF" w:rsidR="00412F3F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1AADD401" w14:textId="77777777" w:rsidR="00412F3F" w:rsidRDefault="00412F3F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6E280A89" w14:textId="50A995E7" w:rsidR="00963C4C" w:rsidRDefault="00412F3F" w:rsidP="00412F3F">
      <w:pPr>
        <w:spacing w:after="10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lastRenderedPageBreak/>
        <w:drawing>
          <wp:inline distT="0" distB="0" distL="0" distR="0" wp14:anchorId="1CAA636C" wp14:editId="6FF5FBBB">
            <wp:extent cx="3873999" cy="40767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32"/>
                    <a:stretch/>
                  </pic:blipFill>
                  <pic:spPr bwMode="auto">
                    <a:xfrm>
                      <a:off x="0" y="0"/>
                      <a:ext cx="3910243" cy="411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B8A3F8" w14:textId="77777777" w:rsidR="00641076" w:rsidRDefault="00641076" w:rsidP="00EF3E78">
      <w:pPr>
        <w:spacing w:after="100"/>
        <w:jc w:val="both"/>
        <w:rPr>
          <w:rFonts w:ascii="Arial" w:hAnsi="Arial" w:cs="Arial"/>
          <w:sz w:val="26"/>
          <w:szCs w:val="26"/>
        </w:rPr>
      </w:pPr>
    </w:p>
    <w:p w14:paraId="6EA189DD" w14:textId="531E83F1" w:rsidR="00B05243" w:rsidRPr="000F4DA3" w:rsidRDefault="00D743E4" w:rsidP="00EF3E78">
      <w:pPr>
        <w:spacing w:after="100"/>
        <w:jc w:val="both"/>
        <w:rPr>
          <w:rFonts w:ascii="Arial" w:hAnsi="Arial" w:cs="Arial"/>
          <w:sz w:val="26"/>
          <w:szCs w:val="26"/>
        </w:rPr>
      </w:pPr>
      <w:r w:rsidRPr="000F4DA3">
        <w:rPr>
          <w:rFonts w:ascii="Arial" w:hAnsi="Arial" w:cs="Arial"/>
          <w:sz w:val="26"/>
          <w:szCs w:val="26"/>
        </w:rPr>
        <w:t>Ils se montrent davantage intéressé</w:t>
      </w:r>
      <w:r w:rsidR="003D7FEC" w:rsidRPr="000F4DA3">
        <w:rPr>
          <w:rFonts w:ascii="Arial" w:hAnsi="Arial" w:cs="Arial"/>
          <w:sz w:val="26"/>
          <w:szCs w:val="26"/>
        </w:rPr>
        <w:t>s</w:t>
      </w:r>
      <w:r w:rsidRPr="000F4DA3">
        <w:rPr>
          <w:rFonts w:ascii="Arial" w:hAnsi="Arial" w:cs="Arial"/>
          <w:sz w:val="26"/>
          <w:szCs w:val="26"/>
        </w:rPr>
        <w:t xml:space="preserve"> et volontaire</w:t>
      </w:r>
      <w:r w:rsidR="003D7FEC" w:rsidRPr="000F4DA3">
        <w:rPr>
          <w:rFonts w:ascii="Arial" w:hAnsi="Arial" w:cs="Arial"/>
          <w:sz w:val="26"/>
          <w:szCs w:val="26"/>
        </w:rPr>
        <w:t>s pour</w:t>
      </w:r>
      <w:r w:rsidR="00896002" w:rsidRPr="000F4DA3">
        <w:rPr>
          <w:rFonts w:ascii="Arial" w:hAnsi="Arial" w:cs="Arial"/>
          <w:sz w:val="26"/>
          <w:szCs w:val="26"/>
        </w:rPr>
        <w:t xml:space="preserve"> contribuer à des investissements responsable</w:t>
      </w:r>
      <w:r w:rsidR="003A1D64" w:rsidRPr="000F4DA3">
        <w:rPr>
          <w:rFonts w:ascii="Arial" w:hAnsi="Arial" w:cs="Arial"/>
          <w:sz w:val="26"/>
          <w:szCs w:val="26"/>
        </w:rPr>
        <w:t>s, durables et environnementaux tout en sécurisant leur épargne.</w:t>
      </w:r>
    </w:p>
    <w:p w14:paraId="3542B100" w14:textId="238FA765" w:rsidR="00823094" w:rsidRDefault="0047213E" w:rsidP="00823094">
      <w:pPr>
        <w:spacing w:after="10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En contrepartie, i</w:t>
      </w:r>
      <w:r w:rsidR="00FF17B6" w:rsidRPr="000F4DA3">
        <w:rPr>
          <w:rFonts w:ascii="Arial" w:hAnsi="Arial" w:cs="Arial"/>
          <w:sz w:val="26"/>
          <w:szCs w:val="26"/>
        </w:rPr>
        <w:t>ls sont égalemen</w:t>
      </w:r>
      <w:r w:rsidR="00565C03" w:rsidRPr="000F4DA3">
        <w:rPr>
          <w:rFonts w:ascii="Arial" w:hAnsi="Arial" w:cs="Arial"/>
          <w:sz w:val="26"/>
          <w:szCs w:val="26"/>
        </w:rPr>
        <w:t>t en attente d’une traçabilité de l’argent collecté</w:t>
      </w:r>
      <w:r w:rsidR="00053196">
        <w:t xml:space="preserve"> </w:t>
      </w:r>
      <w:r w:rsidR="00412F3F">
        <w:rPr>
          <w:rFonts w:ascii="Arial" w:hAnsi="Arial" w:cs="Arial"/>
          <w:sz w:val="26"/>
          <w:szCs w:val="26"/>
        </w:rPr>
        <w:t>: i</w:t>
      </w:r>
      <w:r>
        <w:rPr>
          <w:rFonts w:ascii="Arial" w:hAnsi="Arial" w:cs="Arial"/>
          <w:sz w:val="26"/>
          <w:szCs w:val="26"/>
        </w:rPr>
        <w:t>ls souhaitent savoir comment leur épargne va être investi</w:t>
      </w:r>
      <w:r w:rsidR="00412F3F">
        <w:rPr>
          <w:rFonts w:ascii="Arial" w:hAnsi="Arial" w:cs="Arial"/>
          <w:sz w:val="26"/>
          <w:szCs w:val="26"/>
        </w:rPr>
        <w:t>e</w:t>
      </w:r>
      <w:r>
        <w:rPr>
          <w:rFonts w:ascii="Arial" w:hAnsi="Arial" w:cs="Arial"/>
          <w:sz w:val="26"/>
          <w:szCs w:val="26"/>
        </w:rPr>
        <w:t xml:space="preserve"> </w:t>
      </w:r>
      <w:r w:rsidR="00412F3F">
        <w:rPr>
          <w:rFonts w:ascii="Arial" w:hAnsi="Arial" w:cs="Arial"/>
          <w:sz w:val="26"/>
          <w:szCs w:val="26"/>
        </w:rPr>
        <w:t>dans cette période où toutes les entreprises « verdissent » leur communication et sont régulièrement accusées de</w:t>
      </w:r>
      <w:r>
        <w:rPr>
          <w:rFonts w:ascii="Arial" w:hAnsi="Arial" w:cs="Arial"/>
          <w:sz w:val="26"/>
          <w:szCs w:val="26"/>
        </w:rPr>
        <w:t xml:space="preserve"> greenwashing.</w:t>
      </w:r>
    </w:p>
    <w:p w14:paraId="03B664D5" w14:textId="0FABEADF" w:rsidR="00053196" w:rsidRPr="00053196" w:rsidRDefault="00A11CAA" w:rsidP="005C52BA">
      <w:pPr>
        <w:rPr>
          <w:rFonts w:ascii="Arial" w:hAnsi="Arial" w:cs="Arial"/>
          <w:color w:val="212121"/>
          <w:sz w:val="26"/>
          <w:szCs w:val="26"/>
        </w:rPr>
      </w:pPr>
      <w:hyperlink r:id="rId10" w:history="1">
        <w:proofErr w:type="spellStart"/>
        <w:proofErr w:type="gramStart"/>
        <w:r w:rsidR="00053196" w:rsidRPr="00053196">
          <w:rPr>
            <w:rStyle w:val="Lienhypertexte"/>
            <w:rFonts w:ascii="Arial" w:hAnsi="Arial" w:cs="Arial"/>
            <w:sz w:val="26"/>
            <w:szCs w:val="26"/>
          </w:rPr>
          <w:t>Cf.Moneyvox</w:t>
        </w:r>
        <w:proofErr w:type="spellEnd"/>
        <w:proofErr w:type="gramEnd"/>
        <w:r w:rsidR="00053196" w:rsidRPr="00053196">
          <w:rPr>
            <w:rStyle w:val="Lienhypertexte"/>
            <w:rFonts w:ascii="Arial" w:hAnsi="Arial" w:cs="Arial"/>
            <w:sz w:val="26"/>
            <w:szCs w:val="26"/>
          </w:rPr>
          <w:t> : les banques doivent améliorer le fléchage vers les produits responsables</w:t>
        </w:r>
      </w:hyperlink>
    </w:p>
    <w:p w14:paraId="035ADC37" w14:textId="37CA2653" w:rsidR="008D7E24" w:rsidRPr="00053196" w:rsidRDefault="00B037F4" w:rsidP="00EF3E78">
      <w:pPr>
        <w:spacing w:after="100"/>
        <w:jc w:val="both"/>
        <w:rPr>
          <w:rFonts w:ascii="Arial" w:hAnsi="Arial" w:cs="Arial"/>
          <w:sz w:val="26"/>
          <w:szCs w:val="26"/>
        </w:rPr>
      </w:pPr>
      <w:r w:rsidRPr="00053196">
        <w:rPr>
          <w:rFonts w:ascii="Arial" w:hAnsi="Arial" w:cs="Arial"/>
          <w:sz w:val="26"/>
          <w:szCs w:val="26"/>
        </w:rPr>
        <w:t>Face à cette demande des clients, le groupe BPCE innove</w:t>
      </w:r>
      <w:r w:rsidR="008D7E24" w:rsidRPr="00053196">
        <w:rPr>
          <w:rFonts w:ascii="Arial" w:hAnsi="Arial" w:cs="Arial"/>
          <w:sz w:val="26"/>
          <w:szCs w:val="26"/>
        </w:rPr>
        <w:t xml:space="preserve"> en lançant un produit d’épargne vert dont les fonds, en toute transparence et traçabilité, vont être affectés au financement de projets verts.</w:t>
      </w:r>
      <w:r w:rsidR="00E60879" w:rsidRPr="00053196">
        <w:rPr>
          <w:rFonts w:ascii="Arial" w:hAnsi="Arial" w:cs="Arial"/>
          <w:sz w:val="26"/>
          <w:szCs w:val="26"/>
        </w:rPr>
        <w:t xml:space="preserve"> </w:t>
      </w:r>
    </w:p>
    <w:p w14:paraId="61484D30" w14:textId="2BC577A3" w:rsidR="00B037F4" w:rsidRDefault="008D7E24" w:rsidP="00EF3E78">
      <w:pPr>
        <w:spacing w:after="10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</w:t>
      </w:r>
      <w:r w:rsidR="00E60879">
        <w:rPr>
          <w:rFonts w:ascii="Arial" w:hAnsi="Arial" w:cs="Arial"/>
          <w:sz w:val="26"/>
          <w:szCs w:val="26"/>
        </w:rPr>
        <w:t>e CSL Vert se présente comme une opportunité d’étendre l’offre green aux produits d</w:t>
      </w:r>
      <w:r>
        <w:rPr>
          <w:rFonts w:ascii="Arial" w:hAnsi="Arial" w:cs="Arial"/>
          <w:sz w:val="26"/>
          <w:szCs w:val="26"/>
        </w:rPr>
        <w:t>’</w:t>
      </w:r>
      <w:r w:rsidR="00E60879">
        <w:rPr>
          <w:rFonts w:ascii="Arial" w:hAnsi="Arial" w:cs="Arial"/>
          <w:sz w:val="26"/>
          <w:szCs w:val="26"/>
        </w:rPr>
        <w:t>épargne</w:t>
      </w:r>
      <w:r>
        <w:rPr>
          <w:rFonts w:ascii="Arial" w:hAnsi="Arial" w:cs="Arial"/>
          <w:sz w:val="26"/>
          <w:szCs w:val="26"/>
        </w:rPr>
        <w:t xml:space="preserve"> bancair</w:t>
      </w:r>
      <w:r w:rsidR="0047213E">
        <w:rPr>
          <w:rFonts w:ascii="Arial" w:hAnsi="Arial" w:cs="Arial"/>
          <w:sz w:val="26"/>
          <w:szCs w:val="26"/>
        </w:rPr>
        <w:t>e et ainsi de capter une épargne nouvelle.</w:t>
      </w:r>
    </w:p>
    <w:p w14:paraId="2DC62685" w14:textId="77777777" w:rsidR="00B131AD" w:rsidRPr="007E3429" w:rsidRDefault="00B131AD" w:rsidP="00D41DBB">
      <w:pPr>
        <w:rPr>
          <w:rFonts w:ascii="Arial" w:hAnsi="Arial" w:cs="Arial"/>
          <w:b/>
          <w:sz w:val="26"/>
          <w:szCs w:val="26"/>
        </w:rPr>
      </w:pPr>
    </w:p>
    <w:p w14:paraId="2A8A4EF7" w14:textId="77777777" w:rsidR="00053196" w:rsidRDefault="00053196" w:rsidP="00053196">
      <w:pPr>
        <w:pStyle w:val="Titre2"/>
        <w:ind w:left="360"/>
        <w:rPr>
          <w:sz w:val="26"/>
          <w:szCs w:val="26"/>
          <w:u w:val="single"/>
        </w:rPr>
      </w:pPr>
    </w:p>
    <w:p w14:paraId="25C08E5D" w14:textId="59158B35" w:rsidR="00424297" w:rsidRPr="00053BD4" w:rsidRDefault="00A81D9B" w:rsidP="001C7C99">
      <w:pPr>
        <w:pStyle w:val="Titre2"/>
        <w:numPr>
          <w:ilvl w:val="0"/>
          <w:numId w:val="40"/>
        </w:numPr>
        <w:rPr>
          <w:sz w:val="26"/>
          <w:szCs w:val="26"/>
          <w:u w:val="single"/>
        </w:rPr>
      </w:pPr>
      <w:bookmarkStart w:id="1" w:name="_Toc96334012"/>
      <w:r>
        <w:rPr>
          <w:sz w:val="26"/>
          <w:szCs w:val="26"/>
          <w:u w:val="single"/>
        </w:rPr>
        <w:t>Ce qui nous amène à mettre en marché un Livret Vert</w:t>
      </w:r>
      <w:bookmarkEnd w:id="1"/>
    </w:p>
    <w:p w14:paraId="67225BA7" w14:textId="77777777" w:rsidR="00053BD4" w:rsidRDefault="00053BD4" w:rsidP="00473070">
      <w:pPr>
        <w:rPr>
          <w:rFonts w:ascii="Arial" w:hAnsi="Arial" w:cs="Arial"/>
          <w:b/>
          <w:sz w:val="26"/>
          <w:szCs w:val="26"/>
        </w:rPr>
      </w:pPr>
    </w:p>
    <w:p w14:paraId="2C22F5A7" w14:textId="060780C5" w:rsidR="00390B4D" w:rsidRPr="00641076" w:rsidRDefault="008D7E24" w:rsidP="00641076">
      <w:pPr>
        <w:rPr>
          <w:rFonts w:ascii="Arial" w:hAnsi="Arial" w:cs="Arial"/>
          <w:b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>Il reprend l</w:t>
      </w:r>
      <w:r w:rsidR="00B42EA4" w:rsidRPr="00641076">
        <w:rPr>
          <w:rFonts w:ascii="Arial" w:hAnsi="Arial" w:cs="Arial"/>
          <w:b/>
          <w:sz w:val="26"/>
          <w:szCs w:val="26"/>
        </w:rPr>
        <w:t>es caractéristiques d’un livret B</w:t>
      </w:r>
      <w:r w:rsidR="00F87A44" w:rsidRPr="00641076">
        <w:rPr>
          <w:rFonts w:ascii="Arial" w:hAnsi="Arial" w:cs="Arial"/>
          <w:b/>
          <w:sz w:val="26"/>
          <w:szCs w:val="26"/>
        </w:rPr>
        <w:t xml:space="preserve"> de la gamme CSLR</w:t>
      </w:r>
      <w:r w:rsidR="00B42EA4" w:rsidRPr="00641076">
        <w:rPr>
          <w:rFonts w:ascii="Arial" w:hAnsi="Arial" w:cs="Arial"/>
          <w:b/>
          <w:sz w:val="26"/>
          <w:szCs w:val="26"/>
        </w:rPr>
        <w:t xml:space="preserve"> </w:t>
      </w:r>
    </w:p>
    <w:p w14:paraId="56A17EFA" w14:textId="77777777" w:rsidR="00F87A44" w:rsidRDefault="004C687F" w:rsidP="006510D7">
      <w:pPr>
        <w:pStyle w:val="Paragraphedeliste"/>
        <w:numPr>
          <w:ilvl w:val="0"/>
          <w:numId w:val="39"/>
        </w:numPr>
        <w:spacing w:line="276" w:lineRule="auto"/>
        <w:ind w:left="1068"/>
        <w:rPr>
          <w:rFonts w:ascii="Arial" w:hAnsi="Arial" w:cs="Arial"/>
          <w:sz w:val="26"/>
          <w:szCs w:val="26"/>
        </w:rPr>
      </w:pPr>
      <w:r w:rsidRPr="00F87A44">
        <w:rPr>
          <w:rFonts w:ascii="Arial" w:hAnsi="Arial" w:cs="Arial"/>
          <w:sz w:val="26"/>
          <w:szCs w:val="26"/>
        </w:rPr>
        <w:t>Epargne d</w:t>
      </w:r>
      <w:r w:rsidR="00424297" w:rsidRPr="00F87A44">
        <w:rPr>
          <w:rFonts w:ascii="Arial" w:hAnsi="Arial" w:cs="Arial"/>
          <w:sz w:val="26"/>
          <w:szCs w:val="26"/>
        </w:rPr>
        <w:t>isponible à tout moment</w:t>
      </w:r>
    </w:p>
    <w:p w14:paraId="0C9129C5" w14:textId="77777777" w:rsidR="00F87A44" w:rsidRDefault="005B70F8" w:rsidP="006510D7">
      <w:pPr>
        <w:pStyle w:val="Paragraphedeliste"/>
        <w:numPr>
          <w:ilvl w:val="0"/>
          <w:numId w:val="39"/>
        </w:numPr>
        <w:spacing w:line="276" w:lineRule="auto"/>
        <w:ind w:left="1068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Plafond de dépôt illimité</w:t>
      </w:r>
    </w:p>
    <w:p w14:paraId="37FC2217" w14:textId="77777777" w:rsidR="00413AEF" w:rsidRDefault="004C687F" w:rsidP="006510D7">
      <w:pPr>
        <w:pStyle w:val="Paragraphedeliste"/>
        <w:numPr>
          <w:ilvl w:val="0"/>
          <w:numId w:val="39"/>
        </w:numPr>
        <w:spacing w:line="276" w:lineRule="auto"/>
        <w:ind w:left="1068"/>
        <w:rPr>
          <w:rFonts w:ascii="Arial" w:hAnsi="Arial" w:cs="Arial"/>
          <w:sz w:val="26"/>
          <w:szCs w:val="26"/>
        </w:rPr>
      </w:pPr>
      <w:r w:rsidRPr="00F87A44">
        <w:rPr>
          <w:rFonts w:ascii="Arial" w:hAnsi="Arial" w:cs="Arial"/>
          <w:sz w:val="26"/>
          <w:szCs w:val="26"/>
        </w:rPr>
        <w:t>Intérêts fiscalisés</w:t>
      </w:r>
    </w:p>
    <w:p w14:paraId="5EB496AF" w14:textId="31BEE93C" w:rsidR="0086048D" w:rsidRPr="00413AEF" w:rsidRDefault="0086048D" w:rsidP="006510D7">
      <w:pPr>
        <w:pStyle w:val="Paragraphedeliste"/>
        <w:numPr>
          <w:ilvl w:val="0"/>
          <w:numId w:val="39"/>
        </w:numPr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  <w:r w:rsidRPr="00413AEF">
        <w:rPr>
          <w:rFonts w:ascii="Arial" w:hAnsi="Arial" w:cs="Arial"/>
          <w:sz w:val="26"/>
          <w:szCs w:val="26"/>
        </w:rPr>
        <w:t>Taux de rémunération :</w:t>
      </w:r>
      <w:r w:rsidR="00413AEF">
        <w:rPr>
          <w:rFonts w:ascii="Arial" w:hAnsi="Arial" w:cs="Arial"/>
          <w:sz w:val="26"/>
          <w:szCs w:val="26"/>
        </w:rPr>
        <w:t xml:space="preserve"> 0,10% - </w:t>
      </w:r>
      <w:r w:rsidR="007D620F">
        <w:rPr>
          <w:rFonts w:ascii="Arial" w:hAnsi="Arial" w:cs="Arial"/>
          <w:sz w:val="26"/>
          <w:szCs w:val="26"/>
        </w:rPr>
        <w:t>alignement sur</w:t>
      </w:r>
      <w:r w:rsidRPr="00413AEF">
        <w:rPr>
          <w:rFonts w:ascii="Arial" w:hAnsi="Arial" w:cs="Arial"/>
          <w:sz w:val="26"/>
          <w:szCs w:val="26"/>
        </w:rPr>
        <w:t xml:space="preserve"> le </w:t>
      </w:r>
      <w:r w:rsidR="00DD42AB" w:rsidRPr="00413AEF">
        <w:rPr>
          <w:rFonts w:ascii="Arial" w:hAnsi="Arial" w:cs="Arial"/>
          <w:sz w:val="26"/>
          <w:szCs w:val="26"/>
        </w:rPr>
        <w:t xml:space="preserve">taux du </w:t>
      </w:r>
      <w:r w:rsidRPr="00413AEF">
        <w:rPr>
          <w:rFonts w:ascii="Arial" w:hAnsi="Arial" w:cs="Arial"/>
          <w:sz w:val="26"/>
          <w:szCs w:val="26"/>
        </w:rPr>
        <w:t xml:space="preserve">CSLR </w:t>
      </w:r>
      <w:r w:rsidR="00C84328" w:rsidRPr="00413AEF">
        <w:rPr>
          <w:rFonts w:ascii="Arial" w:hAnsi="Arial" w:cs="Arial"/>
          <w:sz w:val="26"/>
          <w:szCs w:val="26"/>
        </w:rPr>
        <w:t>afi</w:t>
      </w:r>
      <w:r w:rsidR="00413AEF">
        <w:rPr>
          <w:rFonts w:ascii="Arial" w:hAnsi="Arial" w:cs="Arial"/>
          <w:sz w:val="26"/>
          <w:szCs w:val="26"/>
        </w:rPr>
        <w:t xml:space="preserve">n de ne pas le cannibaliser et de </w:t>
      </w:r>
      <w:r w:rsidR="00C84328" w:rsidRPr="00413AEF">
        <w:rPr>
          <w:rFonts w:ascii="Arial" w:hAnsi="Arial" w:cs="Arial"/>
          <w:sz w:val="26"/>
          <w:szCs w:val="26"/>
        </w:rPr>
        <w:t>rester sur la vente de l’aspect « Développement Durable »</w:t>
      </w:r>
    </w:p>
    <w:p w14:paraId="77209160" w14:textId="77777777" w:rsidR="00053196" w:rsidRPr="00053196" w:rsidRDefault="00053196" w:rsidP="00053196">
      <w:pPr>
        <w:rPr>
          <w:rFonts w:ascii="Arial" w:hAnsi="Arial" w:cs="Arial"/>
          <w:b/>
          <w:sz w:val="26"/>
          <w:szCs w:val="26"/>
        </w:rPr>
      </w:pPr>
      <w:proofErr w:type="gramStart"/>
      <w:r w:rsidRPr="00053196">
        <w:rPr>
          <w:rFonts w:ascii="Arial" w:hAnsi="Arial" w:cs="Arial"/>
          <w:b/>
          <w:sz w:val="26"/>
          <w:szCs w:val="26"/>
        </w:rPr>
        <w:t>avec</w:t>
      </w:r>
      <w:proofErr w:type="gramEnd"/>
      <w:r w:rsidRPr="00053196">
        <w:rPr>
          <w:rFonts w:ascii="Arial" w:hAnsi="Arial" w:cs="Arial"/>
          <w:b/>
          <w:sz w:val="26"/>
          <w:szCs w:val="26"/>
        </w:rPr>
        <w:t xml:space="preserve"> un grand +</w:t>
      </w:r>
    </w:p>
    <w:p w14:paraId="5EBC54C3" w14:textId="32FFC1DE" w:rsidR="007D1288" w:rsidRPr="007D1288" w:rsidRDefault="00892C20" w:rsidP="006510D7">
      <w:pPr>
        <w:pStyle w:val="Paragraphedeliste"/>
        <w:numPr>
          <w:ilvl w:val="0"/>
          <w:numId w:val="39"/>
        </w:numPr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Les fonds collectés financeront </w:t>
      </w:r>
      <w:r w:rsidR="00257CA5">
        <w:rPr>
          <w:rFonts w:ascii="Arial" w:hAnsi="Arial" w:cs="Arial"/>
          <w:sz w:val="26"/>
          <w:szCs w:val="26"/>
        </w:rPr>
        <w:t xml:space="preserve">prioritairement </w:t>
      </w:r>
      <w:r>
        <w:rPr>
          <w:rFonts w:ascii="Arial" w:hAnsi="Arial" w:cs="Arial"/>
          <w:sz w:val="26"/>
          <w:szCs w:val="26"/>
        </w:rPr>
        <w:t xml:space="preserve">4 </w:t>
      </w:r>
      <w:r w:rsidR="00257CA5">
        <w:rPr>
          <w:rFonts w:ascii="Arial" w:hAnsi="Arial" w:cs="Arial"/>
          <w:sz w:val="26"/>
          <w:szCs w:val="26"/>
        </w:rPr>
        <w:t>domaines</w:t>
      </w:r>
      <w:r>
        <w:rPr>
          <w:rFonts w:ascii="Arial" w:hAnsi="Arial" w:cs="Arial"/>
          <w:sz w:val="26"/>
          <w:szCs w:val="26"/>
        </w:rPr>
        <w:t xml:space="preserve"> : </w:t>
      </w:r>
    </w:p>
    <w:p w14:paraId="7A0CB09A" w14:textId="77777777" w:rsidR="002B4A5E" w:rsidRPr="007D1288" w:rsidRDefault="00E22E55" w:rsidP="006510D7">
      <w:pPr>
        <w:pStyle w:val="Paragraphedeliste"/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  <w:lang w:eastAsia="fr-FR"/>
        </w:rPr>
        <w:drawing>
          <wp:anchor distT="0" distB="0" distL="114300" distR="114300" simplePos="0" relativeHeight="251686912" behindDoc="0" locked="0" layoutInCell="1" allowOverlap="1" wp14:anchorId="7DA374E0" wp14:editId="02C7C085">
            <wp:simplePos x="0" y="0"/>
            <wp:positionH relativeFrom="leftMargin">
              <wp:posOffset>477713</wp:posOffset>
            </wp:positionH>
            <wp:positionV relativeFrom="paragraph">
              <wp:posOffset>146105</wp:posOffset>
            </wp:positionV>
            <wp:extent cx="533400" cy="78740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11" t="20892" r="27089" b="29971"/>
                    <a:stretch/>
                  </pic:blipFill>
                  <pic:spPr bwMode="auto">
                    <a:xfrm>
                      <a:off x="0" y="0"/>
                      <a:ext cx="53340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2C20" w:rsidRPr="007D1288">
        <w:rPr>
          <w:rFonts w:ascii="Arial" w:hAnsi="Arial" w:cs="Arial"/>
          <w:sz w:val="26"/>
          <w:szCs w:val="26"/>
        </w:rPr>
        <w:t>Energies renouvelables, Construction neuf</w:t>
      </w:r>
      <w:r w:rsidR="00420495">
        <w:rPr>
          <w:rFonts w:ascii="Arial" w:hAnsi="Arial" w:cs="Arial"/>
          <w:sz w:val="26"/>
          <w:szCs w:val="26"/>
        </w:rPr>
        <w:t xml:space="preserve"> et</w:t>
      </w:r>
      <w:r w:rsidR="00892C20" w:rsidRPr="007D1288">
        <w:rPr>
          <w:rFonts w:ascii="Arial" w:hAnsi="Arial" w:cs="Arial"/>
          <w:sz w:val="26"/>
          <w:szCs w:val="26"/>
        </w:rPr>
        <w:t xml:space="preserve"> rénovation énergétique, entreprises en transition et mobilité « bas carbone » </w:t>
      </w:r>
    </w:p>
    <w:p w14:paraId="51F26FA9" w14:textId="1CC3754E" w:rsidR="0048633F" w:rsidRPr="00257CA5" w:rsidRDefault="007D1288" w:rsidP="00257CA5">
      <w:pPr>
        <w:pStyle w:val="Paragraphedeliste"/>
        <w:numPr>
          <w:ilvl w:val="0"/>
          <w:numId w:val="39"/>
        </w:numPr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  <w:r w:rsidRPr="00257CA5">
        <w:rPr>
          <w:rFonts w:ascii="Arial" w:hAnsi="Arial" w:cs="Arial"/>
          <w:sz w:val="26"/>
          <w:szCs w:val="26"/>
        </w:rPr>
        <w:t>Le fléchage de l’épargne collectée concernera </w:t>
      </w:r>
      <w:r w:rsidR="00257CA5">
        <w:rPr>
          <w:rFonts w:ascii="Arial" w:hAnsi="Arial" w:cs="Arial"/>
          <w:sz w:val="26"/>
          <w:szCs w:val="26"/>
        </w:rPr>
        <w:t xml:space="preserve">pour le marché des Particuliers </w:t>
      </w:r>
      <w:r w:rsidR="00053196" w:rsidRPr="00257CA5">
        <w:rPr>
          <w:rFonts w:ascii="Arial" w:hAnsi="Arial" w:cs="Arial"/>
          <w:sz w:val="26"/>
          <w:szCs w:val="26"/>
        </w:rPr>
        <w:t>l</w:t>
      </w:r>
      <w:r w:rsidR="00E41923" w:rsidRPr="00257CA5">
        <w:rPr>
          <w:rFonts w:ascii="Arial" w:hAnsi="Arial" w:cs="Arial"/>
          <w:sz w:val="26"/>
          <w:szCs w:val="26"/>
        </w:rPr>
        <w:t xml:space="preserve">es crédits immobiliers </w:t>
      </w:r>
      <w:r w:rsidR="00053196" w:rsidRPr="00257CA5">
        <w:rPr>
          <w:rFonts w:ascii="Arial" w:hAnsi="Arial" w:cs="Arial"/>
          <w:sz w:val="26"/>
          <w:szCs w:val="26"/>
        </w:rPr>
        <w:t>et</w:t>
      </w:r>
      <w:r w:rsidR="00E41923" w:rsidRPr="00257CA5">
        <w:rPr>
          <w:rFonts w:ascii="Arial" w:hAnsi="Arial" w:cs="Arial"/>
          <w:sz w:val="26"/>
          <w:szCs w:val="26"/>
        </w:rPr>
        <w:t xml:space="preserve"> les crédits à la consommation</w:t>
      </w:r>
    </w:p>
    <w:p w14:paraId="5CB28328" w14:textId="77777777" w:rsidR="0048633F" w:rsidRDefault="009D24E6" w:rsidP="006510D7">
      <w:pPr>
        <w:pStyle w:val="Paragraphedeliste"/>
        <w:numPr>
          <w:ilvl w:val="0"/>
          <w:numId w:val="39"/>
        </w:numPr>
        <w:spacing w:line="276" w:lineRule="auto"/>
        <w:ind w:left="1068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</w:t>
      </w:r>
      <w:r w:rsidR="00280F0E">
        <w:rPr>
          <w:rFonts w:ascii="Arial" w:hAnsi="Arial" w:cs="Arial"/>
          <w:sz w:val="26"/>
          <w:szCs w:val="26"/>
        </w:rPr>
        <w:t>e produit pourra bénéficier</w:t>
      </w:r>
      <w:r>
        <w:rPr>
          <w:rFonts w:ascii="Arial" w:hAnsi="Arial" w:cs="Arial"/>
          <w:sz w:val="26"/>
          <w:szCs w:val="26"/>
        </w:rPr>
        <w:t xml:space="preserve"> </w:t>
      </w:r>
      <w:r w:rsidR="00280F0E">
        <w:rPr>
          <w:rFonts w:ascii="Arial" w:hAnsi="Arial" w:cs="Arial"/>
          <w:sz w:val="26"/>
          <w:szCs w:val="26"/>
        </w:rPr>
        <w:t>d’</w:t>
      </w:r>
      <w:r>
        <w:rPr>
          <w:rFonts w:ascii="Arial" w:hAnsi="Arial" w:cs="Arial"/>
          <w:sz w:val="26"/>
          <w:szCs w:val="26"/>
        </w:rPr>
        <w:t xml:space="preserve">une éventuelle obtention </w:t>
      </w:r>
      <w:r w:rsidR="00390B4D" w:rsidRPr="0048633F">
        <w:rPr>
          <w:rFonts w:ascii="Arial" w:hAnsi="Arial" w:cs="Arial"/>
          <w:sz w:val="26"/>
          <w:szCs w:val="26"/>
        </w:rPr>
        <w:t xml:space="preserve">du label </w:t>
      </w:r>
      <w:proofErr w:type="spellStart"/>
      <w:r w:rsidR="00390B4D" w:rsidRPr="0048633F">
        <w:rPr>
          <w:rFonts w:ascii="Arial" w:hAnsi="Arial" w:cs="Arial"/>
          <w:sz w:val="26"/>
          <w:szCs w:val="26"/>
        </w:rPr>
        <w:t>Finansol</w:t>
      </w:r>
      <w:proofErr w:type="spellEnd"/>
      <w:r w:rsidR="001161B6">
        <w:rPr>
          <w:rFonts w:ascii="Arial" w:hAnsi="Arial" w:cs="Arial"/>
          <w:sz w:val="26"/>
          <w:szCs w:val="26"/>
        </w:rPr>
        <w:t xml:space="preserve"> (association qui délivre un label qui certifie le caractère solidaire d’un produit).</w:t>
      </w:r>
    </w:p>
    <w:p w14:paraId="41DB5387" w14:textId="7C2D2BEF" w:rsidR="001C7905" w:rsidRPr="00D47A31" w:rsidRDefault="001C7905" w:rsidP="00D47A31">
      <w:pPr>
        <w:rPr>
          <w:rFonts w:ascii="Arial" w:hAnsi="Arial" w:cs="Arial"/>
          <w:sz w:val="26"/>
          <w:szCs w:val="26"/>
        </w:rPr>
      </w:pPr>
    </w:p>
    <w:p w14:paraId="0C25A9B9" w14:textId="77777777" w:rsidR="001A0136" w:rsidRPr="00641076" w:rsidRDefault="001A0136" w:rsidP="00641076">
      <w:pPr>
        <w:rPr>
          <w:rFonts w:ascii="Arial" w:hAnsi="Arial" w:cs="Arial"/>
          <w:b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>Eligibilité</w:t>
      </w:r>
    </w:p>
    <w:p w14:paraId="1BECD4AF" w14:textId="3D24EA4A" w:rsidR="005508C5" w:rsidRDefault="00B42EA4" w:rsidP="006510D7">
      <w:pPr>
        <w:ind w:left="708"/>
        <w:jc w:val="both"/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 xml:space="preserve">Ce produit pourra être commercialisé auprès </w:t>
      </w:r>
      <w:r w:rsidR="006C44E0">
        <w:rPr>
          <w:rFonts w:ascii="Arial" w:hAnsi="Arial" w:cs="Arial"/>
          <w:sz w:val="26"/>
          <w:szCs w:val="26"/>
        </w:rPr>
        <w:t>de</w:t>
      </w:r>
      <w:r w:rsidR="005508C5">
        <w:rPr>
          <w:rFonts w:ascii="Arial" w:hAnsi="Arial" w:cs="Arial"/>
          <w:sz w:val="26"/>
          <w:szCs w:val="26"/>
        </w:rPr>
        <w:t> :</w:t>
      </w:r>
    </w:p>
    <w:p w14:paraId="67A7F312" w14:textId="09868930" w:rsidR="00D47A31" w:rsidRDefault="006C44E0" w:rsidP="006510D7">
      <w:pPr>
        <w:pStyle w:val="Paragraphedeliste"/>
        <w:numPr>
          <w:ilvl w:val="1"/>
          <w:numId w:val="39"/>
        </w:numPr>
        <w:spacing w:line="276" w:lineRule="auto"/>
        <w:ind w:left="993" w:hanging="284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Toute p</w:t>
      </w:r>
      <w:r w:rsidR="00B42EA4" w:rsidRPr="005508C5">
        <w:rPr>
          <w:rFonts w:ascii="Arial" w:hAnsi="Arial" w:cs="Arial"/>
          <w:sz w:val="26"/>
          <w:szCs w:val="26"/>
        </w:rPr>
        <w:t>ersonne physique</w:t>
      </w:r>
      <w:r w:rsidR="00CA289E">
        <w:rPr>
          <w:rFonts w:ascii="Arial" w:hAnsi="Arial" w:cs="Arial"/>
          <w:sz w:val="26"/>
          <w:szCs w:val="26"/>
        </w:rPr>
        <w:t xml:space="preserve"> à compter du </w:t>
      </w:r>
      <w:r w:rsidR="004C4FC4">
        <w:rPr>
          <w:rFonts w:ascii="Arial" w:hAnsi="Arial" w:cs="Arial"/>
          <w:sz w:val="26"/>
          <w:szCs w:val="26"/>
        </w:rPr>
        <w:t>22</w:t>
      </w:r>
      <w:r w:rsidR="00CA289E">
        <w:rPr>
          <w:rFonts w:ascii="Arial" w:hAnsi="Arial" w:cs="Arial"/>
          <w:sz w:val="26"/>
          <w:szCs w:val="26"/>
        </w:rPr>
        <w:t>/02</w:t>
      </w:r>
      <w:r w:rsidR="00DD1ACF">
        <w:rPr>
          <w:rFonts w:ascii="Arial" w:hAnsi="Arial" w:cs="Arial"/>
          <w:sz w:val="26"/>
          <w:szCs w:val="26"/>
        </w:rPr>
        <w:t xml:space="preserve">  </w:t>
      </w:r>
    </w:p>
    <w:p w14:paraId="3124EDE7" w14:textId="77777777" w:rsidR="00D47A31" w:rsidRDefault="005508C5" w:rsidP="006510D7">
      <w:pPr>
        <w:pStyle w:val="Paragraphedeliste"/>
        <w:numPr>
          <w:ilvl w:val="1"/>
          <w:numId w:val="39"/>
        </w:numPr>
        <w:spacing w:line="276" w:lineRule="auto"/>
        <w:ind w:left="993" w:hanging="284"/>
        <w:jc w:val="both"/>
        <w:rPr>
          <w:rFonts w:ascii="Arial" w:hAnsi="Arial" w:cs="Arial"/>
          <w:sz w:val="26"/>
          <w:szCs w:val="26"/>
        </w:rPr>
      </w:pPr>
      <w:r w:rsidRPr="00D47A31">
        <w:rPr>
          <w:rFonts w:ascii="Arial" w:hAnsi="Arial" w:cs="Arial"/>
          <w:sz w:val="26"/>
          <w:szCs w:val="26"/>
        </w:rPr>
        <w:t xml:space="preserve">Entité simple ou composée </w:t>
      </w:r>
    </w:p>
    <w:p w14:paraId="70C79420" w14:textId="56F01BD1" w:rsidR="00D47A31" w:rsidRPr="00C03A8E" w:rsidRDefault="00D04ECD" w:rsidP="006510D7">
      <w:pPr>
        <w:pStyle w:val="Paragraphedeliste"/>
        <w:numPr>
          <w:ilvl w:val="1"/>
          <w:numId w:val="39"/>
        </w:numPr>
        <w:spacing w:line="276" w:lineRule="auto"/>
        <w:ind w:left="993" w:hanging="284"/>
        <w:jc w:val="both"/>
        <w:rPr>
          <w:rFonts w:ascii="Arial" w:hAnsi="Arial" w:cs="Arial"/>
          <w:sz w:val="26"/>
          <w:szCs w:val="26"/>
        </w:rPr>
      </w:pPr>
      <w:r w:rsidRPr="00C03A8E">
        <w:rPr>
          <w:rFonts w:ascii="Arial" w:hAnsi="Arial" w:cs="Arial"/>
          <w:sz w:val="26"/>
          <w:szCs w:val="26"/>
        </w:rPr>
        <w:t xml:space="preserve">Résident fiscalement en </w:t>
      </w:r>
      <w:r w:rsidR="00C03A8E" w:rsidRPr="00C03A8E">
        <w:rPr>
          <w:rFonts w:ascii="Arial" w:hAnsi="Arial" w:cs="Arial"/>
          <w:sz w:val="26"/>
          <w:szCs w:val="26"/>
        </w:rPr>
        <w:t>France ou non</w:t>
      </w:r>
    </w:p>
    <w:p w14:paraId="338A8E54" w14:textId="216439E8" w:rsidR="005508C5" w:rsidRDefault="00D05A41" w:rsidP="006510D7">
      <w:pPr>
        <w:pStyle w:val="Paragraphedeliste"/>
        <w:numPr>
          <w:ilvl w:val="1"/>
          <w:numId w:val="39"/>
        </w:numPr>
        <w:spacing w:line="276" w:lineRule="auto"/>
        <w:ind w:left="993" w:hanging="284"/>
        <w:jc w:val="both"/>
        <w:rPr>
          <w:rFonts w:ascii="Arial" w:hAnsi="Arial" w:cs="Arial"/>
          <w:sz w:val="26"/>
          <w:szCs w:val="26"/>
        </w:rPr>
      </w:pPr>
      <w:r w:rsidRPr="00D47A31">
        <w:rPr>
          <w:rFonts w:ascii="Arial" w:hAnsi="Arial" w:cs="Arial"/>
          <w:sz w:val="26"/>
          <w:szCs w:val="26"/>
        </w:rPr>
        <w:t xml:space="preserve">Souscription </w:t>
      </w:r>
      <w:r w:rsidR="0077701D" w:rsidRPr="00D47A31">
        <w:rPr>
          <w:rFonts w:ascii="Arial" w:hAnsi="Arial" w:cs="Arial"/>
          <w:sz w:val="26"/>
          <w:szCs w:val="26"/>
        </w:rPr>
        <w:t>possible en face à face ou à distance (VPC ou MEGI)</w:t>
      </w:r>
    </w:p>
    <w:p w14:paraId="51B1D199" w14:textId="162035BE" w:rsidR="00E26128" w:rsidRPr="00E26128" w:rsidRDefault="00E26128" w:rsidP="00E26128">
      <w:pPr>
        <w:pStyle w:val="Paragraphedeliste"/>
        <w:spacing w:line="276" w:lineRule="auto"/>
        <w:ind w:left="993"/>
        <w:jc w:val="both"/>
        <w:rPr>
          <w:rFonts w:ascii="Arial" w:hAnsi="Arial" w:cs="Arial"/>
          <w:b/>
          <w:sz w:val="26"/>
          <w:szCs w:val="26"/>
        </w:rPr>
      </w:pPr>
    </w:p>
    <w:p w14:paraId="15E2059B" w14:textId="40E837E6" w:rsidR="00E26128" w:rsidRPr="00641076" w:rsidRDefault="00E26128" w:rsidP="00641076">
      <w:pPr>
        <w:spacing w:line="276" w:lineRule="auto"/>
        <w:jc w:val="both"/>
        <w:rPr>
          <w:rFonts w:ascii="Arial" w:hAnsi="Arial" w:cs="Arial"/>
          <w:b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>Mode opératoire</w:t>
      </w:r>
      <w:r w:rsidR="00E40D46">
        <w:rPr>
          <w:rFonts w:ascii="Arial" w:hAnsi="Arial" w:cs="Arial"/>
          <w:b/>
          <w:sz w:val="26"/>
          <w:szCs w:val="26"/>
        </w:rPr>
        <w:t>,</w:t>
      </w:r>
      <w:r w:rsidRPr="00641076">
        <w:rPr>
          <w:rFonts w:ascii="Arial" w:hAnsi="Arial" w:cs="Arial"/>
          <w:b/>
          <w:sz w:val="26"/>
          <w:szCs w:val="26"/>
        </w:rPr>
        <w:t xml:space="preserve"> procédure de souscription</w:t>
      </w:r>
      <w:r w:rsidR="00E40D46">
        <w:rPr>
          <w:rFonts w:ascii="Arial" w:hAnsi="Arial" w:cs="Arial"/>
          <w:b/>
          <w:sz w:val="26"/>
          <w:szCs w:val="26"/>
        </w:rPr>
        <w:t xml:space="preserve"> et d’archivage</w:t>
      </w:r>
      <w:r w:rsidRPr="00641076">
        <w:rPr>
          <w:rFonts w:ascii="Arial" w:hAnsi="Arial" w:cs="Arial"/>
          <w:b/>
          <w:sz w:val="26"/>
          <w:szCs w:val="26"/>
        </w:rPr>
        <w:t> :</w:t>
      </w:r>
    </w:p>
    <w:p w14:paraId="6A9319A4" w14:textId="77777777" w:rsidR="001C7905" w:rsidRPr="00E26128" w:rsidRDefault="001C7905" w:rsidP="001C7905">
      <w:pPr>
        <w:pStyle w:val="Paragraphedeliste"/>
        <w:spacing w:line="276" w:lineRule="auto"/>
        <w:jc w:val="both"/>
        <w:rPr>
          <w:rFonts w:ascii="Arial" w:hAnsi="Arial" w:cs="Arial"/>
          <w:b/>
          <w:sz w:val="26"/>
          <w:szCs w:val="26"/>
        </w:rPr>
      </w:pPr>
    </w:p>
    <w:p w14:paraId="378D83AD" w14:textId="27B54128" w:rsidR="009D5DF1" w:rsidRDefault="00E26128" w:rsidP="00E26128">
      <w:pPr>
        <w:pStyle w:val="Paragraphedeliste"/>
        <w:numPr>
          <w:ilvl w:val="0"/>
          <w:numId w:val="46"/>
        </w:numPr>
        <w:rPr>
          <w:rFonts w:ascii="Arial" w:hAnsi="Arial" w:cs="Arial"/>
          <w:sz w:val="26"/>
          <w:szCs w:val="26"/>
        </w:rPr>
      </w:pPr>
      <w:r w:rsidRPr="00E26128">
        <w:rPr>
          <w:rFonts w:ascii="Arial" w:hAnsi="Arial" w:cs="Arial"/>
          <w:sz w:val="26"/>
          <w:szCs w:val="26"/>
        </w:rPr>
        <w:t>Similaire au CSLR</w:t>
      </w:r>
    </w:p>
    <w:p w14:paraId="6F916F39" w14:textId="5CAE398E" w:rsidR="00E40D46" w:rsidRPr="00E26128" w:rsidRDefault="00E40D46" w:rsidP="00E26128">
      <w:pPr>
        <w:pStyle w:val="Paragraphedeliste"/>
        <w:numPr>
          <w:ilvl w:val="0"/>
          <w:numId w:val="46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Accessible à la VAD mais pas d’ouverture en self care</w:t>
      </w:r>
    </w:p>
    <w:p w14:paraId="4B014961" w14:textId="5BA0AD2E" w:rsidR="00D97D47" w:rsidRDefault="00D97D47" w:rsidP="001C7C99">
      <w:pPr>
        <w:pStyle w:val="Titre2"/>
        <w:rPr>
          <w:sz w:val="26"/>
          <w:szCs w:val="26"/>
        </w:rPr>
      </w:pPr>
    </w:p>
    <w:p w14:paraId="3E2098C0" w14:textId="0390CBD4" w:rsidR="00C03A8E" w:rsidRDefault="00C03A8E" w:rsidP="00C03A8E">
      <w:pPr>
        <w:rPr>
          <w:lang w:eastAsia="fr-FR"/>
        </w:rPr>
      </w:pPr>
    </w:p>
    <w:p w14:paraId="01B1677E" w14:textId="77777777" w:rsidR="00C03A8E" w:rsidRPr="00C03A8E" w:rsidRDefault="00C03A8E" w:rsidP="00C03A8E">
      <w:pPr>
        <w:rPr>
          <w:lang w:eastAsia="fr-FR"/>
        </w:rPr>
      </w:pPr>
    </w:p>
    <w:p w14:paraId="0B68FDA9" w14:textId="77777777" w:rsidR="001C7C99" w:rsidRPr="00053BD4" w:rsidRDefault="00CF23B3" w:rsidP="001C7C99">
      <w:pPr>
        <w:pStyle w:val="Titre2"/>
        <w:numPr>
          <w:ilvl w:val="0"/>
          <w:numId w:val="40"/>
        </w:numPr>
        <w:rPr>
          <w:sz w:val="26"/>
          <w:szCs w:val="26"/>
          <w:u w:val="single"/>
        </w:rPr>
      </w:pPr>
      <w:bookmarkStart w:id="2" w:name="_Toc96334013"/>
      <w:r>
        <w:rPr>
          <w:sz w:val="26"/>
          <w:szCs w:val="26"/>
          <w:u w:val="single"/>
        </w:rPr>
        <w:t>C’est u</w:t>
      </w:r>
      <w:r w:rsidR="001C7C99" w:rsidRPr="00053BD4">
        <w:rPr>
          <w:sz w:val="26"/>
          <w:szCs w:val="26"/>
          <w:u w:val="single"/>
        </w:rPr>
        <w:t>n engagement fort</w:t>
      </w:r>
      <w:r>
        <w:rPr>
          <w:sz w:val="26"/>
          <w:szCs w:val="26"/>
          <w:u w:val="single"/>
        </w:rPr>
        <w:t xml:space="preserve"> du Groupe BPCE</w:t>
      </w:r>
      <w:bookmarkEnd w:id="2"/>
    </w:p>
    <w:p w14:paraId="55D7F3B1" w14:textId="77777777" w:rsidR="009D5DF1" w:rsidRDefault="009D5DF1" w:rsidP="00473070">
      <w:pPr>
        <w:rPr>
          <w:rFonts w:ascii="Arial" w:hAnsi="Arial" w:cs="Arial"/>
          <w:b/>
          <w:sz w:val="26"/>
          <w:szCs w:val="26"/>
        </w:rPr>
      </w:pPr>
    </w:p>
    <w:p w14:paraId="58ACA916" w14:textId="54AA3D72" w:rsidR="000124F1" w:rsidRPr="007E3429" w:rsidRDefault="009D5DF1" w:rsidP="00473070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La commercialisation d’un Compte sur livret vert représente </w:t>
      </w:r>
      <w:r w:rsidR="004B4814">
        <w:rPr>
          <w:rFonts w:ascii="Arial" w:hAnsi="Arial" w:cs="Arial"/>
          <w:sz w:val="26"/>
          <w:szCs w:val="26"/>
        </w:rPr>
        <w:t>un</w:t>
      </w:r>
      <w:r w:rsidR="009237BD" w:rsidRPr="007E3429">
        <w:rPr>
          <w:rFonts w:ascii="Arial" w:hAnsi="Arial" w:cs="Arial"/>
          <w:sz w:val="26"/>
          <w:szCs w:val="26"/>
        </w:rPr>
        <w:t xml:space="preserve"> engagement </w:t>
      </w:r>
      <w:r w:rsidR="00C03A8E">
        <w:rPr>
          <w:rFonts w:ascii="Arial" w:hAnsi="Arial" w:cs="Arial"/>
          <w:sz w:val="26"/>
          <w:szCs w:val="26"/>
        </w:rPr>
        <w:t>pérenne</w:t>
      </w:r>
      <w:r w:rsidR="009237BD" w:rsidRPr="007E3429">
        <w:rPr>
          <w:rFonts w:ascii="Arial" w:hAnsi="Arial" w:cs="Arial"/>
          <w:sz w:val="26"/>
          <w:szCs w:val="26"/>
        </w:rPr>
        <w:t xml:space="preserve"> qui </w:t>
      </w:r>
      <w:r w:rsidR="005E57BA">
        <w:rPr>
          <w:rFonts w:ascii="Arial" w:hAnsi="Arial" w:cs="Arial"/>
          <w:sz w:val="26"/>
          <w:szCs w:val="26"/>
        </w:rPr>
        <w:t xml:space="preserve">assure de la transparence auprès de nos clients et </w:t>
      </w:r>
      <w:r w:rsidR="008D7E24">
        <w:rPr>
          <w:rFonts w:ascii="Arial" w:hAnsi="Arial" w:cs="Arial"/>
          <w:sz w:val="26"/>
          <w:szCs w:val="26"/>
        </w:rPr>
        <w:t>leur</w:t>
      </w:r>
      <w:r w:rsidR="005E57BA">
        <w:rPr>
          <w:rFonts w:ascii="Arial" w:hAnsi="Arial" w:cs="Arial"/>
          <w:sz w:val="26"/>
          <w:szCs w:val="26"/>
        </w:rPr>
        <w:t xml:space="preserve"> certifie que le produit est Green.</w:t>
      </w:r>
    </w:p>
    <w:p w14:paraId="72DF9E62" w14:textId="77777777" w:rsidR="000124F1" w:rsidRPr="007E3429" w:rsidRDefault="00734845" w:rsidP="00473070">
      <w:pPr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noProof/>
          <w:sz w:val="26"/>
          <w:szCs w:val="26"/>
          <w:lang w:eastAsia="fr-FR"/>
        </w:rPr>
        <w:drawing>
          <wp:anchor distT="0" distB="0" distL="114300" distR="114300" simplePos="0" relativeHeight="251685888" behindDoc="0" locked="0" layoutInCell="1" allowOverlap="1" wp14:anchorId="44316DA2" wp14:editId="11BF3103">
            <wp:simplePos x="0" y="0"/>
            <wp:positionH relativeFrom="margin">
              <wp:posOffset>1249045</wp:posOffset>
            </wp:positionH>
            <wp:positionV relativeFrom="paragraph">
              <wp:posOffset>10160</wp:posOffset>
            </wp:positionV>
            <wp:extent cx="2910840" cy="2044065"/>
            <wp:effectExtent l="0" t="0" r="3810" b="0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204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CC1D4D" w14:textId="77777777" w:rsidR="0089057D" w:rsidRPr="007E3429" w:rsidRDefault="0089057D" w:rsidP="00473070">
      <w:pPr>
        <w:rPr>
          <w:rFonts w:ascii="Arial" w:hAnsi="Arial" w:cs="Arial"/>
          <w:b/>
          <w:sz w:val="26"/>
          <w:szCs w:val="26"/>
        </w:rPr>
      </w:pPr>
    </w:p>
    <w:p w14:paraId="3C8CC4A7" w14:textId="77777777" w:rsidR="0089057D" w:rsidRPr="007E3429" w:rsidRDefault="0089057D" w:rsidP="00473070">
      <w:pPr>
        <w:rPr>
          <w:rFonts w:ascii="Arial" w:hAnsi="Arial" w:cs="Arial"/>
          <w:b/>
          <w:sz w:val="26"/>
          <w:szCs w:val="26"/>
        </w:rPr>
      </w:pPr>
    </w:p>
    <w:p w14:paraId="7F60FE8D" w14:textId="77777777" w:rsidR="0089057D" w:rsidRPr="007E3429" w:rsidRDefault="0089057D" w:rsidP="00473070">
      <w:pPr>
        <w:rPr>
          <w:rFonts w:ascii="Arial" w:hAnsi="Arial" w:cs="Arial"/>
          <w:b/>
          <w:sz w:val="26"/>
          <w:szCs w:val="26"/>
        </w:rPr>
      </w:pPr>
    </w:p>
    <w:p w14:paraId="471256CA" w14:textId="77777777" w:rsidR="0089057D" w:rsidRPr="007E3429" w:rsidRDefault="0089057D" w:rsidP="00473070">
      <w:pPr>
        <w:rPr>
          <w:rFonts w:ascii="Arial" w:hAnsi="Arial" w:cs="Arial"/>
          <w:b/>
          <w:sz w:val="26"/>
          <w:szCs w:val="26"/>
        </w:rPr>
      </w:pPr>
    </w:p>
    <w:p w14:paraId="25986F0F" w14:textId="77777777" w:rsidR="005E57BA" w:rsidRDefault="005E57BA" w:rsidP="00473070">
      <w:pPr>
        <w:rPr>
          <w:rFonts w:ascii="Arial" w:hAnsi="Arial" w:cs="Arial"/>
          <w:b/>
          <w:sz w:val="26"/>
          <w:szCs w:val="26"/>
        </w:rPr>
      </w:pPr>
    </w:p>
    <w:p w14:paraId="63E94699" w14:textId="77777777" w:rsidR="005E57BA" w:rsidRDefault="005E57BA" w:rsidP="00473070">
      <w:pPr>
        <w:rPr>
          <w:rFonts w:ascii="Arial" w:hAnsi="Arial" w:cs="Arial"/>
          <w:b/>
          <w:sz w:val="26"/>
          <w:szCs w:val="26"/>
        </w:rPr>
      </w:pPr>
    </w:p>
    <w:p w14:paraId="34B05282" w14:textId="74F72D1D" w:rsidR="006510D7" w:rsidRPr="00641076" w:rsidRDefault="00A217C5" w:rsidP="00641076">
      <w:pPr>
        <w:spacing w:after="200"/>
        <w:rPr>
          <w:rFonts w:ascii="Arial" w:hAnsi="Arial" w:cs="Arial"/>
          <w:b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 xml:space="preserve">Les </w:t>
      </w:r>
      <w:r w:rsidR="00257CA5">
        <w:rPr>
          <w:rFonts w:ascii="Arial" w:hAnsi="Arial" w:cs="Arial"/>
          <w:b/>
          <w:sz w:val="26"/>
          <w:szCs w:val="26"/>
        </w:rPr>
        <w:t>domaines</w:t>
      </w:r>
      <w:r w:rsidRPr="00641076">
        <w:rPr>
          <w:rFonts w:ascii="Arial" w:hAnsi="Arial" w:cs="Arial"/>
          <w:b/>
          <w:sz w:val="26"/>
          <w:szCs w:val="26"/>
        </w:rPr>
        <w:t xml:space="preserve"> concernés seron</w:t>
      </w:r>
      <w:r w:rsidR="00D5697F" w:rsidRPr="00641076">
        <w:rPr>
          <w:rFonts w:ascii="Arial" w:hAnsi="Arial" w:cs="Arial"/>
          <w:b/>
          <w:sz w:val="26"/>
          <w:szCs w:val="26"/>
        </w:rPr>
        <w:t>t :</w:t>
      </w:r>
    </w:p>
    <w:p w14:paraId="6B5A1792" w14:textId="6DEDD710" w:rsidR="006510D7" w:rsidRPr="00641076" w:rsidRDefault="00257CA5" w:rsidP="00641076">
      <w:pPr>
        <w:pStyle w:val="Paragraphedeliste"/>
        <w:numPr>
          <w:ilvl w:val="0"/>
          <w:numId w:val="46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Les é</w:t>
      </w:r>
      <w:r w:rsidR="00D5697F" w:rsidRPr="00641076">
        <w:rPr>
          <w:rFonts w:ascii="Arial" w:hAnsi="Arial" w:cs="Arial"/>
          <w:sz w:val="26"/>
          <w:szCs w:val="26"/>
        </w:rPr>
        <w:t>nergie</w:t>
      </w:r>
      <w:r w:rsidR="005F09CE" w:rsidRPr="00641076">
        <w:rPr>
          <w:rFonts w:ascii="Arial" w:hAnsi="Arial" w:cs="Arial"/>
          <w:sz w:val="26"/>
          <w:szCs w:val="26"/>
        </w:rPr>
        <w:t>s</w:t>
      </w:r>
      <w:r w:rsidR="00D5697F" w:rsidRPr="00641076">
        <w:rPr>
          <w:rFonts w:ascii="Arial" w:hAnsi="Arial" w:cs="Arial"/>
          <w:sz w:val="26"/>
          <w:szCs w:val="26"/>
        </w:rPr>
        <w:t xml:space="preserve"> renouvelables</w:t>
      </w:r>
    </w:p>
    <w:p w14:paraId="7A472DC7" w14:textId="0B8AEFC9" w:rsidR="006510D7" w:rsidRDefault="00257CA5" w:rsidP="006510D7">
      <w:pPr>
        <w:pStyle w:val="Paragraphedeliste"/>
        <w:numPr>
          <w:ilvl w:val="0"/>
          <w:numId w:val="42"/>
        </w:numPr>
        <w:ind w:left="108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La c</w:t>
      </w:r>
      <w:r w:rsidR="00D5697F" w:rsidRPr="006510D7">
        <w:rPr>
          <w:rFonts w:ascii="Arial" w:hAnsi="Arial" w:cs="Arial"/>
          <w:sz w:val="26"/>
          <w:szCs w:val="26"/>
        </w:rPr>
        <w:t>onstruction neu</w:t>
      </w:r>
      <w:r>
        <w:rPr>
          <w:rFonts w:ascii="Arial" w:hAnsi="Arial" w:cs="Arial"/>
          <w:sz w:val="26"/>
          <w:szCs w:val="26"/>
        </w:rPr>
        <w:t xml:space="preserve">ve </w:t>
      </w:r>
      <w:r w:rsidR="00420495">
        <w:rPr>
          <w:rFonts w:ascii="Arial" w:hAnsi="Arial" w:cs="Arial"/>
          <w:sz w:val="26"/>
          <w:szCs w:val="26"/>
        </w:rPr>
        <w:t>et</w:t>
      </w:r>
      <w:r w:rsidR="00D5697F" w:rsidRPr="006510D7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la </w:t>
      </w:r>
      <w:r w:rsidR="00D5697F" w:rsidRPr="006510D7">
        <w:rPr>
          <w:rFonts w:ascii="Arial" w:hAnsi="Arial" w:cs="Arial"/>
          <w:sz w:val="26"/>
          <w:szCs w:val="26"/>
        </w:rPr>
        <w:t>rénovation énergétique</w:t>
      </w:r>
    </w:p>
    <w:p w14:paraId="17B4214F" w14:textId="16B8FC00" w:rsidR="006510D7" w:rsidRDefault="00257CA5" w:rsidP="006510D7">
      <w:pPr>
        <w:pStyle w:val="Paragraphedeliste"/>
        <w:numPr>
          <w:ilvl w:val="0"/>
          <w:numId w:val="42"/>
        </w:numPr>
        <w:ind w:left="108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Les e</w:t>
      </w:r>
      <w:r w:rsidR="00D5697F" w:rsidRPr="006510D7">
        <w:rPr>
          <w:rFonts w:ascii="Arial" w:hAnsi="Arial" w:cs="Arial"/>
          <w:sz w:val="26"/>
          <w:szCs w:val="26"/>
        </w:rPr>
        <w:t>ntreprise</w:t>
      </w:r>
      <w:r>
        <w:rPr>
          <w:rFonts w:ascii="Arial" w:hAnsi="Arial" w:cs="Arial"/>
          <w:sz w:val="26"/>
          <w:szCs w:val="26"/>
        </w:rPr>
        <w:t>s</w:t>
      </w:r>
      <w:r w:rsidR="00D5697F" w:rsidRPr="006510D7">
        <w:rPr>
          <w:rFonts w:ascii="Arial" w:hAnsi="Arial" w:cs="Arial"/>
          <w:sz w:val="26"/>
          <w:szCs w:val="26"/>
        </w:rPr>
        <w:t xml:space="preserve"> en transition</w:t>
      </w:r>
    </w:p>
    <w:p w14:paraId="746E8A78" w14:textId="0A7AE6C8" w:rsidR="00D5697F" w:rsidRDefault="00257CA5" w:rsidP="006510D7">
      <w:pPr>
        <w:pStyle w:val="Paragraphedeliste"/>
        <w:numPr>
          <w:ilvl w:val="0"/>
          <w:numId w:val="42"/>
        </w:numPr>
        <w:ind w:left="108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La m</w:t>
      </w:r>
      <w:r w:rsidR="00D5697F" w:rsidRPr="006510D7">
        <w:rPr>
          <w:rFonts w:ascii="Arial" w:hAnsi="Arial" w:cs="Arial"/>
          <w:sz w:val="26"/>
          <w:szCs w:val="26"/>
        </w:rPr>
        <w:t>obilité « bas carbone »</w:t>
      </w:r>
    </w:p>
    <w:p w14:paraId="56AC5154" w14:textId="77777777" w:rsidR="003066FC" w:rsidRDefault="003066FC" w:rsidP="00D5697F">
      <w:pPr>
        <w:pStyle w:val="Paragraphedeliste"/>
        <w:rPr>
          <w:rFonts w:ascii="Arial" w:hAnsi="Arial" w:cs="Arial"/>
          <w:b/>
          <w:sz w:val="26"/>
          <w:szCs w:val="26"/>
        </w:rPr>
      </w:pPr>
    </w:p>
    <w:tbl>
      <w:tblPr>
        <w:tblStyle w:val="Grilledutableau"/>
        <w:tblW w:w="10207" w:type="dxa"/>
        <w:tblInd w:w="-147" w:type="dxa"/>
        <w:tblLook w:val="04A0" w:firstRow="1" w:lastRow="0" w:firstColumn="1" w:lastColumn="0" w:noHBand="0" w:noVBand="1"/>
      </w:tblPr>
      <w:tblGrid>
        <w:gridCol w:w="2269"/>
        <w:gridCol w:w="3118"/>
        <w:gridCol w:w="2410"/>
        <w:gridCol w:w="2410"/>
      </w:tblGrid>
      <w:tr w:rsidR="00A14FEB" w14:paraId="23A6812D" w14:textId="77777777" w:rsidTr="00EF6A3B">
        <w:tc>
          <w:tcPr>
            <w:tcW w:w="2269" w:type="dxa"/>
            <w:shd w:val="clear" w:color="auto" w:fill="C00000"/>
          </w:tcPr>
          <w:p w14:paraId="0A161B8C" w14:textId="77777777" w:rsidR="00A14FEB" w:rsidRPr="00D01F91" w:rsidRDefault="00A14FEB" w:rsidP="00595FF8">
            <w:pPr>
              <w:tabs>
                <w:tab w:val="left" w:pos="3299"/>
              </w:tabs>
              <w:spacing w:before="60" w:line="276" w:lineRule="auto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Energie renouvelable</w:t>
            </w:r>
          </w:p>
        </w:tc>
        <w:tc>
          <w:tcPr>
            <w:tcW w:w="3118" w:type="dxa"/>
            <w:shd w:val="clear" w:color="auto" w:fill="C00000"/>
          </w:tcPr>
          <w:p w14:paraId="0D2B9025" w14:textId="40060CBA" w:rsidR="00A14FEB" w:rsidRPr="00D01F91" w:rsidRDefault="00A14FEB" w:rsidP="00595FF8">
            <w:pPr>
              <w:tabs>
                <w:tab w:val="left" w:pos="3299"/>
              </w:tabs>
              <w:spacing w:before="60" w:after="4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Construction neu</w:t>
            </w:r>
            <w:r w:rsidR="00257CA5">
              <w:rPr>
                <w:rFonts w:ascii="Arial" w:hAnsi="Arial" w:cs="Arial"/>
                <w:b/>
                <w:sz w:val="26"/>
                <w:szCs w:val="26"/>
                <w:lang w:eastAsia="fr-FR"/>
              </w:rPr>
              <w:t>ve</w:t>
            </w: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 xml:space="preserve"> </w:t>
            </w:r>
            <w:r w:rsidR="00595FF8">
              <w:rPr>
                <w:rFonts w:ascii="Arial" w:hAnsi="Arial" w:cs="Arial"/>
                <w:b/>
                <w:sz w:val="26"/>
                <w:szCs w:val="26"/>
                <w:lang w:eastAsia="fr-FR"/>
              </w:rPr>
              <w:t>et rénovation énergétique</w:t>
            </w:r>
          </w:p>
        </w:tc>
        <w:tc>
          <w:tcPr>
            <w:tcW w:w="2410" w:type="dxa"/>
            <w:shd w:val="clear" w:color="auto" w:fill="C00000"/>
          </w:tcPr>
          <w:p w14:paraId="5B459D74" w14:textId="77777777" w:rsidR="00A14FEB" w:rsidRPr="00D01F91" w:rsidRDefault="00A14FEB" w:rsidP="00595FF8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Entreprise en transition</w:t>
            </w:r>
          </w:p>
        </w:tc>
        <w:tc>
          <w:tcPr>
            <w:tcW w:w="2410" w:type="dxa"/>
            <w:shd w:val="clear" w:color="auto" w:fill="C00000"/>
          </w:tcPr>
          <w:p w14:paraId="18B645F5" w14:textId="77777777" w:rsidR="00A14FEB" w:rsidRPr="00D01F91" w:rsidRDefault="00A14FEB" w:rsidP="00595FF8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Mobilité « bas carbone »</w:t>
            </w:r>
          </w:p>
        </w:tc>
      </w:tr>
      <w:tr w:rsidR="00A14FEB" w14:paraId="48208244" w14:textId="77777777" w:rsidTr="00EF6A3B">
        <w:trPr>
          <w:trHeight w:val="810"/>
        </w:trPr>
        <w:tc>
          <w:tcPr>
            <w:tcW w:w="2269" w:type="dxa"/>
          </w:tcPr>
          <w:p w14:paraId="45B66587" w14:textId="77777777" w:rsidR="00A14FEB" w:rsidRPr="00A14FEB" w:rsidRDefault="00A14FEB" w:rsidP="00A14FEB">
            <w:pPr>
              <w:tabs>
                <w:tab w:val="left" w:pos="3299"/>
              </w:tabs>
              <w:spacing w:after="40"/>
              <w:rPr>
                <w:rFonts w:ascii="Arial" w:hAnsi="Arial" w:cs="Arial"/>
                <w:sz w:val="26"/>
                <w:szCs w:val="26"/>
                <w:lang w:eastAsia="fr-FR"/>
              </w:rPr>
            </w:pPr>
            <w:r w:rsidRPr="00A14FEB">
              <w:rPr>
                <w:rFonts w:ascii="Arial" w:hAnsi="Arial" w:cs="Arial"/>
                <w:sz w:val="26"/>
                <w:szCs w:val="26"/>
                <w:lang w:eastAsia="fr-FR"/>
              </w:rPr>
              <w:t xml:space="preserve">Energies solaires photovoltaïque, énergies éoliennes, énergies hydroélectriques, énergies de </w:t>
            </w:r>
            <w:proofErr w:type="spellStart"/>
            <w:r w:rsidRPr="00A14FEB">
              <w:rPr>
                <w:rFonts w:ascii="Arial" w:hAnsi="Arial" w:cs="Arial"/>
                <w:sz w:val="26"/>
                <w:szCs w:val="26"/>
                <w:lang w:eastAsia="fr-FR"/>
              </w:rPr>
              <w:t>biomass</w:t>
            </w:r>
            <w:proofErr w:type="spellEnd"/>
            <w:r w:rsidRPr="00A14FEB">
              <w:rPr>
                <w:rFonts w:ascii="Arial" w:hAnsi="Arial" w:cs="Arial"/>
                <w:sz w:val="26"/>
                <w:szCs w:val="26"/>
                <w:lang w:eastAsia="fr-FR"/>
              </w:rPr>
              <w:t>, géothermie…</w:t>
            </w:r>
          </w:p>
        </w:tc>
        <w:tc>
          <w:tcPr>
            <w:tcW w:w="3118" w:type="dxa"/>
          </w:tcPr>
          <w:p w14:paraId="0161BF25" w14:textId="77777777" w:rsidR="00A14FEB" w:rsidRPr="00595FF8" w:rsidRDefault="00595FF8" w:rsidP="00E74741">
            <w:pPr>
              <w:tabs>
                <w:tab w:val="left" w:pos="3299"/>
              </w:tabs>
              <w:rPr>
                <w:rFonts w:ascii="Arial" w:hAnsi="Arial" w:cs="Arial"/>
                <w:sz w:val="26"/>
                <w:szCs w:val="26"/>
                <w:lang w:eastAsia="fr-FR"/>
              </w:rPr>
            </w:pPr>
            <w:r w:rsidRPr="00595FF8">
              <w:rPr>
                <w:rFonts w:ascii="Arial" w:hAnsi="Arial" w:cs="Arial"/>
                <w:sz w:val="26"/>
                <w:szCs w:val="26"/>
                <w:lang w:eastAsia="fr-FR"/>
              </w:rPr>
              <w:t>Toutes constructions de bâtiments neufs relatif à l’habitat individuel ou collectif, locaux d’entreprises, bâtiments publics compatibles avec la réglementation thermique en vigueur sur le territoire national…</w:t>
            </w:r>
          </w:p>
        </w:tc>
        <w:tc>
          <w:tcPr>
            <w:tcW w:w="2410" w:type="dxa"/>
          </w:tcPr>
          <w:p w14:paraId="1DEE8C6A" w14:textId="77777777" w:rsidR="00A14FEB" w:rsidRPr="00595FF8" w:rsidRDefault="00595FF8" w:rsidP="00E7474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595FF8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Accompagner des entreprises vers une amélioration de leurs impacts environnementaux directs ou indirects par des actions de réduction de leur bilan carbone…</w:t>
            </w:r>
          </w:p>
        </w:tc>
        <w:tc>
          <w:tcPr>
            <w:tcW w:w="2410" w:type="dxa"/>
          </w:tcPr>
          <w:p w14:paraId="638D8B29" w14:textId="77777777" w:rsidR="00A14FEB" w:rsidRPr="00595FF8" w:rsidRDefault="00595FF8" w:rsidP="00EF6A3B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595FF8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Développement de l’écomobilité des particuliers, professionnels, entreprises et collectivités locales par l’acquisition de voitures, véhicules utilitaires…</w:t>
            </w:r>
          </w:p>
        </w:tc>
      </w:tr>
    </w:tbl>
    <w:p w14:paraId="22324F1C" w14:textId="77777777" w:rsidR="00AB6F58" w:rsidRDefault="00AB6F58" w:rsidP="00400CA5">
      <w:pPr>
        <w:jc w:val="both"/>
        <w:rPr>
          <w:rFonts w:ascii="Arial" w:hAnsi="Arial" w:cs="Arial"/>
          <w:b/>
          <w:sz w:val="26"/>
          <w:szCs w:val="26"/>
        </w:rPr>
      </w:pPr>
    </w:p>
    <w:p w14:paraId="7F11A7EE" w14:textId="135142F1" w:rsidR="006102E7" w:rsidRPr="003066FC" w:rsidRDefault="003066FC" w:rsidP="00400CA5">
      <w:pPr>
        <w:jc w:val="both"/>
        <w:rPr>
          <w:rFonts w:ascii="Arial" w:hAnsi="Arial" w:cs="Arial"/>
          <w:sz w:val="26"/>
          <w:szCs w:val="26"/>
        </w:rPr>
      </w:pPr>
      <w:r w:rsidRPr="003066FC">
        <w:rPr>
          <w:rFonts w:ascii="Arial" w:hAnsi="Arial" w:cs="Arial"/>
          <w:sz w:val="26"/>
          <w:szCs w:val="26"/>
        </w:rPr>
        <w:t>C’est un véritable engagement car ce</w:t>
      </w:r>
      <w:r w:rsidR="009C6BCF">
        <w:rPr>
          <w:rFonts w:ascii="Arial" w:hAnsi="Arial" w:cs="Arial"/>
          <w:sz w:val="26"/>
          <w:szCs w:val="26"/>
        </w:rPr>
        <w:t>tte démarche</w:t>
      </w:r>
      <w:r w:rsidRPr="003066FC">
        <w:rPr>
          <w:rFonts w:ascii="Arial" w:hAnsi="Arial" w:cs="Arial"/>
          <w:sz w:val="26"/>
          <w:szCs w:val="26"/>
        </w:rPr>
        <w:t xml:space="preserve"> implique</w:t>
      </w:r>
      <w:r w:rsidR="00774791" w:rsidRPr="003066FC">
        <w:rPr>
          <w:rFonts w:ascii="Arial" w:hAnsi="Arial" w:cs="Arial"/>
          <w:sz w:val="26"/>
          <w:szCs w:val="26"/>
        </w:rPr>
        <w:t xml:space="preserve"> transparence</w:t>
      </w:r>
      <w:r w:rsidR="009C6BCF">
        <w:rPr>
          <w:rFonts w:ascii="Arial" w:hAnsi="Arial" w:cs="Arial"/>
          <w:sz w:val="26"/>
          <w:szCs w:val="26"/>
        </w:rPr>
        <w:t xml:space="preserve"> et </w:t>
      </w:r>
      <w:r w:rsidR="009C6BCF" w:rsidRPr="003066FC">
        <w:rPr>
          <w:rFonts w:ascii="Arial" w:hAnsi="Arial" w:cs="Arial"/>
          <w:sz w:val="26"/>
          <w:szCs w:val="26"/>
        </w:rPr>
        <w:t>traçabilité</w:t>
      </w:r>
      <w:r w:rsidR="009C6BCF">
        <w:rPr>
          <w:rFonts w:ascii="Arial" w:hAnsi="Arial" w:cs="Arial"/>
          <w:sz w:val="26"/>
          <w:szCs w:val="26"/>
        </w:rPr>
        <w:t>.</w:t>
      </w:r>
    </w:p>
    <w:p w14:paraId="05AB18B7" w14:textId="5041B98B" w:rsidR="003066FC" w:rsidRPr="003066FC" w:rsidRDefault="003066FC" w:rsidP="00400CA5">
      <w:pPr>
        <w:jc w:val="both"/>
        <w:rPr>
          <w:rFonts w:ascii="Arial" w:hAnsi="Arial" w:cs="Arial"/>
          <w:sz w:val="26"/>
          <w:szCs w:val="26"/>
        </w:rPr>
      </w:pPr>
    </w:p>
    <w:p w14:paraId="63644F98" w14:textId="22470105" w:rsidR="008B3598" w:rsidRDefault="00CF23B3" w:rsidP="007E3429">
      <w:pPr>
        <w:pStyle w:val="Titre2"/>
        <w:numPr>
          <w:ilvl w:val="0"/>
          <w:numId w:val="40"/>
        </w:numPr>
        <w:rPr>
          <w:sz w:val="26"/>
          <w:szCs w:val="26"/>
          <w:u w:val="single"/>
        </w:rPr>
      </w:pPr>
      <w:bookmarkStart w:id="3" w:name="_Toc96334014"/>
      <w:r>
        <w:rPr>
          <w:sz w:val="26"/>
          <w:szCs w:val="26"/>
          <w:u w:val="single"/>
        </w:rPr>
        <w:t>Qui repose sur un fléchage</w:t>
      </w:r>
      <w:bookmarkEnd w:id="3"/>
    </w:p>
    <w:p w14:paraId="756542CC" w14:textId="5594813B" w:rsidR="00221637" w:rsidRDefault="00221637" w:rsidP="00221637">
      <w:pPr>
        <w:rPr>
          <w:lang w:eastAsia="fr-FR"/>
        </w:rPr>
      </w:pPr>
    </w:p>
    <w:p w14:paraId="6EA491F1" w14:textId="77777777" w:rsidR="00EB2408" w:rsidRPr="00641076" w:rsidRDefault="00EB2408" w:rsidP="00EB2408">
      <w:pPr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R</w:t>
      </w:r>
      <w:r w:rsidRPr="00641076">
        <w:rPr>
          <w:rFonts w:ascii="Arial" w:hAnsi="Arial" w:cs="Arial"/>
          <w:b/>
          <w:sz w:val="26"/>
          <w:szCs w:val="26"/>
        </w:rPr>
        <w:t>ègles de fonctionnement du fléchage :</w:t>
      </w:r>
    </w:p>
    <w:p w14:paraId="3A7FB4BA" w14:textId="77777777" w:rsidR="00EB2408" w:rsidRDefault="00EB2408" w:rsidP="00EB2408">
      <w:pPr>
        <w:jc w:val="center"/>
        <w:rPr>
          <w:rFonts w:ascii="Arial" w:hAnsi="Arial" w:cs="Arial"/>
          <w:b/>
          <w:sz w:val="26"/>
          <w:szCs w:val="26"/>
        </w:rPr>
      </w:pPr>
      <w:r w:rsidRPr="00EE5789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 wp14:anchorId="02FF7F6E" wp14:editId="0E493B8E">
            <wp:extent cx="5940392" cy="2455333"/>
            <wp:effectExtent l="0" t="0" r="3810" b="254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4867"/>
                    <a:stretch/>
                  </pic:blipFill>
                  <pic:spPr bwMode="auto">
                    <a:xfrm>
                      <a:off x="0" y="0"/>
                      <a:ext cx="5991271" cy="2476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505E2" w14:textId="77777777" w:rsidR="00EB2408" w:rsidRDefault="00EB2408" w:rsidP="00EB240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Il n’y aura donc pas de fléchage au niveau du client.</w:t>
      </w:r>
    </w:p>
    <w:p w14:paraId="0FEE7D90" w14:textId="77777777" w:rsidR="00EB2408" w:rsidRDefault="00EB2408" w:rsidP="00221637">
      <w:pPr>
        <w:jc w:val="both"/>
        <w:rPr>
          <w:rFonts w:ascii="Arial" w:hAnsi="Arial" w:cs="Arial"/>
          <w:sz w:val="26"/>
          <w:szCs w:val="26"/>
          <w:lang w:eastAsia="fr-FR"/>
        </w:rPr>
      </w:pPr>
    </w:p>
    <w:p w14:paraId="20E414D5" w14:textId="047176FD" w:rsidR="00221637" w:rsidRDefault="00221637" w:rsidP="00221637">
      <w:pPr>
        <w:jc w:val="both"/>
        <w:rPr>
          <w:rFonts w:ascii="Arial" w:hAnsi="Arial" w:cs="Arial"/>
          <w:sz w:val="26"/>
          <w:szCs w:val="26"/>
          <w:lang w:eastAsia="fr-FR"/>
        </w:rPr>
      </w:pPr>
      <w:r w:rsidRPr="00221637">
        <w:rPr>
          <w:rFonts w:ascii="Arial" w:hAnsi="Arial" w:cs="Arial"/>
          <w:sz w:val="26"/>
          <w:szCs w:val="26"/>
          <w:lang w:eastAsia="fr-FR"/>
        </w:rPr>
        <w:t xml:space="preserve">L’objectif du </w:t>
      </w:r>
      <w:r w:rsidR="009C6BCF">
        <w:rPr>
          <w:rFonts w:ascii="Arial" w:hAnsi="Arial" w:cs="Arial"/>
          <w:sz w:val="26"/>
          <w:szCs w:val="26"/>
          <w:lang w:eastAsia="fr-FR"/>
        </w:rPr>
        <w:t>f</w:t>
      </w:r>
      <w:r w:rsidR="009C6BCF" w:rsidRPr="00221637">
        <w:rPr>
          <w:rFonts w:ascii="Arial" w:hAnsi="Arial" w:cs="Arial"/>
          <w:sz w:val="26"/>
          <w:szCs w:val="26"/>
          <w:lang w:eastAsia="fr-FR"/>
        </w:rPr>
        <w:t>léchage</w:t>
      </w:r>
      <w:r w:rsidRPr="00221637">
        <w:rPr>
          <w:rFonts w:ascii="Arial" w:hAnsi="Arial" w:cs="Arial"/>
          <w:sz w:val="26"/>
          <w:szCs w:val="26"/>
          <w:lang w:eastAsia="fr-FR"/>
        </w:rPr>
        <w:t xml:space="preserve"> vert est de transforme</w:t>
      </w:r>
      <w:r>
        <w:rPr>
          <w:rFonts w:ascii="Arial" w:hAnsi="Arial" w:cs="Arial"/>
          <w:sz w:val="26"/>
          <w:szCs w:val="26"/>
          <w:lang w:eastAsia="fr-FR"/>
        </w:rPr>
        <w:t>r</w:t>
      </w:r>
      <w:r w:rsidRPr="00221637">
        <w:rPr>
          <w:rFonts w:ascii="Arial" w:hAnsi="Arial" w:cs="Arial"/>
          <w:sz w:val="26"/>
          <w:szCs w:val="26"/>
          <w:lang w:eastAsia="fr-FR"/>
        </w:rPr>
        <w:t xml:space="preserve"> un produit d’épargne bancaire standard en produit de collecte verte</w:t>
      </w:r>
      <w:r>
        <w:rPr>
          <w:rFonts w:ascii="Arial" w:hAnsi="Arial" w:cs="Arial"/>
          <w:sz w:val="26"/>
          <w:szCs w:val="26"/>
          <w:lang w:eastAsia="fr-FR"/>
        </w:rPr>
        <w:t xml:space="preserve"> en </w:t>
      </w:r>
      <w:r w:rsidR="00F60904" w:rsidRPr="00221637">
        <w:rPr>
          <w:rFonts w:ascii="Arial" w:hAnsi="Arial" w:cs="Arial"/>
          <w:sz w:val="26"/>
          <w:szCs w:val="26"/>
          <w:lang w:eastAsia="fr-FR"/>
        </w:rPr>
        <w:t>traçant</w:t>
      </w:r>
      <w:r w:rsidRPr="00221637">
        <w:rPr>
          <w:rFonts w:ascii="Arial" w:hAnsi="Arial" w:cs="Arial"/>
          <w:sz w:val="26"/>
          <w:szCs w:val="26"/>
          <w:lang w:eastAsia="fr-FR"/>
        </w:rPr>
        <w:t xml:space="preserve"> le réemploi de la collecte vers des financements verts en garantissant :</w:t>
      </w:r>
    </w:p>
    <w:p w14:paraId="6F185236" w14:textId="56049B36" w:rsidR="00C96762" w:rsidRDefault="009C6BCF" w:rsidP="00C96762">
      <w:pPr>
        <w:pStyle w:val="Paragraphedeliste"/>
        <w:numPr>
          <w:ilvl w:val="0"/>
          <w:numId w:val="47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L’a</w:t>
      </w:r>
      <w:r w:rsidR="00C96762">
        <w:rPr>
          <w:rFonts w:ascii="Arial" w:hAnsi="Arial" w:cs="Arial"/>
          <w:sz w:val="26"/>
          <w:szCs w:val="26"/>
        </w:rPr>
        <w:t>ffectation prioritaire de ces placements</w:t>
      </w:r>
    </w:p>
    <w:p w14:paraId="3435672F" w14:textId="50749903" w:rsidR="00C96762" w:rsidRDefault="009C6BCF" w:rsidP="00482279">
      <w:pPr>
        <w:pStyle w:val="Paragraphedeliste"/>
        <w:numPr>
          <w:ilvl w:val="0"/>
          <w:numId w:val="47"/>
        </w:num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La b</w:t>
      </w:r>
      <w:r w:rsidR="00C96762">
        <w:rPr>
          <w:rFonts w:ascii="Arial" w:hAnsi="Arial" w:cs="Arial"/>
          <w:sz w:val="26"/>
          <w:szCs w:val="26"/>
        </w:rPr>
        <w:t>onne orientation de la collecte vers ces financements verts</w:t>
      </w:r>
    </w:p>
    <w:p w14:paraId="13695E7D" w14:textId="77777777" w:rsidR="00C96762" w:rsidRPr="00C96762" w:rsidRDefault="00C96762" w:rsidP="00C96762">
      <w:pPr>
        <w:pStyle w:val="Paragraphedeliste"/>
        <w:jc w:val="both"/>
        <w:rPr>
          <w:rFonts w:ascii="Arial" w:hAnsi="Arial" w:cs="Arial"/>
          <w:sz w:val="26"/>
          <w:szCs w:val="26"/>
        </w:rPr>
      </w:pPr>
    </w:p>
    <w:p w14:paraId="6AD5A56B" w14:textId="29B8BE87" w:rsidR="00834C81" w:rsidRDefault="00834C81" w:rsidP="00834C81">
      <w:pPr>
        <w:jc w:val="both"/>
        <w:rPr>
          <w:rFonts w:ascii="Arial" w:hAnsi="Arial" w:cs="Arial"/>
          <w:sz w:val="26"/>
          <w:szCs w:val="26"/>
          <w:lang w:eastAsia="fr-FR"/>
        </w:rPr>
      </w:pPr>
      <w:r>
        <w:rPr>
          <w:rFonts w:ascii="Arial" w:hAnsi="Arial" w:cs="Arial"/>
          <w:b/>
          <w:bCs/>
          <w:sz w:val="26"/>
          <w:szCs w:val="26"/>
          <w:lang w:eastAsia="fr-FR"/>
        </w:rPr>
        <w:t xml:space="preserve">Le fléchage vert sera interne à la CEGEE : </w:t>
      </w:r>
      <w:r w:rsidRPr="00834C81">
        <w:rPr>
          <w:rFonts w:ascii="Arial" w:hAnsi="Arial" w:cs="Arial"/>
          <w:sz w:val="26"/>
          <w:szCs w:val="26"/>
          <w:lang w:eastAsia="fr-FR"/>
        </w:rPr>
        <w:t>les financements Verts présents au bilan de l’établissement seront fléchés exclusivement vers des encours de produits d’épargne bancaire Verts souscrits par notre clientèle</w:t>
      </w:r>
    </w:p>
    <w:p w14:paraId="2F72047B" w14:textId="77777777" w:rsidR="00834C81" w:rsidRPr="00834C81" w:rsidRDefault="00834C81" w:rsidP="00834C81">
      <w:pPr>
        <w:jc w:val="both"/>
        <w:rPr>
          <w:rFonts w:ascii="Arial" w:hAnsi="Arial" w:cs="Arial"/>
          <w:sz w:val="26"/>
          <w:szCs w:val="26"/>
          <w:lang w:eastAsia="fr-FR"/>
        </w:rPr>
      </w:pPr>
    </w:p>
    <w:p w14:paraId="18FFCE4F" w14:textId="4B4BBA48" w:rsidR="00834C81" w:rsidRPr="00834C81" w:rsidRDefault="00834C81" w:rsidP="00834C81">
      <w:pPr>
        <w:jc w:val="both"/>
        <w:rPr>
          <w:rFonts w:ascii="Arial" w:hAnsi="Arial" w:cs="Arial"/>
          <w:sz w:val="26"/>
          <w:szCs w:val="26"/>
          <w:lang w:eastAsia="fr-FR"/>
        </w:rPr>
      </w:pPr>
      <w:r w:rsidRPr="00834C81">
        <w:rPr>
          <w:rFonts w:ascii="Arial" w:hAnsi="Arial" w:cs="Arial"/>
          <w:b/>
          <w:bCs/>
          <w:sz w:val="26"/>
          <w:szCs w:val="26"/>
          <w:lang w:eastAsia="fr-FR"/>
        </w:rPr>
        <w:t xml:space="preserve">Les financements </w:t>
      </w:r>
      <w:r>
        <w:rPr>
          <w:rFonts w:ascii="Arial" w:hAnsi="Arial" w:cs="Arial"/>
          <w:b/>
          <w:bCs/>
          <w:sz w:val="26"/>
          <w:szCs w:val="26"/>
          <w:lang w:eastAsia="fr-FR"/>
        </w:rPr>
        <w:t>v</w:t>
      </w:r>
      <w:r w:rsidRPr="00834C81">
        <w:rPr>
          <w:rFonts w:ascii="Arial" w:hAnsi="Arial" w:cs="Arial"/>
          <w:b/>
          <w:bCs/>
          <w:sz w:val="26"/>
          <w:szCs w:val="26"/>
          <w:lang w:eastAsia="fr-FR"/>
        </w:rPr>
        <w:t>erts du marché d’origine de la collecte s</w:t>
      </w:r>
      <w:r>
        <w:rPr>
          <w:rFonts w:ascii="Arial" w:hAnsi="Arial" w:cs="Arial"/>
          <w:b/>
          <w:bCs/>
          <w:sz w:val="26"/>
          <w:szCs w:val="26"/>
          <w:lang w:eastAsia="fr-FR"/>
        </w:rPr>
        <w:t>er</w:t>
      </w:r>
      <w:r w:rsidRPr="00834C81">
        <w:rPr>
          <w:rFonts w:ascii="Arial" w:hAnsi="Arial" w:cs="Arial"/>
          <w:b/>
          <w:bCs/>
          <w:sz w:val="26"/>
          <w:szCs w:val="26"/>
          <w:lang w:eastAsia="fr-FR"/>
        </w:rPr>
        <w:t>ont priorisés</w:t>
      </w:r>
      <w:r>
        <w:rPr>
          <w:rFonts w:ascii="Arial" w:hAnsi="Arial" w:cs="Arial"/>
          <w:b/>
          <w:bCs/>
          <w:sz w:val="26"/>
          <w:szCs w:val="26"/>
          <w:lang w:eastAsia="fr-FR"/>
        </w:rPr>
        <w:t>.</w:t>
      </w:r>
    </w:p>
    <w:p w14:paraId="343B3087" w14:textId="2C79126A" w:rsidR="00834C81" w:rsidRPr="00834C81" w:rsidRDefault="00834C81" w:rsidP="00834C81">
      <w:pPr>
        <w:jc w:val="both"/>
        <w:rPr>
          <w:rFonts w:ascii="Arial" w:hAnsi="Arial" w:cs="Arial"/>
          <w:sz w:val="26"/>
          <w:szCs w:val="26"/>
          <w:lang w:eastAsia="fr-FR"/>
        </w:rPr>
      </w:pPr>
      <w:r>
        <w:rPr>
          <w:rFonts w:ascii="Arial" w:hAnsi="Arial" w:cs="Arial"/>
          <w:sz w:val="26"/>
          <w:szCs w:val="26"/>
          <w:lang w:eastAsia="fr-FR"/>
        </w:rPr>
        <w:t>Cependant e</w:t>
      </w:r>
      <w:r w:rsidRPr="00834C81">
        <w:rPr>
          <w:rFonts w:ascii="Arial" w:hAnsi="Arial" w:cs="Arial"/>
          <w:sz w:val="26"/>
          <w:szCs w:val="26"/>
          <w:lang w:eastAsia="fr-FR"/>
        </w:rPr>
        <w:t xml:space="preserve">n cas d’insuffisance d’actifs </w:t>
      </w:r>
      <w:r w:rsidR="00EB2408">
        <w:rPr>
          <w:rFonts w:ascii="Arial" w:hAnsi="Arial" w:cs="Arial"/>
          <w:sz w:val="26"/>
          <w:szCs w:val="26"/>
          <w:lang w:eastAsia="fr-FR"/>
        </w:rPr>
        <w:t>v</w:t>
      </w:r>
      <w:r w:rsidRPr="00834C81">
        <w:rPr>
          <w:rFonts w:ascii="Arial" w:hAnsi="Arial" w:cs="Arial"/>
          <w:sz w:val="26"/>
          <w:szCs w:val="26"/>
          <w:lang w:eastAsia="fr-FR"/>
        </w:rPr>
        <w:t xml:space="preserve">erts du marché d’origine, le fléchage de l’épargne bancaire </w:t>
      </w:r>
      <w:r>
        <w:rPr>
          <w:rFonts w:ascii="Arial" w:hAnsi="Arial" w:cs="Arial"/>
          <w:sz w:val="26"/>
          <w:szCs w:val="26"/>
          <w:lang w:eastAsia="fr-FR"/>
        </w:rPr>
        <w:t>v</w:t>
      </w:r>
      <w:r w:rsidRPr="00834C81">
        <w:rPr>
          <w:rFonts w:ascii="Arial" w:hAnsi="Arial" w:cs="Arial"/>
          <w:sz w:val="26"/>
          <w:szCs w:val="26"/>
          <w:lang w:eastAsia="fr-FR"/>
        </w:rPr>
        <w:t xml:space="preserve">erte sera complété éventuellement par des actifs </w:t>
      </w:r>
      <w:r>
        <w:rPr>
          <w:rFonts w:ascii="Arial" w:hAnsi="Arial" w:cs="Arial"/>
          <w:sz w:val="26"/>
          <w:szCs w:val="26"/>
          <w:lang w:eastAsia="fr-FR"/>
        </w:rPr>
        <w:t>v</w:t>
      </w:r>
      <w:r w:rsidRPr="00834C81">
        <w:rPr>
          <w:rFonts w:ascii="Arial" w:hAnsi="Arial" w:cs="Arial"/>
          <w:sz w:val="26"/>
          <w:szCs w:val="26"/>
          <w:lang w:eastAsia="fr-FR"/>
        </w:rPr>
        <w:t xml:space="preserve">erts externes au marché d’origine </w:t>
      </w:r>
      <w:r>
        <w:rPr>
          <w:rFonts w:ascii="Arial" w:hAnsi="Arial" w:cs="Arial"/>
          <w:sz w:val="26"/>
          <w:szCs w:val="26"/>
          <w:lang w:eastAsia="fr-FR"/>
        </w:rPr>
        <w:t xml:space="preserve">et </w:t>
      </w:r>
      <w:r w:rsidRPr="00834C81">
        <w:rPr>
          <w:rFonts w:ascii="Arial" w:hAnsi="Arial" w:cs="Arial"/>
          <w:sz w:val="26"/>
          <w:szCs w:val="26"/>
          <w:lang w:eastAsia="fr-FR"/>
        </w:rPr>
        <w:t>disponibles</w:t>
      </w:r>
      <w:r>
        <w:rPr>
          <w:rFonts w:ascii="Arial" w:hAnsi="Arial" w:cs="Arial"/>
          <w:sz w:val="26"/>
          <w:szCs w:val="26"/>
          <w:lang w:eastAsia="fr-FR"/>
        </w:rPr>
        <w:t>.</w:t>
      </w:r>
    </w:p>
    <w:p w14:paraId="7241338E" w14:textId="3F77EA77" w:rsidR="00834C81" w:rsidRDefault="00834C81" w:rsidP="00482279">
      <w:pPr>
        <w:jc w:val="both"/>
        <w:rPr>
          <w:rFonts w:ascii="Arial" w:hAnsi="Arial" w:cs="Arial"/>
          <w:sz w:val="26"/>
          <w:szCs w:val="26"/>
          <w:lang w:eastAsia="fr-FR"/>
        </w:rPr>
      </w:pPr>
    </w:p>
    <w:p w14:paraId="766ABDCE" w14:textId="77777777" w:rsidR="00361726" w:rsidRDefault="00361726" w:rsidP="00482279">
      <w:pPr>
        <w:jc w:val="both"/>
        <w:rPr>
          <w:rFonts w:ascii="Arial" w:hAnsi="Arial" w:cs="Arial"/>
          <w:sz w:val="26"/>
          <w:szCs w:val="26"/>
          <w:lang w:eastAsia="fr-FR"/>
        </w:rPr>
      </w:pPr>
    </w:p>
    <w:p w14:paraId="4A6E8FF3" w14:textId="4693A39C" w:rsidR="009C1D4F" w:rsidRPr="00221637" w:rsidRDefault="00834C81" w:rsidP="00482279">
      <w:pPr>
        <w:jc w:val="both"/>
        <w:rPr>
          <w:rFonts w:ascii="Arial" w:hAnsi="Arial" w:cs="Arial"/>
          <w:sz w:val="26"/>
          <w:szCs w:val="26"/>
          <w:lang w:eastAsia="fr-FR"/>
        </w:rPr>
      </w:pPr>
      <w:r>
        <w:rPr>
          <w:rFonts w:ascii="Arial" w:hAnsi="Arial" w:cs="Arial"/>
          <w:sz w:val="26"/>
          <w:szCs w:val="26"/>
          <w:lang w:eastAsia="fr-FR"/>
        </w:rPr>
        <w:t>Sur le marché des Particuliers</w:t>
      </w:r>
      <w:r w:rsidRPr="00221637">
        <w:rPr>
          <w:rFonts w:ascii="Arial" w:hAnsi="Arial" w:cs="Arial"/>
          <w:sz w:val="26"/>
          <w:szCs w:val="26"/>
          <w:lang w:eastAsia="fr-FR"/>
        </w:rPr>
        <w:t xml:space="preserve"> </w:t>
      </w:r>
      <w:r>
        <w:rPr>
          <w:rFonts w:ascii="Arial" w:hAnsi="Arial" w:cs="Arial"/>
          <w:sz w:val="26"/>
          <w:szCs w:val="26"/>
          <w:lang w:eastAsia="fr-FR"/>
        </w:rPr>
        <w:t>l</w:t>
      </w:r>
      <w:r w:rsidR="009C1D4F" w:rsidRPr="00221637">
        <w:rPr>
          <w:rFonts w:ascii="Arial" w:hAnsi="Arial" w:cs="Arial"/>
          <w:sz w:val="26"/>
          <w:szCs w:val="26"/>
          <w:lang w:eastAsia="fr-FR"/>
        </w:rPr>
        <w:t xml:space="preserve">e fléchage va tracer le réemploi de la collecte vers des financements verts </w:t>
      </w:r>
      <w:r>
        <w:rPr>
          <w:rFonts w:ascii="Arial" w:hAnsi="Arial" w:cs="Arial"/>
          <w:sz w:val="26"/>
          <w:szCs w:val="26"/>
          <w:lang w:eastAsia="fr-FR"/>
        </w:rPr>
        <w:t>portant sur</w:t>
      </w:r>
      <w:r w:rsidRPr="00221637">
        <w:rPr>
          <w:rFonts w:ascii="Arial" w:hAnsi="Arial" w:cs="Arial"/>
          <w:sz w:val="26"/>
          <w:szCs w:val="26"/>
          <w:lang w:eastAsia="fr-FR"/>
        </w:rPr>
        <w:t xml:space="preserve"> :</w:t>
      </w:r>
    </w:p>
    <w:p w14:paraId="0E952B48" w14:textId="5C83D324" w:rsidR="009C1D4F" w:rsidRPr="00685E98" w:rsidRDefault="00834C81" w:rsidP="00482279">
      <w:pPr>
        <w:pStyle w:val="Paragraphedeliste"/>
        <w:numPr>
          <w:ilvl w:val="0"/>
          <w:numId w:val="43"/>
        </w:numPr>
        <w:jc w:val="both"/>
        <w:rPr>
          <w:rFonts w:ascii="Arial" w:hAnsi="Arial" w:cs="Arial"/>
          <w:sz w:val="26"/>
          <w:szCs w:val="26"/>
          <w:lang w:eastAsia="fr-FR"/>
        </w:rPr>
      </w:pPr>
      <w:proofErr w:type="gramStart"/>
      <w:r>
        <w:rPr>
          <w:rFonts w:ascii="Arial" w:hAnsi="Arial" w:cs="Arial"/>
          <w:sz w:val="26"/>
          <w:szCs w:val="26"/>
          <w:lang w:eastAsia="fr-FR"/>
        </w:rPr>
        <w:t>l</w:t>
      </w:r>
      <w:r w:rsidR="009C1D4F" w:rsidRPr="00685E98">
        <w:rPr>
          <w:rFonts w:ascii="Arial" w:hAnsi="Arial" w:cs="Arial"/>
          <w:sz w:val="26"/>
          <w:szCs w:val="26"/>
          <w:lang w:eastAsia="fr-FR"/>
        </w:rPr>
        <w:t>es</w:t>
      </w:r>
      <w:proofErr w:type="gramEnd"/>
      <w:r w:rsidR="009C1D4F" w:rsidRPr="00685E98">
        <w:rPr>
          <w:rFonts w:ascii="Arial" w:hAnsi="Arial" w:cs="Arial"/>
          <w:sz w:val="26"/>
          <w:szCs w:val="26"/>
          <w:lang w:eastAsia="fr-FR"/>
        </w:rPr>
        <w:t xml:space="preserve"> prêts immobiliers</w:t>
      </w:r>
      <w:r w:rsidR="002929E6" w:rsidRPr="00685E98">
        <w:rPr>
          <w:rFonts w:ascii="Arial" w:hAnsi="Arial" w:cs="Arial"/>
          <w:sz w:val="26"/>
          <w:szCs w:val="26"/>
          <w:lang w:eastAsia="fr-FR"/>
        </w:rPr>
        <w:t> : A</w:t>
      </w:r>
      <w:r w:rsidR="009C1D4F" w:rsidRPr="00685E98">
        <w:rPr>
          <w:rFonts w:ascii="Arial" w:hAnsi="Arial" w:cs="Arial"/>
          <w:sz w:val="26"/>
          <w:szCs w:val="26"/>
          <w:lang w:eastAsia="fr-FR"/>
        </w:rPr>
        <w:t>cquisition neuve ou construc</w:t>
      </w:r>
      <w:r w:rsidR="002929E6" w:rsidRPr="00685E98">
        <w:rPr>
          <w:rFonts w:ascii="Arial" w:hAnsi="Arial" w:cs="Arial"/>
          <w:sz w:val="26"/>
          <w:szCs w:val="26"/>
          <w:lang w:eastAsia="fr-FR"/>
        </w:rPr>
        <w:t>tion conforme à la norme RT2012</w:t>
      </w:r>
    </w:p>
    <w:p w14:paraId="7ED99781" w14:textId="0D290D8F" w:rsidR="001C7905" w:rsidRPr="00641076" w:rsidRDefault="00834C81" w:rsidP="00641076">
      <w:pPr>
        <w:pStyle w:val="Paragraphedeliste"/>
        <w:numPr>
          <w:ilvl w:val="0"/>
          <w:numId w:val="43"/>
        </w:numPr>
        <w:spacing w:after="140"/>
        <w:ind w:left="714" w:hanging="357"/>
        <w:contextualSpacing w:val="0"/>
        <w:jc w:val="both"/>
        <w:rPr>
          <w:rFonts w:ascii="Arial" w:hAnsi="Arial" w:cs="Arial"/>
          <w:sz w:val="26"/>
          <w:szCs w:val="26"/>
          <w:lang w:eastAsia="fr-FR"/>
        </w:rPr>
      </w:pPr>
      <w:proofErr w:type="gramStart"/>
      <w:r>
        <w:rPr>
          <w:rFonts w:ascii="Arial" w:hAnsi="Arial" w:cs="Arial"/>
          <w:sz w:val="26"/>
          <w:szCs w:val="26"/>
          <w:lang w:eastAsia="fr-FR"/>
        </w:rPr>
        <w:t>l</w:t>
      </w:r>
      <w:r w:rsidR="009C1D4F" w:rsidRPr="00685E98">
        <w:rPr>
          <w:rFonts w:ascii="Arial" w:hAnsi="Arial" w:cs="Arial"/>
          <w:sz w:val="26"/>
          <w:szCs w:val="26"/>
          <w:lang w:eastAsia="fr-FR"/>
        </w:rPr>
        <w:t>es</w:t>
      </w:r>
      <w:proofErr w:type="gramEnd"/>
      <w:r w:rsidR="009C1D4F" w:rsidRPr="00685E98">
        <w:rPr>
          <w:rFonts w:ascii="Arial" w:hAnsi="Arial" w:cs="Arial"/>
          <w:sz w:val="26"/>
          <w:szCs w:val="26"/>
          <w:lang w:eastAsia="fr-FR"/>
        </w:rPr>
        <w:t xml:space="preserve"> prêts à la consommati</w:t>
      </w:r>
      <w:r w:rsidR="00482279" w:rsidRPr="00685E98">
        <w:rPr>
          <w:rFonts w:ascii="Arial" w:hAnsi="Arial" w:cs="Arial"/>
          <w:sz w:val="26"/>
          <w:szCs w:val="26"/>
          <w:lang w:eastAsia="fr-FR"/>
        </w:rPr>
        <w:t>on</w:t>
      </w:r>
      <w:r w:rsidR="002929E6" w:rsidRPr="00685E98">
        <w:rPr>
          <w:rFonts w:ascii="Arial" w:hAnsi="Arial" w:cs="Arial"/>
          <w:sz w:val="26"/>
          <w:szCs w:val="26"/>
          <w:lang w:eastAsia="fr-FR"/>
        </w:rPr>
        <w:t> :</w:t>
      </w:r>
      <w:r w:rsidR="002929E6">
        <w:rPr>
          <w:rFonts w:ascii="Arial" w:hAnsi="Arial" w:cs="Arial"/>
          <w:sz w:val="26"/>
          <w:szCs w:val="26"/>
          <w:lang w:eastAsia="fr-FR"/>
        </w:rPr>
        <w:t xml:space="preserve"> P</w:t>
      </w:r>
      <w:r w:rsidR="00482279">
        <w:rPr>
          <w:rFonts w:ascii="Arial" w:hAnsi="Arial" w:cs="Arial"/>
          <w:sz w:val="26"/>
          <w:szCs w:val="26"/>
          <w:lang w:eastAsia="fr-FR"/>
        </w:rPr>
        <w:t xml:space="preserve">rêts auto ou prêts travaux </w:t>
      </w:r>
      <w:r w:rsidR="002929E6">
        <w:rPr>
          <w:rFonts w:ascii="Arial" w:hAnsi="Arial" w:cs="Arial"/>
          <w:sz w:val="26"/>
          <w:szCs w:val="26"/>
          <w:lang w:eastAsia="fr-FR"/>
        </w:rPr>
        <w:t>développement durable</w:t>
      </w:r>
    </w:p>
    <w:p w14:paraId="6E58A63F" w14:textId="6BE71886" w:rsidR="00021722" w:rsidRPr="00021722" w:rsidRDefault="00021722" w:rsidP="00021722">
      <w:pPr>
        <w:jc w:val="both"/>
        <w:rPr>
          <w:rFonts w:ascii="Arial" w:hAnsi="Arial" w:cs="Arial"/>
          <w:sz w:val="26"/>
          <w:szCs w:val="26"/>
          <w:lang w:eastAsia="fr-FR"/>
        </w:rPr>
      </w:pPr>
      <w:r w:rsidRPr="00021722">
        <w:rPr>
          <w:rFonts w:ascii="Arial" w:hAnsi="Arial" w:cs="Arial"/>
          <w:sz w:val="26"/>
          <w:szCs w:val="26"/>
          <w:lang w:eastAsia="fr-FR"/>
        </w:rPr>
        <w:t>Ils seront pris en compte sur base du CRD en affectant en priorité les actifs les plus récents</w:t>
      </w:r>
      <w:r>
        <w:rPr>
          <w:rFonts w:ascii="Arial" w:hAnsi="Arial" w:cs="Arial"/>
          <w:sz w:val="26"/>
          <w:szCs w:val="26"/>
          <w:lang w:eastAsia="fr-FR"/>
        </w:rPr>
        <w:t> :</w:t>
      </w:r>
    </w:p>
    <w:p w14:paraId="34A4A3DE" w14:textId="31EE3D50" w:rsidR="00021722" w:rsidRDefault="00021722" w:rsidP="00021722">
      <w:pPr>
        <w:jc w:val="center"/>
        <w:rPr>
          <w:rFonts w:ascii="Arial" w:hAnsi="Arial" w:cs="Arial"/>
          <w:b/>
          <w:sz w:val="26"/>
          <w:szCs w:val="26"/>
        </w:rPr>
      </w:pPr>
      <w:r w:rsidRPr="00021722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 wp14:anchorId="1BB2FE8E" wp14:editId="3CDC54EB">
            <wp:extent cx="2949196" cy="1684166"/>
            <wp:effectExtent l="0" t="0" r="381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49196" cy="168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83A70" w14:textId="0B95A8DB" w:rsidR="00400CA5" w:rsidRPr="00E22E55" w:rsidRDefault="00400CA5" w:rsidP="00361726">
      <w:pPr>
        <w:rPr>
          <w:rFonts w:ascii="Arial" w:hAnsi="Arial" w:cs="Arial"/>
          <w:sz w:val="26"/>
          <w:szCs w:val="26"/>
        </w:rPr>
      </w:pPr>
      <w:r w:rsidRPr="000F3107">
        <w:rPr>
          <w:rFonts w:ascii="Arial" w:hAnsi="Arial" w:cs="Arial"/>
          <w:sz w:val="26"/>
          <w:szCs w:val="26"/>
        </w:rPr>
        <w:t>Un premier f</w:t>
      </w:r>
      <w:r w:rsidR="00DB53F1" w:rsidRPr="000F3107">
        <w:rPr>
          <w:rFonts w:ascii="Arial" w:hAnsi="Arial" w:cs="Arial"/>
          <w:sz w:val="26"/>
          <w:szCs w:val="26"/>
        </w:rPr>
        <w:t>léchage est prévu en mars 2022</w:t>
      </w:r>
      <w:r w:rsidR="00DB53F1">
        <w:rPr>
          <w:rFonts w:ascii="Arial" w:hAnsi="Arial" w:cs="Arial"/>
          <w:sz w:val="26"/>
          <w:szCs w:val="26"/>
        </w:rPr>
        <w:t xml:space="preserve"> </w:t>
      </w:r>
      <w:r w:rsidR="00B45590">
        <w:rPr>
          <w:rFonts w:ascii="Arial" w:hAnsi="Arial" w:cs="Arial"/>
          <w:sz w:val="26"/>
          <w:szCs w:val="26"/>
        </w:rPr>
        <w:t xml:space="preserve">puis il aura lieu </w:t>
      </w:r>
      <w:r w:rsidR="00A45A2C">
        <w:rPr>
          <w:rFonts w:ascii="Arial" w:hAnsi="Arial" w:cs="Arial"/>
          <w:sz w:val="26"/>
          <w:szCs w:val="26"/>
        </w:rPr>
        <w:t>t</w:t>
      </w:r>
      <w:r w:rsidR="00DB53F1" w:rsidRPr="00E22E55">
        <w:rPr>
          <w:rFonts w:ascii="Arial" w:hAnsi="Arial" w:cs="Arial"/>
          <w:sz w:val="26"/>
          <w:szCs w:val="26"/>
        </w:rPr>
        <w:t>rimestriellement</w:t>
      </w:r>
      <w:r w:rsidR="00DB53F1">
        <w:rPr>
          <w:rFonts w:ascii="Arial" w:hAnsi="Arial" w:cs="Arial"/>
          <w:sz w:val="26"/>
          <w:szCs w:val="26"/>
        </w:rPr>
        <w:t>.</w:t>
      </w:r>
    </w:p>
    <w:p w14:paraId="63E10983" w14:textId="2DC86FAC" w:rsidR="00641076" w:rsidRDefault="00641076" w:rsidP="00473070">
      <w:pPr>
        <w:rPr>
          <w:rFonts w:ascii="Arial" w:hAnsi="Arial" w:cs="Arial"/>
          <w:b/>
          <w:sz w:val="26"/>
          <w:szCs w:val="26"/>
        </w:rPr>
      </w:pPr>
    </w:p>
    <w:p w14:paraId="794B157A" w14:textId="77777777" w:rsidR="00C76D8A" w:rsidRPr="008F3E5F" w:rsidRDefault="00CF23B3" w:rsidP="008F3E5F">
      <w:pPr>
        <w:pStyle w:val="Titre2"/>
        <w:numPr>
          <w:ilvl w:val="0"/>
          <w:numId w:val="40"/>
        </w:numPr>
        <w:rPr>
          <w:u w:val="single"/>
        </w:rPr>
      </w:pPr>
      <w:bookmarkStart w:id="4" w:name="_Toc96334015"/>
      <w:r>
        <w:rPr>
          <w:u w:val="single"/>
        </w:rPr>
        <w:t>Et un</w:t>
      </w:r>
      <w:r w:rsidR="008F3E5F" w:rsidRPr="008F3E5F">
        <w:rPr>
          <w:u w:val="single"/>
        </w:rPr>
        <w:t xml:space="preserve"> reporting</w:t>
      </w:r>
      <w:bookmarkEnd w:id="4"/>
      <w:r w:rsidR="008F3E5F" w:rsidRPr="008F3E5F">
        <w:rPr>
          <w:u w:val="single"/>
        </w:rPr>
        <w:t xml:space="preserve"> </w:t>
      </w:r>
    </w:p>
    <w:p w14:paraId="6E049E0C" w14:textId="577E37AD" w:rsidR="00E22E55" w:rsidRPr="00834C81" w:rsidRDefault="00E22E55" w:rsidP="00473070">
      <w:pPr>
        <w:rPr>
          <w:rFonts w:ascii="Arial" w:hAnsi="Arial" w:cs="Arial"/>
          <w:noProof/>
          <w:sz w:val="10"/>
          <w:szCs w:val="10"/>
          <w:lang w:eastAsia="fr-FR"/>
        </w:rPr>
      </w:pPr>
    </w:p>
    <w:p w14:paraId="423024B3" w14:textId="77777777" w:rsidR="00E22E55" w:rsidRDefault="00E22E55" w:rsidP="00473070">
      <w:pPr>
        <w:rPr>
          <w:rFonts w:ascii="Arial" w:hAnsi="Arial" w:cs="Arial"/>
          <w:noProof/>
          <w:sz w:val="26"/>
          <w:szCs w:val="26"/>
          <w:lang w:eastAsia="fr-FR"/>
        </w:rPr>
      </w:pPr>
      <w:r>
        <w:rPr>
          <w:rFonts w:ascii="Arial" w:hAnsi="Arial" w:cs="Arial"/>
          <w:noProof/>
          <w:sz w:val="26"/>
          <w:szCs w:val="26"/>
          <w:lang w:eastAsia="fr-FR"/>
        </w:rPr>
        <w:drawing>
          <wp:inline distT="0" distB="0" distL="0" distR="0" wp14:anchorId="2793BB2A" wp14:editId="312742AB">
            <wp:extent cx="5317066" cy="2152169"/>
            <wp:effectExtent l="0" t="0" r="0" b="63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127" cy="2199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4E5BE2" w14:textId="77777777" w:rsidR="00834C81" w:rsidRDefault="00834C81" w:rsidP="00834C81">
      <w:pPr>
        <w:tabs>
          <w:tab w:val="left" w:pos="1615"/>
        </w:tabs>
        <w:spacing w:after="0"/>
        <w:rPr>
          <w:rFonts w:ascii="Arial" w:hAnsi="Arial" w:cs="Arial"/>
          <w:b/>
          <w:sz w:val="26"/>
          <w:szCs w:val="26"/>
        </w:rPr>
      </w:pPr>
    </w:p>
    <w:p w14:paraId="5882F353" w14:textId="34A58A0D" w:rsidR="00A57DA0" w:rsidRPr="00A57DA0" w:rsidRDefault="00A57DA0" w:rsidP="00834C81">
      <w:pPr>
        <w:tabs>
          <w:tab w:val="left" w:pos="1615"/>
        </w:tabs>
        <w:spacing w:after="0"/>
        <w:rPr>
          <w:rFonts w:ascii="Arial" w:hAnsi="Arial" w:cs="Arial"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>Le fléchage BPCE Vert</w:t>
      </w:r>
      <w:r w:rsidR="00685E98" w:rsidRPr="00641076">
        <w:rPr>
          <w:rFonts w:ascii="Arial" w:hAnsi="Arial" w:cs="Arial"/>
          <w:sz w:val="26"/>
          <w:szCs w:val="26"/>
        </w:rPr>
        <w:t xml:space="preserve"> </w:t>
      </w:r>
      <w:r w:rsidR="00685E98">
        <w:rPr>
          <w:rFonts w:ascii="Arial" w:hAnsi="Arial" w:cs="Arial"/>
          <w:sz w:val="26"/>
          <w:szCs w:val="26"/>
        </w:rPr>
        <w:t xml:space="preserve">aura </w:t>
      </w:r>
      <w:r w:rsidRPr="00685E98">
        <w:rPr>
          <w:rFonts w:ascii="Arial" w:hAnsi="Arial" w:cs="Arial"/>
          <w:sz w:val="26"/>
          <w:szCs w:val="26"/>
        </w:rPr>
        <w:t>une périodicité trimestrielle.</w:t>
      </w:r>
      <w:r w:rsidR="00685E98">
        <w:rPr>
          <w:rFonts w:ascii="Arial" w:hAnsi="Arial" w:cs="Arial"/>
          <w:sz w:val="26"/>
          <w:szCs w:val="26"/>
        </w:rPr>
        <w:t xml:space="preserve"> </w:t>
      </w:r>
      <w:r w:rsidRPr="00A57DA0">
        <w:rPr>
          <w:rFonts w:ascii="Arial" w:hAnsi="Arial" w:cs="Arial"/>
          <w:sz w:val="26"/>
          <w:szCs w:val="26"/>
        </w:rPr>
        <w:t>Tou</w:t>
      </w:r>
      <w:r w:rsidR="00257CA5">
        <w:rPr>
          <w:rFonts w:ascii="Arial" w:hAnsi="Arial" w:cs="Arial"/>
          <w:sz w:val="26"/>
          <w:szCs w:val="26"/>
        </w:rPr>
        <w:t>te</w:t>
      </w:r>
      <w:r w:rsidRPr="00A57DA0">
        <w:rPr>
          <w:rFonts w:ascii="Arial" w:hAnsi="Arial" w:cs="Arial"/>
          <w:sz w:val="26"/>
          <w:szCs w:val="26"/>
        </w:rPr>
        <w:t>s les fins de mois des arrêtés vont être fait</w:t>
      </w:r>
      <w:r w:rsidR="00257CA5">
        <w:rPr>
          <w:rFonts w:ascii="Arial" w:hAnsi="Arial" w:cs="Arial"/>
          <w:sz w:val="26"/>
          <w:szCs w:val="26"/>
        </w:rPr>
        <w:t>s</w:t>
      </w:r>
      <w:r w:rsidRPr="00A57DA0">
        <w:rPr>
          <w:rFonts w:ascii="Arial" w:hAnsi="Arial" w:cs="Arial"/>
          <w:sz w:val="26"/>
          <w:szCs w:val="26"/>
        </w:rPr>
        <w:t>.</w:t>
      </w:r>
    </w:p>
    <w:p w14:paraId="3764C9AA" w14:textId="4C77123F" w:rsidR="00A57DA0" w:rsidRDefault="00A57DA0" w:rsidP="00641076">
      <w:p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  <w:r w:rsidRPr="00A57DA0">
        <w:rPr>
          <w:rFonts w:ascii="Arial" w:hAnsi="Arial" w:cs="Arial"/>
          <w:sz w:val="26"/>
          <w:szCs w:val="26"/>
        </w:rPr>
        <w:t xml:space="preserve">Les encours actifs et passifs vont correspondre à des encours </w:t>
      </w:r>
      <w:r>
        <w:rPr>
          <w:rFonts w:ascii="Arial" w:hAnsi="Arial" w:cs="Arial"/>
          <w:sz w:val="26"/>
          <w:szCs w:val="26"/>
        </w:rPr>
        <w:t xml:space="preserve">de crédits verts </w:t>
      </w:r>
      <w:r w:rsidR="00257CA5">
        <w:rPr>
          <w:rFonts w:ascii="Arial" w:hAnsi="Arial" w:cs="Arial"/>
          <w:sz w:val="26"/>
          <w:szCs w:val="26"/>
        </w:rPr>
        <w:t>et a</w:t>
      </w:r>
      <w:r>
        <w:rPr>
          <w:rFonts w:ascii="Arial" w:hAnsi="Arial" w:cs="Arial"/>
          <w:sz w:val="26"/>
          <w:szCs w:val="26"/>
        </w:rPr>
        <w:t>ux encours de</w:t>
      </w:r>
      <w:r w:rsidR="00257CA5">
        <w:rPr>
          <w:rFonts w:ascii="Arial" w:hAnsi="Arial" w:cs="Arial"/>
          <w:sz w:val="26"/>
          <w:szCs w:val="26"/>
        </w:rPr>
        <w:t>s</w:t>
      </w:r>
      <w:r>
        <w:rPr>
          <w:rFonts w:ascii="Arial" w:hAnsi="Arial" w:cs="Arial"/>
          <w:sz w:val="26"/>
          <w:szCs w:val="26"/>
        </w:rPr>
        <w:t xml:space="preserve"> livret</w:t>
      </w:r>
      <w:r w:rsidR="00257CA5">
        <w:rPr>
          <w:rFonts w:ascii="Arial" w:hAnsi="Arial" w:cs="Arial"/>
          <w:sz w:val="26"/>
          <w:szCs w:val="26"/>
        </w:rPr>
        <w:t>s</w:t>
      </w:r>
      <w:r>
        <w:rPr>
          <w:rFonts w:ascii="Arial" w:hAnsi="Arial" w:cs="Arial"/>
          <w:sz w:val="26"/>
          <w:szCs w:val="26"/>
        </w:rPr>
        <w:t xml:space="preserve"> vert</w:t>
      </w:r>
      <w:r w:rsidR="00257CA5">
        <w:rPr>
          <w:rFonts w:ascii="Arial" w:hAnsi="Arial" w:cs="Arial"/>
          <w:sz w:val="26"/>
          <w:szCs w:val="26"/>
        </w:rPr>
        <w:t>s</w:t>
      </w:r>
      <w:r>
        <w:rPr>
          <w:rFonts w:ascii="Arial" w:hAnsi="Arial" w:cs="Arial"/>
          <w:sz w:val="26"/>
          <w:szCs w:val="26"/>
        </w:rPr>
        <w:t>.</w:t>
      </w:r>
    </w:p>
    <w:p w14:paraId="7DCA0785" w14:textId="77777777" w:rsidR="00BE6A85" w:rsidRDefault="00BE6A85" w:rsidP="00641076">
      <w:p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</w:p>
    <w:p w14:paraId="11838EF7" w14:textId="1213757E" w:rsidR="00BE6A85" w:rsidRPr="00641076" w:rsidRDefault="00BE6A85" w:rsidP="00641076">
      <w:p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  <w:r w:rsidRPr="00641076">
        <w:rPr>
          <w:rFonts w:ascii="Arial" w:hAnsi="Arial" w:cs="Arial"/>
          <w:b/>
          <w:sz w:val="26"/>
          <w:szCs w:val="26"/>
        </w:rPr>
        <w:t>Le reporting externe</w:t>
      </w:r>
    </w:p>
    <w:p w14:paraId="7EF0CB72" w14:textId="30C7B4EF" w:rsidR="00BE6A85" w:rsidRDefault="00BE6A85" w:rsidP="00641076">
      <w:p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</w:p>
    <w:p w14:paraId="78750093" w14:textId="1A9C2A57" w:rsidR="00BE6A85" w:rsidRDefault="00BE6A85" w:rsidP="00641076">
      <w:p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Il a</w:t>
      </w:r>
      <w:r w:rsidR="00B96A69">
        <w:rPr>
          <w:rFonts w:ascii="Arial" w:hAnsi="Arial" w:cs="Arial"/>
          <w:sz w:val="26"/>
          <w:szCs w:val="26"/>
        </w:rPr>
        <w:t>ura</w:t>
      </w:r>
      <w:r w:rsidR="00A45A2C">
        <w:rPr>
          <w:rFonts w:ascii="Arial" w:hAnsi="Arial" w:cs="Arial"/>
          <w:sz w:val="26"/>
          <w:szCs w:val="26"/>
        </w:rPr>
        <w:t xml:space="preserve"> deux émetteurs :</w:t>
      </w:r>
    </w:p>
    <w:p w14:paraId="6AAE7489" w14:textId="700A8E3A" w:rsidR="00BE6A85" w:rsidRPr="00B96A69" w:rsidRDefault="00BE6A85" w:rsidP="00B96A69">
      <w:pPr>
        <w:pStyle w:val="Paragraphedeliste"/>
        <w:numPr>
          <w:ilvl w:val="0"/>
          <w:numId w:val="48"/>
        </w:num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  <w:r w:rsidRPr="00B96A69">
        <w:rPr>
          <w:rFonts w:ascii="Arial" w:hAnsi="Arial" w:cs="Arial"/>
          <w:sz w:val="26"/>
          <w:szCs w:val="26"/>
        </w:rPr>
        <w:t>Le 1</w:t>
      </w:r>
      <w:r w:rsidRPr="00B96A69">
        <w:rPr>
          <w:rFonts w:ascii="Arial" w:hAnsi="Arial" w:cs="Arial"/>
          <w:sz w:val="26"/>
          <w:szCs w:val="26"/>
          <w:vertAlign w:val="superscript"/>
        </w:rPr>
        <w:t>er</w:t>
      </w:r>
      <w:r w:rsidRPr="00B96A69">
        <w:rPr>
          <w:rFonts w:ascii="Arial" w:hAnsi="Arial" w:cs="Arial"/>
          <w:sz w:val="26"/>
          <w:szCs w:val="26"/>
        </w:rPr>
        <w:t xml:space="preserve"> aura une fréquence semestrielle et s</w:t>
      </w:r>
      <w:r w:rsidR="00641076" w:rsidRPr="00B96A69">
        <w:rPr>
          <w:rFonts w:ascii="Arial" w:hAnsi="Arial" w:cs="Arial"/>
          <w:sz w:val="26"/>
          <w:szCs w:val="26"/>
        </w:rPr>
        <w:t>era mis à disposition par BPCE.</w:t>
      </w:r>
    </w:p>
    <w:p w14:paraId="7404C4EC" w14:textId="413A1E69" w:rsidR="00774791" w:rsidRPr="00B96A69" w:rsidRDefault="00BE6A85" w:rsidP="00B96A69">
      <w:pPr>
        <w:pStyle w:val="Paragraphedeliste"/>
        <w:numPr>
          <w:ilvl w:val="0"/>
          <w:numId w:val="48"/>
        </w:numPr>
        <w:tabs>
          <w:tab w:val="left" w:pos="1615"/>
        </w:tabs>
        <w:spacing w:after="0"/>
        <w:jc w:val="both"/>
        <w:rPr>
          <w:rFonts w:ascii="Arial" w:hAnsi="Arial" w:cs="Arial"/>
          <w:sz w:val="26"/>
          <w:szCs w:val="26"/>
        </w:rPr>
      </w:pPr>
      <w:r w:rsidRPr="00B96A69">
        <w:rPr>
          <w:rFonts w:ascii="Arial" w:hAnsi="Arial" w:cs="Arial"/>
          <w:sz w:val="26"/>
          <w:szCs w:val="26"/>
        </w:rPr>
        <w:t>Le second sera accessible au client de manière annuel</w:t>
      </w:r>
      <w:r w:rsidR="00B96A69">
        <w:rPr>
          <w:rFonts w:ascii="Arial" w:hAnsi="Arial" w:cs="Arial"/>
          <w:sz w:val="26"/>
          <w:szCs w:val="26"/>
        </w:rPr>
        <w:t>le</w:t>
      </w:r>
      <w:r w:rsidRPr="00B96A69">
        <w:rPr>
          <w:rFonts w:ascii="Arial" w:hAnsi="Arial" w:cs="Arial"/>
          <w:sz w:val="26"/>
          <w:szCs w:val="26"/>
        </w:rPr>
        <w:t xml:space="preserve"> sur le site de la CEGEE.</w:t>
      </w:r>
    </w:p>
    <w:p w14:paraId="72C12B3C" w14:textId="6E247524" w:rsidR="005B5794" w:rsidRDefault="005B5794" w:rsidP="0055554E">
      <w:pPr>
        <w:rPr>
          <w:rFonts w:ascii="Arial" w:hAnsi="Arial" w:cs="Arial"/>
          <w:sz w:val="28"/>
          <w:szCs w:val="28"/>
          <w:lang w:eastAsia="fr-FR"/>
        </w:rPr>
      </w:pPr>
    </w:p>
    <w:p w14:paraId="6F3AA18B" w14:textId="22917AE7" w:rsidR="007E3429" w:rsidRPr="0007280C" w:rsidRDefault="007E3429" w:rsidP="0007280C">
      <w:pPr>
        <w:pStyle w:val="Titre2"/>
        <w:numPr>
          <w:ilvl w:val="0"/>
          <w:numId w:val="40"/>
        </w:numPr>
        <w:tabs>
          <w:tab w:val="clear" w:pos="2198"/>
        </w:tabs>
        <w:spacing w:after="300"/>
        <w:ind w:left="425" w:hanging="357"/>
        <w:rPr>
          <w:sz w:val="26"/>
          <w:szCs w:val="26"/>
          <w:u w:val="single"/>
        </w:rPr>
      </w:pPr>
      <w:bookmarkStart w:id="5" w:name="_Toc96334016"/>
      <w:r w:rsidRPr="0055554E">
        <w:rPr>
          <w:sz w:val="26"/>
          <w:szCs w:val="26"/>
          <w:u w:val="single"/>
        </w:rPr>
        <w:t>Le positionnement de notre offre sur le marché Grand Est.</w:t>
      </w:r>
      <w:bookmarkEnd w:id="5"/>
    </w:p>
    <w:p w14:paraId="0ED2D442" w14:textId="1ADD2FDF" w:rsidR="00450DD9" w:rsidRDefault="0055554E" w:rsidP="0007280C">
      <w:pPr>
        <w:spacing w:after="300"/>
        <w:rPr>
          <w:rFonts w:ascii="Arial" w:hAnsi="Arial" w:cs="Arial"/>
          <w:sz w:val="26"/>
          <w:szCs w:val="26"/>
          <w:lang w:eastAsia="fr-FR"/>
        </w:rPr>
      </w:pPr>
      <w:r>
        <w:rPr>
          <w:rFonts w:ascii="Arial" w:hAnsi="Arial" w:cs="Arial"/>
          <w:sz w:val="26"/>
          <w:szCs w:val="26"/>
          <w:lang w:eastAsia="fr-FR"/>
        </w:rPr>
        <w:t>La concurrence détient po</w:t>
      </w:r>
      <w:r w:rsidR="00BC4C51">
        <w:rPr>
          <w:rFonts w:ascii="Arial" w:hAnsi="Arial" w:cs="Arial"/>
          <w:sz w:val="26"/>
          <w:szCs w:val="26"/>
          <w:lang w:eastAsia="fr-FR"/>
        </w:rPr>
        <w:t xml:space="preserve">ur certains, des produits verts mais </w:t>
      </w:r>
      <w:r w:rsidR="00BC4C51" w:rsidRPr="00E3104E">
        <w:rPr>
          <w:rFonts w:ascii="Arial" w:hAnsi="Arial" w:cs="Arial"/>
          <w:sz w:val="26"/>
          <w:szCs w:val="26"/>
          <w:lang w:eastAsia="fr-FR"/>
        </w:rPr>
        <w:t>aucun de nos concurrents ne propose</w:t>
      </w:r>
      <w:r w:rsidR="00450DD9">
        <w:rPr>
          <w:rFonts w:ascii="Arial" w:hAnsi="Arial" w:cs="Arial"/>
          <w:sz w:val="26"/>
          <w:szCs w:val="26"/>
          <w:lang w:eastAsia="fr-FR"/>
        </w:rPr>
        <w:t xml:space="preserve"> de</w:t>
      </w:r>
      <w:r w:rsidR="00BC4C51" w:rsidRPr="00E3104E">
        <w:rPr>
          <w:rFonts w:ascii="Arial" w:hAnsi="Arial" w:cs="Arial"/>
          <w:sz w:val="26"/>
          <w:szCs w:val="26"/>
          <w:lang w:eastAsia="fr-FR"/>
        </w:rPr>
        <w:t xml:space="preserve"> système de traçabilité</w:t>
      </w:r>
      <w:r w:rsidR="00450DD9">
        <w:rPr>
          <w:rFonts w:ascii="Arial" w:hAnsi="Arial" w:cs="Arial"/>
          <w:sz w:val="26"/>
          <w:szCs w:val="26"/>
          <w:lang w:eastAsia="fr-FR"/>
        </w:rPr>
        <w:t xml:space="preserve"> si ce n’est la Banque Populaire qui va </w:t>
      </w:r>
      <w:r w:rsidR="00B77E17">
        <w:rPr>
          <w:rFonts w:ascii="Arial" w:hAnsi="Arial" w:cs="Arial"/>
          <w:sz w:val="26"/>
          <w:szCs w:val="26"/>
          <w:lang w:eastAsia="fr-FR"/>
        </w:rPr>
        <w:t>rentrer dans le même</w:t>
      </w:r>
      <w:r w:rsidR="00450DD9">
        <w:rPr>
          <w:rFonts w:ascii="Arial" w:hAnsi="Arial" w:cs="Arial"/>
          <w:sz w:val="26"/>
          <w:szCs w:val="26"/>
          <w:lang w:eastAsia="fr-FR"/>
        </w:rPr>
        <w:t xml:space="preserve"> système de fléchage</w:t>
      </w:r>
      <w:r w:rsidR="00BC4C51" w:rsidRPr="00E3104E">
        <w:rPr>
          <w:rFonts w:ascii="Arial" w:hAnsi="Arial" w:cs="Arial"/>
          <w:sz w:val="26"/>
          <w:szCs w:val="26"/>
          <w:lang w:eastAsia="fr-FR"/>
        </w:rPr>
        <w:t>.</w:t>
      </w:r>
    </w:p>
    <w:tbl>
      <w:tblPr>
        <w:tblStyle w:val="Grilledutableau"/>
        <w:tblW w:w="95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417"/>
        <w:gridCol w:w="1896"/>
        <w:gridCol w:w="3082"/>
      </w:tblGrid>
      <w:tr w:rsidR="0005327F" w14:paraId="5EBED0AF" w14:textId="1C69A25D" w:rsidTr="006E7F29">
        <w:trPr>
          <w:trHeight w:val="984"/>
        </w:trPr>
        <w:tc>
          <w:tcPr>
            <w:tcW w:w="1701" w:type="dxa"/>
            <w:shd w:val="clear" w:color="auto" w:fill="C00000"/>
            <w:vAlign w:val="center"/>
          </w:tcPr>
          <w:p w14:paraId="0CC26C82" w14:textId="741118DB" w:rsidR="0005327F" w:rsidRPr="00D01F91" w:rsidRDefault="00D01F91" w:rsidP="00960E36">
            <w:pPr>
              <w:tabs>
                <w:tab w:val="left" w:pos="3299"/>
              </w:tabs>
              <w:spacing w:before="60" w:line="360" w:lineRule="auto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lang w:eastAsia="fr-FR"/>
              </w:rPr>
              <w:tab/>
            </w:r>
            <w:r w:rsidR="0005327F" w:rsidRPr="00D01F91">
              <w:rPr>
                <w:rFonts w:ascii="Arial" w:hAnsi="Arial" w:cs="Arial"/>
                <w:b/>
                <w:sz w:val="26"/>
                <w:szCs w:val="26"/>
                <w:lang w:eastAsia="fr-FR"/>
              </w:rPr>
              <w:t>Concurrent</w:t>
            </w:r>
          </w:p>
        </w:tc>
        <w:tc>
          <w:tcPr>
            <w:tcW w:w="1418" w:type="dxa"/>
            <w:shd w:val="clear" w:color="auto" w:fill="C00000"/>
            <w:vAlign w:val="center"/>
          </w:tcPr>
          <w:p w14:paraId="78F77176" w14:textId="2650AAAD" w:rsidR="0005327F" w:rsidRPr="00D01F91" w:rsidRDefault="0005327F" w:rsidP="00960E36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 w:rsidRPr="00D01F91">
              <w:rPr>
                <w:rFonts w:ascii="Arial" w:hAnsi="Arial" w:cs="Arial"/>
                <w:b/>
                <w:sz w:val="26"/>
                <w:szCs w:val="26"/>
                <w:lang w:eastAsia="fr-FR"/>
              </w:rPr>
              <w:t>Produit</w:t>
            </w:r>
          </w:p>
        </w:tc>
        <w:tc>
          <w:tcPr>
            <w:tcW w:w="1417" w:type="dxa"/>
            <w:shd w:val="clear" w:color="auto" w:fill="C00000"/>
            <w:vAlign w:val="center"/>
          </w:tcPr>
          <w:p w14:paraId="64362CD5" w14:textId="1D49BD8D" w:rsidR="0083544F" w:rsidRPr="00D01F91" w:rsidRDefault="0083544F" w:rsidP="00960E36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Plafond</w:t>
            </w:r>
          </w:p>
        </w:tc>
        <w:tc>
          <w:tcPr>
            <w:tcW w:w="1896" w:type="dxa"/>
            <w:shd w:val="clear" w:color="auto" w:fill="C00000"/>
            <w:vAlign w:val="center"/>
          </w:tcPr>
          <w:p w14:paraId="2794B2E3" w14:textId="5F2B8F18" w:rsidR="0005327F" w:rsidRPr="00D01F91" w:rsidRDefault="000005A1" w:rsidP="000005A1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Détenteurs</w:t>
            </w:r>
          </w:p>
        </w:tc>
        <w:tc>
          <w:tcPr>
            <w:tcW w:w="3082" w:type="dxa"/>
            <w:shd w:val="clear" w:color="auto" w:fill="C00000"/>
            <w:vAlign w:val="center"/>
          </w:tcPr>
          <w:p w14:paraId="1B867C11" w14:textId="4FFFDEEC" w:rsidR="0005327F" w:rsidRDefault="000005A1" w:rsidP="00960E36">
            <w:pPr>
              <w:tabs>
                <w:tab w:val="left" w:pos="3299"/>
              </w:tabs>
              <w:spacing w:before="60"/>
              <w:jc w:val="center"/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eastAsia="fr-FR"/>
              </w:rPr>
              <w:t>Financement</w:t>
            </w:r>
          </w:p>
        </w:tc>
      </w:tr>
      <w:tr w:rsidR="0005327F" w14:paraId="76589C43" w14:textId="11524716" w:rsidTr="006E7F29">
        <w:trPr>
          <w:trHeight w:val="3037"/>
        </w:trPr>
        <w:tc>
          <w:tcPr>
            <w:tcW w:w="1701" w:type="dxa"/>
          </w:tcPr>
          <w:p w14:paraId="387C2B70" w14:textId="249555BE" w:rsidR="0005327F" w:rsidRPr="002C458C" w:rsidRDefault="0005327F" w:rsidP="000005A1">
            <w:pPr>
              <w:tabs>
                <w:tab w:val="left" w:pos="3299"/>
              </w:tabs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 w:rsidRPr="002C458C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 xml:space="preserve">Crédit </w:t>
            </w:r>
            <w:r w:rsidR="009D781E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>A</w:t>
            </w:r>
            <w:r w:rsidRPr="002C458C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>gricole Alsace Vosges</w:t>
            </w:r>
          </w:p>
        </w:tc>
        <w:tc>
          <w:tcPr>
            <w:tcW w:w="1418" w:type="dxa"/>
          </w:tcPr>
          <w:p w14:paraId="7C5C6ACE" w14:textId="62E67017" w:rsidR="0005327F" w:rsidRPr="0005327F" w:rsidRDefault="0005327F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05327F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Livret Soli’vert</w:t>
            </w:r>
          </w:p>
        </w:tc>
        <w:tc>
          <w:tcPr>
            <w:tcW w:w="1417" w:type="dxa"/>
          </w:tcPr>
          <w:p w14:paraId="238F5101" w14:textId="0F31837E" w:rsidR="0083544F" w:rsidRPr="00960E36" w:rsidRDefault="0083544F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15</w:t>
            </w:r>
            <w:r w:rsidR="00F17A66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000€</w:t>
            </w:r>
          </w:p>
        </w:tc>
        <w:tc>
          <w:tcPr>
            <w:tcW w:w="1896" w:type="dxa"/>
          </w:tcPr>
          <w:p w14:paraId="1831960A" w14:textId="3EBFD1CB" w:rsidR="0005327F" w:rsidRPr="00EE6CD2" w:rsidRDefault="0005327F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EE6CD2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C</w:t>
            </w:r>
            <w:r w:rsidR="0043080E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 xml:space="preserve">e livret </w:t>
            </w:r>
            <w:r w:rsidRPr="00EE6CD2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s’adresse uniquement aux personnes physiques, sociétaires et détentrices d’un Livret A.</w:t>
            </w:r>
          </w:p>
        </w:tc>
        <w:tc>
          <w:tcPr>
            <w:tcW w:w="3082" w:type="dxa"/>
          </w:tcPr>
          <w:p w14:paraId="1C7DBF3B" w14:textId="48BEB3A7" w:rsidR="0005327F" w:rsidRDefault="0005327F" w:rsidP="00244E8D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L’argent collecté est destiné au financement de prêts pour les particuliers Amélioration de la performance énergétique du logement et aménagement du domicile des personnes à mobilité réduite.</w:t>
            </w:r>
            <w:r w:rsidR="00244E8D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 </w:t>
            </w:r>
          </w:p>
        </w:tc>
      </w:tr>
      <w:tr w:rsidR="0005327F" w14:paraId="0FCA5B26" w14:textId="1F1E02AB" w:rsidTr="006E7F29">
        <w:trPr>
          <w:trHeight w:val="854"/>
        </w:trPr>
        <w:tc>
          <w:tcPr>
            <w:tcW w:w="1701" w:type="dxa"/>
          </w:tcPr>
          <w:p w14:paraId="17AC9067" w14:textId="7D2FD00B" w:rsidR="0005327F" w:rsidRPr="002C458C" w:rsidRDefault="0005327F" w:rsidP="000005A1">
            <w:pPr>
              <w:tabs>
                <w:tab w:val="left" w:pos="3299"/>
              </w:tabs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 w:rsidRPr="002C458C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 xml:space="preserve">Banque </w:t>
            </w:r>
            <w:r w:rsidR="009D781E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>P</w:t>
            </w:r>
            <w:r w:rsidRPr="002C458C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>opulaire</w:t>
            </w:r>
          </w:p>
        </w:tc>
        <w:tc>
          <w:tcPr>
            <w:tcW w:w="1418" w:type="dxa"/>
          </w:tcPr>
          <w:p w14:paraId="7145B5D3" w14:textId="2A4ECFB8" w:rsidR="0005327F" w:rsidRPr="0005327F" w:rsidRDefault="002C458C" w:rsidP="002C458C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Livret CODEVair</w:t>
            </w:r>
          </w:p>
        </w:tc>
        <w:tc>
          <w:tcPr>
            <w:tcW w:w="1417" w:type="dxa"/>
          </w:tcPr>
          <w:p w14:paraId="049D2707" w14:textId="67E91DF3" w:rsidR="0083544F" w:rsidRPr="0083544F" w:rsidRDefault="00694108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Pas de plafond</w:t>
            </w:r>
          </w:p>
        </w:tc>
        <w:tc>
          <w:tcPr>
            <w:tcW w:w="1896" w:type="dxa"/>
          </w:tcPr>
          <w:p w14:paraId="0F58B245" w14:textId="1B025D9B" w:rsidR="0005327F" w:rsidRPr="00366E0A" w:rsidRDefault="00366E0A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366E0A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Ce livret s’adresse à toute personne physique et personne</w:t>
            </w:r>
            <w:r w:rsidR="0083544F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 xml:space="preserve"> morale sans but lucratif.</w:t>
            </w:r>
          </w:p>
        </w:tc>
        <w:tc>
          <w:tcPr>
            <w:tcW w:w="3082" w:type="dxa"/>
          </w:tcPr>
          <w:p w14:paraId="5D59117E" w14:textId="652609CF" w:rsidR="0005327F" w:rsidRPr="0043080E" w:rsidRDefault="0043080E" w:rsidP="000005A1">
            <w:pPr>
              <w:tabs>
                <w:tab w:val="left" w:pos="3299"/>
              </w:tabs>
              <w:rPr>
                <w:rFonts w:ascii="Arial" w:hAnsi="Arial" w:cs="Arial"/>
                <w:noProof/>
                <w:sz w:val="26"/>
                <w:szCs w:val="26"/>
                <w:lang w:eastAsia="fr-FR"/>
              </w:rPr>
            </w:pPr>
            <w:r w:rsidRPr="0043080E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>L’argent collecté</w:t>
            </w:r>
            <w:r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 xml:space="preserve"> est destiné au financement des prêts écologiques</w:t>
            </w:r>
            <w:r w:rsidR="009A3651">
              <w:rPr>
                <w:rFonts w:ascii="Arial" w:hAnsi="Arial" w:cs="Arial"/>
                <w:noProof/>
                <w:sz w:val="26"/>
                <w:szCs w:val="26"/>
                <w:lang w:eastAsia="fr-FR"/>
              </w:rPr>
              <w:t xml:space="preserve"> PREVair.</w:t>
            </w:r>
          </w:p>
        </w:tc>
      </w:tr>
      <w:tr w:rsidR="0005327F" w14:paraId="5A9825D8" w14:textId="3D00F188" w:rsidTr="006E7F29">
        <w:trPr>
          <w:trHeight w:val="904"/>
        </w:trPr>
        <w:tc>
          <w:tcPr>
            <w:tcW w:w="1701" w:type="dxa"/>
          </w:tcPr>
          <w:p w14:paraId="5D644DDA" w14:textId="36F39569" w:rsidR="0005327F" w:rsidRPr="002C458C" w:rsidRDefault="0005327F" w:rsidP="000005A1">
            <w:pPr>
              <w:tabs>
                <w:tab w:val="left" w:pos="3299"/>
              </w:tabs>
              <w:rPr>
                <w:rFonts w:ascii="Arial" w:hAnsi="Arial" w:cs="Arial"/>
                <w:b/>
                <w:sz w:val="26"/>
                <w:szCs w:val="26"/>
                <w:lang w:eastAsia="fr-FR"/>
              </w:rPr>
            </w:pPr>
            <w:r w:rsidRPr="002C458C">
              <w:rPr>
                <w:rFonts w:ascii="Arial" w:hAnsi="Arial" w:cs="Arial"/>
                <w:b/>
                <w:noProof/>
                <w:sz w:val="26"/>
                <w:szCs w:val="26"/>
                <w:lang w:eastAsia="fr-FR"/>
              </w:rPr>
              <w:t>Crédit Mutuel</w:t>
            </w:r>
          </w:p>
        </w:tc>
        <w:tc>
          <w:tcPr>
            <w:tcW w:w="1418" w:type="dxa"/>
          </w:tcPr>
          <w:p w14:paraId="563CD562" w14:textId="77777777" w:rsidR="0005327F" w:rsidRDefault="0005327F" w:rsidP="000005A1">
            <w:pPr>
              <w:tabs>
                <w:tab w:val="left" w:pos="3299"/>
              </w:tabs>
              <w:rPr>
                <w:lang w:eastAsia="fr-FR"/>
              </w:rPr>
            </w:pPr>
          </w:p>
          <w:p w14:paraId="082DF490" w14:textId="76D303D7" w:rsidR="0005327F" w:rsidRPr="002C458C" w:rsidRDefault="0005327F" w:rsidP="000005A1">
            <w:pPr>
              <w:tabs>
                <w:tab w:val="left" w:pos="3299"/>
              </w:tabs>
              <w:rPr>
                <w:lang w:eastAsia="fr-FR"/>
              </w:rPr>
            </w:pPr>
            <w:r w:rsidRPr="002C458C">
              <w:rPr>
                <w:rFonts w:ascii="Arial" w:hAnsi="Arial" w:cs="Arial"/>
                <w:sz w:val="26"/>
                <w:szCs w:val="26"/>
                <w:lang w:eastAsia="fr-FR"/>
              </w:rPr>
              <w:t>NEANT</w:t>
            </w:r>
          </w:p>
        </w:tc>
        <w:tc>
          <w:tcPr>
            <w:tcW w:w="1417" w:type="dxa"/>
          </w:tcPr>
          <w:p w14:paraId="34CCB23E" w14:textId="1A5D4BB4" w:rsidR="0005327F" w:rsidRDefault="0005327F" w:rsidP="000005A1">
            <w:pPr>
              <w:tabs>
                <w:tab w:val="left" w:pos="3299"/>
              </w:tabs>
              <w:rPr>
                <w:lang w:eastAsia="fr-FR"/>
              </w:rPr>
            </w:pPr>
          </w:p>
        </w:tc>
        <w:tc>
          <w:tcPr>
            <w:tcW w:w="1896" w:type="dxa"/>
          </w:tcPr>
          <w:p w14:paraId="35041EEB" w14:textId="77777777" w:rsidR="0005327F" w:rsidRDefault="0005327F" w:rsidP="000005A1">
            <w:pPr>
              <w:tabs>
                <w:tab w:val="left" w:pos="3299"/>
              </w:tabs>
              <w:rPr>
                <w:lang w:eastAsia="fr-FR"/>
              </w:rPr>
            </w:pPr>
          </w:p>
        </w:tc>
        <w:tc>
          <w:tcPr>
            <w:tcW w:w="3082" w:type="dxa"/>
          </w:tcPr>
          <w:p w14:paraId="683EB151" w14:textId="77777777" w:rsidR="0005327F" w:rsidRDefault="0005327F" w:rsidP="000005A1">
            <w:pPr>
              <w:tabs>
                <w:tab w:val="left" w:pos="3299"/>
              </w:tabs>
              <w:rPr>
                <w:lang w:eastAsia="fr-FR"/>
              </w:rPr>
            </w:pPr>
          </w:p>
        </w:tc>
      </w:tr>
    </w:tbl>
    <w:p w14:paraId="6E6551CE" w14:textId="4EF36DD0" w:rsidR="00BC4C51" w:rsidRDefault="00BC4C51" w:rsidP="00992F49">
      <w:pPr>
        <w:rPr>
          <w:rFonts w:ascii="Arial" w:hAnsi="Arial" w:cs="Arial"/>
          <w:b/>
          <w:sz w:val="26"/>
          <w:szCs w:val="26"/>
        </w:rPr>
      </w:pPr>
    </w:p>
    <w:p w14:paraId="6BC89FE6" w14:textId="2B424060" w:rsidR="00A45A2C" w:rsidRDefault="00A45A2C" w:rsidP="00992F49">
      <w:pPr>
        <w:rPr>
          <w:rFonts w:ascii="Arial" w:hAnsi="Arial" w:cs="Arial"/>
          <w:b/>
          <w:sz w:val="26"/>
          <w:szCs w:val="26"/>
        </w:rPr>
      </w:pPr>
    </w:p>
    <w:p w14:paraId="27AC5BF9" w14:textId="77777777" w:rsidR="006E7F29" w:rsidRDefault="006E7F29" w:rsidP="00992F49">
      <w:pPr>
        <w:rPr>
          <w:rFonts w:ascii="Arial" w:hAnsi="Arial" w:cs="Arial"/>
          <w:b/>
          <w:sz w:val="26"/>
          <w:szCs w:val="26"/>
        </w:rPr>
      </w:pPr>
    </w:p>
    <w:p w14:paraId="395B483F" w14:textId="77777777" w:rsidR="00992F49" w:rsidRPr="007E3429" w:rsidRDefault="00CF23B3" w:rsidP="00EA3F8F">
      <w:pPr>
        <w:pStyle w:val="Titre2"/>
        <w:numPr>
          <w:ilvl w:val="0"/>
          <w:numId w:val="40"/>
        </w:numPr>
        <w:jc w:val="both"/>
        <w:rPr>
          <w:sz w:val="26"/>
          <w:szCs w:val="26"/>
        </w:rPr>
      </w:pPr>
      <w:bookmarkStart w:id="6" w:name="_Toc96334017"/>
      <w:r>
        <w:rPr>
          <w:sz w:val="26"/>
          <w:szCs w:val="26"/>
          <w:u w:val="single"/>
        </w:rPr>
        <w:t>Cette stratégie commerciale est mise en place pour 3 ans</w:t>
      </w:r>
      <w:bookmarkEnd w:id="6"/>
    </w:p>
    <w:p w14:paraId="09CBF492" w14:textId="77777777" w:rsidR="00635FB9" w:rsidRDefault="00635FB9" w:rsidP="00992F49">
      <w:pPr>
        <w:rPr>
          <w:lang w:eastAsia="fr-FR"/>
        </w:rPr>
      </w:pPr>
    </w:p>
    <w:p w14:paraId="7DEF77AB" w14:textId="40DDF8B6" w:rsidR="00992F49" w:rsidRDefault="00635FB9" w:rsidP="00635FB9">
      <w:pPr>
        <w:rPr>
          <w:rFonts w:ascii="Arial" w:hAnsi="Arial" w:cs="Arial"/>
          <w:sz w:val="26"/>
          <w:szCs w:val="26"/>
          <w:lang w:eastAsia="fr-FR"/>
        </w:rPr>
      </w:pPr>
      <w:r w:rsidRPr="00635FB9">
        <w:rPr>
          <w:rFonts w:ascii="Arial" w:hAnsi="Arial" w:cs="Arial"/>
          <w:sz w:val="26"/>
          <w:szCs w:val="26"/>
          <w:lang w:eastAsia="fr-FR"/>
        </w:rPr>
        <w:t xml:space="preserve">Notre marché </w:t>
      </w:r>
      <w:r>
        <w:rPr>
          <w:rFonts w:ascii="Arial" w:hAnsi="Arial" w:cs="Arial"/>
          <w:sz w:val="26"/>
          <w:szCs w:val="26"/>
          <w:lang w:eastAsia="fr-FR"/>
        </w:rPr>
        <w:t xml:space="preserve">cible est la clientèle des particuliers, majeurs ou mineurs et </w:t>
      </w:r>
      <w:r w:rsidR="00960406">
        <w:rPr>
          <w:rFonts w:ascii="Arial" w:hAnsi="Arial" w:cs="Arial"/>
          <w:sz w:val="26"/>
          <w:szCs w:val="26"/>
          <w:lang w:eastAsia="fr-FR"/>
        </w:rPr>
        <w:t>appét</w:t>
      </w:r>
      <w:r w:rsidR="00681394">
        <w:rPr>
          <w:rFonts w:ascii="Arial" w:hAnsi="Arial" w:cs="Arial"/>
          <w:sz w:val="26"/>
          <w:szCs w:val="26"/>
          <w:lang w:eastAsia="fr-FR"/>
        </w:rPr>
        <w:t>e</w:t>
      </w:r>
      <w:r w:rsidR="00960406">
        <w:rPr>
          <w:rFonts w:ascii="Arial" w:hAnsi="Arial" w:cs="Arial"/>
          <w:sz w:val="26"/>
          <w:szCs w:val="26"/>
          <w:lang w:eastAsia="fr-FR"/>
        </w:rPr>
        <w:t>nts</w:t>
      </w:r>
      <w:r>
        <w:rPr>
          <w:rFonts w:ascii="Arial" w:hAnsi="Arial" w:cs="Arial"/>
          <w:sz w:val="26"/>
          <w:szCs w:val="26"/>
          <w:lang w:eastAsia="fr-FR"/>
        </w:rPr>
        <w:t xml:space="preserve"> à l’épargne green.</w:t>
      </w:r>
    </w:p>
    <w:p w14:paraId="15C0AF69" w14:textId="25ADEADC" w:rsidR="00635FB9" w:rsidRDefault="00635FB9" w:rsidP="00635FB9">
      <w:pPr>
        <w:rPr>
          <w:rFonts w:ascii="Arial" w:hAnsi="Arial" w:cs="Arial"/>
          <w:sz w:val="26"/>
          <w:szCs w:val="26"/>
          <w:lang w:eastAsia="fr-FR"/>
        </w:rPr>
      </w:pPr>
      <w:r>
        <w:rPr>
          <w:rFonts w:ascii="Arial" w:hAnsi="Arial" w:cs="Arial"/>
          <w:sz w:val="26"/>
          <w:szCs w:val="26"/>
          <w:lang w:eastAsia="fr-FR"/>
        </w:rPr>
        <w:t>Les caractéristiques du Livret Vert impliquent que son encours de collecte ne dépasse pas les encours de financement vert.</w:t>
      </w:r>
    </w:p>
    <w:p w14:paraId="5A6BDE74" w14:textId="79C59542" w:rsidR="00635FB9" w:rsidRDefault="00F17A66" w:rsidP="00635FB9">
      <w:pPr>
        <w:rPr>
          <w:rFonts w:ascii="Arial" w:hAnsi="Arial" w:cs="Arial"/>
          <w:sz w:val="26"/>
          <w:szCs w:val="26"/>
          <w:lang w:eastAsia="fr-FR"/>
        </w:rPr>
      </w:pPr>
      <w:r w:rsidRPr="000F12C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7FBB3E3" wp14:editId="19F9619F">
                <wp:simplePos x="0" y="0"/>
                <wp:positionH relativeFrom="margin">
                  <wp:align>left</wp:align>
                </wp:positionH>
                <wp:positionV relativeFrom="paragraph">
                  <wp:posOffset>514350</wp:posOffset>
                </wp:positionV>
                <wp:extent cx="2760133" cy="330200"/>
                <wp:effectExtent l="0" t="0" r="0" b="0"/>
                <wp:wrapNone/>
                <wp:docPr id="63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0133" cy="330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F07D00" w14:textId="77777777" w:rsidR="00F17A66" w:rsidRDefault="00F17A66" w:rsidP="00F17A6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4"/>
                                <w:szCs w:val="34"/>
                              </w:rPr>
                              <w:t>BPCE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BB3E3" id="Rectangle 62" o:spid="_x0000_s1026" style="position:absolute;margin-left:0;margin-top:40.5pt;width:217.35pt;height:26pt;z-index:2517043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" filled="f" stroked="f">
                <v:textbox>
                  <w:txbxContent>
                    <w:p w14:paraId="21F07D00" w14:textId="77777777" w:rsidR="00F17A66" w:rsidRDefault="00F17A66" w:rsidP="00F17A66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4"/>
                          <w:szCs w:val="34"/>
                        </w:rPr>
                        <w:t>BPCE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 wp14:anchorId="22EECC55" wp14:editId="5F5D0DDB">
            <wp:simplePos x="0" y="0"/>
            <wp:positionH relativeFrom="margin">
              <wp:posOffset>-635</wp:posOffset>
            </wp:positionH>
            <wp:positionV relativeFrom="paragraph">
              <wp:posOffset>574463</wp:posOffset>
            </wp:positionV>
            <wp:extent cx="5506085" cy="1139825"/>
            <wp:effectExtent l="0" t="0" r="0" b="3175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085" cy="113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35FB9">
        <w:rPr>
          <w:rFonts w:ascii="Arial" w:hAnsi="Arial" w:cs="Arial"/>
          <w:sz w:val="26"/>
          <w:szCs w:val="26"/>
          <w:lang w:eastAsia="fr-FR"/>
        </w:rPr>
        <w:t>En conséquence, BPCE a mis un plan pour 3 ans tenant compte de la production et des encours de crédit vert attendus.</w:t>
      </w:r>
    </w:p>
    <w:p w14:paraId="4F08970D" w14:textId="71F25C23" w:rsidR="00F17A66" w:rsidRDefault="00F17A66" w:rsidP="00635FB9">
      <w:pPr>
        <w:rPr>
          <w:rFonts w:ascii="Arial" w:hAnsi="Arial" w:cs="Arial"/>
          <w:sz w:val="26"/>
          <w:szCs w:val="26"/>
          <w:lang w:eastAsia="fr-FR"/>
        </w:rPr>
      </w:pPr>
      <w:r w:rsidRPr="000F12C5">
        <w:rPr>
          <w:rFonts w:ascii="Arial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9C80F6" wp14:editId="4716AAD9">
                <wp:simplePos x="0" y="0"/>
                <wp:positionH relativeFrom="column">
                  <wp:posOffset>2266738</wp:posOffset>
                </wp:positionH>
                <wp:positionV relativeFrom="paragraph">
                  <wp:posOffset>28575</wp:posOffset>
                </wp:positionV>
                <wp:extent cx="4320329" cy="272838"/>
                <wp:effectExtent l="0" t="0" r="0" b="0"/>
                <wp:wrapNone/>
                <wp:docPr id="39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329" cy="27283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2685FA" w14:textId="77777777" w:rsidR="00F17A66" w:rsidRPr="000F12C5" w:rsidRDefault="00F17A66" w:rsidP="00F17A6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0F12C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6"/>
                                <w:szCs w:val="26"/>
                              </w:rPr>
                              <w:t>Déclinaison CEGEE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9C80F6" id="Rectangle 38" o:spid="_x0000_s1027" style="position:absolute;margin-left:178.5pt;margin-top:2.25pt;width:340.2pt;height:21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" filled="f" stroked="f">
                <v:textbox>
                  <w:txbxContent>
                    <w:p w14:paraId="492685FA" w14:textId="77777777" w:rsidR="00F17A66" w:rsidRPr="000F12C5" w:rsidRDefault="00F17A66" w:rsidP="00F17A6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0F12C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6"/>
                          <w:szCs w:val="26"/>
                        </w:rPr>
                        <w:t>Déclinaison CEGEE</w:t>
                      </w:r>
                    </w:p>
                  </w:txbxContent>
                </v:textbox>
              </v:rect>
            </w:pict>
          </mc:Fallback>
        </mc:AlternateContent>
      </w:r>
    </w:p>
    <w:p w14:paraId="7DA91E9C" w14:textId="55A81430" w:rsidR="00F17A66" w:rsidRPr="00635FB9" w:rsidRDefault="00F17A66" w:rsidP="00635FB9">
      <w:pPr>
        <w:rPr>
          <w:rFonts w:ascii="Arial" w:hAnsi="Arial" w:cs="Arial"/>
          <w:sz w:val="26"/>
          <w:szCs w:val="26"/>
          <w:lang w:eastAsia="fr-FR"/>
        </w:rPr>
      </w:pPr>
    </w:p>
    <w:p w14:paraId="0893ADD2" w14:textId="48C3A75D" w:rsidR="007E3429" w:rsidRDefault="007E3429" w:rsidP="00473070">
      <w:pPr>
        <w:pStyle w:val="Titre2"/>
        <w:numPr>
          <w:ilvl w:val="0"/>
          <w:numId w:val="40"/>
        </w:numPr>
        <w:tabs>
          <w:tab w:val="clear" w:pos="2198"/>
          <w:tab w:val="left" w:pos="851"/>
        </w:tabs>
        <w:rPr>
          <w:sz w:val="26"/>
          <w:szCs w:val="26"/>
          <w:u w:val="single"/>
        </w:rPr>
      </w:pPr>
      <w:bookmarkStart w:id="7" w:name="_Toc96334018"/>
      <w:r w:rsidRPr="0055554E">
        <w:rPr>
          <w:sz w:val="26"/>
          <w:szCs w:val="26"/>
          <w:u w:val="single"/>
        </w:rPr>
        <w:t>Le dispositif du lancement</w:t>
      </w:r>
      <w:bookmarkEnd w:id="7"/>
      <w:r w:rsidR="00E40D46">
        <w:rPr>
          <w:sz w:val="26"/>
          <w:szCs w:val="26"/>
          <w:u w:val="single"/>
        </w:rPr>
        <w:t xml:space="preserve">  </w:t>
      </w:r>
    </w:p>
    <w:p w14:paraId="7E27830C" w14:textId="77777777" w:rsidR="00F17A66" w:rsidRPr="00F17A66" w:rsidRDefault="00F17A66" w:rsidP="00F17A66">
      <w:pPr>
        <w:rPr>
          <w:lang w:eastAsia="fr-FR"/>
        </w:rPr>
      </w:pPr>
    </w:p>
    <w:p w14:paraId="24800AB0" w14:textId="2C28DD35" w:rsidR="003B08F0" w:rsidRPr="007E3429" w:rsidRDefault="00D83E9C" w:rsidP="00473070">
      <w:pPr>
        <w:rPr>
          <w:rFonts w:ascii="Arial" w:hAnsi="Arial" w:cs="Arial"/>
          <w:b/>
          <w:sz w:val="26"/>
          <w:szCs w:val="26"/>
        </w:rPr>
      </w:pPr>
      <w:r w:rsidRPr="007E3429">
        <w:rPr>
          <w:rFonts w:ascii="Arial" w:hAnsi="Arial" w:cs="Arial"/>
          <w:b/>
          <w:sz w:val="26"/>
          <w:szCs w:val="26"/>
        </w:rPr>
        <w:t>Documentation réseau</w:t>
      </w:r>
      <w:r w:rsidR="00FB57F6">
        <w:rPr>
          <w:rFonts w:ascii="Arial" w:hAnsi="Arial" w:cs="Arial"/>
          <w:b/>
          <w:sz w:val="26"/>
          <w:szCs w:val="26"/>
        </w:rPr>
        <w:t xml:space="preserve"> accessible dans la </w:t>
      </w:r>
      <w:hyperlink r:id="rId17" w:history="1">
        <w:r w:rsidR="00FB57F6" w:rsidRPr="00FB57F6">
          <w:rPr>
            <w:rStyle w:val="Lienhypertexte"/>
            <w:rFonts w:ascii="Arial" w:hAnsi="Arial" w:cs="Arial"/>
            <w:b/>
            <w:sz w:val="26"/>
            <w:szCs w:val="26"/>
          </w:rPr>
          <w:t>RDC (CLIC)</w:t>
        </w:r>
        <w:r w:rsidRPr="00FB57F6">
          <w:rPr>
            <w:rStyle w:val="Lienhypertexte"/>
            <w:rFonts w:ascii="Arial" w:hAnsi="Arial" w:cs="Arial"/>
            <w:b/>
            <w:sz w:val="26"/>
            <w:szCs w:val="26"/>
          </w:rPr>
          <w:t> </w:t>
        </w:r>
      </w:hyperlink>
      <w:r w:rsidRPr="007E3429">
        <w:rPr>
          <w:rFonts w:ascii="Arial" w:hAnsi="Arial" w:cs="Arial"/>
          <w:b/>
          <w:sz w:val="26"/>
          <w:szCs w:val="26"/>
        </w:rPr>
        <w:t>:</w:t>
      </w:r>
    </w:p>
    <w:p w14:paraId="5F26BAA8" w14:textId="2033A899" w:rsidR="00D83E9C" w:rsidRPr="007E3429" w:rsidRDefault="00641076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b/>
          <w:noProof/>
          <w:sz w:val="26"/>
          <w:szCs w:val="26"/>
          <w:lang w:eastAsia="fr-FR"/>
        </w:rPr>
        <w:drawing>
          <wp:anchor distT="0" distB="0" distL="114300" distR="114300" simplePos="0" relativeHeight="251672576" behindDoc="0" locked="0" layoutInCell="1" allowOverlap="1" wp14:anchorId="18AC06C0" wp14:editId="4F8838F2">
            <wp:simplePos x="0" y="0"/>
            <wp:positionH relativeFrom="margin">
              <wp:posOffset>4544060</wp:posOffset>
            </wp:positionH>
            <wp:positionV relativeFrom="paragraph">
              <wp:posOffset>25455</wp:posOffset>
            </wp:positionV>
            <wp:extent cx="1392555" cy="2107565"/>
            <wp:effectExtent l="19050" t="19050" r="17145" b="26035"/>
            <wp:wrapSquare wrapText="bothSides"/>
            <wp:docPr id="3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DE1AFA16-59D5-476E-8B80-F75AEA7078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DE1AFA16-59D5-476E-8B80-F75AEA7078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58"/>
                    <a:stretch/>
                  </pic:blipFill>
                  <pic:spPr bwMode="auto">
                    <a:xfrm>
                      <a:off x="0" y="0"/>
                      <a:ext cx="1392555" cy="2107565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rgbClr val="C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3E9C" w:rsidRPr="007E3429">
        <w:rPr>
          <w:rFonts w:ascii="Arial" w:hAnsi="Arial" w:cs="Arial"/>
          <w:sz w:val="26"/>
          <w:szCs w:val="26"/>
        </w:rPr>
        <w:t>Kit</w:t>
      </w:r>
    </w:p>
    <w:p w14:paraId="6BD3AC20" w14:textId="77777777" w:rsidR="00D83E9C" w:rsidRPr="007E3429" w:rsidRDefault="00D83E9C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Document de fléchage</w:t>
      </w:r>
    </w:p>
    <w:p w14:paraId="327F3373" w14:textId="733A4E73" w:rsidR="00D83E9C" w:rsidRPr="007E3429" w:rsidRDefault="00D83E9C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Conditions générales</w:t>
      </w:r>
      <w:r w:rsidR="00EE73F7">
        <w:rPr>
          <w:rFonts w:ascii="Arial" w:hAnsi="Arial" w:cs="Arial"/>
          <w:sz w:val="26"/>
          <w:szCs w:val="26"/>
        </w:rPr>
        <w:t xml:space="preserve"> du 15/02</w:t>
      </w:r>
      <w:r w:rsidRPr="007E3429">
        <w:rPr>
          <w:rFonts w:ascii="Arial" w:hAnsi="Arial" w:cs="Arial"/>
          <w:sz w:val="26"/>
          <w:szCs w:val="26"/>
        </w:rPr>
        <w:t xml:space="preserve"> </w:t>
      </w:r>
      <w:r w:rsidR="00EE73F7">
        <w:rPr>
          <w:rFonts w:ascii="Arial" w:hAnsi="Arial" w:cs="Arial"/>
          <w:sz w:val="26"/>
          <w:szCs w:val="26"/>
        </w:rPr>
        <w:t xml:space="preserve"> </w:t>
      </w:r>
    </w:p>
    <w:p w14:paraId="54E584F0" w14:textId="32A15D3E" w:rsidR="00D83E9C" w:rsidRPr="007E3429" w:rsidRDefault="00D83E9C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Heure du jeudi</w:t>
      </w:r>
    </w:p>
    <w:p w14:paraId="0429D3F1" w14:textId="7382E963" w:rsidR="00D83E9C" w:rsidRPr="007E3429" w:rsidRDefault="00641076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b/>
          <w:noProof/>
          <w:sz w:val="26"/>
          <w:szCs w:val="26"/>
          <w:lang w:eastAsia="fr-FR"/>
        </w:rPr>
        <w:drawing>
          <wp:anchor distT="0" distB="0" distL="114300" distR="114300" simplePos="0" relativeHeight="251673600" behindDoc="0" locked="0" layoutInCell="1" allowOverlap="1" wp14:anchorId="79E615E3" wp14:editId="0053306A">
            <wp:simplePos x="0" y="0"/>
            <wp:positionH relativeFrom="rightMargin">
              <wp:posOffset>-2002458</wp:posOffset>
            </wp:positionH>
            <wp:positionV relativeFrom="paragraph">
              <wp:posOffset>63501</wp:posOffset>
            </wp:positionV>
            <wp:extent cx="516255" cy="435610"/>
            <wp:effectExtent l="76200" t="76200" r="74295" b="78740"/>
            <wp:wrapSquare wrapText="bothSides"/>
            <wp:docPr id="4" name="Image 4" descr="C:\Users\A6708746\Downloads\Vert et Bleu Illustratif Technologie Plan D'affaires Présent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6708746\Downloads\Vert et Bleu Illustratif Technologie Plan D'affaires Présentatio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66" t="42707" r="26965" b="42798"/>
                    <a:stretch/>
                  </pic:blipFill>
                  <pic:spPr bwMode="auto">
                    <a:xfrm rot="20448899">
                      <a:off x="0" y="0"/>
                      <a:ext cx="516255" cy="43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3E9C" w:rsidRPr="007E3429">
        <w:rPr>
          <w:rFonts w:ascii="Arial" w:hAnsi="Arial" w:cs="Arial"/>
          <w:sz w:val="26"/>
          <w:szCs w:val="26"/>
        </w:rPr>
        <w:t>Note d’information</w:t>
      </w:r>
    </w:p>
    <w:p w14:paraId="53B4757A" w14:textId="77777777" w:rsidR="00D83E9C" w:rsidRPr="007E3429" w:rsidRDefault="00D83E9C" w:rsidP="00D83E9C">
      <w:pPr>
        <w:pStyle w:val="Paragraphedeliste"/>
        <w:numPr>
          <w:ilvl w:val="0"/>
          <w:numId w:val="34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 xml:space="preserve">Brief </w:t>
      </w:r>
      <w:proofErr w:type="spellStart"/>
      <w:r w:rsidRPr="007E3429">
        <w:rPr>
          <w:rFonts w:ascii="Arial" w:hAnsi="Arial" w:cs="Arial"/>
          <w:sz w:val="26"/>
          <w:szCs w:val="26"/>
        </w:rPr>
        <w:t>Hebddo</w:t>
      </w:r>
      <w:proofErr w:type="spellEnd"/>
    </w:p>
    <w:p w14:paraId="5EEEFF37" w14:textId="454D4A96" w:rsidR="0007280C" w:rsidRPr="007E3429" w:rsidRDefault="0007280C" w:rsidP="006265F5">
      <w:pPr>
        <w:rPr>
          <w:rFonts w:ascii="Arial" w:hAnsi="Arial" w:cs="Arial"/>
          <w:sz w:val="26"/>
          <w:szCs w:val="26"/>
        </w:rPr>
      </w:pPr>
    </w:p>
    <w:p w14:paraId="5602E516" w14:textId="77777777" w:rsidR="006265F5" w:rsidRPr="007E3429" w:rsidRDefault="006265F5" w:rsidP="006265F5">
      <w:pPr>
        <w:rPr>
          <w:rFonts w:ascii="Arial" w:hAnsi="Arial" w:cs="Arial"/>
          <w:b/>
          <w:sz w:val="26"/>
          <w:szCs w:val="26"/>
        </w:rPr>
      </w:pPr>
      <w:r w:rsidRPr="007E3429">
        <w:rPr>
          <w:rFonts w:ascii="Arial" w:hAnsi="Arial" w:cs="Arial"/>
          <w:b/>
          <w:sz w:val="26"/>
          <w:szCs w:val="26"/>
        </w:rPr>
        <w:t>Communication clients :</w:t>
      </w:r>
    </w:p>
    <w:p w14:paraId="481B64D8" w14:textId="77777777" w:rsidR="006265F5" w:rsidRPr="007E3429" w:rsidRDefault="006265F5" w:rsidP="006265F5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Bannière</w:t>
      </w:r>
    </w:p>
    <w:p w14:paraId="21C154AB" w14:textId="77777777" w:rsidR="006265F5" w:rsidRPr="007E3429" w:rsidRDefault="006265F5" w:rsidP="006265F5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 xml:space="preserve">Page internet </w:t>
      </w:r>
      <w:r w:rsidR="00870C2B" w:rsidRPr="007E3429">
        <w:rPr>
          <w:rFonts w:ascii="Arial" w:hAnsi="Arial" w:cs="Arial"/>
          <w:sz w:val="26"/>
          <w:szCs w:val="26"/>
        </w:rPr>
        <w:t xml:space="preserve">produit et </w:t>
      </w:r>
      <w:r w:rsidRPr="007E3429">
        <w:rPr>
          <w:rFonts w:ascii="Arial" w:hAnsi="Arial" w:cs="Arial"/>
          <w:sz w:val="26"/>
          <w:szCs w:val="26"/>
        </w:rPr>
        <w:t>promesse green</w:t>
      </w:r>
    </w:p>
    <w:p w14:paraId="10D9EBAE" w14:textId="77777777" w:rsidR="00870C2B" w:rsidRPr="007E3429" w:rsidRDefault="00870C2B" w:rsidP="006265F5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Post sur les réseaux sociaux</w:t>
      </w:r>
    </w:p>
    <w:p w14:paraId="13333799" w14:textId="77777777" w:rsidR="006265F5" w:rsidRPr="007E3429" w:rsidRDefault="006265F5" w:rsidP="006265F5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Reporting semestriel sur la page green du suivi du fléchage de la promesse par l’établissement</w:t>
      </w:r>
    </w:p>
    <w:p w14:paraId="2EE8A3B4" w14:textId="77777777" w:rsidR="006265F5" w:rsidRPr="007E3429" w:rsidRDefault="006265F5" w:rsidP="006265F5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Reporting trimestriel à chaque établissement</w:t>
      </w:r>
    </w:p>
    <w:p w14:paraId="6AB1F98B" w14:textId="77777777" w:rsidR="00E40D46" w:rsidRPr="007E3429" w:rsidRDefault="00E40D46" w:rsidP="00D83E9C">
      <w:pPr>
        <w:rPr>
          <w:rFonts w:ascii="Arial" w:hAnsi="Arial" w:cs="Arial"/>
          <w:b/>
          <w:sz w:val="26"/>
          <w:szCs w:val="26"/>
        </w:rPr>
      </w:pPr>
    </w:p>
    <w:p w14:paraId="7651133A" w14:textId="77DCAD91" w:rsidR="00E40D46" w:rsidRPr="001B21E2" w:rsidRDefault="00E40D46" w:rsidP="000E43EA">
      <w:pPr>
        <w:pStyle w:val="Titre2"/>
        <w:numPr>
          <w:ilvl w:val="0"/>
          <w:numId w:val="40"/>
        </w:numPr>
        <w:tabs>
          <w:tab w:val="clear" w:pos="2198"/>
        </w:tabs>
        <w:rPr>
          <w:sz w:val="26"/>
          <w:szCs w:val="26"/>
          <w:u w:val="single"/>
        </w:rPr>
      </w:pPr>
      <w:bookmarkStart w:id="8" w:name="_Toc96334019"/>
      <w:r w:rsidRPr="001B21E2">
        <w:rPr>
          <w:sz w:val="26"/>
          <w:szCs w:val="26"/>
          <w:u w:val="single"/>
        </w:rPr>
        <w:t>L’Impact part Variable</w:t>
      </w:r>
      <w:bookmarkEnd w:id="8"/>
    </w:p>
    <w:p w14:paraId="67FB8CAF" w14:textId="687B1D55" w:rsidR="00E40D46" w:rsidRDefault="00E40D46" w:rsidP="00E40D46">
      <w:pPr>
        <w:rPr>
          <w:lang w:eastAsia="fr-FR"/>
        </w:rPr>
      </w:pPr>
    </w:p>
    <w:p w14:paraId="53AA5AE6" w14:textId="77777777" w:rsidR="00E40D46" w:rsidRPr="007E3429" w:rsidRDefault="00E40D46" w:rsidP="00E40D46">
      <w:pPr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Impact Part variable</w:t>
      </w:r>
      <w:r w:rsidRPr="007E3429">
        <w:rPr>
          <w:rFonts w:ascii="Arial" w:hAnsi="Arial" w:cs="Arial"/>
          <w:b/>
          <w:sz w:val="26"/>
          <w:szCs w:val="26"/>
        </w:rPr>
        <w:t> :</w:t>
      </w:r>
    </w:p>
    <w:p w14:paraId="496E009F" w14:textId="77777777" w:rsidR="00E40D46" w:rsidRDefault="00E40D46" w:rsidP="00E40D46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V</w:t>
      </w:r>
      <w:r w:rsidRPr="007E3429">
        <w:rPr>
          <w:rFonts w:ascii="Arial" w:hAnsi="Arial" w:cs="Arial"/>
          <w:sz w:val="26"/>
          <w:szCs w:val="26"/>
        </w:rPr>
        <w:t>B</w:t>
      </w:r>
      <w:r>
        <w:rPr>
          <w:rFonts w:ascii="Arial" w:hAnsi="Arial" w:cs="Arial"/>
          <w:sz w:val="26"/>
          <w:szCs w:val="26"/>
        </w:rPr>
        <w:t xml:space="preserve"> produit d’épargne</w:t>
      </w:r>
    </w:p>
    <w:p w14:paraId="1C1AB027" w14:textId="77777777" w:rsidR="00E40D46" w:rsidRDefault="00E40D46" w:rsidP="00E40D46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Excédent épargne</w:t>
      </w:r>
    </w:p>
    <w:p w14:paraId="46E47A38" w14:textId="69639ABB" w:rsidR="00E40D46" w:rsidRPr="007E3429" w:rsidRDefault="00E40D46" w:rsidP="00E40D46">
      <w:pPr>
        <w:pStyle w:val="Paragraphedeliste"/>
        <w:numPr>
          <w:ilvl w:val="0"/>
          <w:numId w:val="35"/>
        </w:num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Ventes sur client </w:t>
      </w:r>
      <w:r w:rsidR="00A45A2C">
        <w:rPr>
          <w:rFonts w:ascii="Arial" w:hAnsi="Arial" w:cs="Arial"/>
          <w:sz w:val="26"/>
          <w:szCs w:val="26"/>
        </w:rPr>
        <w:t>non-détenteur</w:t>
      </w:r>
      <w:r>
        <w:rPr>
          <w:rFonts w:ascii="Arial" w:hAnsi="Arial" w:cs="Arial"/>
          <w:sz w:val="26"/>
          <w:szCs w:val="26"/>
        </w:rPr>
        <w:t xml:space="preserve"> de l’univers</w:t>
      </w:r>
    </w:p>
    <w:p w14:paraId="1602EFE7" w14:textId="77777777" w:rsidR="00E40D46" w:rsidRPr="00E40D46" w:rsidRDefault="00E40D46" w:rsidP="00E40D46">
      <w:pPr>
        <w:rPr>
          <w:lang w:eastAsia="fr-FR"/>
        </w:rPr>
      </w:pPr>
    </w:p>
    <w:p w14:paraId="1F68F494" w14:textId="7F97D5DB" w:rsidR="00B677B2" w:rsidRPr="00E614C1" w:rsidRDefault="002B4A5E" w:rsidP="006E7F29">
      <w:pPr>
        <w:pStyle w:val="Titre2"/>
        <w:numPr>
          <w:ilvl w:val="0"/>
          <w:numId w:val="40"/>
        </w:numPr>
        <w:tabs>
          <w:tab w:val="clear" w:pos="2198"/>
        </w:tabs>
        <w:rPr>
          <w:sz w:val="26"/>
          <w:szCs w:val="26"/>
          <w:u w:val="single"/>
        </w:rPr>
      </w:pPr>
      <w:bookmarkStart w:id="9" w:name="_Toc96334020"/>
      <w:r w:rsidRPr="00E614C1">
        <w:rPr>
          <w:sz w:val="26"/>
          <w:szCs w:val="26"/>
          <w:u w:val="single"/>
        </w:rPr>
        <w:t>Annexe</w:t>
      </w:r>
      <w:r w:rsidR="00B24207" w:rsidRPr="00E614C1">
        <w:rPr>
          <w:sz w:val="26"/>
          <w:szCs w:val="26"/>
          <w:u w:val="single"/>
        </w:rPr>
        <w:t xml:space="preserve"> : </w:t>
      </w:r>
      <w:r w:rsidR="001B516F" w:rsidRPr="00E614C1">
        <w:rPr>
          <w:sz w:val="26"/>
          <w:szCs w:val="26"/>
          <w:u w:val="single"/>
        </w:rPr>
        <w:t xml:space="preserve">détail des </w:t>
      </w:r>
      <w:r w:rsidR="00A45A2C" w:rsidRPr="00E614C1">
        <w:rPr>
          <w:sz w:val="26"/>
          <w:szCs w:val="26"/>
          <w:u w:val="single"/>
        </w:rPr>
        <w:t>domaines financés</w:t>
      </w:r>
      <w:bookmarkEnd w:id="9"/>
    </w:p>
    <w:p w14:paraId="6221876B" w14:textId="0E43A63F" w:rsidR="0007280C" w:rsidRDefault="0007280C" w:rsidP="0007280C">
      <w:pPr>
        <w:pStyle w:val="Paragraphedeliste"/>
        <w:ind w:left="360"/>
        <w:rPr>
          <w:lang w:eastAsia="fr-FR"/>
        </w:rPr>
      </w:pPr>
    </w:p>
    <w:p w14:paraId="544D683F" w14:textId="646FE97A" w:rsidR="00A45A2C" w:rsidRPr="0007280C" w:rsidRDefault="00A45A2C" w:rsidP="0007280C">
      <w:pPr>
        <w:pStyle w:val="Paragraphedeliste"/>
        <w:ind w:left="360"/>
        <w:rPr>
          <w:lang w:eastAsia="fr-FR"/>
        </w:rPr>
      </w:pPr>
      <w:r w:rsidRPr="00A45A2C">
        <w:rPr>
          <w:noProof/>
          <w:lang w:eastAsia="fr-FR"/>
        </w:rPr>
        <w:drawing>
          <wp:inline distT="0" distB="0" distL="0" distR="0" wp14:anchorId="345CE103" wp14:editId="7FCBBE9D">
            <wp:extent cx="5759602" cy="2881168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3195" b="1864"/>
                    <a:stretch/>
                  </pic:blipFill>
                  <pic:spPr bwMode="auto">
                    <a:xfrm>
                      <a:off x="0" y="0"/>
                      <a:ext cx="5760720" cy="2881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E464F" w14:textId="4E7A8CCC" w:rsidR="001C7905" w:rsidRDefault="001C7905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4E7847F3" w14:textId="776D06F2" w:rsidR="00A11CAA" w:rsidRDefault="00A11CAA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2CB071AB" w14:textId="08057B6D" w:rsidR="00A11CAA" w:rsidRDefault="00A11CAA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555CB0F4" w14:textId="5FFD6EDC" w:rsidR="00A11CAA" w:rsidRDefault="00A11CAA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1892CF2E" w14:textId="5322E8B5" w:rsidR="00A11CAA" w:rsidRDefault="00A11CAA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7D464F27" w14:textId="77777777" w:rsidR="00A11CAA" w:rsidRDefault="00A11CAA" w:rsidP="0007280C">
      <w:pPr>
        <w:jc w:val="center"/>
        <w:rPr>
          <w:rFonts w:ascii="Arial" w:hAnsi="Arial" w:cs="Arial"/>
          <w:b/>
          <w:sz w:val="26"/>
          <w:szCs w:val="26"/>
        </w:rPr>
      </w:pPr>
    </w:p>
    <w:p w14:paraId="7C737A41" w14:textId="77777777" w:rsidR="00F60904" w:rsidRDefault="00F60904" w:rsidP="003B08F0">
      <w:pPr>
        <w:spacing w:after="0"/>
        <w:rPr>
          <w:rFonts w:ascii="Arial" w:hAnsi="Arial" w:cs="Arial"/>
          <w:sz w:val="26"/>
          <w:szCs w:val="26"/>
        </w:rPr>
      </w:pPr>
    </w:p>
    <w:p w14:paraId="57401B59" w14:textId="0E1CA85C" w:rsidR="00337864" w:rsidRPr="007E3429" w:rsidRDefault="00337864" w:rsidP="003B08F0">
      <w:pPr>
        <w:spacing w:after="0"/>
        <w:rPr>
          <w:rFonts w:ascii="Arial" w:hAnsi="Arial" w:cs="Arial"/>
          <w:b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Bien cordialement,</w:t>
      </w:r>
    </w:p>
    <w:p w14:paraId="51660577" w14:textId="77777777" w:rsidR="00337864" w:rsidRPr="007E3429" w:rsidRDefault="00337864" w:rsidP="003B08F0">
      <w:pPr>
        <w:spacing w:after="0"/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>Gaëlle SALAÜN et</w:t>
      </w:r>
      <w:r w:rsidR="00CB40F9" w:rsidRPr="007E3429">
        <w:rPr>
          <w:rFonts w:ascii="Arial" w:hAnsi="Arial" w:cs="Arial"/>
          <w:sz w:val="26"/>
          <w:szCs w:val="26"/>
        </w:rPr>
        <w:t xml:space="preserve"> Alison ROMANELLI</w:t>
      </w:r>
    </w:p>
    <w:p w14:paraId="793C213C" w14:textId="5030F6FC" w:rsidR="00D63F4A" w:rsidRPr="007E3429" w:rsidRDefault="00337864" w:rsidP="003B08F0">
      <w:pPr>
        <w:spacing w:after="0"/>
        <w:rPr>
          <w:rFonts w:ascii="Arial" w:hAnsi="Arial" w:cs="Arial"/>
          <w:sz w:val="26"/>
          <w:szCs w:val="26"/>
        </w:rPr>
      </w:pPr>
      <w:r w:rsidRPr="007E3429">
        <w:rPr>
          <w:rFonts w:ascii="Arial" w:hAnsi="Arial" w:cs="Arial"/>
          <w:sz w:val="26"/>
          <w:szCs w:val="26"/>
        </w:rPr>
        <w:t xml:space="preserve">Direction </w:t>
      </w:r>
      <w:r w:rsidR="00944639" w:rsidRPr="007E3429">
        <w:rPr>
          <w:rFonts w:ascii="Arial" w:hAnsi="Arial" w:cs="Arial"/>
          <w:sz w:val="26"/>
          <w:szCs w:val="26"/>
        </w:rPr>
        <w:t>du Développement BDD et du Marché Grand Public</w:t>
      </w:r>
    </w:p>
    <w:sectPr w:rsidR="00D63F4A" w:rsidRPr="007E3429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0DE52C" w14:textId="77777777" w:rsidR="005D136D" w:rsidRDefault="005D136D" w:rsidP="00413601">
      <w:pPr>
        <w:spacing w:after="0" w:line="240" w:lineRule="auto"/>
      </w:pPr>
      <w:r>
        <w:separator/>
      </w:r>
    </w:p>
  </w:endnote>
  <w:endnote w:type="continuationSeparator" w:id="0">
    <w:p w14:paraId="6DFBC7F1" w14:textId="77777777" w:rsidR="005D136D" w:rsidRDefault="005D136D" w:rsidP="00413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3695482"/>
      <w:docPartObj>
        <w:docPartGallery w:val="Page Numbers (Bottom of Page)"/>
        <w:docPartUnique/>
      </w:docPartObj>
    </w:sdtPr>
    <w:sdtEndPr/>
    <w:sdtContent>
      <w:p w14:paraId="15B6E6E8" w14:textId="356C55CC" w:rsidR="00A902E6" w:rsidRDefault="00A902E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2F6749" w14:textId="77777777" w:rsidR="00A902E6" w:rsidRDefault="00A902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4812E6" w14:textId="77777777" w:rsidR="005D136D" w:rsidRDefault="005D136D" w:rsidP="00413601">
      <w:pPr>
        <w:spacing w:after="0" w:line="240" w:lineRule="auto"/>
      </w:pPr>
      <w:r>
        <w:separator/>
      </w:r>
    </w:p>
  </w:footnote>
  <w:footnote w:type="continuationSeparator" w:id="0">
    <w:p w14:paraId="5153FCD3" w14:textId="77777777" w:rsidR="005D136D" w:rsidRDefault="005D136D" w:rsidP="00413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4A8EED" w14:textId="77777777" w:rsidR="00B14847" w:rsidRDefault="00C75305">
    <w:pPr>
      <w:pStyle w:val="En-tte"/>
    </w:pPr>
    <w:r>
      <w:rPr>
        <w:noProof/>
        <w:color w:val="1F497D"/>
        <w:lang w:eastAsia="fr-FR"/>
      </w:rPr>
      <w:drawing>
        <wp:inline distT="0" distB="0" distL="0" distR="0" wp14:anchorId="42DCF959" wp14:editId="3256936A">
          <wp:extent cx="1765190" cy="513120"/>
          <wp:effectExtent l="0" t="0" r="6985" b="1270"/>
          <wp:docPr id="5" name="Image 5" descr="cid:image008.jpg@01D7596C.B409CC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8.jpg@01D7596C.B409CC4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800" cy="521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14847">
      <w:t xml:space="preserve">       </w:t>
    </w:r>
    <w:r w:rsidR="00B14847">
      <w:ptab w:relativeTo="margin" w:alignment="center" w:leader="none"/>
    </w:r>
  </w:p>
  <w:p w14:paraId="5E59C285" w14:textId="77777777" w:rsidR="00B14847" w:rsidRDefault="00B14847">
    <w:pPr>
      <w:pStyle w:val="En-tte"/>
    </w:pPr>
  </w:p>
  <w:p w14:paraId="34885527" w14:textId="77777777" w:rsidR="00B14847" w:rsidRDefault="00C75305" w:rsidP="00C75305">
    <w:pPr>
      <w:pStyle w:val="En-tte"/>
    </w:pPr>
    <w:r>
      <w:rPr>
        <w:sz w:val="44"/>
        <w:szCs w:val="44"/>
      </w:rPr>
      <w:t xml:space="preserve">                              </w:t>
    </w:r>
    <w:r w:rsidR="00B14847" w:rsidRPr="008078F9">
      <w:rPr>
        <w:rFonts w:ascii="Arial" w:hAnsi="Arial" w:cs="Arial"/>
        <w:b/>
        <w:sz w:val="44"/>
        <w:szCs w:val="44"/>
      </w:rPr>
      <w:t>INFORMATION</w:t>
    </w:r>
    <w:r w:rsidR="00B14847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5435C"/>
    <w:multiLevelType w:val="hybridMultilevel"/>
    <w:tmpl w:val="D65C3494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085D25"/>
    <w:multiLevelType w:val="hybridMultilevel"/>
    <w:tmpl w:val="2866268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D700D"/>
    <w:multiLevelType w:val="hybridMultilevel"/>
    <w:tmpl w:val="F7984618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41ABB"/>
    <w:multiLevelType w:val="hybridMultilevel"/>
    <w:tmpl w:val="13D636C4"/>
    <w:lvl w:ilvl="0" w:tplc="F67EC92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F7755"/>
    <w:multiLevelType w:val="hybridMultilevel"/>
    <w:tmpl w:val="ADDE8862"/>
    <w:lvl w:ilvl="0" w:tplc="426A3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513A25"/>
    <w:multiLevelType w:val="hybridMultilevel"/>
    <w:tmpl w:val="CE0E98DA"/>
    <w:lvl w:ilvl="0" w:tplc="513277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A6CC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52104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D29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7AA1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7C38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3254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80364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500A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08B36612"/>
    <w:multiLevelType w:val="hybridMultilevel"/>
    <w:tmpl w:val="2466E42A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74A46"/>
    <w:multiLevelType w:val="hybridMultilevel"/>
    <w:tmpl w:val="667E6A2C"/>
    <w:lvl w:ilvl="0" w:tplc="FED4B8D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B63514"/>
    <w:multiLevelType w:val="hybridMultilevel"/>
    <w:tmpl w:val="CDFAA49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634137"/>
    <w:multiLevelType w:val="hybridMultilevel"/>
    <w:tmpl w:val="56F4229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307229"/>
    <w:multiLevelType w:val="hybridMultilevel"/>
    <w:tmpl w:val="D102C40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E79CA"/>
    <w:multiLevelType w:val="hybridMultilevel"/>
    <w:tmpl w:val="21A8AE88"/>
    <w:lvl w:ilvl="0" w:tplc="3E7A480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7907C4"/>
    <w:multiLevelType w:val="hybridMultilevel"/>
    <w:tmpl w:val="4CB645DC"/>
    <w:lvl w:ilvl="0" w:tplc="2B46897E">
      <w:start w:val="2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0219A"/>
    <w:multiLevelType w:val="hybridMultilevel"/>
    <w:tmpl w:val="AE24160A"/>
    <w:lvl w:ilvl="0" w:tplc="017C2D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CE38C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4496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68D1F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50AFD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D2CA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10FB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D672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E251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E05C0B"/>
    <w:multiLevelType w:val="hybridMultilevel"/>
    <w:tmpl w:val="DBBE9E8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5D35410"/>
    <w:multiLevelType w:val="hybridMultilevel"/>
    <w:tmpl w:val="3F84242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327AF3"/>
    <w:multiLevelType w:val="hybridMultilevel"/>
    <w:tmpl w:val="3AC062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A94055"/>
    <w:multiLevelType w:val="hybridMultilevel"/>
    <w:tmpl w:val="BA1EB588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EF43BB"/>
    <w:multiLevelType w:val="hybridMultilevel"/>
    <w:tmpl w:val="ECD8C104"/>
    <w:lvl w:ilvl="0" w:tplc="3832334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1484C5E"/>
    <w:multiLevelType w:val="hybridMultilevel"/>
    <w:tmpl w:val="94F87FA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89034B"/>
    <w:multiLevelType w:val="hybridMultilevel"/>
    <w:tmpl w:val="A5EE0DA8"/>
    <w:lvl w:ilvl="0" w:tplc="A8625D5C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color w:val="C00000"/>
        <w:sz w:val="20"/>
      </w:rPr>
    </w:lvl>
    <w:lvl w:ilvl="1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2" w:tplc="040C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712126"/>
    <w:multiLevelType w:val="hybridMultilevel"/>
    <w:tmpl w:val="B02893FC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D86A82"/>
    <w:multiLevelType w:val="hybridMultilevel"/>
    <w:tmpl w:val="1462402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725A62"/>
    <w:multiLevelType w:val="hybridMultilevel"/>
    <w:tmpl w:val="F68C1F16"/>
    <w:lvl w:ilvl="0" w:tplc="18364586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F2A7D67"/>
    <w:multiLevelType w:val="hybridMultilevel"/>
    <w:tmpl w:val="55FE56A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C02318"/>
    <w:multiLevelType w:val="hybridMultilevel"/>
    <w:tmpl w:val="F6BE9656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DF5863"/>
    <w:multiLevelType w:val="hybridMultilevel"/>
    <w:tmpl w:val="446E944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41558E"/>
    <w:multiLevelType w:val="hybridMultilevel"/>
    <w:tmpl w:val="F6523AB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003809"/>
    <w:multiLevelType w:val="hybridMultilevel"/>
    <w:tmpl w:val="E14A7C76"/>
    <w:lvl w:ilvl="0" w:tplc="A322FE76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B053E03"/>
    <w:multiLevelType w:val="hybridMultilevel"/>
    <w:tmpl w:val="22AEEF5C"/>
    <w:lvl w:ilvl="0" w:tplc="6BA6524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CE404A1"/>
    <w:multiLevelType w:val="hybridMultilevel"/>
    <w:tmpl w:val="7DB4CFB0"/>
    <w:lvl w:ilvl="0" w:tplc="302EE1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0C88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EE6E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C69F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E0D7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52E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4E20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4C08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DA45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4CF80E89"/>
    <w:multiLevelType w:val="hybridMultilevel"/>
    <w:tmpl w:val="CD3C039A"/>
    <w:lvl w:ilvl="0" w:tplc="A8625D5C">
      <w:start w:val="1"/>
      <w:numFmt w:val="bullet"/>
      <w:lvlText w:val="Ü"/>
      <w:lvlJc w:val="left"/>
      <w:pPr>
        <w:ind w:left="1069" w:hanging="360"/>
      </w:pPr>
      <w:rPr>
        <w:rFonts w:ascii="Wingdings" w:hAnsi="Wingdings" w:hint="default"/>
        <w:color w:val="C00000"/>
        <w:sz w:val="20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53301636"/>
    <w:multiLevelType w:val="hybridMultilevel"/>
    <w:tmpl w:val="76C260C4"/>
    <w:lvl w:ilvl="0" w:tplc="D52C7B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704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72BD4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0E47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BC8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EEB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5C23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FCB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AADD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4033ACF"/>
    <w:multiLevelType w:val="hybridMultilevel"/>
    <w:tmpl w:val="CF0E08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0E5A44"/>
    <w:multiLevelType w:val="hybridMultilevel"/>
    <w:tmpl w:val="74F65CA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8FB5EFC"/>
    <w:multiLevelType w:val="hybridMultilevel"/>
    <w:tmpl w:val="5E1002FC"/>
    <w:lvl w:ilvl="0" w:tplc="DC18088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6813A4"/>
    <w:multiLevelType w:val="hybridMultilevel"/>
    <w:tmpl w:val="0C30136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FE4C0D"/>
    <w:multiLevelType w:val="hybridMultilevel"/>
    <w:tmpl w:val="D2861F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281C1B"/>
    <w:multiLevelType w:val="hybridMultilevel"/>
    <w:tmpl w:val="D040AD74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B87AF2"/>
    <w:multiLevelType w:val="hybridMultilevel"/>
    <w:tmpl w:val="C4CC6F6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D71C39"/>
    <w:multiLevelType w:val="hybridMultilevel"/>
    <w:tmpl w:val="15022C7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7FA0066"/>
    <w:multiLevelType w:val="hybridMultilevel"/>
    <w:tmpl w:val="649ADB28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 w15:restartNumberingAfterBreak="0">
    <w:nsid w:val="78D84F59"/>
    <w:multiLevelType w:val="hybridMultilevel"/>
    <w:tmpl w:val="6BFE6696"/>
    <w:lvl w:ilvl="0" w:tplc="3E7A480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14D97"/>
    <w:multiLevelType w:val="hybridMultilevel"/>
    <w:tmpl w:val="5C36D5F6"/>
    <w:lvl w:ilvl="0" w:tplc="C2141A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D7378C7"/>
    <w:multiLevelType w:val="hybridMultilevel"/>
    <w:tmpl w:val="DEAE71E6"/>
    <w:lvl w:ilvl="0" w:tplc="043E2B0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950AE3"/>
    <w:multiLevelType w:val="hybridMultilevel"/>
    <w:tmpl w:val="C8B8C92E"/>
    <w:lvl w:ilvl="0" w:tplc="A322FE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276932"/>
    <w:multiLevelType w:val="hybridMultilevel"/>
    <w:tmpl w:val="C05E8634"/>
    <w:lvl w:ilvl="0" w:tplc="A322FE7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FE40F9D"/>
    <w:multiLevelType w:val="hybridMultilevel"/>
    <w:tmpl w:val="5284E3C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7"/>
  </w:num>
  <w:num w:numId="3">
    <w:abstractNumId w:val="16"/>
  </w:num>
  <w:num w:numId="4">
    <w:abstractNumId w:val="31"/>
  </w:num>
  <w:num w:numId="5">
    <w:abstractNumId w:val="20"/>
  </w:num>
  <w:num w:numId="6">
    <w:abstractNumId w:val="42"/>
  </w:num>
  <w:num w:numId="7">
    <w:abstractNumId w:val="11"/>
  </w:num>
  <w:num w:numId="8">
    <w:abstractNumId w:val="15"/>
  </w:num>
  <w:num w:numId="9">
    <w:abstractNumId w:val="22"/>
  </w:num>
  <w:num w:numId="10">
    <w:abstractNumId w:val="44"/>
  </w:num>
  <w:num w:numId="11">
    <w:abstractNumId w:val="36"/>
  </w:num>
  <w:num w:numId="12">
    <w:abstractNumId w:val="7"/>
  </w:num>
  <w:num w:numId="13">
    <w:abstractNumId w:val="29"/>
  </w:num>
  <w:num w:numId="14">
    <w:abstractNumId w:val="18"/>
  </w:num>
  <w:num w:numId="15">
    <w:abstractNumId w:val="33"/>
  </w:num>
  <w:num w:numId="16">
    <w:abstractNumId w:val="47"/>
  </w:num>
  <w:num w:numId="17">
    <w:abstractNumId w:val="38"/>
  </w:num>
  <w:num w:numId="18">
    <w:abstractNumId w:val="25"/>
  </w:num>
  <w:num w:numId="19">
    <w:abstractNumId w:val="21"/>
  </w:num>
  <w:num w:numId="20">
    <w:abstractNumId w:val="46"/>
  </w:num>
  <w:num w:numId="21">
    <w:abstractNumId w:val="10"/>
  </w:num>
  <w:num w:numId="22">
    <w:abstractNumId w:val="6"/>
  </w:num>
  <w:num w:numId="23">
    <w:abstractNumId w:val="34"/>
  </w:num>
  <w:num w:numId="24">
    <w:abstractNumId w:val="28"/>
  </w:num>
  <w:num w:numId="25">
    <w:abstractNumId w:val="45"/>
  </w:num>
  <w:num w:numId="26">
    <w:abstractNumId w:val="2"/>
  </w:num>
  <w:num w:numId="27">
    <w:abstractNumId w:val="17"/>
  </w:num>
  <w:num w:numId="28">
    <w:abstractNumId w:val="14"/>
  </w:num>
  <w:num w:numId="29">
    <w:abstractNumId w:val="43"/>
  </w:num>
  <w:num w:numId="30">
    <w:abstractNumId w:val="3"/>
  </w:num>
  <w:num w:numId="31">
    <w:abstractNumId w:val="13"/>
  </w:num>
  <w:num w:numId="32">
    <w:abstractNumId w:val="5"/>
  </w:num>
  <w:num w:numId="33">
    <w:abstractNumId w:val="12"/>
  </w:num>
  <w:num w:numId="34">
    <w:abstractNumId w:val="39"/>
  </w:num>
  <w:num w:numId="35">
    <w:abstractNumId w:val="24"/>
  </w:num>
  <w:num w:numId="36">
    <w:abstractNumId w:val="40"/>
  </w:num>
  <w:num w:numId="37">
    <w:abstractNumId w:val="35"/>
  </w:num>
  <w:num w:numId="38">
    <w:abstractNumId w:val="32"/>
  </w:num>
  <w:num w:numId="39">
    <w:abstractNumId w:val="19"/>
  </w:num>
  <w:num w:numId="40">
    <w:abstractNumId w:val="23"/>
  </w:num>
  <w:num w:numId="41">
    <w:abstractNumId w:val="8"/>
  </w:num>
  <w:num w:numId="42">
    <w:abstractNumId w:val="0"/>
  </w:num>
  <w:num w:numId="43">
    <w:abstractNumId w:val="9"/>
  </w:num>
  <w:num w:numId="44">
    <w:abstractNumId w:val="27"/>
  </w:num>
  <w:num w:numId="45">
    <w:abstractNumId w:val="30"/>
  </w:num>
  <w:num w:numId="46">
    <w:abstractNumId w:val="41"/>
  </w:num>
  <w:num w:numId="47">
    <w:abstractNumId w:val="26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601"/>
    <w:rsid w:val="000005A1"/>
    <w:rsid w:val="00002E11"/>
    <w:rsid w:val="00005C42"/>
    <w:rsid w:val="000124F1"/>
    <w:rsid w:val="00015585"/>
    <w:rsid w:val="00020B9C"/>
    <w:rsid w:val="00021722"/>
    <w:rsid w:val="00030B8C"/>
    <w:rsid w:val="00032194"/>
    <w:rsid w:val="00032BD3"/>
    <w:rsid w:val="00032DD4"/>
    <w:rsid w:val="00035537"/>
    <w:rsid w:val="000423A1"/>
    <w:rsid w:val="00044956"/>
    <w:rsid w:val="000457AA"/>
    <w:rsid w:val="00045E17"/>
    <w:rsid w:val="00047362"/>
    <w:rsid w:val="0005024D"/>
    <w:rsid w:val="00053196"/>
    <w:rsid w:val="0005327F"/>
    <w:rsid w:val="00053BD4"/>
    <w:rsid w:val="00054FF5"/>
    <w:rsid w:val="0006347E"/>
    <w:rsid w:val="0006671A"/>
    <w:rsid w:val="000722BE"/>
    <w:rsid w:val="0007280C"/>
    <w:rsid w:val="00084BEA"/>
    <w:rsid w:val="00090E88"/>
    <w:rsid w:val="000967D7"/>
    <w:rsid w:val="000A140A"/>
    <w:rsid w:val="000A3E5C"/>
    <w:rsid w:val="000A5720"/>
    <w:rsid w:val="000A7C84"/>
    <w:rsid w:val="000B2545"/>
    <w:rsid w:val="000B5A15"/>
    <w:rsid w:val="000B77D5"/>
    <w:rsid w:val="000C14DD"/>
    <w:rsid w:val="000D4621"/>
    <w:rsid w:val="000D59B0"/>
    <w:rsid w:val="000E43EA"/>
    <w:rsid w:val="000E46B1"/>
    <w:rsid w:val="000E6548"/>
    <w:rsid w:val="000F12C5"/>
    <w:rsid w:val="000F3107"/>
    <w:rsid w:val="000F4DA3"/>
    <w:rsid w:val="00101AEB"/>
    <w:rsid w:val="00103C4C"/>
    <w:rsid w:val="00111A17"/>
    <w:rsid w:val="00113E3C"/>
    <w:rsid w:val="0011448C"/>
    <w:rsid w:val="001157A3"/>
    <w:rsid w:val="001161B6"/>
    <w:rsid w:val="00117E92"/>
    <w:rsid w:val="00132B7F"/>
    <w:rsid w:val="0013370D"/>
    <w:rsid w:val="00136443"/>
    <w:rsid w:val="00150030"/>
    <w:rsid w:val="0015206C"/>
    <w:rsid w:val="00153043"/>
    <w:rsid w:val="001541C9"/>
    <w:rsid w:val="00155109"/>
    <w:rsid w:val="00161B1A"/>
    <w:rsid w:val="001640E4"/>
    <w:rsid w:val="00166836"/>
    <w:rsid w:val="00167372"/>
    <w:rsid w:val="00173F5A"/>
    <w:rsid w:val="00174AD6"/>
    <w:rsid w:val="00177488"/>
    <w:rsid w:val="0017789C"/>
    <w:rsid w:val="00177B4C"/>
    <w:rsid w:val="00181A88"/>
    <w:rsid w:val="001849E5"/>
    <w:rsid w:val="00187B45"/>
    <w:rsid w:val="00190D8A"/>
    <w:rsid w:val="001917CD"/>
    <w:rsid w:val="0019666D"/>
    <w:rsid w:val="001968BF"/>
    <w:rsid w:val="001A0136"/>
    <w:rsid w:val="001A0BBD"/>
    <w:rsid w:val="001A172C"/>
    <w:rsid w:val="001A4E91"/>
    <w:rsid w:val="001A53F8"/>
    <w:rsid w:val="001B0DAE"/>
    <w:rsid w:val="001B21E2"/>
    <w:rsid w:val="001B516F"/>
    <w:rsid w:val="001B5D4F"/>
    <w:rsid w:val="001B6208"/>
    <w:rsid w:val="001C2AF6"/>
    <w:rsid w:val="001C30BD"/>
    <w:rsid w:val="001C468F"/>
    <w:rsid w:val="001C486C"/>
    <w:rsid w:val="001C652E"/>
    <w:rsid w:val="001C7905"/>
    <w:rsid w:val="001C7C99"/>
    <w:rsid w:val="001D0766"/>
    <w:rsid w:val="001D1D3B"/>
    <w:rsid w:val="001D273E"/>
    <w:rsid w:val="001D3274"/>
    <w:rsid w:val="001D3B62"/>
    <w:rsid w:val="001D5004"/>
    <w:rsid w:val="001E1036"/>
    <w:rsid w:val="001E28CB"/>
    <w:rsid w:val="001E50A0"/>
    <w:rsid w:val="001E768A"/>
    <w:rsid w:val="001E7E09"/>
    <w:rsid w:val="001F4B1C"/>
    <w:rsid w:val="00201A4E"/>
    <w:rsid w:val="00202088"/>
    <w:rsid w:val="0021390F"/>
    <w:rsid w:val="00215B35"/>
    <w:rsid w:val="00217003"/>
    <w:rsid w:val="00217A91"/>
    <w:rsid w:val="00221637"/>
    <w:rsid w:val="002218C4"/>
    <w:rsid w:val="002231EA"/>
    <w:rsid w:val="002237C8"/>
    <w:rsid w:val="0022436F"/>
    <w:rsid w:val="00227C01"/>
    <w:rsid w:val="002318FA"/>
    <w:rsid w:val="00235080"/>
    <w:rsid w:val="002354FB"/>
    <w:rsid w:val="0023776A"/>
    <w:rsid w:val="00237B4F"/>
    <w:rsid w:val="002407BC"/>
    <w:rsid w:val="00244E8D"/>
    <w:rsid w:val="00245F6D"/>
    <w:rsid w:val="002525AB"/>
    <w:rsid w:val="002554C9"/>
    <w:rsid w:val="00257CA5"/>
    <w:rsid w:val="002613B4"/>
    <w:rsid w:val="002626D3"/>
    <w:rsid w:val="002633DA"/>
    <w:rsid w:val="00264B37"/>
    <w:rsid w:val="00265B32"/>
    <w:rsid w:val="00270C71"/>
    <w:rsid w:val="00276DB4"/>
    <w:rsid w:val="00280F09"/>
    <w:rsid w:val="00280F0E"/>
    <w:rsid w:val="00282E12"/>
    <w:rsid w:val="00285DB7"/>
    <w:rsid w:val="002915D7"/>
    <w:rsid w:val="002929E6"/>
    <w:rsid w:val="0029626E"/>
    <w:rsid w:val="002B03A4"/>
    <w:rsid w:val="002B3C10"/>
    <w:rsid w:val="002B4A5E"/>
    <w:rsid w:val="002C1F9D"/>
    <w:rsid w:val="002C458C"/>
    <w:rsid w:val="002C4D2F"/>
    <w:rsid w:val="002C790D"/>
    <w:rsid w:val="002D42B6"/>
    <w:rsid w:val="002D506F"/>
    <w:rsid w:val="002E40E9"/>
    <w:rsid w:val="002E6E34"/>
    <w:rsid w:val="002F1333"/>
    <w:rsid w:val="002F55B6"/>
    <w:rsid w:val="002F5BF7"/>
    <w:rsid w:val="002F73F1"/>
    <w:rsid w:val="00305CC2"/>
    <w:rsid w:val="003066FC"/>
    <w:rsid w:val="00310B96"/>
    <w:rsid w:val="003205B8"/>
    <w:rsid w:val="00322019"/>
    <w:rsid w:val="0032489C"/>
    <w:rsid w:val="00325626"/>
    <w:rsid w:val="0032781D"/>
    <w:rsid w:val="0033255B"/>
    <w:rsid w:val="00333694"/>
    <w:rsid w:val="00337864"/>
    <w:rsid w:val="00342CF1"/>
    <w:rsid w:val="003443E1"/>
    <w:rsid w:val="003453D9"/>
    <w:rsid w:val="003456BB"/>
    <w:rsid w:val="00352756"/>
    <w:rsid w:val="003529F4"/>
    <w:rsid w:val="003534DD"/>
    <w:rsid w:val="00360EF2"/>
    <w:rsid w:val="00361726"/>
    <w:rsid w:val="00366663"/>
    <w:rsid w:val="00366E0A"/>
    <w:rsid w:val="00370B10"/>
    <w:rsid w:val="00374F38"/>
    <w:rsid w:val="00376314"/>
    <w:rsid w:val="00383E00"/>
    <w:rsid w:val="00386175"/>
    <w:rsid w:val="00390B4D"/>
    <w:rsid w:val="00392FDD"/>
    <w:rsid w:val="00393661"/>
    <w:rsid w:val="003958AD"/>
    <w:rsid w:val="0039617E"/>
    <w:rsid w:val="00397319"/>
    <w:rsid w:val="003A1D64"/>
    <w:rsid w:val="003A4403"/>
    <w:rsid w:val="003A4782"/>
    <w:rsid w:val="003A5706"/>
    <w:rsid w:val="003A7DD9"/>
    <w:rsid w:val="003B08F0"/>
    <w:rsid w:val="003B4FC9"/>
    <w:rsid w:val="003C37F0"/>
    <w:rsid w:val="003C6A15"/>
    <w:rsid w:val="003D00E6"/>
    <w:rsid w:val="003D0EEB"/>
    <w:rsid w:val="003D1A64"/>
    <w:rsid w:val="003D2DB4"/>
    <w:rsid w:val="003D7FEC"/>
    <w:rsid w:val="003F1720"/>
    <w:rsid w:val="003F3CAE"/>
    <w:rsid w:val="00400CA5"/>
    <w:rsid w:val="004011F7"/>
    <w:rsid w:val="00404E6E"/>
    <w:rsid w:val="00407EBE"/>
    <w:rsid w:val="00411C8A"/>
    <w:rsid w:val="00411F0E"/>
    <w:rsid w:val="00412E4B"/>
    <w:rsid w:val="00412F3F"/>
    <w:rsid w:val="00413601"/>
    <w:rsid w:val="00413AEF"/>
    <w:rsid w:val="0041544E"/>
    <w:rsid w:val="00420495"/>
    <w:rsid w:val="00421D00"/>
    <w:rsid w:val="00424297"/>
    <w:rsid w:val="00425D06"/>
    <w:rsid w:val="0043080E"/>
    <w:rsid w:val="0043464E"/>
    <w:rsid w:val="00440696"/>
    <w:rsid w:val="00450DD9"/>
    <w:rsid w:val="004611FB"/>
    <w:rsid w:val="004619BA"/>
    <w:rsid w:val="00461AE2"/>
    <w:rsid w:val="004667F8"/>
    <w:rsid w:val="0047213E"/>
    <w:rsid w:val="00473070"/>
    <w:rsid w:val="00482279"/>
    <w:rsid w:val="0048633F"/>
    <w:rsid w:val="004871D0"/>
    <w:rsid w:val="00491285"/>
    <w:rsid w:val="00494720"/>
    <w:rsid w:val="00494976"/>
    <w:rsid w:val="00496573"/>
    <w:rsid w:val="004A263B"/>
    <w:rsid w:val="004A5E0D"/>
    <w:rsid w:val="004B2C6B"/>
    <w:rsid w:val="004B4814"/>
    <w:rsid w:val="004B6282"/>
    <w:rsid w:val="004C1972"/>
    <w:rsid w:val="004C4FC4"/>
    <w:rsid w:val="004C687F"/>
    <w:rsid w:val="004C6FEC"/>
    <w:rsid w:val="004C7D56"/>
    <w:rsid w:val="004D0444"/>
    <w:rsid w:val="004E1169"/>
    <w:rsid w:val="004E6AED"/>
    <w:rsid w:val="004F7C7A"/>
    <w:rsid w:val="00502F39"/>
    <w:rsid w:val="005064CD"/>
    <w:rsid w:val="005113F8"/>
    <w:rsid w:val="00512E7D"/>
    <w:rsid w:val="005141F0"/>
    <w:rsid w:val="00515A9A"/>
    <w:rsid w:val="00517412"/>
    <w:rsid w:val="00521AD7"/>
    <w:rsid w:val="00524F49"/>
    <w:rsid w:val="005266EB"/>
    <w:rsid w:val="005268FA"/>
    <w:rsid w:val="005279B1"/>
    <w:rsid w:val="00527A51"/>
    <w:rsid w:val="00530486"/>
    <w:rsid w:val="00533FB4"/>
    <w:rsid w:val="005467D3"/>
    <w:rsid w:val="005508C5"/>
    <w:rsid w:val="00554EF1"/>
    <w:rsid w:val="0055554E"/>
    <w:rsid w:val="00556CD1"/>
    <w:rsid w:val="00565C03"/>
    <w:rsid w:val="00573D15"/>
    <w:rsid w:val="00575B8E"/>
    <w:rsid w:val="00576DF0"/>
    <w:rsid w:val="00584ECB"/>
    <w:rsid w:val="00587A78"/>
    <w:rsid w:val="00595FF8"/>
    <w:rsid w:val="00597488"/>
    <w:rsid w:val="005A0552"/>
    <w:rsid w:val="005A05BB"/>
    <w:rsid w:val="005A0B1D"/>
    <w:rsid w:val="005A2471"/>
    <w:rsid w:val="005B5794"/>
    <w:rsid w:val="005B6173"/>
    <w:rsid w:val="005B70F8"/>
    <w:rsid w:val="005C06BE"/>
    <w:rsid w:val="005C0CAE"/>
    <w:rsid w:val="005C48C9"/>
    <w:rsid w:val="005C52BA"/>
    <w:rsid w:val="005C6BD0"/>
    <w:rsid w:val="005C7063"/>
    <w:rsid w:val="005D136D"/>
    <w:rsid w:val="005D572C"/>
    <w:rsid w:val="005E008B"/>
    <w:rsid w:val="005E44A0"/>
    <w:rsid w:val="005E56A2"/>
    <w:rsid w:val="005E57BA"/>
    <w:rsid w:val="005E6976"/>
    <w:rsid w:val="005F09CE"/>
    <w:rsid w:val="005F4F84"/>
    <w:rsid w:val="00604C4D"/>
    <w:rsid w:val="006102E7"/>
    <w:rsid w:val="00615608"/>
    <w:rsid w:val="00616A1F"/>
    <w:rsid w:val="0062312C"/>
    <w:rsid w:val="00623E0A"/>
    <w:rsid w:val="0062608F"/>
    <w:rsid w:val="006265F5"/>
    <w:rsid w:val="006270DB"/>
    <w:rsid w:val="00630823"/>
    <w:rsid w:val="00633BB6"/>
    <w:rsid w:val="00634356"/>
    <w:rsid w:val="00634D9A"/>
    <w:rsid w:val="00635FB9"/>
    <w:rsid w:val="00641076"/>
    <w:rsid w:val="006510D7"/>
    <w:rsid w:val="00652536"/>
    <w:rsid w:val="00652BDD"/>
    <w:rsid w:val="00655976"/>
    <w:rsid w:val="006600FC"/>
    <w:rsid w:val="00662DE2"/>
    <w:rsid w:val="00663207"/>
    <w:rsid w:val="00663B64"/>
    <w:rsid w:val="00665B9B"/>
    <w:rsid w:val="006672D5"/>
    <w:rsid w:val="00672B9E"/>
    <w:rsid w:val="00674023"/>
    <w:rsid w:val="00676F03"/>
    <w:rsid w:val="00677E96"/>
    <w:rsid w:val="00681394"/>
    <w:rsid w:val="00685E98"/>
    <w:rsid w:val="00691619"/>
    <w:rsid w:val="00693012"/>
    <w:rsid w:val="006940D4"/>
    <w:rsid w:val="00694108"/>
    <w:rsid w:val="006A066E"/>
    <w:rsid w:val="006A33D2"/>
    <w:rsid w:val="006A7F94"/>
    <w:rsid w:val="006B1317"/>
    <w:rsid w:val="006B1BFB"/>
    <w:rsid w:val="006B34B1"/>
    <w:rsid w:val="006B4144"/>
    <w:rsid w:val="006B507B"/>
    <w:rsid w:val="006B5A92"/>
    <w:rsid w:val="006C44E0"/>
    <w:rsid w:val="006C4B73"/>
    <w:rsid w:val="006D3F87"/>
    <w:rsid w:val="006D43B9"/>
    <w:rsid w:val="006D6B61"/>
    <w:rsid w:val="006E4350"/>
    <w:rsid w:val="006E6AED"/>
    <w:rsid w:val="006E7F29"/>
    <w:rsid w:val="006F0807"/>
    <w:rsid w:val="006F2829"/>
    <w:rsid w:val="00700579"/>
    <w:rsid w:val="007005A9"/>
    <w:rsid w:val="00701E1E"/>
    <w:rsid w:val="00703622"/>
    <w:rsid w:val="007045C2"/>
    <w:rsid w:val="00712B5E"/>
    <w:rsid w:val="00714CEB"/>
    <w:rsid w:val="0071541F"/>
    <w:rsid w:val="007213EB"/>
    <w:rsid w:val="0072203F"/>
    <w:rsid w:val="00724DDC"/>
    <w:rsid w:val="007314C2"/>
    <w:rsid w:val="00734845"/>
    <w:rsid w:val="00745E56"/>
    <w:rsid w:val="0075056A"/>
    <w:rsid w:val="0075149F"/>
    <w:rsid w:val="007621E5"/>
    <w:rsid w:val="00763625"/>
    <w:rsid w:val="00765A86"/>
    <w:rsid w:val="00766A54"/>
    <w:rsid w:val="00767ED6"/>
    <w:rsid w:val="00771CB2"/>
    <w:rsid w:val="007722B2"/>
    <w:rsid w:val="00774791"/>
    <w:rsid w:val="0077701D"/>
    <w:rsid w:val="00780BCB"/>
    <w:rsid w:val="0078155B"/>
    <w:rsid w:val="00781D47"/>
    <w:rsid w:val="0079137C"/>
    <w:rsid w:val="00795211"/>
    <w:rsid w:val="00797519"/>
    <w:rsid w:val="007978D5"/>
    <w:rsid w:val="007A46FC"/>
    <w:rsid w:val="007B114A"/>
    <w:rsid w:val="007B5484"/>
    <w:rsid w:val="007B768C"/>
    <w:rsid w:val="007C3933"/>
    <w:rsid w:val="007C47BB"/>
    <w:rsid w:val="007D08F9"/>
    <w:rsid w:val="007D1288"/>
    <w:rsid w:val="007D272E"/>
    <w:rsid w:val="007D399A"/>
    <w:rsid w:val="007D48E0"/>
    <w:rsid w:val="007D5AA2"/>
    <w:rsid w:val="007D620F"/>
    <w:rsid w:val="007E1C12"/>
    <w:rsid w:val="007E3429"/>
    <w:rsid w:val="007F539E"/>
    <w:rsid w:val="0080023C"/>
    <w:rsid w:val="00801FF6"/>
    <w:rsid w:val="00803C22"/>
    <w:rsid w:val="00803E29"/>
    <w:rsid w:val="00803FF0"/>
    <w:rsid w:val="00804364"/>
    <w:rsid w:val="00804F31"/>
    <w:rsid w:val="00804F4E"/>
    <w:rsid w:val="008078F9"/>
    <w:rsid w:val="00811A37"/>
    <w:rsid w:val="00813CB5"/>
    <w:rsid w:val="008145DE"/>
    <w:rsid w:val="00823094"/>
    <w:rsid w:val="008243D1"/>
    <w:rsid w:val="00824687"/>
    <w:rsid w:val="00834C81"/>
    <w:rsid w:val="0083544F"/>
    <w:rsid w:val="00843144"/>
    <w:rsid w:val="008525BD"/>
    <w:rsid w:val="0085362D"/>
    <w:rsid w:val="0085500B"/>
    <w:rsid w:val="0086048D"/>
    <w:rsid w:val="008654D4"/>
    <w:rsid w:val="008666AE"/>
    <w:rsid w:val="0086694E"/>
    <w:rsid w:val="00870C2B"/>
    <w:rsid w:val="00872E73"/>
    <w:rsid w:val="00875ADC"/>
    <w:rsid w:val="00882C20"/>
    <w:rsid w:val="00882CA9"/>
    <w:rsid w:val="00886672"/>
    <w:rsid w:val="00887232"/>
    <w:rsid w:val="0089057D"/>
    <w:rsid w:val="00890EAA"/>
    <w:rsid w:val="00892C20"/>
    <w:rsid w:val="00893F3F"/>
    <w:rsid w:val="00894295"/>
    <w:rsid w:val="00895291"/>
    <w:rsid w:val="00896002"/>
    <w:rsid w:val="00896538"/>
    <w:rsid w:val="008A1C74"/>
    <w:rsid w:val="008A2558"/>
    <w:rsid w:val="008A384E"/>
    <w:rsid w:val="008A449D"/>
    <w:rsid w:val="008A54EA"/>
    <w:rsid w:val="008A5594"/>
    <w:rsid w:val="008B3598"/>
    <w:rsid w:val="008B66C1"/>
    <w:rsid w:val="008C68A2"/>
    <w:rsid w:val="008D1296"/>
    <w:rsid w:val="008D1541"/>
    <w:rsid w:val="008D1F7C"/>
    <w:rsid w:val="008D26E0"/>
    <w:rsid w:val="008D4FDA"/>
    <w:rsid w:val="008D5C85"/>
    <w:rsid w:val="008D5D3A"/>
    <w:rsid w:val="008D6527"/>
    <w:rsid w:val="008D7E24"/>
    <w:rsid w:val="008F32B4"/>
    <w:rsid w:val="008F3E5F"/>
    <w:rsid w:val="009175DE"/>
    <w:rsid w:val="00917B90"/>
    <w:rsid w:val="00922E0A"/>
    <w:rsid w:val="009237BD"/>
    <w:rsid w:val="009252A1"/>
    <w:rsid w:val="009302DA"/>
    <w:rsid w:val="00932F68"/>
    <w:rsid w:val="00933A84"/>
    <w:rsid w:val="009350EC"/>
    <w:rsid w:val="00935F20"/>
    <w:rsid w:val="00944639"/>
    <w:rsid w:val="009462C6"/>
    <w:rsid w:val="00950467"/>
    <w:rsid w:val="009518D8"/>
    <w:rsid w:val="00952BD9"/>
    <w:rsid w:val="00954F8E"/>
    <w:rsid w:val="009561E2"/>
    <w:rsid w:val="00960406"/>
    <w:rsid w:val="00960E36"/>
    <w:rsid w:val="009611B8"/>
    <w:rsid w:val="009620BD"/>
    <w:rsid w:val="0096381C"/>
    <w:rsid w:val="00963C4C"/>
    <w:rsid w:val="00966BC4"/>
    <w:rsid w:val="0097409C"/>
    <w:rsid w:val="00974F54"/>
    <w:rsid w:val="00975B2F"/>
    <w:rsid w:val="00977661"/>
    <w:rsid w:val="00985E5F"/>
    <w:rsid w:val="00986B33"/>
    <w:rsid w:val="009922BE"/>
    <w:rsid w:val="00992F49"/>
    <w:rsid w:val="009940A6"/>
    <w:rsid w:val="0099470A"/>
    <w:rsid w:val="00994DE7"/>
    <w:rsid w:val="009A130F"/>
    <w:rsid w:val="009A1678"/>
    <w:rsid w:val="009A3651"/>
    <w:rsid w:val="009B1513"/>
    <w:rsid w:val="009B5899"/>
    <w:rsid w:val="009C1D4F"/>
    <w:rsid w:val="009C25CC"/>
    <w:rsid w:val="009C5B24"/>
    <w:rsid w:val="009C6BCF"/>
    <w:rsid w:val="009C6D6D"/>
    <w:rsid w:val="009D071E"/>
    <w:rsid w:val="009D111C"/>
    <w:rsid w:val="009D24E6"/>
    <w:rsid w:val="009D3F1E"/>
    <w:rsid w:val="009D5DF1"/>
    <w:rsid w:val="009D77B0"/>
    <w:rsid w:val="009D781E"/>
    <w:rsid w:val="009E05E5"/>
    <w:rsid w:val="009E2143"/>
    <w:rsid w:val="009F20E1"/>
    <w:rsid w:val="009F363A"/>
    <w:rsid w:val="009F38F7"/>
    <w:rsid w:val="009F46C8"/>
    <w:rsid w:val="009F524A"/>
    <w:rsid w:val="009F54F0"/>
    <w:rsid w:val="009F6900"/>
    <w:rsid w:val="009F7C2E"/>
    <w:rsid w:val="00A0351F"/>
    <w:rsid w:val="00A11CAA"/>
    <w:rsid w:val="00A14FEB"/>
    <w:rsid w:val="00A217C5"/>
    <w:rsid w:val="00A220AB"/>
    <w:rsid w:val="00A27FAF"/>
    <w:rsid w:val="00A31A2F"/>
    <w:rsid w:val="00A3439D"/>
    <w:rsid w:val="00A403C1"/>
    <w:rsid w:val="00A45A2C"/>
    <w:rsid w:val="00A46DC9"/>
    <w:rsid w:val="00A47E75"/>
    <w:rsid w:val="00A50822"/>
    <w:rsid w:val="00A533CE"/>
    <w:rsid w:val="00A57DA0"/>
    <w:rsid w:val="00A617C3"/>
    <w:rsid w:val="00A61E26"/>
    <w:rsid w:val="00A6758B"/>
    <w:rsid w:val="00A700A8"/>
    <w:rsid w:val="00A711BC"/>
    <w:rsid w:val="00A749D2"/>
    <w:rsid w:val="00A750B3"/>
    <w:rsid w:val="00A77D39"/>
    <w:rsid w:val="00A81D9B"/>
    <w:rsid w:val="00A83399"/>
    <w:rsid w:val="00A8484C"/>
    <w:rsid w:val="00A84A94"/>
    <w:rsid w:val="00A902E6"/>
    <w:rsid w:val="00A93BEA"/>
    <w:rsid w:val="00A95EC7"/>
    <w:rsid w:val="00A95F8E"/>
    <w:rsid w:val="00AA03BB"/>
    <w:rsid w:val="00AA5AA3"/>
    <w:rsid w:val="00AA601E"/>
    <w:rsid w:val="00AA6A4E"/>
    <w:rsid w:val="00AA6AF2"/>
    <w:rsid w:val="00AB640F"/>
    <w:rsid w:val="00AB6F58"/>
    <w:rsid w:val="00AC2F34"/>
    <w:rsid w:val="00AC44B3"/>
    <w:rsid w:val="00AC45C2"/>
    <w:rsid w:val="00AC5251"/>
    <w:rsid w:val="00AD13D5"/>
    <w:rsid w:val="00AD46A3"/>
    <w:rsid w:val="00AD4D0A"/>
    <w:rsid w:val="00AF1332"/>
    <w:rsid w:val="00AF1E7E"/>
    <w:rsid w:val="00AF6166"/>
    <w:rsid w:val="00B037F4"/>
    <w:rsid w:val="00B05243"/>
    <w:rsid w:val="00B1132A"/>
    <w:rsid w:val="00B118E3"/>
    <w:rsid w:val="00B131AD"/>
    <w:rsid w:val="00B14847"/>
    <w:rsid w:val="00B24207"/>
    <w:rsid w:val="00B31BEF"/>
    <w:rsid w:val="00B321D7"/>
    <w:rsid w:val="00B42EA4"/>
    <w:rsid w:val="00B45590"/>
    <w:rsid w:val="00B45915"/>
    <w:rsid w:val="00B46C5F"/>
    <w:rsid w:val="00B53913"/>
    <w:rsid w:val="00B5664B"/>
    <w:rsid w:val="00B6581B"/>
    <w:rsid w:val="00B66CBD"/>
    <w:rsid w:val="00B677B2"/>
    <w:rsid w:val="00B77E17"/>
    <w:rsid w:val="00B81881"/>
    <w:rsid w:val="00B8483D"/>
    <w:rsid w:val="00B865D1"/>
    <w:rsid w:val="00B96A69"/>
    <w:rsid w:val="00BA7BEF"/>
    <w:rsid w:val="00BB75AD"/>
    <w:rsid w:val="00BC2C64"/>
    <w:rsid w:val="00BC4C51"/>
    <w:rsid w:val="00BD5722"/>
    <w:rsid w:val="00BE2397"/>
    <w:rsid w:val="00BE3F39"/>
    <w:rsid w:val="00BE6A85"/>
    <w:rsid w:val="00BF00C7"/>
    <w:rsid w:val="00BF1F6E"/>
    <w:rsid w:val="00C00999"/>
    <w:rsid w:val="00C03A8E"/>
    <w:rsid w:val="00C129A5"/>
    <w:rsid w:val="00C17D5E"/>
    <w:rsid w:val="00C27F9C"/>
    <w:rsid w:val="00C3444E"/>
    <w:rsid w:val="00C3593F"/>
    <w:rsid w:val="00C415EF"/>
    <w:rsid w:val="00C43DDA"/>
    <w:rsid w:val="00C455A2"/>
    <w:rsid w:val="00C46876"/>
    <w:rsid w:val="00C46ECF"/>
    <w:rsid w:val="00C51B7C"/>
    <w:rsid w:val="00C52DD9"/>
    <w:rsid w:val="00C532D5"/>
    <w:rsid w:val="00C53522"/>
    <w:rsid w:val="00C5394A"/>
    <w:rsid w:val="00C60B97"/>
    <w:rsid w:val="00C66063"/>
    <w:rsid w:val="00C711C9"/>
    <w:rsid w:val="00C731AC"/>
    <w:rsid w:val="00C74F82"/>
    <w:rsid w:val="00C75305"/>
    <w:rsid w:val="00C766CC"/>
    <w:rsid w:val="00C76D8A"/>
    <w:rsid w:val="00C77815"/>
    <w:rsid w:val="00C77ACD"/>
    <w:rsid w:val="00C84056"/>
    <w:rsid w:val="00C84328"/>
    <w:rsid w:val="00C84D79"/>
    <w:rsid w:val="00C87008"/>
    <w:rsid w:val="00C96762"/>
    <w:rsid w:val="00CA18A2"/>
    <w:rsid w:val="00CA289E"/>
    <w:rsid w:val="00CA28C5"/>
    <w:rsid w:val="00CA3317"/>
    <w:rsid w:val="00CA3664"/>
    <w:rsid w:val="00CA58CC"/>
    <w:rsid w:val="00CA6D88"/>
    <w:rsid w:val="00CB20C7"/>
    <w:rsid w:val="00CB40F9"/>
    <w:rsid w:val="00CB6688"/>
    <w:rsid w:val="00CB6B49"/>
    <w:rsid w:val="00CC6246"/>
    <w:rsid w:val="00CC6296"/>
    <w:rsid w:val="00CD0C08"/>
    <w:rsid w:val="00CD6E83"/>
    <w:rsid w:val="00CE1691"/>
    <w:rsid w:val="00CE6EA3"/>
    <w:rsid w:val="00CF0EEA"/>
    <w:rsid w:val="00CF1FEA"/>
    <w:rsid w:val="00CF23B3"/>
    <w:rsid w:val="00CF350A"/>
    <w:rsid w:val="00CF425F"/>
    <w:rsid w:val="00CF4EB6"/>
    <w:rsid w:val="00CF6703"/>
    <w:rsid w:val="00D0160D"/>
    <w:rsid w:val="00D01F91"/>
    <w:rsid w:val="00D0215C"/>
    <w:rsid w:val="00D02C51"/>
    <w:rsid w:val="00D04ECD"/>
    <w:rsid w:val="00D05A41"/>
    <w:rsid w:val="00D178F3"/>
    <w:rsid w:val="00D2274B"/>
    <w:rsid w:val="00D30F0C"/>
    <w:rsid w:val="00D41DBB"/>
    <w:rsid w:val="00D43685"/>
    <w:rsid w:val="00D47A31"/>
    <w:rsid w:val="00D56337"/>
    <w:rsid w:val="00D5697F"/>
    <w:rsid w:val="00D62CA1"/>
    <w:rsid w:val="00D63F4A"/>
    <w:rsid w:val="00D6469D"/>
    <w:rsid w:val="00D64E57"/>
    <w:rsid w:val="00D65272"/>
    <w:rsid w:val="00D66A3F"/>
    <w:rsid w:val="00D72589"/>
    <w:rsid w:val="00D743E4"/>
    <w:rsid w:val="00D76292"/>
    <w:rsid w:val="00D81885"/>
    <w:rsid w:val="00D82812"/>
    <w:rsid w:val="00D83E9C"/>
    <w:rsid w:val="00D8402A"/>
    <w:rsid w:val="00D85EF6"/>
    <w:rsid w:val="00D9133D"/>
    <w:rsid w:val="00D9148C"/>
    <w:rsid w:val="00D9187D"/>
    <w:rsid w:val="00D940D7"/>
    <w:rsid w:val="00D947F9"/>
    <w:rsid w:val="00D95A72"/>
    <w:rsid w:val="00D97D47"/>
    <w:rsid w:val="00DA21BE"/>
    <w:rsid w:val="00DA7446"/>
    <w:rsid w:val="00DB4C65"/>
    <w:rsid w:val="00DB53F1"/>
    <w:rsid w:val="00DC303E"/>
    <w:rsid w:val="00DC3DA5"/>
    <w:rsid w:val="00DC43F9"/>
    <w:rsid w:val="00DC68DC"/>
    <w:rsid w:val="00DC7367"/>
    <w:rsid w:val="00DD01B1"/>
    <w:rsid w:val="00DD19C4"/>
    <w:rsid w:val="00DD1ACF"/>
    <w:rsid w:val="00DD42AB"/>
    <w:rsid w:val="00DD6E71"/>
    <w:rsid w:val="00DE0328"/>
    <w:rsid w:val="00DE335A"/>
    <w:rsid w:val="00DE4775"/>
    <w:rsid w:val="00DE625D"/>
    <w:rsid w:val="00DF0703"/>
    <w:rsid w:val="00DF15C8"/>
    <w:rsid w:val="00DF3395"/>
    <w:rsid w:val="00DF3CD5"/>
    <w:rsid w:val="00DF499E"/>
    <w:rsid w:val="00DF684A"/>
    <w:rsid w:val="00DF6C34"/>
    <w:rsid w:val="00E0496B"/>
    <w:rsid w:val="00E0556F"/>
    <w:rsid w:val="00E062C0"/>
    <w:rsid w:val="00E0695D"/>
    <w:rsid w:val="00E1630F"/>
    <w:rsid w:val="00E20787"/>
    <w:rsid w:val="00E21895"/>
    <w:rsid w:val="00E22E55"/>
    <w:rsid w:val="00E26128"/>
    <w:rsid w:val="00E30FE6"/>
    <w:rsid w:val="00E3104E"/>
    <w:rsid w:val="00E364DE"/>
    <w:rsid w:val="00E36A03"/>
    <w:rsid w:val="00E40D46"/>
    <w:rsid w:val="00E4117F"/>
    <w:rsid w:val="00E41923"/>
    <w:rsid w:val="00E4358D"/>
    <w:rsid w:val="00E4481C"/>
    <w:rsid w:val="00E46138"/>
    <w:rsid w:val="00E467FB"/>
    <w:rsid w:val="00E46C37"/>
    <w:rsid w:val="00E50920"/>
    <w:rsid w:val="00E53010"/>
    <w:rsid w:val="00E565BD"/>
    <w:rsid w:val="00E60879"/>
    <w:rsid w:val="00E614C1"/>
    <w:rsid w:val="00E759FB"/>
    <w:rsid w:val="00E85933"/>
    <w:rsid w:val="00E878FF"/>
    <w:rsid w:val="00E94197"/>
    <w:rsid w:val="00EA2950"/>
    <w:rsid w:val="00EA3F8F"/>
    <w:rsid w:val="00EB2408"/>
    <w:rsid w:val="00EB67B4"/>
    <w:rsid w:val="00EB6BA9"/>
    <w:rsid w:val="00EC33CF"/>
    <w:rsid w:val="00EC4BCA"/>
    <w:rsid w:val="00EC4E71"/>
    <w:rsid w:val="00ED2A51"/>
    <w:rsid w:val="00ED39E2"/>
    <w:rsid w:val="00ED464A"/>
    <w:rsid w:val="00EE5789"/>
    <w:rsid w:val="00EE6CD2"/>
    <w:rsid w:val="00EE73F7"/>
    <w:rsid w:val="00EF3E78"/>
    <w:rsid w:val="00EF6A3B"/>
    <w:rsid w:val="00EF78BD"/>
    <w:rsid w:val="00F00477"/>
    <w:rsid w:val="00F00CDD"/>
    <w:rsid w:val="00F04607"/>
    <w:rsid w:val="00F04A76"/>
    <w:rsid w:val="00F051BA"/>
    <w:rsid w:val="00F10081"/>
    <w:rsid w:val="00F155FE"/>
    <w:rsid w:val="00F17A66"/>
    <w:rsid w:val="00F24F92"/>
    <w:rsid w:val="00F305B8"/>
    <w:rsid w:val="00F32B94"/>
    <w:rsid w:val="00F35DE5"/>
    <w:rsid w:val="00F41D37"/>
    <w:rsid w:val="00F4352F"/>
    <w:rsid w:val="00F440C4"/>
    <w:rsid w:val="00F4745B"/>
    <w:rsid w:val="00F53947"/>
    <w:rsid w:val="00F57AEF"/>
    <w:rsid w:val="00F60904"/>
    <w:rsid w:val="00F60ECD"/>
    <w:rsid w:val="00F62126"/>
    <w:rsid w:val="00F63F3E"/>
    <w:rsid w:val="00F66AE9"/>
    <w:rsid w:val="00F71B51"/>
    <w:rsid w:val="00F8539A"/>
    <w:rsid w:val="00F87A44"/>
    <w:rsid w:val="00F92405"/>
    <w:rsid w:val="00F92A45"/>
    <w:rsid w:val="00F94560"/>
    <w:rsid w:val="00FA13F1"/>
    <w:rsid w:val="00FA207E"/>
    <w:rsid w:val="00FA2CB0"/>
    <w:rsid w:val="00FA4FD3"/>
    <w:rsid w:val="00FA55D6"/>
    <w:rsid w:val="00FA7966"/>
    <w:rsid w:val="00FB17AD"/>
    <w:rsid w:val="00FB2489"/>
    <w:rsid w:val="00FB57F6"/>
    <w:rsid w:val="00FC2DF0"/>
    <w:rsid w:val="00FD22A9"/>
    <w:rsid w:val="00FE0708"/>
    <w:rsid w:val="00FE3F07"/>
    <w:rsid w:val="00FE5617"/>
    <w:rsid w:val="00FE5783"/>
    <w:rsid w:val="00FE64DF"/>
    <w:rsid w:val="00FF0678"/>
    <w:rsid w:val="00FF17B6"/>
    <w:rsid w:val="00FF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471B055"/>
  <w15:chartTrackingRefBased/>
  <w15:docId w15:val="{E63EE850-8ABF-465A-8F54-F6DD326B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B0D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5266EB"/>
    <w:pPr>
      <w:keepNext/>
      <w:tabs>
        <w:tab w:val="left" w:pos="2198"/>
      </w:tabs>
      <w:spacing w:after="0" w:line="240" w:lineRule="auto"/>
      <w:outlineLvl w:val="1"/>
    </w:pPr>
    <w:rPr>
      <w:rFonts w:ascii="Arial" w:eastAsia="Times New Roman" w:hAnsi="Arial" w:cs="Arial"/>
      <w:b/>
      <w:bCs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526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6EB"/>
  </w:style>
  <w:style w:type="paragraph" w:styleId="Pieddepage">
    <w:name w:val="footer"/>
    <w:basedOn w:val="Normal"/>
    <w:link w:val="PieddepageCar"/>
    <w:uiPriority w:val="99"/>
    <w:unhideWhenUsed/>
    <w:rsid w:val="00526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6EB"/>
  </w:style>
  <w:style w:type="paragraph" w:customStyle="1" w:styleId="Default">
    <w:name w:val="Default"/>
    <w:rsid w:val="005266EB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styleId="Marquedecommentaire">
    <w:name w:val="annotation reference"/>
    <w:uiPriority w:val="99"/>
    <w:unhideWhenUsed/>
    <w:rsid w:val="005266E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5266EB"/>
    <w:pPr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5266EB"/>
    <w:rPr>
      <w:rFonts w:ascii="Arial" w:eastAsia="Times New Roman" w:hAnsi="Arial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6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66EB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rsid w:val="005266EB"/>
    <w:rPr>
      <w:rFonts w:ascii="Arial" w:eastAsia="Times New Roman" w:hAnsi="Arial" w:cs="Arial"/>
      <w:b/>
      <w:bCs/>
      <w:sz w:val="28"/>
      <w:szCs w:val="28"/>
      <w:lang w:eastAsia="fr-FR"/>
    </w:rPr>
  </w:style>
  <w:style w:type="table" w:styleId="Grilledutableau">
    <w:name w:val="Table Grid"/>
    <w:basedOn w:val="TableauNormal"/>
    <w:uiPriority w:val="39"/>
    <w:rsid w:val="00694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">
    <w:name w:val="Grid Table 2"/>
    <w:basedOn w:val="TableauNormal"/>
    <w:uiPriority w:val="47"/>
    <w:rsid w:val="00E2189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">
    <w:name w:val="Grid Table 6 Colorful"/>
    <w:basedOn w:val="TableauNormal"/>
    <w:uiPriority w:val="51"/>
    <w:rsid w:val="00E2189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simple5">
    <w:name w:val="Plain Table 5"/>
    <w:basedOn w:val="TableauNormal"/>
    <w:uiPriority w:val="45"/>
    <w:rsid w:val="001157A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aragraphedeliste">
    <w:name w:val="List Paragraph"/>
    <w:basedOn w:val="Normal"/>
    <w:link w:val="ParagraphedelisteCar"/>
    <w:uiPriority w:val="34"/>
    <w:qFormat/>
    <w:rsid w:val="00DC68D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85DB7"/>
    <w:rPr>
      <w:color w:val="0563C1" w:themeColor="hyperlink"/>
      <w:u w:val="single"/>
    </w:rPr>
  </w:style>
  <w:style w:type="character" w:customStyle="1" w:styleId="ParagraphedelisteCar">
    <w:name w:val="Paragraphe de liste Car"/>
    <w:link w:val="Paragraphedeliste"/>
    <w:uiPriority w:val="34"/>
    <w:locked/>
    <w:rsid w:val="008A449D"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00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40" w:lineRule="auto"/>
      <w:ind w:left="864" w:right="864"/>
      <w:jc w:val="center"/>
    </w:pPr>
    <w:rPr>
      <w:i/>
      <w:iCs/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0030"/>
    <w:rPr>
      <w:i/>
      <w:iCs/>
      <w:color w:val="000000" w:themeColor="text1"/>
    </w:rPr>
  </w:style>
  <w:style w:type="character" w:styleId="Lienhypertextesuivivisit">
    <w:name w:val="FollowedHyperlink"/>
    <w:basedOn w:val="Policepardfaut"/>
    <w:uiPriority w:val="99"/>
    <w:semiHidden/>
    <w:unhideWhenUsed/>
    <w:rsid w:val="009E2143"/>
    <w:rPr>
      <w:color w:val="954F72" w:themeColor="followedHyperlink"/>
      <w:u w:val="single"/>
    </w:rPr>
  </w:style>
  <w:style w:type="character" w:styleId="Accentuationlgre">
    <w:name w:val="Subtle Emphasis"/>
    <w:basedOn w:val="Policepardfaut"/>
    <w:uiPriority w:val="19"/>
    <w:qFormat/>
    <w:rsid w:val="001B0DAE"/>
    <w:rPr>
      <w:i/>
      <w:iCs/>
      <w:color w:val="404040" w:themeColor="text1" w:themeTint="BF"/>
    </w:rPr>
  </w:style>
  <w:style w:type="character" w:customStyle="1" w:styleId="Titre1Car">
    <w:name w:val="Titre 1 Car"/>
    <w:basedOn w:val="Policepardfaut"/>
    <w:link w:val="Titre1"/>
    <w:uiPriority w:val="9"/>
    <w:rsid w:val="001B0D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B0DAE"/>
    <w:pPr>
      <w:outlineLvl w:val="9"/>
    </w:pPr>
    <w:rPr>
      <w:lang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1B0DAE"/>
    <w:pPr>
      <w:tabs>
        <w:tab w:val="right" w:leader="dot" w:pos="9062"/>
      </w:tabs>
      <w:spacing w:after="100"/>
      <w:ind w:left="220"/>
    </w:pPr>
    <w:rPr>
      <w:rFonts w:ascii="Arial" w:hAnsi="Arial" w:cs="Arial"/>
      <w:i/>
      <w:iCs/>
      <w:noProof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1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053196"/>
    <w:rPr>
      <w:color w:val="605E5C"/>
      <w:shd w:val="clear" w:color="auto" w:fill="E1DFDD"/>
    </w:rPr>
  </w:style>
  <w:style w:type="paragraph" w:styleId="TM1">
    <w:name w:val="toc 1"/>
    <w:basedOn w:val="Normal"/>
    <w:next w:val="Normal"/>
    <w:autoRedefine/>
    <w:uiPriority w:val="39"/>
    <w:unhideWhenUsed/>
    <w:rsid w:val="00173F5A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6321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7569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3737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5459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6362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4012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5562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50363">
          <w:marLeft w:val="237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5068">
          <w:marLeft w:val="237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5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8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198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5951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24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0803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85132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921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commerciaux.celca.caisse-epargne.fr/particuliers/csl-regional-copy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hyperlink" Target="https://www.moneyvox.fr/placement/actualites/72062/epargne-les-banques-doivent-ameliorer-le-flechage-vers-les-produits-responsables" TargetMode="Externa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12.jpg@01D75EAD.105F6780" TargetMode="External"/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51B37-7E64-4C24-8A27-4F82B5E61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1566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10163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ROMANELLI Alison [CEGEE]</dc:creator>
  <cp:keywords/>
  <dc:description/>
  <cp:lastModifiedBy>ROMANELLI Alison [CEGEE]</cp:lastModifiedBy>
  <cp:revision>16</cp:revision>
  <cp:lastPrinted>2022-02-10T10:54:00Z</cp:lastPrinted>
  <dcterms:created xsi:type="dcterms:W3CDTF">2022-02-10T10:49:00Z</dcterms:created>
  <dcterms:modified xsi:type="dcterms:W3CDTF">2022-02-21T10:12:00Z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alison.romanelli@cegee.caisse-epargne.fr</vt:lpwstr>
  </property>
  <property fmtid="{D5CDD505-2E9C-101B-9397-08002B2CF9AE}" pid="5" name="MSIP_Label_48a19f0c-bea1-442e-a475-ed109d9ec508_SetDate">
    <vt:lpwstr>2020-09-23T12:45:29.5601460Z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