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3E8BF" w14:textId="77777777" w:rsidR="00111395" w:rsidRDefault="002255F0" w:rsidP="00111395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9639FCB" wp14:editId="2DF6183F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64A">
        <w:t xml:space="preserve"> </w:t>
      </w:r>
    </w:p>
    <w:p w14:paraId="1A14DE7D" w14:textId="77777777"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14:paraId="2DA81D34" w14:textId="77777777"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D’UN INSTRUMENT FINANCIER PEU LIQUIDE</w:t>
      </w:r>
      <w:r w:rsidR="00401748">
        <w:rPr>
          <w:sz w:val="36"/>
          <w:szCs w:val="36"/>
        </w:rPr>
        <w:t xml:space="preserve"> </w:t>
      </w:r>
    </w:p>
    <w:p w14:paraId="25752BC9" w14:textId="77777777"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r w:rsidRPr="00623DBA">
        <w:rPr>
          <w:b/>
          <w:sz w:val="36"/>
          <w:szCs w:val="36"/>
        </w:rPr>
        <w:t xml:space="preserve">par un souscripteur âgé de </w:t>
      </w:r>
      <w:r w:rsidR="00321524">
        <w:rPr>
          <w:b/>
          <w:sz w:val="36"/>
          <w:szCs w:val="36"/>
        </w:rPr>
        <w:t>75</w:t>
      </w:r>
      <w:r w:rsidRPr="00623DBA">
        <w:rPr>
          <w:b/>
          <w:sz w:val="36"/>
          <w:szCs w:val="36"/>
        </w:rPr>
        <w:t xml:space="preserve"> ans et plus</w:t>
      </w:r>
    </w:p>
    <w:p w14:paraId="1B1D73F8" w14:textId="77777777" w:rsidR="00111395" w:rsidRDefault="002255F0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50CF922" wp14:editId="6DBE7BCB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6350" t="9525" r="8890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A04E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14:paraId="53F6C28A" w14:textId="77777777"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14:paraId="3C9212FB" w14:textId="77777777" w:rsidR="00401748" w:rsidRDefault="00401748" w:rsidP="00A32DCC">
      <w:pPr>
        <w:pStyle w:val="Default"/>
        <w:rPr>
          <w:sz w:val="23"/>
          <w:szCs w:val="23"/>
        </w:rPr>
      </w:pPr>
    </w:p>
    <w:p w14:paraId="4AEF01C6" w14:textId="60521F71"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</w:t>
      </w:r>
      <w:r w:rsidR="005134B5">
        <w:rPr>
          <w:sz w:val="22"/>
          <w:szCs w:val="22"/>
        </w:rPr>
        <w:t xml:space="preserve">support </w:t>
      </w:r>
      <w:r w:rsidR="00F02BBF">
        <w:rPr>
          <w:sz w:val="22"/>
          <w:szCs w:val="22"/>
        </w:rPr>
        <w:t>IRIS IMPACT</w:t>
      </w:r>
      <w:r w:rsidR="0067086C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14:paraId="4E23D38F" w14:textId="77777777" w:rsidR="00111395" w:rsidRDefault="00111395" w:rsidP="00111395">
      <w:pPr>
        <w:pStyle w:val="Default"/>
        <w:rPr>
          <w:sz w:val="22"/>
          <w:szCs w:val="22"/>
        </w:rPr>
      </w:pPr>
    </w:p>
    <w:p w14:paraId="4F77EB7E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14:paraId="469212BF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14:paraId="6CE5F849" w14:textId="77777777"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14:paraId="4D72ECA0" w14:textId="77777777"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14:paraId="4CEC8360" w14:textId="77777777" w:rsidR="00111395" w:rsidRDefault="00111395" w:rsidP="00111395">
      <w:pPr>
        <w:pStyle w:val="Default"/>
        <w:rPr>
          <w:sz w:val="14"/>
          <w:szCs w:val="14"/>
        </w:rPr>
      </w:pPr>
    </w:p>
    <w:p w14:paraId="2878DE21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14:paraId="3FEE732D" w14:textId="77777777"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brochure commerciale,</w:t>
      </w:r>
    </w:p>
    <w:p w14:paraId="39C5615C" w14:textId="77777777" w:rsidR="005134B5" w:rsidRDefault="005134B5" w:rsidP="005134B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(pour une souscription sur compte titres ordinaire)</w:t>
      </w:r>
      <w:r w:rsidR="006B14D6">
        <w:rPr>
          <w:sz w:val="22"/>
          <w:szCs w:val="22"/>
        </w:rPr>
        <w:t>,</w:t>
      </w:r>
    </w:p>
    <w:p w14:paraId="6434E25B" w14:textId="77777777"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fiche d’information assurance-vie (pour une souscription sur contrat d’assurance-vie)</w:t>
      </w:r>
      <w:r w:rsidR="006B14D6">
        <w:rPr>
          <w:sz w:val="22"/>
          <w:szCs w:val="22"/>
        </w:rPr>
        <w:t>,</w:t>
      </w:r>
    </w:p>
    <w:p w14:paraId="5BDCB864" w14:textId="77777777" w:rsidR="00AC5760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Document d’Informations Clés.</w:t>
      </w:r>
    </w:p>
    <w:p w14:paraId="3D9AAD6B" w14:textId="77777777" w:rsidR="00111395" w:rsidRDefault="00111395" w:rsidP="00111395">
      <w:pPr>
        <w:pStyle w:val="Default"/>
        <w:ind w:left="1080"/>
        <w:rPr>
          <w:sz w:val="22"/>
          <w:szCs w:val="22"/>
        </w:rPr>
      </w:pPr>
    </w:p>
    <w:p w14:paraId="71FBBA95" w14:textId="77777777"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14:paraId="6131E8BA" w14:textId="77777777" w:rsidR="00111395" w:rsidRDefault="00636E77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 </w:t>
      </w:r>
      <w:r w:rsidR="0067086C">
        <w:rPr>
          <w:sz w:val="22"/>
          <w:szCs w:val="22"/>
        </w:rPr>
        <w:t>8</w:t>
      </w:r>
      <w:r w:rsidR="006D2F72">
        <w:rPr>
          <w:sz w:val="22"/>
          <w:szCs w:val="22"/>
        </w:rPr>
        <w:t xml:space="preserve"> ans</w:t>
      </w:r>
      <w:r w:rsidR="00A8263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;</w:t>
      </w:r>
      <w:r w:rsidR="00111395">
        <w:rPr>
          <w:sz w:val="22"/>
          <w:szCs w:val="22"/>
        </w:rPr>
        <w:t xml:space="preserve"> </w:t>
      </w:r>
    </w:p>
    <w:p w14:paraId="52BA187D" w14:textId="77777777" w:rsidR="00662A5A" w:rsidRDefault="002D2ADD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 n’y a aucune garantie de capital ;</w:t>
      </w:r>
    </w:p>
    <w:p w14:paraId="484A42FC" w14:textId="4601F97D" w:rsidR="00345129" w:rsidRPr="008A261F" w:rsidRDefault="00345129" w:rsidP="008A261F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52E05">
        <w:rPr>
          <w:sz w:val="22"/>
          <w:szCs w:val="22"/>
        </w:rPr>
        <w:t xml:space="preserve">Qu’en cas de décès, </w:t>
      </w:r>
      <w:r w:rsidR="00F02BBF">
        <w:rPr>
          <w:sz w:val="22"/>
          <w:szCs w:val="22"/>
        </w:rPr>
        <w:t>IRIS IMPACT</w:t>
      </w:r>
      <w:r w:rsidR="0067086C">
        <w:rPr>
          <w:sz w:val="22"/>
          <w:szCs w:val="22"/>
        </w:rPr>
        <w:t xml:space="preserve"> </w:t>
      </w:r>
      <w:r w:rsidRPr="00352E05">
        <w:rPr>
          <w:sz w:val="22"/>
          <w:szCs w:val="22"/>
        </w:rPr>
        <w:t>ne bénéficie pas de la garantie plancher prévue dans les contrats Nuances Grenadine, Nuances 3D, N</w:t>
      </w:r>
      <w:r w:rsidR="008A261F">
        <w:rPr>
          <w:sz w:val="22"/>
          <w:szCs w:val="22"/>
        </w:rPr>
        <w:t>uances Plus, Nuances Privilège</w:t>
      </w:r>
      <w:r w:rsidR="006B14D6" w:rsidRPr="00352E05">
        <w:t> ;</w:t>
      </w:r>
    </w:p>
    <w:p w14:paraId="63F893A3" w14:textId="47CF00B4" w:rsidR="005134B5" w:rsidRPr="00040877" w:rsidRDefault="006B14D6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ce produit comporte des risques</w:t>
      </w:r>
      <w:r w:rsidR="005134B5" w:rsidRPr="00040877">
        <w:rPr>
          <w:sz w:val="22"/>
          <w:szCs w:val="22"/>
        </w:rPr>
        <w:t xml:space="preserve">, en particulier le risque de perte </w:t>
      </w:r>
      <w:r w:rsidR="00040877">
        <w:rPr>
          <w:sz w:val="22"/>
          <w:szCs w:val="22"/>
        </w:rPr>
        <w:t>en capital (</w:t>
      </w:r>
      <w:r w:rsidR="005F464A">
        <w:rPr>
          <w:sz w:val="22"/>
          <w:szCs w:val="22"/>
        </w:rPr>
        <w:t xml:space="preserve">risque de perte en capital </w:t>
      </w:r>
      <w:r w:rsidR="0067086C">
        <w:rPr>
          <w:sz w:val="22"/>
          <w:szCs w:val="22"/>
        </w:rPr>
        <w:t>pouvant être total</w:t>
      </w:r>
      <w:r w:rsidR="00040877">
        <w:rPr>
          <w:sz w:val="22"/>
          <w:szCs w:val="22"/>
        </w:rPr>
        <w:t xml:space="preserve"> </w:t>
      </w:r>
      <w:r w:rsidR="00040877" w:rsidRPr="00771CF3">
        <w:rPr>
          <w:color w:val="000000" w:themeColor="text1"/>
          <w:sz w:val="22"/>
          <w:szCs w:val="22"/>
        </w:rPr>
        <w:t xml:space="preserve">à </w:t>
      </w:r>
      <w:r w:rsidR="00040877" w:rsidRPr="00E42F9D">
        <w:rPr>
          <w:color w:val="000000" w:themeColor="text1"/>
          <w:sz w:val="22"/>
          <w:szCs w:val="22"/>
        </w:rPr>
        <w:t xml:space="preserve">l’échéance du </w:t>
      </w:r>
      <w:r w:rsidR="006430D5">
        <w:rPr>
          <w:color w:val="000000" w:themeColor="text1"/>
          <w:sz w:val="22"/>
          <w:szCs w:val="22"/>
        </w:rPr>
        <w:t xml:space="preserve">3 janvier </w:t>
      </w:r>
      <w:r w:rsidR="00380FE5" w:rsidRPr="00E42F9D">
        <w:rPr>
          <w:color w:val="000000" w:themeColor="text1"/>
          <w:sz w:val="22"/>
          <w:szCs w:val="22"/>
        </w:rPr>
        <w:t xml:space="preserve"> 20</w:t>
      </w:r>
      <w:r w:rsidR="00771CF3" w:rsidRPr="00E42F9D">
        <w:rPr>
          <w:color w:val="000000" w:themeColor="text1"/>
          <w:sz w:val="22"/>
          <w:szCs w:val="22"/>
        </w:rPr>
        <w:t>3</w:t>
      </w:r>
      <w:r w:rsidR="006430D5">
        <w:rPr>
          <w:color w:val="000000" w:themeColor="text1"/>
          <w:sz w:val="22"/>
          <w:szCs w:val="22"/>
        </w:rPr>
        <w:t>1</w:t>
      </w:r>
      <w:r w:rsidR="00040877" w:rsidRPr="00E42F9D">
        <w:rPr>
          <w:color w:val="000000" w:themeColor="text1"/>
          <w:sz w:val="22"/>
          <w:szCs w:val="22"/>
        </w:rPr>
        <w:t xml:space="preserve"> et risque de </w:t>
      </w:r>
      <w:r w:rsidR="00040877">
        <w:rPr>
          <w:sz w:val="22"/>
          <w:szCs w:val="22"/>
        </w:rPr>
        <w:t xml:space="preserve">perte en capital non mesurable </w:t>
      </w:r>
      <w:r w:rsidR="005F464A">
        <w:rPr>
          <w:sz w:val="22"/>
          <w:szCs w:val="22"/>
        </w:rPr>
        <w:t xml:space="preserve">et pouvant être total en cas de revente </w:t>
      </w:r>
      <w:r w:rsidR="00040877">
        <w:rPr>
          <w:sz w:val="22"/>
          <w:szCs w:val="22"/>
        </w:rPr>
        <w:t>avant l’échéance) et le risque de défaut de l’émetteur Natixis</w:t>
      </w:r>
      <w:r w:rsidR="006430D5">
        <w:rPr>
          <w:sz w:val="22"/>
          <w:szCs w:val="22"/>
        </w:rPr>
        <w:t xml:space="preserve"> BGC</w:t>
      </w:r>
      <w:r w:rsidR="00040877">
        <w:rPr>
          <w:sz w:val="22"/>
          <w:szCs w:val="22"/>
        </w:rPr>
        <w:t>.</w:t>
      </w:r>
    </w:p>
    <w:p w14:paraId="5244C91A" w14:textId="77777777" w:rsidR="005134B5" w:rsidRPr="005134B5" w:rsidRDefault="005134B5" w:rsidP="005134B5">
      <w:pPr>
        <w:pStyle w:val="Default"/>
        <w:ind w:left="720"/>
        <w:rPr>
          <w:sz w:val="22"/>
          <w:szCs w:val="22"/>
        </w:rPr>
      </w:pPr>
    </w:p>
    <w:p w14:paraId="33E3D212" w14:textId="77777777" w:rsidR="0030315A" w:rsidRPr="006070F1" w:rsidRDefault="0030315A" w:rsidP="00111395">
      <w:pPr>
        <w:pStyle w:val="Default"/>
        <w:rPr>
          <w:sz w:val="16"/>
          <w:szCs w:val="16"/>
        </w:rPr>
      </w:pPr>
    </w:p>
    <w:p w14:paraId="45FEDE65" w14:textId="28B93566"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5F464A">
        <w:rPr>
          <w:sz w:val="22"/>
          <w:szCs w:val="22"/>
        </w:rPr>
        <w:t xml:space="preserve">l’obligation </w:t>
      </w:r>
      <w:r w:rsidR="00F02BBF">
        <w:rPr>
          <w:sz w:val="22"/>
          <w:szCs w:val="22"/>
        </w:rPr>
        <w:t>IRIS IMPACT</w:t>
      </w:r>
      <w:r w:rsidR="002D2ADD">
        <w:rPr>
          <w:sz w:val="22"/>
          <w:szCs w:val="22"/>
        </w:rPr>
        <w:t xml:space="preserve"> </w:t>
      </w:r>
      <w:r w:rsidR="00E02F6B" w:rsidRPr="00771CF3">
        <w:rPr>
          <w:color w:val="000000" w:themeColor="text1"/>
          <w:sz w:val="22"/>
          <w:szCs w:val="22"/>
        </w:rPr>
        <w:t>(</w:t>
      </w:r>
      <w:r w:rsidR="00E02F6B" w:rsidRPr="00E42F9D">
        <w:rPr>
          <w:color w:val="000000" w:themeColor="text1"/>
          <w:sz w:val="22"/>
          <w:szCs w:val="22"/>
        </w:rPr>
        <w:t xml:space="preserve">Code ISIN </w:t>
      </w:r>
      <w:r w:rsidR="002D2ADD" w:rsidRPr="00E42F9D">
        <w:rPr>
          <w:color w:val="000000" w:themeColor="text1"/>
          <w:sz w:val="22"/>
          <w:szCs w:val="22"/>
        </w:rPr>
        <w:t>FR001400</w:t>
      </w:r>
      <w:r w:rsidR="00F02BBF">
        <w:rPr>
          <w:color w:val="000000" w:themeColor="text1"/>
          <w:sz w:val="22"/>
          <w:szCs w:val="22"/>
        </w:rPr>
        <w:t>9Y86</w:t>
      </w:r>
      <w:r w:rsidR="00E02F6B" w:rsidRPr="00E42F9D">
        <w:rPr>
          <w:color w:val="000000" w:themeColor="text1"/>
          <w:sz w:val="22"/>
          <w:szCs w:val="22"/>
        </w:rPr>
        <w:t xml:space="preserve">) </w:t>
      </w:r>
      <w:r w:rsidR="005F464A" w:rsidRPr="00E42F9D">
        <w:rPr>
          <w:color w:val="000000" w:themeColor="text1"/>
          <w:sz w:val="22"/>
          <w:szCs w:val="22"/>
        </w:rPr>
        <w:t xml:space="preserve">pour un </w:t>
      </w:r>
      <w:r w:rsidR="005F464A">
        <w:rPr>
          <w:sz w:val="22"/>
          <w:szCs w:val="22"/>
        </w:rPr>
        <w:t xml:space="preserve">montant total de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</w:t>
      </w:r>
      <w:r w:rsidR="00A036C0">
        <w:rPr>
          <w:sz w:val="22"/>
          <w:szCs w:val="22"/>
        </w:rPr>
        <w:t>…… euros.</w:t>
      </w:r>
      <w:r w:rsidR="00111395">
        <w:rPr>
          <w:sz w:val="22"/>
          <w:szCs w:val="22"/>
        </w:rPr>
        <w:t xml:space="preserve"> </w:t>
      </w:r>
    </w:p>
    <w:p w14:paraId="5DA6AB12" w14:textId="77777777" w:rsidR="00F606F1" w:rsidRDefault="00F606F1" w:rsidP="00111395">
      <w:pPr>
        <w:pStyle w:val="Default"/>
        <w:rPr>
          <w:sz w:val="22"/>
          <w:szCs w:val="22"/>
        </w:rPr>
      </w:pPr>
    </w:p>
    <w:p w14:paraId="5DFDBE55" w14:textId="77777777"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14:paraId="6A7BB930" w14:textId="77777777" w:rsidR="00F606F1" w:rsidRDefault="005F464A" w:rsidP="00111395">
      <w:pPr>
        <w:pStyle w:val="Default"/>
        <w:rPr>
          <w:sz w:val="20"/>
          <w:szCs w:val="20"/>
        </w:rPr>
      </w:pPr>
      <w:r>
        <w:rPr>
          <w:noProof/>
        </w:rPr>
        <w:drawing>
          <wp:inline distT="0" distB="0" distL="0" distR="0" wp14:anchorId="3FA010E9" wp14:editId="7AB57F5A">
            <wp:extent cx="4827270" cy="1552575"/>
            <wp:effectExtent l="0" t="0" r="0" b="9525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C5F60" w14:textId="77777777" w:rsidR="00F000B5" w:rsidRPr="00705A4E" w:rsidRDefault="00F000B5" w:rsidP="00F606F1">
      <w:pPr>
        <w:rPr>
          <w:i/>
          <w:sz w:val="18"/>
        </w:rPr>
      </w:pPr>
    </w:p>
    <w:sectPr w:rsidR="00F000B5" w:rsidRPr="00705A4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2987EC" w14:textId="77777777" w:rsidR="003F6486" w:rsidRDefault="003F6486" w:rsidP="00A32DCC">
      <w:pPr>
        <w:spacing w:after="0" w:line="240" w:lineRule="auto"/>
      </w:pPr>
      <w:r>
        <w:separator/>
      </w:r>
    </w:p>
  </w:endnote>
  <w:endnote w:type="continuationSeparator" w:id="0">
    <w:p w14:paraId="6501837C" w14:textId="77777777" w:rsidR="003F6486" w:rsidRDefault="003F6486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D4A723" w14:textId="77777777"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E38F31" w14:textId="77777777" w:rsidR="003F6486" w:rsidRDefault="003F6486" w:rsidP="00A32DCC">
      <w:pPr>
        <w:spacing w:after="0" w:line="240" w:lineRule="auto"/>
      </w:pPr>
      <w:r>
        <w:separator/>
      </w:r>
    </w:p>
  </w:footnote>
  <w:footnote w:type="continuationSeparator" w:id="0">
    <w:p w14:paraId="27DDA8D8" w14:textId="77777777" w:rsidR="003F6486" w:rsidRDefault="003F6486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395"/>
    <w:rsid w:val="00035055"/>
    <w:rsid w:val="00040877"/>
    <w:rsid w:val="000530C2"/>
    <w:rsid w:val="000E4B23"/>
    <w:rsid w:val="00107487"/>
    <w:rsid w:val="00111395"/>
    <w:rsid w:val="00135570"/>
    <w:rsid w:val="00190FCB"/>
    <w:rsid w:val="001A502A"/>
    <w:rsid w:val="002255F0"/>
    <w:rsid w:val="002A5D45"/>
    <w:rsid w:val="002A77A1"/>
    <w:rsid w:val="002B5B2B"/>
    <w:rsid w:val="002C58DE"/>
    <w:rsid w:val="002D2ADD"/>
    <w:rsid w:val="002F660A"/>
    <w:rsid w:val="0030315A"/>
    <w:rsid w:val="00321524"/>
    <w:rsid w:val="003368B2"/>
    <w:rsid w:val="00345129"/>
    <w:rsid w:val="00352E05"/>
    <w:rsid w:val="00380FE5"/>
    <w:rsid w:val="003E1158"/>
    <w:rsid w:val="003F6486"/>
    <w:rsid w:val="00401748"/>
    <w:rsid w:val="00412EFB"/>
    <w:rsid w:val="004350FD"/>
    <w:rsid w:val="00484C71"/>
    <w:rsid w:val="004A60C2"/>
    <w:rsid w:val="004C10C0"/>
    <w:rsid w:val="005134B5"/>
    <w:rsid w:val="005C377E"/>
    <w:rsid w:val="005D6A2F"/>
    <w:rsid w:val="005F464A"/>
    <w:rsid w:val="005F60BF"/>
    <w:rsid w:val="006070F1"/>
    <w:rsid w:val="00621CA7"/>
    <w:rsid w:val="00623DBA"/>
    <w:rsid w:val="006319B2"/>
    <w:rsid w:val="00636E77"/>
    <w:rsid w:val="006430D5"/>
    <w:rsid w:val="00662A5A"/>
    <w:rsid w:val="0067086C"/>
    <w:rsid w:val="00684FDA"/>
    <w:rsid w:val="006B14D6"/>
    <w:rsid w:val="006D2F72"/>
    <w:rsid w:val="00705A4E"/>
    <w:rsid w:val="00721E0C"/>
    <w:rsid w:val="007310F9"/>
    <w:rsid w:val="007359D6"/>
    <w:rsid w:val="007523AA"/>
    <w:rsid w:val="00771CF3"/>
    <w:rsid w:val="007A772D"/>
    <w:rsid w:val="007E5590"/>
    <w:rsid w:val="00870C98"/>
    <w:rsid w:val="008725E7"/>
    <w:rsid w:val="008A261F"/>
    <w:rsid w:val="008B7B25"/>
    <w:rsid w:val="008E4434"/>
    <w:rsid w:val="009550C1"/>
    <w:rsid w:val="00966388"/>
    <w:rsid w:val="009A5687"/>
    <w:rsid w:val="00A036C0"/>
    <w:rsid w:val="00A228E4"/>
    <w:rsid w:val="00A32DCC"/>
    <w:rsid w:val="00A73517"/>
    <w:rsid w:val="00A8263E"/>
    <w:rsid w:val="00AA16FE"/>
    <w:rsid w:val="00AB0DE6"/>
    <w:rsid w:val="00AB1833"/>
    <w:rsid w:val="00AC45C7"/>
    <w:rsid w:val="00AC5760"/>
    <w:rsid w:val="00B045E9"/>
    <w:rsid w:val="00B55DC4"/>
    <w:rsid w:val="00B8632F"/>
    <w:rsid w:val="00BB26F4"/>
    <w:rsid w:val="00BC2DB3"/>
    <w:rsid w:val="00C04A27"/>
    <w:rsid w:val="00C8751A"/>
    <w:rsid w:val="00CA6894"/>
    <w:rsid w:val="00CE5A1C"/>
    <w:rsid w:val="00D43415"/>
    <w:rsid w:val="00DD36F9"/>
    <w:rsid w:val="00E02F6B"/>
    <w:rsid w:val="00E162A4"/>
    <w:rsid w:val="00E167CF"/>
    <w:rsid w:val="00E42F9D"/>
    <w:rsid w:val="00E54B0B"/>
    <w:rsid w:val="00E74B68"/>
    <w:rsid w:val="00E76371"/>
    <w:rsid w:val="00E97777"/>
    <w:rsid w:val="00F000B5"/>
    <w:rsid w:val="00F02BBF"/>
    <w:rsid w:val="00F05C52"/>
    <w:rsid w:val="00F109C6"/>
    <w:rsid w:val="00F44614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6C41C28"/>
  <w15:docId w15:val="{7017CAE8-934C-48E4-9CFB-A9AA9E78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4</cp:revision>
  <cp:lastPrinted>2019-01-08T17:33:00Z</cp:lastPrinted>
  <dcterms:created xsi:type="dcterms:W3CDTF">2022-06-03T12:51:00Z</dcterms:created>
  <dcterms:modified xsi:type="dcterms:W3CDTF">2022-06-03T12:58:00Z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hubert.koessler@cegee.caisse-epargne.fr</vt:lpwstr>
  </property>
  <property fmtid="{D5CDD505-2E9C-101B-9397-08002B2CF9AE}" pid="5" name="MSIP_Label_48a19f0c-bea1-442e-a475-ed109d9ec508_SetDate">
    <vt:lpwstr>2020-04-08T14:28:25.5158644Z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