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BF116D" w14:textId="77777777" w:rsidR="007C6A18" w:rsidRPr="00B511C9" w:rsidRDefault="007C6A18">
      <w:pPr>
        <w:rPr>
          <w:noProof/>
          <w:sz w:val="28"/>
          <w:szCs w:val="28"/>
          <w:lang w:eastAsia="fr-FR"/>
        </w:rPr>
      </w:pPr>
      <w:r w:rsidRPr="00B511C9">
        <w:rPr>
          <w:noProof/>
          <w:sz w:val="28"/>
          <w:szCs w:val="28"/>
          <w:lang w:eastAsia="fr-FR"/>
        </w:rPr>
        <w:t xml:space="preserve">Quand le client renonce à une demande de clôture de compte de dépôt initiée dans le cadre d’une Mobilité Bancaire Réglementée Sortante, il convient de : </w:t>
      </w:r>
    </w:p>
    <w:p w14:paraId="020066CF" w14:textId="77777777" w:rsidR="007C6A18" w:rsidRPr="00B511C9" w:rsidRDefault="007C6A18">
      <w:pPr>
        <w:rPr>
          <w:noProof/>
          <w:sz w:val="28"/>
          <w:szCs w:val="28"/>
          <w:lang w:eastAsia="fr-FR"/>
        </w:rPr>
      </w:pPr>
    </w:p>
    <w:p w14:paraId="5E96ACC6" w14:textId="6FFC1C0D" w:rsidR="007C6A18" w:rsidRPr="00B511C9" w:rsidRDefault="007C6A18" w:rsidP="007C6A18">
      <w:pPr>
        <w:pStyle w:val="Paragraphedeliste"/>
        <w:numPr>
          <w:ilvl w:val="0"/>
          <w:numId w:val="1"/>
        </w:numPr>
        <w:rPr>
          <w:noProof/>
          <w:sz w:val="28"/>
          <w:szCs w:val="28"/>
          <w:lang w:eastAsia="fr-FR"/>
        </w:rPr>
      </w:pPr>
      <w:r w:rsidRPr="00B511C9">
        <w:rPr>
          <w:b/>
          <w:bCs/>
          <w:noProof/>
          <w:sz w:val="28"/>
          <w:szCs w:val="28"/>
          <w:lang w:eastAsia="fr-FR"/>
        </w:rPr>
        <w:t>lui faire signer le formulaire AGIL BAN 006</w:t>
      </w:r>
      <w:r w:rsidRPr="00B511C9">
        <w:rPr>
          <w:noProof/>
          <w:sz w:val="28"/>
          <w:szCs w:val="28"/>
          <w:lang w:eastAsia="fr-FR"/>
        </w:rPr>
        <w:t xml:space="preserve"> – « Demande de maintien de compte en CEGEE », accessible via ce lien :</w:t>
      </w:r>
    </w:p>
    <w:p w14:paraId="23C27945" w14:textId="78B3030F" w:rsidR="007C6A18" w:rsidRPr="00B511C9" w:rsidRDefault="007C6A18" w:rsidP="00B511C9">
      <w:pPr>
        <w:jc w:val="center"/>
        <w:rPr>
          <w:noProof/>
          <w:sz w:val="28"/>
          <w:szCs w:val="28"/>
          <w:lang w:eastAsia="fr-FR"/>
        </w:rPr>
      </w:pPr>
      <w:hyperlink r:id="rId10" w:history="1">
        <w:r w:rsidRPr="00B511C9">
          <w:rPr>
            <w:rStyle w:val="Lienhypertexte"/>
            <w:sz w:val="28"/>
            <w:szCs w:val="28"/>
          </w:rPr>
          <w:t xml:space="preserve">Application de </w:t>
        </w:r>
        <w:r w:rsidRPr="00B511C9">
          <w:rPr>
            <w:rStyle w:val="Lienhypertexte"/>
            <w:sz w:val="28"/>
            <w:szCs w:val="28"/>
          </w:rPr>
          <w:t>G</w:t>
        </w:r>
        <w:r w:rsidRPr="00B511C9">
          <w:rPr>
            <w:rStyle w:val="Lienhypertexte"/>
            <w:sz w:val="28"/>
            <w:szCs w:val="28"/>
          </w:rPr>
          <w:t>estion des Imprimés en Ligne (caisse-epargne.fr)</w:t>
        </w:r>
      </w:hyperlink>
    </w:p>
    <w:p w14:paraId="2AF43AAB" w14:textId="767B7B19" w:rsidR="007C6A18" w:rsidRPr="00B511C9" w:rsidRDefault="007C6A18">
      <w:pPr>
        <w:rPr>
          <w:noProof/>
          <w:sz w:val="28"/>
          <w:szCs w:val="28"/>
          <w:lang w:eastAsia="fr-FR"/>
        </w:rPr>
      </w:pPr>
    </w:p>
    <w:p w14:paraId="42DF2DC4" w14:textId="682D8012" w:rsidR="007C6A18" w:rsidRPr="00B511C9" w:rsidRDefault="007C6A18">
      <w:pPr>
        <w:rPr>
          <w:b/>
          <w:bCs/>
          <w:noProof/>
          <w:sz w:val="28"/>
          <w:szCs w:val="28"/>
          <w:lang w:eastAsia="fr-FR"/>
        </w:rPr>
      </w:pPr>
      <w:r w:rsidRPr="00B511C9">
        <w:rPr>
          <w:b/>
          <w:bCs/>
          <w:noProof/>
          <w:sz w:val="28"/>
          <w:szCs w:val="28"/>
          <w:lang w:eastAsia="fr-FR"/>
        </w:rPr>
        <w:t xml:space="preserve">Ou </w:t>
      </w:r>
    </w:p>
    <w:p w14:paraId="187668D7" w14:textId="77777777" w:rsidR="007C6A18" w:rsidRPr="00B511C9" w:rsidRDefault="007C6A18">
      <w:pPr>
        <w:rPr>
          <w:noProof/>
          <w:sz w:val="28"/>
          <w:szCs w:val="28"/>
          <w:lang w:eastAsia="fr-FR"/>
        </w:rPr>
      </w:pPr>
    </w:p>
    <w:p w14:paraId="7A2E6B22" w14:textId="20FE263C" w:rsidR="007C6A18" w:rsidRPr="00B511C9" w:rsidRDefault="007C6A18" w:rsidP="007C6A18">
      <w:pPr>
        <w:pStyle w:val="Paragraphedeliste"/>
        <w:numPr>
          <w:ilvl w:val="0"/>
          <w:numId w:val="1"/>
        </w:numPr>
        <w:rPr>
          <w:noProof/>
          <w:sz w:val="28"/>
          <w:szCs w:val="28"/>
          <w:lang w:eastAsia="fr-FR"/>
        </w:rPr>
      </w:pPr>
      <w:r w:rsidRPr="00B511C9">
        <w:rPr>
          <w:b/>
          <w:bCs/>
          <w:noProof/>
          <w:sz w:val="28"/>
          <w:szCs w:val="28"/>
          <w:lang w:eastAsia="fr-FR"/>
        </w:rPr>
        <w:t>lui transmettre le modèle de mail</w:t>
      </w:r>
      <w:r w:rsidRPr="00B511C9">
        <w:rPr>
          <w:noProof/>
          <w:sz w:val="28"/>
          <w:szCs w:val="28"/>
          <w:lang w:eastAsia="fr-FR"/>
        </w:rPr>
        <w:t xml:space="preserve"> </w:t>
      </w:r>
      <w:r w:rsidR="00EA06ED" w:rsidRPr="00B511C9">
        <w:rPr>
          <w:b/>
          <w:bCs/>
          <w:noProof/>
          <w:sz w:val="28"/>
          <w:szCs w:val="28"/>
          <w:lang w:eastAsia="fr-FR"/>
        </w:rPr>
        <w:t>«</w:t>
      </w:r>
      <w:r w:rsidR="00EA06ED" w:rsidRPr="00B511C9">
        <w:rPr>
          <w:b/>
          <w:bCs/>
          <w:noProof/>
          <w:sz w:val="28"/>
          <w:szCs w:val="28"/>
          <w:lang w:eastAsia="fr-FR"/>
        </w:rPr>
        <w:t>information renonciation client</w:t>
      </w:r>
      <w:r w:rsidR="00EA06ED" w:rsidRPr="00B511C9">
        <w:rPr>
          <w:b/>
          <w:bCs/>
          <w:noProof/>
          <w:sz w:val="28"/>
          <w:szCs w:val="28"/>
          <w:lang w:eastAsia="fr-FR"/>
        </w:rPr>
        <w:t> »</w:t>
      </w:r>
      <w:r w:rsidR="00EA06ED" w:rsidRPr="00B511C9">
        <w:rPr>
          <w:noProof/>
          <w:sz w:val="28"/>
          <w:szCs w:val="28"/>
          <w:lang w:eastAsia="fr-FR"/>
        </w:rPr>
        <w:t> </w:t>
      </w:r>
      <w:r w:rsidRPr="00B511C9">
        <w:rPr>
          <w:noProof/>
          <w:sz w:val="28"/>
          <w:szCs w:val="28"/>
          <w:lang w:eastAsia="fr-FR"/>
        </w:rPr>
        <w:t>présent dans la bibliothèque Outlook.</w:t>
      </w:r>
    </w:p>
    <w:p w14:paraId="2588BD0B" w14:textId="4A7F7FD8" w:rsidR="00EA06ED" w:rsidRPr="00B511C9" w:rsidRDefault="00EA06ED" w:rsidP="00EA06ED">
      <w:pPr>
        <w:pStyle w:val="Paragraphedeliste"/>
        <w:numPr>
          <w:ilvl w:val="2"/>
          <w:numId w:val="1"/>
        </w:numPr>
        <w:rPr>
          <w:noProof/>
          <w:sz w:val="28"/>
          <w:szCs w:val="28"/>
          <w:lang w:eastAsia="fr-FR"/>
        </w:rPr>
      </w:pPr>
      <w:r w:rsidRPr="00B511C9">
        <w:rPr>
          <w:noProof/>
          <w:sz w:val="28"/>
          <w:szCs w:val="28"/>
          <w:lang w:eastAsia="fr-FR"/>
        </w:rPr>
        <w:t>Nouveau message</w:t>
      </w:r>
    </w:p>
    <w:p w14:paraId="185866ED" w14:textId="54BC45F3" w:rsidR="00EA06ED" w:rsidRPr="00B511C9" w:rsidRDefault="00EA06ED" w:rsidP="00EA06ED">
      <w:pPr>
        <w:pStyle w:val="Paragraphedeliste"/>
        <w:numPr>
          <w:ilvl w:val="2"/>
          <w:numId w:val="1"/>
        </w:numPr>
        <w:rPr>
          <w:noProof/>
          <w:sz w:val="28"/>
          <w:szCs w:val="28"/>
          <w:lang w:eastAsia="fr-FR"/>
        </w:rPr>
      </w:pPr>
      <w:r w:rsidRPr="00B511C9">
        <w:rPr>
          <w:noProof/>
          <w:sz w:val="28"/>
          <w:szCs w:val="28"/>
          <w:lang w:eastAsia="fr-FR"/>
        </w:rPr>
        <w:t>Choix modèle</w:t>
      </w:r>
    </w:p>
    <w:p w14:paraId="55D45364" w14:textId="654AF67E" w:rsidR="00EA06ED" w:rsidRPr="00B511C9" w:rsidRDefault="00EA06ED" w:rsidP="00EA06ED">
      <w:pPr>
        <w:pStyle w:val="Paragraphedeliste"/>
        <w:numPr>
          <w:ilvl w:val="2"/>
          <w:numId w:val="1"/>
        </w:numPr>
        <w:rPr>
          <w:noProof/>
          <w:sz w:val="28"/>
          <w:szCs w:val="28"/>
          <w:lang w:eastAsia="fr-FR"/>
        </w:rPr>
      </w:pPr>
      <w:r w:rsidRPr="00B511C9">
        <w:rPr>
          <w:noProof/>
          <w:sz w:val="28"/>
          <w:szCs w:val="28"/>
          <w:lang w:eastAsia="fr-FR"/>
        </w:rPr>
        <w:t>BDD Part/Pro – Mobilité Bancaire Sortante</w:t>
      </w:r>
    </w:p>
    <w:p w14:paraId="5743C422" w14:textId="2703899F" w:rsidR="00EA06ED" w:rsidRPr="00B511C9" w:rsidRDefault="00EA06ED" w:rsidP="00EA06ED">
      <w:pPr>
        <w:pStyle w:val="Paragraphedeliste"/>
        <w:numPr>
          <w:ilvl w:val="2"/>
          <w:numId w:val="1"/>
        </w:numPr>
        <w:rPr>
          <w:noProof/>
          <w:sz w:val="28"/>
          <w:szCs w:val="28"/>
          <w:lang w:eastAsia="fr-FR"/>
        </w:rPr>
      </w:pPr>
      <w:r w:rsidRPr="00B511C9">
        <w:rPr>
          <w:noProof/>
          <w:sz w:val="28"/>
          <w:szCs w:val="28"/>
          <w:lang w:eastAsia="fr-FR"/>
        </w:rPr>
        <w:t>… - information renonciation client</w:t>
      </w:r>
    </w:p>
    <w:p w14:paraId="4DC370BA" w14:textId="5CBC992D" w:rsidR="00EA06ED" w:rsidRPr="00B511C9" w:rsidRDefault="00EA06ED" w:rsidP="00EA06ED">
      <w:pPr>
        <w:pStyle w:val="Paragraphedeliste"/>
        <w:numPr>
          <w:ilvl w:val="1"/>
          <w:numId w:val="1"/>
        </w:numPr>
        <w:rPr>
          <w:noProof/>
          <w:sz w:val="28"/>
          <w:szCs w:val="28"/>
          <w:lang w:eastAsia="fr-FR"/>
        </w:rPr>
      </w:pPr>
      <w:r w:rsidRPr="00B511C9">
        <w:rPr>
          <w:noProof/>
          <w:sz w:val="28"/>
          <w:szCs w:val="28"/>
          <w:lang w:eastAsia="fr-FR"/>
        </w:rPr>
        <w:t xml:space="preserve">Saisir les champs de personnalisation </w:t>
      </w:r>
    </w:p>
    <w:p w14:paraId="59E5E5F6" w14:textId="2BE3FF3F" w:rsidR="00EA06ED" w:rsidRPr="00B511C9" w:rsidRDefault="00EA06ED" w:rsidP="00EA06ED">
      <w:pPr>
        <w:pStyle w:val="Paragraphedeliste"/>
        <w:numPr>
          <w:ilvl w:val="1"/>
          <w:numId w:val="1"/>
        </w:numPr>
        <w:rPr>
          <w:noProof/>
          <w:sz w:val="28"/>
          <w:szCs w:val="28"/>
          <w:lang w:eastAsia="fr-FR"/>
        </w:rPr>
      </w:pPr>
      <w:r w:rsidRPr="00B511C9">
        <w:rPr>
          <w:noProof/>
          <w:sz w:val="28"/>
          <w:szCs w:val="28"/>
          <w:lang w:eastAsia="fr-FR"/>
        </w:rPr>
        <w:t xml:space="preserve">Envoyer le mail </w:t>
      </w:r>
    </w:p>
    <w:p w14:paraId="64C3E050" w14:textId="4C826DA7" w:rsidR="00EA06ED" w:rsidRPr="00B511C9" w:rsidRDefault="00EA06ED" w:rsidP="00EA06ED">
      <w:pPr>
        <w:rPr>
          <w:noProof/>
          <w:sz w:val="28"/>
          <w:szCs w:val="28"/>
          <w:lang w:eastAsia="fr-FR"/>
        </w:rPr>
      </w:pPr>
    </w:p>
    <w:p w14:paraId="0D215E89" w14:textId="2D495D4A" w:rsidR="00EA06ED" w:rsidRPr="00EA06ED" w:rsidRDefault="00EA06ED" w:rsidP="00EA06ED">
      <w:pPr>
        <w:rPr>
          <w:b/>
          <w:bCs/>
          <w:noProof/>
          <w:color w:val="C00000"/>
          <w:sz w:val="28"/>
          <w:szCs w:val="28"/>
          <w:lang w:eastAsia="fr-FR"/>
        </w:rPr>
      </w:pPr>
      <w:r w:rsidRPr="00B511C9">
        <w:rPr>
          <w:b/>
          <w:bCs/>
          <w:noProof/>
          <w:sz w:val="28"/>
          <w:szCs w:val="28"/>
          <w:lang w:eastAsia="fr-FR"/>
        </w:rPr>
        <w:t xml:space="preserve">Ces documents sont à numériser et archiver dans </w:t>
      </w:r>
      <w:r w:rsidRPr="00EA06ED">
        <w:rPr>
          <w:b/>
          <w:bCs/>
          <w:noProof/>
          <w:color w:val="C00000"/>
          <w:sz w:val="28"/>
          <w:szCs w:val="28"/>
          <w:lang w:eastAsia="fr-FR"/>
        </w:rPr>
        <w:t>Classeur Client -</w:t>
      </w:r>
      <w:r w:rsidRPr="00B511C9">
        <w:rPr>
          <w:b/>
          <w:bCs/>
          <w:noProof/>
          <w:color w:val="C00000"/>
          <w:sz w:val="28"/>
          <w:szCs w:val="28"/>
          <w:lang w:eastAsia="fr-FR"/>
        </w:rPr>
        <w:t xml:space="preserve"> </w:t>
      </w:r>
      <w:r w:rsidRPr="00EA06ED">
        <w:rPr>
          <w:b/>
          <w:bCs/>
          <w:noProof/>
          <w:color w:val="C00000"/>
          <w:sz w:val="28"/>
          <w:szCs w:val="28"/>
          <w:lang w:eastAsia="fr-FR"/>
        </w:rPr>
        <w:t>collecte manuelle - Bancarisation - Collecte Renonciation Mobilité Sortante</w:t>
      </w:r>
      <w:r w:rsidR="00B511C9" w:rsidRPr="00B511C9">
        <w:rPr>
          <w:b/>
          <w:bCs/>
          <w:noProof/>
          <w:sz w:val="28"/>
          <w:szCs w:val="28"/>
          <w:lang w:eastAsia="fr-FR"/>
        </w:rPr>
        <w:t>.</w:t>
      </w:r>
    </w:p>
    <w:p w14:paraId="42B57AA2" w14:textId="543469F0" w:rsidR="00EA06ED" w:rsidRPr="00B511C9" w:rsidRDefault="00EA06ED" w:rsidP="00EA06ED">
      <w:pPr>
        <w:rPr>
          <w:noProof/>
          <w:sz w:val="28"/>
          <w:szCs w:val="28"/>
          <w:lang w:eastAsia="fr-FR"/>
        </w:rPr>
      </w:pPr>
    </w:p>
    <w:p w14:paraId="1CE8AB34" w14:textId="724E1CB4" w:rsidR="007C6A18" w:rsidRPr="00B511C9" w:rsidRDefault="00EA06ED" w:rsidP="00EA06ED">
      <w:pPr>
        <w:pStyle w:val="Paragraphedeliste"/>
        <w:numPr>
          <w:ilvl w:val="1"/>
          <w:numId w:val="1"/>
        </w:numPr>
        <w:jc w:val="right"/>
        <w:rPr>
          <w:noProof/>
          <w:sz w:val="28"/>
          <w:szCs w:val="28"/>
          <w:lang w:eastAsia="fr-FR"/>
        </w:rPr>
      </w:pPr>
      <w:r w:rsidRPr="00B511C9">
        <w:rPr>
          <w:noProof/>
          <w:sz w:val="28"/>
          <w:szCs w:val="28"/>
          <w:lang w:eastAsia="fr-FR"/>
        </w:rPr>
        <w:drawing>
          <wp:anchor distT="0" distB="0" distL="114300" distR="114300" simplePos="0" relativeHeight="251661312" behindDoc="0" locked="0" layoutInCell="1" allowOverlap="1" wp14:anchorId="4BA3A97F" wp14:editId="39B024FF">
            <wp:simplePos x="0" y="0"/>
            <wp:positionH relativeFrom="column">
              <wp:posOffset>7688580</wp:posOffset>
            </wp:positionH>
            <wp:positionV relativeFrom="paragraph">
              <wp:posOffset>0</wp:posOffset>
            </wp:positionV>
            <wp:extent cx="3596542" cy="4459070"/>
            <wp:effectExtent l="0" t="0" r="4445" b="0"/>
            <wp:wrapNone/>
            <wp:docPr id="10" name="Image 9">
              <a:extLst xmlns:a="http://schemas.openxmlformats.org/drawingml/2006/main">
                <a:ext uri="{FF2B5EF4-FFF2-40B4-BE49-F238E27FC236}">
                  <a16:creationId xmlns:a16="http://schemas.microsoft.com/office/drawing/2014/main" id="{A07FF447-36B2-4B33-98D2-CFB0C170AAD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 9">
                      <a:extLst>
                        <a:ext uri="{FF2B5EF4-FFF2-40B4-BE49-F238E27FC236}">
                          <a16:creationId xmlns:a16="http://schemas.microsoft.com/office/drawing/2014/main" id="{A07FF447-36B2-4B33-98D2-CFB0C170AAD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596542" cy="44590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80CA84D" w14:textId="40093675" w:rsidR="007C6A18" w:rsidRPr="00B511C9" w:rsidRDefault="007C6A18" w:rsidP="007C6A18">
      <w:pPr>
        <w:rPr>
          <w:noProof/>
          <w:sz w:val="28"/>
          <w:szCs w:val="28"/>
          <w:lang w:eastAsia="fr-FR"/>
        </w:rPr>
      </w:pPr>
    </w:p>
    <w:p w14:paraId="3C7AFAE0" w14:textId="35880B00" w:rsidR="007C6A18" w:rsidRPr="00B511C9" w:rsidRDefault="007C6A18" w:rsidP="007C6A18">
      <w:pPr>
        <w:rPr>
          <w:noProof/>
          <w:sz w:val="28"/>
          <w:szCs w:val="28"/>
          <w:lang w:eastAsia="fr-FR"/>
        </w:rPr>
      </w:pPr>
    </w:p>
    <w:sectPr w:rsidR="007C6A18" w:rsidRPr="00B511C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B306BF" w14:textId="77777777" w:rsidR="0049050F" w:rsidRDefault="0049050F" w:rsidP="0049050F">
      <w:pPr>
        <w:spacing w:after="0" w:line="240" w:lineRule="auto"/>
      </w:pPr>
      <w:r>
        <w:separator/>
      </w:r>
    </w:p>
  </w:endnote>
  <w:endnote w:type="continuationSeparator" w:id="0">
    <w:p w14:paraId="5272922B" w14:textId="77777777" w:rsidR="0049050F" w:rsidRDefault="0049050F" w:rsidP="004905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8DDEE7" w14:textId="77777777" w:rsidR="0049050F" w:rsidRDefault="0049050F" w:rsidP="0049050F">
      <w:pPr>
        <w:spacing w:after="0" w:line="240" w:lineRule="auto"/>
      </w:pPr>
      <w:r>
        <w:separator/>
      </w:r>
    </w:p>
  </w:footnote>
  <w:footnote w:type="continuationSeparator" w:id="0">
    <w:p w14:paraId="3E443F44" w14:textId="77777777" w:rsidR="0049050F" w:rsidRDefault="0049050F" w:rsidP="0049050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97E090E"/>
    <w:multiLevelType w:val="hybridMultilevel"/>
    <w:tmpl w:val="E4820ADC"/>
    <w:lvl w:ilvl="0" w:tplc="238617F2">
      <w:numFmt w:val="bullet"/>
      <w:lvlText w:val="-"/>
      <w:lvlJc w:val="left"/>
      <w:pPr>
        <w:ind w:left="1068" w:hanging="360"/>
      </w:pPr>
      <w:rPr>
        <w:rFonts w:ascii="Calibri" w:eastAsiaTheme="minorHAnsi" w:hAnsi="Calibri" w:cs="Calibri" w:hint="default"/>
      </w:rPr>
    </w:lvl>
    <w:lvl w:ilvl="1" w:tplc="040C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" w15:restartNumberingAfterBreak="0">
    <w:nsid w:val="6E0D2B8E"/>
    <w:multiLevelType w:val="hybridMultilevel"/>
    <w:tmpl w:val="4FD65924"/>
    <w:lvl w:ilvl="0" w:tplc="28C2E00A">
      <w:start w:val="1"/>
      <w:numFmt w:val="bullet"/>
      <w:lvlText w:val="■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DD4A944" w:tentative="1">
      <w:start w:val="1"/>
      <w:numFmt w:val="bullet"/>
      <w:lvlText w:val="■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6E66BD0" w:tentative="1">
      <w:start w:val="1"/>
      <w:numFmt w:val="bullet"/>
      <w:lvlText w:val="■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C70956A" w:tentative="1">
      <w:start w:val="1"/>
      <w:numFmt w:val="bullet"/>
      <w:lvlText w:val="■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576791C" w:tentative="1">
      <w:start w:val="1"/>
      <w:numFmt w:val="bullet"/>
      <w:lvlText w:val="■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CE48F38" w:tentative="1">
      <w:start w:val="1"/>
      <w:numFmt w:val="bullet"/>
      <w:lvlText w:val="■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2C6CF72" w:tentative="1">
      <w:start w:val="1"/>
      <w:numFmt w:val="bullet"/>
      <w:lvlText w:val="■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B089C0E" w:tentative="1">
      <w:start w:val="1"/>
      <w:numFmt w:val="bullet"/>
      <w:lvlText w:val="■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64E79EA" w:tentative="1">
      <w:start w:val="1"/>
      <w:numFmt w:val="bullet"/>
      <w:lvlText w:val="■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 w16cid:durableId="1919166202">
    <w:abstractNumId w:val="0"/>
  </w:num>
  <w:num w:numId="2" w16cid:durableId="211963546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0338"/>
    <w:rsid w:val="001B7755"/>
    <w:rsid w:val="002E0717"/>
    <w:rsid w:val="0049050F"/>
    <w:rsid w:val="00590338"/>
    <w:rsid w:val="007C6A18"/>
    <w:rsid w:val="008536E8"/>
    <w:rsid w:val="00942960"/>
    <w:rsid w:val="009A06F3"/>
    <w:rsid w:val="009D1883"/>
    <w:rsid w:val="00A13266"/>
    <w:rsid w:val="00A97A4E"/>
    <w:rsid w:val="00B511C9"/>
    <w:rsid w:val="00BC0F03"/>
    <w:rsid w:val="00EA06ED"/>
    <w:rsid w:val="00EF31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0F9ABFC2"/>
  <w15:docId w15:val="{BB7E77CA-05C4-430B-86A2-A533A87C57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5903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90338"/>
    <w:rPr>
      <w:rFonts w:ascii="Tahoma" w:hAnsi="Tahoma" w:cs="Tahoma"/>
      <w:sz w:val="16"/>
      <w:szCs w:val="16"/>
    </w:rPr>
  </w:style>
  <w:style w:type="character" w:styleId="Lienhypertexte">
    <w:name w:val="Hyperlink"/>
    <w:basedOn w:val="Policepardfaut"/>
    <w:uiPriority w:val="99"/>
    <w:semiHidden/>
    <w:unhideWhenUsed/>
    <w:rsid w:val="007C6A18"/>
    <w:rPr>
      <w:color w:val="0000FF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7C6A18"/>
    <w:rPr>
      <w:color w:val="800080" w:themeColor="followedHyperlink"/>
      <w:u w:val="single"/>
    </w:rPr>
  </w:style>
  <w:style w:type="paragraph" w:styleId="Paragraphedeliste">
    <w:name w:val="List Paragraph"/>
    <w:basedOn w:val="Normal"/>
    <w:uiPriority w:val="34"/>
    <w:qFormat/>
    <w:rsid w:val="007C6A1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4535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1733">
          <w:marLeft w:val="34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1.png"/><Relationship Id="rId5" Type="http://schemas.openxmlformats.org/officeDocument/2006/relationships/styles" Target="styles.xml"/><Relationship Id="rId10" Type="http://schemas.openxmlformats.org/officeDocument/2006/relationships/hyperlink" Target="http://ihmgestimp-pro.sigce.caisse-epargne.fr:8853/GestionImprimes/frmFusionImprime.aspx?id_doc=2733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55001DBC99E2649821DFD54633AFC1B" ma:contentTypeVersion="6" ma:contentTypeDescription="Crée un document." ma:contentTypeScope="" ma:versionID="da4ee8e2477756395a96b881a2df0afb">
  <xsd:schema xmlns:xsd="http://www.w3.org/2001/XMLSchema" xmlns:xs="http://www.w3.org/2001/XMLSchema" xmlns:p="http://schemas.microsoft.com/office/2006/metadata/properties" xmlns:ns2="9c178578-1cd6-4964-be16-2d3858cb98ea" xmlns:ns3="f864b788-333d-49eb-b3a2-a546b0aecd49" targetNamespace="http://schemas.microsoft.com/office/2006/metadata/properties" ma:root="true" ma:fieldsID="f53d7e68755b6db8abfb9db61042fe61" ns2:_="" ns3:_="">
    <xsd:import namespace="9c178578-1cd6-4964-be16-2d3858cb98ea"/>
    <xsd:import namespace="f864b788-333d-49eb-b3a2-a546b0aecd4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c178578-1cd6-4964-be16-2d3858cb98e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864b788-333d-49eb-b3a2-a546b0aecd49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Partagé avec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Partagé avec dé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848F4B2C-CDB8-45E3-A895-A75C642984C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37DFBB2-A9AB-4083-B6CF-3A5B368B348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c178578-1cd6-4964-be16-2d3858cb98ea"/>
    <ds:schemaRef ds:uri="f864b788-333d-49eb-b3a2-a546b0aecd4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03C817C2-6DE0-4FFD-8757-8C2FC4994CC6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134</Words>
  <Characters>743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GCE Tech</Company>
  <LinksUpToDate>false</LinksUpToDate>
  <CharactersWithSpaces>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A6702654</dc:creator>
  <cp:lastModifiedBy>LAROQUE-FALANTIN Loriane [CEGEE]</cp:lastModifiedBy>
  <cp:revision>3</cp:revision>
  <dcterms:created xsi:type="dcterms:W3CDTF">2023-05-24T07:13:00Z</dcterms:created>
  <dcterms:modified xsi:type="dcterms:W3CDTF">2023-05-24T07:34:00Z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0x010100C55001DBC99E2649821DFD54633AFC1B</vt:lpwstr>
  </property>
  <property fmtid="{D5CDD505-2E9C-101B-9397-08002B2CF9AE}" pid="3" name="MSIP_Label_48a19f0c-bea1-442e-a475-ed109d9ec508_Enabled">
    <vt:lpwstr>true</vt:lpwstr>
  </property>
  <property fmtid="{D5CDD505-2E9C-101B-9397-08002B2CF9AE}" pid="4" name="MSIP_Label_48a19f0c-bea1-442e-a475-ed109d9ec508_SetDate">
    <vt:lpwstr>2022-05-20T07:40:01Z</vt:lpwstr>
  </property>
  <property fmtid="{D5CDD505-2E9C-101B-9397-08002B2CF9AE}" pid="5" name="MSIP_Label_48a19f0c-bea1-442e-a475-ed109d9ec508_Method">
    <vt:lpwstr>Standard</vt:lpwstr>
  </property>
  <property fmtid="{D5CDD505-2E9C-101B-9397-08002B2CF9AE}" pid="6" name="MSIP_Label_48a19f0c-bea1-442e-a475-ed109d9ec508_Name">
    <vt:lpwstr>48a19f0c-bea1-442e-a475-ed109d9ec508</vt:lpwstr>
  </property>
  <property fmtid="{D5CDD505-2E9C-101B-9397-08002B2CF9AE}" pid="7" name="MSIP_Label_48a19f0c-bea1-442e-a475-ed109d9ec508_SiteId">
    <vt:lpwstr>d5bb6d35-8a82-4329-b49a-5030bd6497ab</vt:lpwstr>
  </property>
  <property fmtid="{D5CDD505-2E9C-101B-9397-08002B2CF9AE}" pid="8" name="MSIP_Label_48a19f0c-bea1-442e-a475-ed109d9ec508_ActionId">
    <vt:lpwstr>e8b61abe-f51c-4709-b1bb-a5bd25c9aba5</vt:lpwstr>
  </property>
  <property fmtid="{D5CDD505-2E9C-101B-9397-08002B2CF9AE}" pid="9" name="MSIP_Label_48a19f0c-bea1-442e-a475-ed109d9ec508_ContentBits">
    <vt:lpwstr>0</vt:lpwstr>
  </property>
</Properties>
</file>