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399598233"/>
        <w:docPartObj>
          <w:docPartGallery w:val="Cover Pages"/>
          <w:docPartUnique/>
        </w:docPartObj>
      </w:sdtPr>
      <w:sdtEndPr/>
      <w:sdtContent>
        <w:p w14:paraId="5262C252" w14:textId="229D55B0" w:rsidR="002C758F" w:rsidRDefault="002C758F"/>
        <w:tbl>
          <w:tblPr>
            <w:tblpPr w:leftFromText="187" w:rightFromText="187" w:horzAnchor="margin" w:tblpXSpec="center" w:tblpY="2881"/>
            <w:tblW w:w="5000" w:type="pct"/>
            <w:tblBorders>
              <w:left w:val="single" w:sz="12" w:space="0" w:color="4F81BD" w:themeColor="accent1"/>
            </w:tblBorders>
            <w:tblCellMar>
              <w:left w:w="144" w:type="dxa"/>
              <w:right w:w="115" w:type="dxa"/>
            </w:tblCellMar>
            <w:tblLook w:val="04A0" w:firstRow="1" w:lastRow="0" w:firstColumn="1" w:lastColumn="0" w:noHBand="0" w:noVBand="1"/>
          </w:tblPr>
          <w:tblGrid>
            <w:gridCol w:w="9633"/>
          </w:tblGrid>
          <w:tr w:rsidR="002C758F" w:rsidRPr="002C758F" w14:paraId="0795D723" w14:textId="77777777" w:rsidTr="00F36490">
            <w:sdt>
              <w:sdtPr>
                <w:rPr>
                  <w:color w:val="C00000"/>
                  <w:sz w:val="56"/>
                  <w:szCs w:val="56"/>
                </w:rPr>
                <w:alias w:val="Société"/>
                <w:id w:val="13406915"/>
                <w:placeholder>
                  <w:docPart w:val="2979529507E54368A88DBBCD68AE75D3"/>
                </w:placeholder>
                <w:dataBinding w:prefixMappings="xmlns:ns0='http://schemas.openxmlformats.org/officeDocument/2006/extended-properties'" w:xpath="/ns0:Properties[1]/ns0:Company[1]" w:storeItemID="{6668398D-A668-4E3E-A5EB-62B293D839F1}"/>
                <w:text/>
              </w:sdtPr>
              <w:sdtEndPr/>
              <w:sdtContent>
                <w:tc>
                  <w:tcPr>
                    <w:tcW w:w="9633" w:type="dxa"/>
                    <w:tcBorders>
                      <w:left w:val="single" w:sz="4" w:space="0" w:color="C00000"/>
                    </w:tcBorders>
                    <w:tcMar>
                      <w:top w:w="216" w:type="dxa"/>
                      <w:left w:w="115" w:type="dxa"/>
                      <w:bottom w:w="216" w:type="dxa"/>
                      <w:right w:w="115" w:type="dxa"/>
                    </w:tcMar>
                  </w:tcPr>
                  <w:p w14:paraId="31C5AD4B" w14:textId="48AE8625" w:rsidR="002C758F" w:rsidRPr="002C758F" w:rsidRDefault="00367E4C" w:rsidP="00BC0029">
                    <w:pPr>
                      <w:pStyle w:val="Sansinterligne"/>
                      <w:jc w:val="center"/>
                      <w:rPr>
                        <w:color w:val="C00000"/>
                        <w:sz w:val="24"/>
                      </w:rPr>
                    </w:pPr>
                    <w:r w:rsidRPr="00BC0029">
                      <w:rPr>
                        <w:color w:val="C00000"/>
                        <w:sz w:val="56"/>
                        <w:szCs w:val="56"/>
                      </w:rPr>
                      <w:t>REGLEME</w:t>
                    </w:r>
                    <w:r w:rsidR="009A7493" w:rsidRPr="00BC0029">
                      <w:rPr>
                        <w:color w:val="C00000"/>
                        <w:sz w:val="56"/>
                        <w:szCs w:val="56"/>
                      </w:rPr>
                      <w:t>N</w:t>
                    </w:r>
                    <w:r w:rsidRPr="00BC0029">
                      <w:rPr>
                        <w:color w:val="C00000"/>
                        <w:sz w:val="56"/>
                        <w:szCs w:val="56"/>
                      </w:rPr>
                      <w:t>T CHALLENGE</w:t>
                    </w:r>
                  </w:p>
                </w:tc>
              </w:sdtContent>
            </w:sdt>
          </w:tr>
          <w:tr w:rsidR="002C758F" w:rsidRPr="002C758F" w14:paraId="19A08E8F" w14:textId="77777777" w:rsidTr="00F36490">
            <w:tc>
              <w:tcPr>
                <w:tcW w:w="9633" w:type="dxa"/>
                <w:tcBorders>
                  <w:left w:val="single" w:sz="4" w:space="0" w:color="C00000"/>
                </w:tcBorders>
              </w:tcPr>
              <w:p w14:paraId="1A6B18BB" w14:textId="76038E7A" w:rsidR="002C758F" w:rsidRPr="002C758F" w:rsidRDefault="00B74FA0">
                <w:pPr>
                  <w:pStyle w:val="Sansinterligne"/>
                  <w:spacing w:line="216" w:lineRule="auto"/>
                  <w:rPr>
                    <w:rFonts w:asciiTheme="majorHAnsi" w:eastAsiaTheme="majorEastAsia" w:hAnsiTheme="majorHAnsi" w:cstheme="majorBidi"/>
                    <w:color w:val="C00000"/>
                    <w:sz w:val="88"/>
                    <w:szCs w:val="88"/>
                  </w:rPr>
                </w:pPr>
                <w:r w:rsidRPr="00B74FA0">
                  <w:rPr>
                    <w:rFonts w:asciiTheme="majorHAnsi" w:eastAsiaTheme="majorEastAsia" w:hAnsiTheme="majorHAnsi" w:cstheme="majorBidi"/>
                    <w:noProof/>
                    <w:color w:val="C00000"/>
                    <w:sz w:val="88"/>
                    <w:szCs w:val="88"/>
                    <w:shd w:val="clear" w:color="auto" w:fill="E6E6E6"/>
                  </w:rPr>
                  <w:drawing>
                    <wp:inline distT="0" distB="0" distL="0" distR="0" wp14:anchorId="017DCCEB" wp14:editId="62B60877">
                      <wp:extent cx="6015857" cy="3375660"/>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43490" cy="3391166"/>
                              </a:xfrm>
                              <a:prstGeom prst="rect">
                                <a:avLst/>
                              </a:prstGeom>
                            </pic:spPr>
                          </pic:pic>
                        </a:graphicData>
                      </a:graphic>
                    </wp:inline>
                  </w:drawing>
                </w:r>
              </w:p>
            </w:tc>
          </w:tr>
        </w:tbl>
        <w:p w14:paraId="395AF0F7" w14:textId="77777777" w:rsidR="00F36490" w:rsidRDefault="00F36490" w:rsidP="00EB741E">
          <w:pPr>
            <w:spacing w:after="200" w:line="276" w:lineRule="auto"/>
          </w:pPr>
        </w:p>
        <w:p w14:paraId="1F7C0204" w14:textId="77777777" w:rsidR="00F36490" w:rsidRDefault="00F36490" w:rsidP="00EB741E">
          <w:pPr>
            <w:spacing w:after="200" w:line="276" w:lineRule="auto"/>
          </w:pPr>
        </w:p>
        <w:p w14:paraId="2BC2EE88" w14:textId="77777777" w:rsidR="00F36490" w:rsidRDefault="00F36490" w:rsidP="00EB741E">
          <w:pPr>
            <w:spacing w:after="200" w:line="276" w:lineRule="auto"/>
          </w:pPr>
        </w:p>
        <w:p w14:paraId="3A9CA75B" w14:textId="77777777" w:rsidR="00F36490" w:rsidRDefault="00F36490" w:rsidP="00EB741E">
          <w:pPr>
            <w:spacing w:after="200" w:line="276" w:lineRule="auto"/>
          </w:pPr>
        </w:p>
        <w:p w14:paraId="261C0444" w14:textId="77777777" w:rsidR="00F36490" w:rsidRDefault="00F36490" w:rsidP="00EB741E">
          <w:pPr>
            <w:spacing w:after="200" w:line="276" w:lineRule="auto"/>
          </w:pPr>
        </w:p>
        <w:p w14:paraId="70F5D9F2" w14:textId="77777777" w:rsidR="00F36490" w:rsidRDefault="00F36490" w:rsidP="00EB741E">
          <w:pPr>
            <w:spacing w:after="200" w:line="276" w:lineRule="auto"/>
          </w:pPr>
        </w:p>
        <w:p w14:paraId="6562649C" w14:textId="77777777" w:rsidR="00F36490" w:rsidRDefault="00F36490" w:rsidP="00EB741E">
          <w:pPr>
            <w:spacing w:after="200" w:line="276" w:lineRule="auto"/>
          </w:pPr>
        </w:p>
        <w:p w14:paraId="33C314B3" w14:textId="09D96ECB" w:rsidR="00F36490" w:rsidRPr="005E0DFA" w:rsidRDefault="00F36490" w:rsidP="00F36490">
          <w:pPr>
            <w:spacing w:after="200" w:line="276" w:lineRule="auto"/>
            <w:jc w:val="center"/>
            <w:rPr>
              <w:rFonts w:asciiTheme="minorHAnsi" w:hAnsiTheme="minorHAnsi" w:cstheme="minorHAnsi"/>
              <w:b/>
              <w:bCs/>
              <w:color w:val="C00000"/>
            </w:rPr>
          </w:pPr>
          <w:r w:rsidRPr="005E0DFA">
            <w:rPr>
              <w:rFonts w:asciiTheme="minorHAnsi" w:hAnsiTheme="minorHAnsi" w:cstheme="minorHAnsi"/>
              <w:b/>
              <w:bCs/>
              <w:color w:val="C00000"/>
            </w:rPr>
            <w:t>DU 1 ER SEPTEMBRE AU 31 DECEMBRE 2023</w:t>
          </w:r>
        </w:p>
        <w:p w14:paraId="71872C65" w14:textId="77777777" w:rsidR="00F36490" w:rsidRDefault="00F36490" w:rsidP="00EB741E">
          <w:pPr>
            <w:spacing w:after="200" w:line="276" w:lineRule="auto"/>
          </w:pPr>
        </w:p>
        <w:p w14:paraId="6447A68E" w14:textId="5B74EF66" w:rsidR="00F36490" w:rsidRDefault="00F36490" w:rsidP="00EB741E">
          <w:pPr>
            <w:spacing w:after="200" w:line="276" w:lineRule="auto"/>
          </w:pPr>
          <w:r>
            <w:rPr>
              <w:noProof/>
              <w:color w:val="2B579A"/>
              <w:shd w:val="clear" w:color="auto" w:fill="E6E6E6"/>
            </w:rPr>
            <w:drawing>
              <wp:inline distT="0" distB="0" distL="0" distR="0" wp14:anchorId="3010F43F" wp14:editId="7117C067">
                <wp:extent cx="2149966" cy="705977"/>
                <wp:effectExtent l="0" t="0" r="0" b="0"/>
                <wp:docPr id="17" name="Picture 17" descr="Une image contenant texte&#10;&#10;Description générée automatiquement">
                  <a:extLst xmlns:a="http://schemas.openxmlformats.org/drawingml/2006/main">
                    <a:ext uri="{FF2B5EF4-FFF2-40B4-BE49-F238E27FC236}">
                      <a16:creationId xmlns:a16="http://schemas.microsoft.com/office/drawing/2014/main" id="{52E6917B-2FCF-4317-8157-5AF0AE9BF2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descr="Une image contenant texte&#10;&#10;Description générée automatiquement">
                          <a:extLst>
                            <a:ext uri="{FF2B5EF4-FFF2-40B4-BE49-F238E27FC236}">
                              <a16:creationId xmlns:a16="http://schemas.microsoft.com/office/drawing/2014/main" id="{52E6917B-2FCF-4317-8157-5AF0AE9BF235}"/>
                            </a:ext>
                          </a:extLst>
                        </pic:cNvPr>
                        <pic:cNvPicPr>
                          <a:picLocks noChangeAspect="1"/>
                        </pic:cNvPicPr>
                      </pic:nvPicPr>
                      <pic:blipFill>
                        <a:blip r:embed="rId14" cstate="print">
                          <a:duotone>
                            <a:prstClr val="black"/>
                            <a:schemeClr val="accent2">
                              <a:tint val="45000"/>
                              <a:satMod val="400000"/>
                            </a:schemeClr>
                          </a:duotone>
                          <a:extLst>
                            <a:ext uri="{28A0092B-C50C-407E-A947-70E740481C1C}">
                              <a14:useLocalDpi xmlns:a14="http://schemas.microsoft.com/office/drawing/2010/main" val="0"/>
                            </a:ext>
                          </a:extLst>
                        </a:blip>
                        <a:stretch>
                          <a:fillRect/>
                        </a:stretch>
                      </pic:blipFill>
                      <pic:spPr>
                        <a:xfrm>
                          <a:off x="0" y="0"/>
                          <a:ext cx="2149966" cy="705977"/>
                        </a:xfrm>
                        <a:prstGeom prst="rect">
                          <a:avLst/>
                        </a:prstGeom>
                      </pic:spPr>
                    </pic:pic>
                  </a:graphicData>
                </a:graphic>
              </wp:inline>
            </w:drawing>
          </w:r>
        </w:p>
        <w:p w14:paraId="050185B6" w14:textId="77777777" w:rsidR="00F36490" w:rsidRDefault="00F36490" w:rsidP="00EB741E">
          <w:pPr>
            <w:spacing w:after="200" w:line="276" w:lineRule="auto"/>
          </w:pPr>
        </w:p>
        <w:p w14:paraId="2F7A60F8" w14:textId="77777777" w:rsidR="00F36490" w:rsidRDefault="00F36490" w:rsidP="00EB741E">
          <w:pPr>
            <w:spacing w:after="200" w:line="276" w:lineRule="auto"/>
          </w:pPr>
        </w:p>
        <w:p w14:paraId="28F9B70A" w14:textId="77777777" w:rsidR="00F36490" w:rsidRDefault="00F36490" w:rsidP="00EB741E">
          <w:pPr>
            <w:spacing w:after="200" w:line="276" w:lineRule="auto"/>
          </w:pPr>
        </w:p>
        <w:p w14:paraId="511322B6" w14:textId="518DD3E4" w:rsidR="00415F3D" w:rsidRPr="00B74FA0" w:rsidRDefault="00F36490" w:rsidP="00EB741E">
          <w:pPr>
            <w:spacing w:after="200" w:line="276" w:lineRule="auto"/>
          </w:pPr>
          <w:r>
            <w:br w:type="page"/>
          </w:r>
        </w:p>
      </w:sdtContent>
    </w:sdt>
    <w:p w14:paraId="01B27FC0" w14:textId="76B41905" w:rsidR="00FB6B58" w:rsidRPr="00EB741E" w:rsidRDefault="00424556" w:rsidP="00EB741E">
      <w:pPr>
        <w:spacing w:after="200" w:line="276" w:lineRule="auto"/>
      </w:pPr>
      <w:r>
        <w:rPr>
          <w:b/>
          <w:bCs/>
          <w:sz w:val="28"/>
          <w:szCs w:val="28"/>
        </w:rPr>
        <w:lastRenderedPageBreak/>
        <w:t>Challenge</w:t>
      </w:r>
      <w:r w:rsidR="00B3170D" w:rsidRPr="006A49C4">
        <w:rPr>
          <w:b/>
          <w:bCs/>
          <w:sz w:val="28"/>
          <w:szCs w:val="28"/>
        </w:rPr>
        <w:t xml:space="preserve"> commercial</w:t>
      </w:r>
      <w:r w:rsidR="001B3C7D" w:rsidRPr="006A49C4">
        <w:rPr>
          <w:b/>
          <w:bCs/>
          <w:sz w:val="28"/>
          <w:szCs w:val="28"/>
        </w:rPr>
        <w:t xml:space="preserve"> </w:t>
      </w:r>
      <w:r w:rsidR="00FB6B58" w:rsidRPr="006A49C4">
        <w:rPr>
          <w:b/>
          <w:bCs/>
          <w:color w:val="C00000"/>
          <w:sz w:val="28"/>
          <w:szCs w:val="28"/>
        </w:rPr>
        <w:t>«</w:t>
      </w:r>
      <w:r w:rsidR="001C4819" w:rsidRPr="006A49C4">
        <w:rPr>
          <w:b/>
          <w:bCs/>
          <w:color w:val="C00000"/>
          <w:sz w:val="28"/>
          <w:szCs w:val="28"/>
        </w:rPr>
        <w:t xml:space="preserve"> </w:t>
      </w:r>
      <w:r w:rsidR="008A07D5">
        <w:rPr>
          <w:b/>
          <w:bCs/>
          <w:color w:val="C00000"/>
          <w:sz w:val="28"/>
          <w:szCs w:val="28"/>
        </w:rPr>
        <w:t>A LA CONQUÊTE DES SOMMETS</w:t>
      </w:r>
      <w:r w:rsidR="006127D5">
        <w:rPr>
          <w:b/>
          <w:bCs/>
          <w:color w:val="C00000"/>
          <w:sz w:val="28"/>
          <w:szCs w:val="28"/>
        </w:rPr>
        <w:t xml:space="preserve"> </w:t>
      </w:r>
      <w:r w:rsidR="00B74FA0">
        <w:rPr>
          <w:b/>
          <w:bCs/>
          <w:color w:val="C00000"/>
          <w:sz w:val="28"/>
          <w:szCs w:val="28"/>
        </w:rPr>
        <w:t xml:space="preserve">Q3 2023 </w:t>
      </w:r>
      <w:r w:rsidR="00A46855" w:rsidRPr="006A49C4">
        <w:rPr>
          <w:b/>
          <w:bCs/>
          <w:color w:val="C00000"/>
          <w:sz w:val="28"/>
          <w:szCs w:val="28"/>
        </w:rPr>
        <w:t>»</w:t>
      </w:r>
    </w:p>
    <w:p w14:paraId="37DB8DC4" w14:textId="77777777" w:rsidR="00F94BDF" w:rsidRPr="00705E4C" w:rsidRDefault="00F94BDF" w:rsidP="00F67769">
      <w:pPr>
        <w:pStyle w:val="Default"/>
        <w:rPr>
          <w:sz w:val="18"/>
          <w:szCs w:val="22"/>
        </w:rPr>
      </w:pPr>
    </w:p>
    <w:sdt>
      <w:sdtPr>
        <w:rPr>
          <w:rFonts w:ascii="Times New Roman" w:eastAsia="Times New Roman" w:hAnsi="Times New Roman" w:cs="Times New Roman"/>
          <w:color w:val="auto"/>
          <w:sz w:val="18"/>
          <w:szCs w:val="18"/>
          <w:shd w:val="clear" w:color="auto" w:fill="E6E6E6"/>
        </w:rPr>
        <w:id w:val="1230810464"/>
        <w:docPartObj>
          <w:docPartGallery w:val="Table of Contents"/>
          <w:docPartUnique/>
        </w:docPartObj>
      </w:sdtPr>
      <w:sdtEndPr>
        <w:rPr>
          <w:b/>
          <w:bCs/>
          <w:sz w:val="24"/>
          <w:szCs w:val="24"/>
        </w:rPr>
      </w:sdtEndPr>
      <w:sdtContent>
        <w:p w14:paraId="7CDA67B3" w14:textId="77777777" w:rsidR="004C62D0" w:rsidRPr="00705E4C" w:rsidRDefault="004C62D0" w:rsidP="004C62D0">
          <w:pPr>
            <w:pStyle w:val="En-ttedetabledesmatires"/>
            <w:numPr>
              <w:ilvl w:val="0"/>
              <w:numId w:val="0"/>
            </w:numPr>
            <w:ind w:left="432" w:hanging="432"/>
            <w:rPr>
              <w:rFonts w:ascii="Calibri" w:eastAsiaTheme="minorHAnsi" w:hAnsi="Calibri" w:cs="Calibri"/>
              <w:b/>
              <w:bCs/>
              <w:color w:val="C00000"/>
              <w:sz w:val="18"/>
              <w:szCs w:val="18"/>
              <w:lang w:eastAsia="en-US"/>
            </w:rPr>
          </w:pPr>
          <w:r w:rsidRPr="00705E4C">
            <w:rPr>
              <w:rFonts w:ascii="Calibri" w:eastAsiaTheme="minorHAnsi" w:hAnsi="Calibri" w:cs="Calibri"/>
              <w:b/>
              <w:bCs/>
              <w:color w:val="C00000"/>
              <w:sz w:val="18"/>
              <w:szCs w:val="18"/>
              <w:lang w:eastAsia="en-US"/>
            </w:rPr>
            <w:t>Table des</w:t>
          </w:r>
          <w:r w:rsidRPr="00705E4C">
            <w:rPr>
              <w:sz w:val="18"/>
              <w:szCs w:val="18"/>
            </w:rPr>
            <w:t xml:space="preserve"> </w:t>
          </w:r>
          <w:r w:rsidRPr="00705E4C">
            <w:rPr>
              <w:rFonts w:ascii="Calibri" w:eastAsiaTheme="minorHAnsi" w:hAnsi="Calibri" w:cs="Calibri"/>
              <w:b/>
              <w:bCs/>
              <w:color w:val="C00000"/>
              <w:sz w:val="18"/>
              <w:szCs w:val="18"/>
              <w:lang w:eastAsia="en-US"/>
            </w:rPr>
            <w:t>matières</w:t>
          </w:r>
        </w:p>
        <w:p w14:paraId="61C94A84" w14:textId="2C487F9F" w:rsidR="00776E38" w:rsidRPr="00705E4C" w:rsidRDefault="00776E38" w:rsidP="00776E38">
          <w:pPr>
            <w:rPr>
              <w:sz w:val="18"/>
              <w:szCs w:val="18"/>
              <w:lang w:eastAsia="en-US"/>
            </w:rPr>
          </w:pPr>
        </w:p>
        <w:p w14:paraId="7B226D25" w14:textId="7F4C9CB3" w:rsidR="00846C87" w:rsidRDefault="00104E4C">
          <w:pPr>
            <w:pStyle w:val="TM1"/>
            <w:tabs>
              <w:tab w:val="left" w:pos="440"/>
              <w:tab w:val="right" w:leader="dot" w:pos="9628"/>
            </w:tabs>
            <w:rPr>
              <w:rFonts w:asciiTheme="minorHAnsi" w:eastAsiaTheme="minorEastAsia" w:hAnsiTheme="minorHAnsi" w:cstheme="minorBidi"/>
              <w:noProof/>
            </w:rPr>
          </w:pPr>
          <w:r w:rsidRPr="002D2D17">
            <w:rPr>
              <w:color w:val="2B579A"/>
              <w:sz w:val="18"/>
              <w:szCs w:val="18"/>
              <w:shd w:val="clear" w:color="auto" w:fill="E6E6E6"/>
            </w:rPr>
            <w:fldChar w:fldCharType="begin"/>
          </w:r>
          <w:r w:rsidRPr="002D2D17">
            <w:rPr>
              <w:sz w:val="18"/>
              <w:szCs w:val="18"/>
            </w:rPr>
            <w:instrText xml:space="preserve"> TOC \o "1-3" \h \z \u </w:instrText>
          </w:r>
          <w:r w:rsidRPr="002D2D17">
            <w:rPr>
              <w:color w:val="2B579A"/>
              <w:sz w:val="18"/>
              <w:szCs w:val="18"/>
              <w:shd w:val="clear" w:color="auto" w:fill="E6E6E6"/>
            </w:rPr>
            <w:fldChar w:fldCharType="separate"/>
          </w:r>
          <w:hyperlink w:anchor="_Toc144392763" w:history="1">
            <w:r w:rsidR="00846C87" w:rsidRPr="002838E9">
              <w:rPr>
                <w:rStyle w:val="Lienhypertexte"/>
                <w:noProof/>
              </w:rPr>
              <w:t>1</w:t>
            </w:r>
            <w:r w:rsidR="00846C87">
              <w:rPr>
                <w:rFonts w:asciiTheme="minorHAnsi" w:eastAsiaTheme="minorEastAsia" w:hAnsiTheme="minorHAnsi" w:cstheme="minorBidi"/>
                <w:noProof/>
              </w:rPr>
              <w:tab/>
            </w:r>
            <w:r w:rsidR="00846C87" w:rsidRPr="002838E9">
              <w:rPr>
                <w:rStyle w:val="Lienhypertexte"/>
                <w:noProof/>
              </w:rPr>
              <w:t>Article 1 – Cadre du Challenge</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_Toc144392763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w:t>
            </w:r>
            <w:r w:rsidR="00846C87">
              <w:rPr>
                <w:noProof/>
                <w:webHidden/>
                <w:color w:val="2B579A"/>
                <w:shd w:val="clear" w:color="auto" w:fill="E6E6E6"/>
              </w:rPr>
              <w:fldChar w:fldCharType="end"/>
            </w:r>
          </w:hyperlink>
        </w:p>
        <w:p w14:paraId="72C22850" w14:textId="021E2099" w:rsidR="00846C87" w:rsidRDefault="00A070C8">
          <w:pPr>
            <w:pStyle w:val="TM1"/>
            <w:tabs>
              <w:tab w:val="left" w:pos="440"/>
              <w:tab w:val="right" w:leader="dot" w:pos="9628"/>
            </w:tabs>
            <w:rPr>
              <w:rFonts w:asciiTheme="minorHAnsi" w:eastAsiaTheme="minorEastAsia" w:hAnsiTheme="minorHAnsi" w:cstheme="minorBidi"/>
              <w:noProof/>
            </w:rPr>
          </w:pPr>
          <w:hyperlink w:anchor="_Toc144392764" w:history="1">
            <w:r w:rsidR="00846C87" w:rsidRPr="002838E9">
              <w:rPr>
                <w:rStyle w:val="Lienhypertexte"/>
                <w:noProof/>
              </w:rPr>
              <w:t>2</w:t>
            </w:r>
            <w:r w:rsidR="00846C87">
              <w:rPr>
                <w:rFonts w:asciiTheme="minorHAnsi" w:eastAsiaTheme="minorEastAsia" w:hAnsiTheme="minorHAnsi" w:cstheme="minorBidi"/>
                <w:noProof/>
              </w:rPr>
              <w:tab/>
            </w:r>
            <w:r w:rsidR="00846C87" w:rsidRPr="002838E9">
              <w:rPr>
                <w:rStyle w:val="Lienhypertexte"/>
                <w:noProof/>
              </w:rPr>
              <w:t>Article 2 – Principes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_Toc144392764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2</w:t>
            </w:r>
            <w:r w:rsidR="00846C87">
              <w:rPr>
                <w:noProof/>
                <w:webHidden/>
                <w:color w:val="2B579A"/>
                <w:shd w:val="clear" w:color="auto" w:fill="E6E6E6"/>
              </w:rPr>
              <w:fldChar w:fldCharType="end"/>
            </w:r>
          </w:hyperlink>
        </w:p>
        <w:p w14:paraId="1D917947" w14:textId="756E838D" w:rsidR="00846C87" w:rsidRDefault="00A070C8">
          <w:pPr>
            <w:pStyle w:val="TM1"/>
            <w:tabs>
              <w:tab w:val="left" w:pos="440"/>
              <w:tab w:val="right" w:leader="dot" w:pos="9628"/>
            </w:tabs>
            <w:rPr>
              <w:rFonts w:asciiTheme="minorHAnsi" w:eastAsiaTheme="minorEastAsia" w:hAnsiTheme="minorHAnsi" w:cstheme="minorBidi"/>
              <w:noProof/>
            </w:rPr>
          </w:pPr>
          <w:hyperlink w:anchor="_Toc144392765" w:history="1">
            <w:r w:rsidR="00846C87" w:rsidRPr="002838E9">
              <w:rPr>
                <w:rStyle w:val="Lienhypertexte"/>
                <w:noProof/>
              </w:rPr>
              <w:t>3</w:t>
            </w:r>
            <w:r w:rsidR="00846C87">
              <w:rPr>
                <w:rFonts w:asciiTheme="minorHAnsi" w:eastAsiaTheme="minorEastAsia" w:hAnsiTheme="minorHAnsi" w:cstheme="minorBidi"/>
                <w:noProof/>
              </w:rPr>
              <w:tab/>
            </w:r>
            <w:r w:rsidR="00846C87" w:rsidRPr="002838E9">
              <w:rPr>
                <w:rStyle w:val="Lienhypertexte"/>
                <w:noProof/>
              </w:rPr>
              <w:t>Article 3 – Conditions de participation</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_Toc144392765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2</w:t>
            </w:r>
            <w:r w:rsidR="00846C87">
              <w:rPr>
                <w:noProof/>
                <w:webHidden/>
                <w:color w:val="2B579A"/>
                <w:shd w:val="clear" w:color="auto" w:fill="E6E6E6"/>
              </w:rPr>
              <w:fldChar w:fldCharType="end"/>
            </w:r>
          </w:hyperlink>
        </w:p>
        <w:p w14:paraId="70E66824" w14:textId="3995B10A" w:rsidR="00846C87" w:rsidRDefault="00A070C8">
          <w:pPr>
            <w:pStyle w:val="TM1"/>
            <w:tabs>
              <w:tab w:val="left" w:pos="440"/>
              <w:tab w:val="right" w:leader="dot" w:pos="9628"/>
            </w:tabs>
            <w:rPr>
              <w:rFonts w:asciiTheme="minorHAnsi" w:eastAsiaTheme="minorEastAsia" w:hAnsiTheme="minorHAnsi" w:cstheme="minorBidi"/>
              <w:noProof/>
            </w:rPr>
          </w:pPr>
          <w:hyperlink w:anchor="_Toc144392766" w:history="1">
            <w:r w:rsidR="00846C87" w:rsidRPr="002838E9">
              <w:rPr>
                <w:rStyle w:val="Lienhypertexte"/>
                <w:noProof/>
              </w:rPr>
              <w:t>4</w:t>
            </w:r>
            <w:r w:rsidR="00846C87">
              <w:rPr>
                <w:rFonts w:asciiTheme="minorHAnsi" w:eastAsiaTheme="minorEastAsia" w:hAnsiTheme="minorHAnsi" w:cstheme="minorBidi"/>
                <w:noProof/>
              </w:rPr>
              <w:tab/>
            </w:r>
            <w:r w:rsidR="00846C87" w:rsidRPr="002838E9">
              <w:rPr>
                <w:rStyle w:val="Lienhypertexte"/>
                <w:noProof/>
              </w:rPr>
              <w:t>Article 4 – Participants du Challenge</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_Toc144392766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3</w:t>
            </w:r>
            <w:r w:rsidR="00846C87">
              <w:rPr>
                <w:noProof/>
                <w:webHidden/>
                <w:color w:val="2B579A"/>
                <w:shd w:val="clear" w:color="auto" w:fill="E6E6E6"/>
              </w:rPr>
              <w:fldChar w:fldCharType="end"/>
            </w:r>
          </w:hyperlink>
        </w:p>
        <w:p w14:paraId="523614A1" w14:textId="78BC3E70" w:rsidR="00846C87" w:rsidRDefault="00A070C8">
          <w:pPr>
            <w:pStyle w:val="TM2"/>
            <w:tabs>
              <w:tab w:val="left" w:pos="880"/>
              <w:tab w:val="right" w:leader="dot" w:pos="9628"/>
            </w:tabs>
            <w:rPr>
              <w:rFonts w:asciiTheme="minorHAnsi" w:eastAsiaTheme="minorEastAsia" w:hAnsiTheme="minorHAnsi" w:cstheme="minorBidi"/>
              <w:noProof/>
            </w:rPr>
          </w:pPr>
          <w:hyperlink w:anchor="_Toc144392767" w:history="1">
            <w:r w:rsidR="00846C87" w:rsidRPr="002838E9">
              <w:rPr>
                <w:rStyle w:val="Lienhypertexte"/>
                <w:bCs/>
                <w:noProof/>
              </w:rPr>
              <w:t>4.1</w:t>
            </w:r>
            <w:r w:rsidR="00846C87">
              <w:rPr>
                <w:rFonts w:asciiTheme="minorHAnsi" w:eastAsiaTheme="minorEastAsia" w:hAnsiTheme="minorHAnsi" w:cstheme="minorBidi"/>
                <w:noProof/>
              </w:rPr>
              <w:tab/>
            </w:r>
            <w:r w:rsidR="00846C87" w:rsidRPr="002838E9">
              <w:rPr>
                <w:rStyle w:val="Lienhypertexte"/>
                <w:noProof/>
              </w:rPr>
              <w:t>Pour le Marché Grand Public et la Direction 3D</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_Toc144392767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3</w:t>
            </w:r>
            <w:r w:rsidR="00846C87">
              <w:rPr>
                <w:noProof/>
                <w:webHidden/>
                <w:color w:val="2B579A"/>
                <w:shd w:val="clear" w:color="auto" w:fill="E6E6E6"/>
              </w:rPr>
              <w:fldChar w:fldCharType="end"/>
            </w:r>
          </w:hyperlink>
        </w:p>
        <w:p w14:paraId="7FC23F86" w14:textId="529EFAA6" w:rsidR="00846C87" w:rsidRDefault="00A070C8">
          <w:pPr>
            <w:pStyle w:val="TM2"/>
            <w:tabs>
              <w:tab w:val="left" w:pos="880"/>
              <w:tab w:val="right" w:leader="dot" w:pos="9628"/>
            </w:tabs>
            <w:rPr>
              <w:rFonts w:asciiTheme="minorHAnsi" w:eastAsiaTheme="minorEastAsia" w:hAnsiTheme="minorHAnsi" w:cstheme="minorBidi"/>
              <w:noProof/>
            </w:rPr>
          </w:pPr>
          <w:hyperlink w:anchor="_Toc144392768" w:history="1">
            <w:r w:rsidR="00846C87" w:rsidRPr="002838E9">
              <w:rPr>
                <w:rStyle w:val="Lienhypertexte"/>
                <w:bCs/>
                <w:noProof/>
              </w:rPr>
              <w:t>4.2</w:t>
            </w:r>
            <w:r w:rsidR="00846C87">
              <w:rPr>
                <w:rFonts w:asciiTheme="minorHAnsi" w:eastAsiaTheme="minorEastAsia" w:hAnsiTheme="minorHAnsi" w:cstheme="minorBidi"/>
                <w:noProof/>
              </w:rPr>
              <w:tab/>
            </w:r>
            <w:r w:rsidR="00846C87" w:rsidRPr="002838E9">
              <w:rPr>
                <w:rStyle w:val="Lienhypertexte"/>
                <w:noProof/>
              </w:rPr>
              <w:t>Pour le Marché Premium</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_Toc144392768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3</w:t>
            </w:r>
            <w:r w:rsidR="00846C87">
              <w:rPr>
                <w:noProof/>
                <w:webHidden/>
                <w:color w:val="2B579A"/>
                <w:shd w:val="clear" w:color="auto" w:fill="E6E6E6"/>
              </w:rPr>
              <w:fldChar w:fldCharType="end"/>
            </w:r>
          </w:hyperlink>
        </w:p>
        <w:p w14:paraId="5A0BEC1E" w14:textId="0B4325B8" w:rsidR="00846C87" w:rsidRDefault="00A070C8">
          <w:pPr>
            <w:pStyle w:val="TM2"/>
            <w:tabs>
              <w:tab w:val="left" w:pos="880"/>
              <w:tab w:val="right" w:leader="dot" w:pos="9628"/>
            </w:tabs>
            <w:rPr>
              <w:rFonts w:asciiTheme="minorHAnsi" w:eastAsiaTheme="minorEastAsia" w:hAnsiTheme="minorHAnsi" w:cstheme="minorBidi"/>
              <w:noProof/>
            </w:rPr>
          </w:pPr>
          <w:hyperlink w:anchor="_Toc144392769" w:history="1">
            <w:r w:rsidR="00846C87" w:rsidRPr="002838E9">
              <w:rPr>
                <w:rStyle w:val="Lienhypertexte"/>
                <w:bCs/>
                <w:noProof/>
              </w:rPr>
              <w:t>4.3</w:t>
            </w:r>
            <w:r w:rsidR="00846C87">
              <w:rPr>
                <w:rFonts w:asciiTheme="minorHAnsi" w:eastAsiaTheme="minorEastAsia" w:hAnsiTheme="minorHAnsi" w:cstheme="minorBidi"/>
                <w:noProof/>
              </w:rPr>
              <w:tab/>
            </w:r>
            <w:r w:rsidR="00846C87" w:rsidRPr="002838E9">
              <w:rPr>
                <w:rStyle w:val="Lienhypertexte"/>
                <w:noProof/>
              </w:rPr>
              <w:t>Pour le Marché des Professionnels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_Toc144392769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3</w:t>
            </w:r>
            <w:r w:rsidR="00846C87">
              <w:rPr>
                <w:noProof/>
                <w:webHidden/>
                <w:color w:val="2B579A"/>
                <w:shd w:val="clear" w:color="auto" w:fill="E6E6E6"/>
              </w:rPr>
              <w:fldChar w:fldCharType="end"/>
            </w:r>
          </w:hyperlink>
        </w:p>
        <w:p w14:paraId="166E1F3B" w14:textId="1A47931C" w:rsidR="00846C87" w:rsidRDefault="00A070C8">
          <w:pPr>
            <w:pStyle w:val="TM2"/>
            <w:tabs>
              <w:tab w:val="left" w:pos="880"/>
              <w:tab w:val="right" w:leader="dot" w:pos="9628"/>
            </w:tabs>
            <w:rPr>
              <w:rFonts w:asciiTheme="minorHAnsi" w:eastAsiaTheme="minorEastAsia" w:hAnsiTheme="minorHAnsi" w:cstheme="minorBidi"/>
              <w:noProof/>
            </w:rPr>
          </w:pPr>
          <w:hyperlink w:anchor="_Toc144392770" w:history="1">
            <w:r w:rsidR="00846C87" w:rsidRPr="002838E9">
              <w:rPr>
                <w:rStyle w:val="Lienhypertexte"/>
                <w:bCs/>
                <w:noProof/>
              </w:rPr>
              <w:t>4.4</w:t>
            </w:r>
            <w:r w:rsidR="00846C87">
              <w:rPr>
                <w:rFonts w:asciiTheme="minorHAnsi" w:eastAsiaTheme="minorEastAsia" w:hAnsiTheme="minorHAnsi" w:cstheme="minorBidi"/>
                <w:noProof/>
              </w:rPr>
              <w:tab/>
            </w:r>
            <w:r w:rsidR="00846C87" w:rsidRPr="002838E9">
              <w:rPr>
                <w:rStyle w:val="Lienhypertexte"/>
                <w:noProof/>
              </w:rPr>
              <w:t>Pour les Directions Régionales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_Toc144392770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4</w:t>
            </w:r>
            <w:r w:rsidR="00846C87">
              <w:rPr>
                <w:noProof/>
                <w:webHidden/>
                <w:color w:val="2B579A"/>
                <w:shd w:val="clear" w:color="auto" w:fill="E6E6E6"/>
              </w:rPr>
              <w:fldChar w:fldCharType="end"/>
            </w:r>
          </w:hyperlink>
        </w:p>
        <w:p w14:paraId="19B0D63B" w14:textId="78274478" w:rsidR="00846C87" w:rsidRDefault="00A070C8">
          <w:pPr>
            <w:pStyle w:val="TM1"/>
            <w:tabs>
              <w:tab w:val="left" w:pos="440"/>
              <w:tab w:val="right" w:leader="dot" w:pos="9628"/>
            </w:tabs>
            <w:rPr>
              <w:rFonts w:asciiTheme="minorHAnsi" w:eastAsiaTheme="minorEastAsia" w:hAnsiTheme="minorHAnsi" w:cstheme="minorBidi"/>
              <w:noProof/>
            </w:rPr>
          </w:pPr>
          <w:hyperlink w:anchor="_Toc144392771" w:history="1">
            <w:r w:rsidR="00846C87" w:rsidRPr="002838E9">
              <w:rPr>
                <w:rStyle w:val="Lienhypertexte"/>
                <w:noProof/>
              </w:rPr>
              <w:t>5</w:t>
            </w:r>
            <w:r w:rsidR="00846C87">
              <w:rPr>
                <w:rFonts w:asciiTheme="minorHAnsi" w:eastAsiaTheme="minorEastAsia" w:hAnsiTheme="minorHAnsi" w:cstheme="minorBidi"/>
                <w:noProof/>
              </w:rPr>
              <w:tab/>
            </w:r>
            <w:r w:rsidR="00846C87" w:rsidRPr="002838E9">
              <w:rPr>
                <w:rStyle w:val="Lienhypertexte"/>
                <w:noProof/>
              </w:rPr>
              <w:t>Article 5 – Règles du Challenge</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_Toc144392771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4</w:t>
            </w:r>
            <w:r w:rsidR="00846C87">
              <w:rPr>
                <w:noProof/>
                <w:webHidden/>
                <w:color w:val="2B579A"/>
                <w:shd w:val="clear" w:color="auto" w:fill="E6E6E6"/>
              </w:rPr>
              <w:fldChar w:fldCharType="end"/>
            </w:r>
          </w:hyperlink>
        </w:p>
        <w:p w14:paraId="301746F6" w14:textId="2F1FA340" w:rsidR="00846C87" w:rsidRDefault="00A070C8">
          <w:pPr>
            <w:pStyle w:val="TM2"/>
            <w:tabs>
              <w:tab w:val="left" w:pos="880"/>
              <w:tab w:val="right" w:leader="dot" w:pos="9628"/>
            </w:tabs>
            <w:rPr>
              <w:rFonts w:asciiTheme="minorHAnsi" w:eastAsiaTheme="minorEastAsia" w:hAnsiTheme="minorHAnsi" w:cstheme="minorBidi"/>
              <w:noProof/>
            </w:rPr>
          </w:pPr>
          <w:hyperlink w:anchor="_Toc144392772" w:history="1">
            <w:r w:rsidR="00846C87" w:rsidRPr="002838E9">
              <w:rPr>
                <w:rStyle w:val="Lienhypertexte"/>
                <w:bCs/>
                <w:noProof/>
              </w:rPr>
              <w:t>5.1</w:t>
            </w:r>
            <w:r w:rsidR="00846C87">
              <w:rPr>
                <w:rFonts w:asciiTheme="minorHAnsi" w:eastAsiaTheme="minorEastAsia" w:hAnsiTheme="minorHAnsi" w:cstheme="minorBidi"/>
                <w:noProof/>
              </w:rPr>
              <w:tab/>
            </w:r>
            <w:r w:rsidR="00846C87" w:rsidRPr="002838E9">
              <w:rPr>
                <w:rStyle w:val="Lienhypertexte"/>
                <w:noProof/>
              </w:rPr>
              <w:t>Pour le Marché Grand Public et la Direction 3D</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_Toc144392772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4</w:t>
            </w:r>
            <w:r w:rsidR="00846C87">
              <w:rPr>
                <w:noProof/>
                <w:webHidden/>
                <w:color w:val="2B579A"/>
                <w:shd w:val="clear" w:color="auto" w:fill="E6E6E6"/>
              </w:rPr>
              <w:fldChar w:fldCharType="end"/>
            </w:r>
          </w:hyperlink>
        </w:p>
        <w:p w14:paraId="080A27AF" w14:textId="054DA4E6" w:rsidR="00846C87" w:rsidRDefault="00A070C8">
          <w:pPr>
            <w:pStyle w:val="TM2"/>
            <w:tabs>
              <w:tab w:val="left" w:pos="880"/>
              <w:tab w:val="right" w:leader="dot" w:pos="9628"/>
            </w:tabs>
            <w:rPr>
              <w:rFonts w:asciiTheme="minorHAnsi" w:eastAsiaTheme="minorEastAsia" w:hAnsiTheme="minorHAnsi" w:cstheme="minorBidi"/>
              <w:noProof/>
            </w:rPr>
          </w:pPr>
          <w:hyperlink w:anchor="_Toc144392773" w:history="1">
            <w:r w:rsidR="00846C87" w:rsidRPr="002838E9">
              <w:rPr>
                <w:rStyle w:val="Lienhypertexte"/>
                <w:bCs/>
                <w:noProof/>
              </w:rPr>
              <w:t>5.2</w:t>
            </w:r>
            <w:r w:rsidR="00846C87">
              <w:rPr>
                <w:rFonts w:asciiTheme="minorHAnsi" w:eastAsiaTheme="minorEastAsia" w:hAnsiTheme="minorHAnsi" w:cstheme="minorBidi"/>
                <w:noProof/>
              </w:rPr>
              <w:tab/>
            </w:r>
            <w:r w:rsidR="00846C87" w:rsidRPr="002838E9">
              <w:rPr>
                <w:rStyle w:val="Lienhypertexte"/>
                <w:noProof/>
              </w:rPr>
              <w:t>Pour le Marché Premium</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_Toc144392773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4</w:t>
            </w:r>
            <w:r w:rsidR="00846C87">
              <w:rPr>
                <w:noProof/>
                <w:webHidden/>
                <w:color w:val="2B579A"/>
                <w:shd w:val="clear" w:color="auto" w:fill="E6E6E6"/>
              </w:rPr>
              <w:fldChar w:fldCharType="end"/>
            </w:r>
          </w:hyperlink>
        </w:p>
        <w:p w14:paraId="08A10FA9" w14:textId="3A7593F2" w:rsidR="00846C87" w:rsidRDefault="00A070C8">
          <w:pPr>
            <w:pStyle w:val="TM2"/>
            <w:tabs>
              <w:tab w:val="left" w:pos="880"/>
              <w:tab w:val="right" w:leader="dot" w:pos="9628"/>
            </w:tabs>
            <w:rPr>
              <w:rFonts w:asciiTheme="minorHAnsi" w:eastAsiaTheme="minorEastAsia" w:hAnsiTheme="minorHAnsi" w:cstheme="minorBidi"/>
              <w:noProof/>
            </w:rPr>
          </w:pPr>
          <w:hyperlink w:anchor="_Toc144392774" w:history="1">
            <w:r w:rsidR="00846C87" w:rsidRPr="002838E9">
              <w:rPr>
                <w:rStyle w:val="Lienhypertexte"/>
                <w:bCs/>
                <w:noProof/>
              </w:rPr>
              <w:t>5.3</w:t>
            </w:r>
            <w:r w:rsidR="00846C87">
              <w:rPr>
                <w:rFonts w:asciiTheme="minorHAnsi" w:eastAsiaTheme="minorEastAsia" w:hAnsiTheme="minorHAnsi" w:cstheme="minorBidi"/>
                <w:noProof/>
              </w:rPr>
              <w:tab/>
            </w:r>
            <w:r w:rsidR="00846C87" w:rsidRPr="002838E9">
              <w:rPr>
                <w:rStyle w:val="Lienhypertexte"/>
                <w:noProof/>
              </w:rPr>
              <w:t>Pour le Marché des Professionnels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_Toc144392774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4</w:t>
            </w:r>
            <w:r w:rsidR="00846C87">
              <w:rPr>
                <w:noProof/>
                <w:webHidden/>
                <w:color w:val="2B579A"/>
                <w:shd w:val="clear" w:color="auto" w:fill="E6E6E6"/>
              </w:rPr>
              <w:fldChar w:fldCharType="end"/>
            </w:r>
          </w:hyperlink>
        </w:p>
        <w:p w14:paraId="25E28AE2" w14:textId="10986159" w:rsidR="00846C87" w:rsidRDefault="00A070C8">
          <w:pPr>
            <w:pStyle w:val="TM2"/>
            <w:tabs>
              <w:tab w:val="left" w:pos="880"/>
              <w:tab w:val="right" w:leader="dot" w:pos="9628"/>
            </w:tabs>
            <w:rPr>
              <w:rFonts w:asciiTheme="minorHAnsi" w:eastAsiaTheme="minorEastAsia" w:hAnsiTheme="minorHAnsi" w:cstheme="minorBidi"/>
              <w:noProof/>
            </w:rPr>
          </w:pPr>
          <w:hyperlink w:anchor="_Toc144392775" w:history="1">
            <w:r w:rsidR="00846C87" w:rsidRPr="002838E9">
              <w:rPr>
                <w:rStyle w:val="Lienhypertexte"/>
                <w:bCs/>
                <w:noProof/>
              </w:rPr>
              <w:t>5.4</w:t>
            </w:r>
            <w:r w:rsidR="00846C87">
              <w:rPr>
                <w:rFonts w:asciiTheme="minorHAnsi" w:eastAsiaTheme="minorEastAsia" w:hAnsiTheme="minorHAnsi" w:cstheme="minorBidi"/>
                <w:noProof/>
              </w:rPr>
              <w:tab/>
            </w:r>
            <w:r w:rsidR="00846C87" w:rsidRPr="002838E9">
              <w:rPr>
                <w:rStyle w:val="Lienhypertexte"/>
                <w:noProof/>
              </w:rPr>
              <w:t>Pour les Directions Régionales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_Toc144392775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4</w:t>
            </w:r>
            <w:r w:rsidR="00846C87">
              <w:rPr>
                <w:noProof/>
                <w:webHidden/>
                <w:color w:val="2B579A"/>
                <w:shd w:val="clear" w:color="auto" w:fill="E6E6E6"/>
              </w:rPr>
              <w:fldChar w:fldCharType="end"/>
            </w:r>
          </w:hyperlink>
        </w:p>
        <w:p w14:paraId="7EF6B453" w14:textId="43662F0C" w:rsidR="00846C87" w:rsidRDefault="00A070C8">
          <w:pPr>
            <w:pStyle w:val="TM1"/>
            <w:tabs>
              <w:tab w:val="left" w:pos="440"/>
              <w:tab w:val="right" w:leader="dot" w:pos="9628"/>
            </w:tabs>
            <w:rPr>
              <w:rFonts w:asciiTheme="minorHAnsi" w:eastAsiaTheme="minorEastAsia" w:hAnsiTheme="minorHAnsi" w:cstheme="minorBidi"/>
              <w:noProof/>
            </w:rPr>
          </w:pPr>
          <w:hyperlink w:anchor="_Toc144392776" w:history="1">
            <w:r w:rsidR="00846C87" w:rsidRPr="002838E9">
              <w:rPr>
                <w:rStyle w:val="Lienhypertexte"/>
                <w:noProof/>
              </w:rPr>
              <w:t>6</w:t>
            </w:r>
            <w:r w:rsidR="00846C87">
              <w:rPr>
                <w:rFonts w:asciiTheme="minorHAnsi" w:eastAsiaTheme="minorEastAsia" w:hAnsiTheme="minorHAnsi" w:cstheme="minorBidi"/>
                <w:noProof/>
              </w:rPr>
              <w:tab/>
            </w:r>
            <w:r w:rsidR="00846C87" w:rsidRPr="002838E9">
              <w:rPr>
                <w:rStyle w:val="Lienhypertexte"/>
                <w:noProof/>
              </w:rPr>
              <w:t>Article 6 – Critères et Récompenses des Challenges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_Toc144392776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5</w:t>
            </w:r>
            <w:r w:rsidR="00846C87">
              <w:rPr>
                <w:noProof/>
                <w:webHidden/>
                <w:color w:val="2B579A"/>
                <w:shd w:val="clear" w:color="auto" w:fill="E6E6E6"/>
              </w:rPr>
              <w:fldChar w:fldCharType="end"/>
            </w:r>
          </w:hyperlink>
        </w:p>
        <w:p w14:paraId="5970C525" w14:textId="2B3E3B57" w:rsidR="00846C87" w:rsidRDefault="00A070C8">
          <w:pPr>
            <w:pStyle w:val="TM2"/>
            <w:tabs>
              <w:tab w:val="right" w:leader="dot" w:pos="9628"/>
            </w:tabs>
            <w:rPr>
              <w:rFonts w:asciiTheme="minorHAnsi" w:eastAsiaTheme="minorEastAsia" w:hAnsiTheme="minorHAnsi" w:cstheme="minorBidi"/>
              <w:noProof/>
            </w:rPr>
          </w:pPr>
          <w:hyperlink w:anchor="_Toc144392777" w:history="1">
            <w:r w:rsidR="00846C87" w:rsidRPr="002838E9">
              <w:rPr>
                <w:rStyle w:val="Lienhypertexte"/>
                <w:noProof/>
              </w:rPr>
              <w:t xml:space="preserve">6.1 </w:t>
            </w:r>
            <w:r w:rsidR="00791968">
              <w:rPr>
                <w:rStyle w:val="Lienhypertexte"/>
                <w:noProof/>
              </w:rPr>
              <w:t xml:space="preserve">       </w:t>
            </w:r>
            <w:r w:rsidR="00846C87" w:rsidRPr="002838E9">
              <w:rPr>
                <w:rStyle w:val="Lienhypertexte"/>
                <w:noProof/>
              </w:rPr>
              <w:t>Pour le Marché Grand Public</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_Toc144392777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6</w:t>
            </w:r>
            <w:r w:rsidR="00846C87">
              <w:rPr>
                <w:noProof/>
                <w:webHidden/>
                <w:color w:val="2B579A"/>
                <w:shd w:val="clear" w:color="auto" w:fill="E6E6E6"/>
              </w:rPr>
              <w:fldChar w:fldCharType="end"/>
            </w:r>
          </w:hyperlink>
        </w:p>
        <w:p w14:paraId="5647F2FC" w14:textId="5D24D76D" w:rsidR="00846C87" w:rsidRDefault="00A070C8">
          <w:pPr>
            <w:pStyle w:val="TM2"/>
            <w:tabs>
              <w:tab w:val="right" w:leader="dot" w:pos="9628"/>
            </w:tabs>
            <w:rPr>
              <w:rFonts w:asciiTheme="minorHAnsi" w:eastAsiaTheme="minorEastAsia" w:hAnsiTheme="minorHAnsi" w:cstheme="minorBidi"/>
              <w:noProof/>
            </w:rPr>
          </w:pPr>
          <w:hyperlink w:anchor="_Toc144392778" w:history="1">
            <w:r w:rsidR="00846C87" w:rsidRPr="002838E9">
              <w:rPr>
                <w:rStyle w:val="Lienhypertexte"/>
                <w:noProof/>
              </w:rPr>
              <w:t xml:space="preserve">6.2 </w:t>
            </w:r>
            <w:r w:rsidR="00791968">
              <w:rPr>
                <w:rStyle w:val="Lienhypertexte"/>
                <w:noProof/>
              </w:rPr>
              <w:t xml:space="preserve">       </w:t>
            </w:r>
            <w:r w:rsidR="00846C87" w:rsidRPr="002838E9">
              <w:rPr>
                <w:rStyle w:val="Lienhypertexte"/>
                <w:noProof/>
              </w:rPr>
              <w:t>Pour le Marché Premium</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_Toc144392778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7</w:t>
            </w:r>
            <w:r w:rsidR="00846C87">
              <w:rPr>
                <w:noProof/>
                <w:webHidden/>
                <w:color w:val="2B579A"/>
                <w:shd w:val="clear" w:color="auto" w:fill="E6E6E6"/>
              </w:rPr>
              <w:fldChar w:fldCharType="end"/>
            </w:r>
          </w:hyperlink>
        </w:p>
        <w:p w14:paraId="21417F85" w14:textId="44353EB2" w:rsidR="00846C87" w:rsidRDefault="00A070C8">
          <w:pPr>
            <w:pStyle w:val="TM2"/>
            <w:tabs>
              <w:tab w:val="left" w:pos="880"/>
              <w:tab w:val="right" w:leader="dot" w:pos="9628"/>
            </w:tabs>
            <w:rPr>
              <w:rFonts w:asciiTheme="minorHAnsi" w:eastAsiaTheme="minorEastAsia" w:hAnsiTheme="minorHAnsi" w:cstheme="minorBidi"/>
              <w:noProof/>
            </w:rPr>
          </w:pPr>
          <w:hyperlink w:anchor="_Toc144392779" w:history="1">
            <w:r w:rsidR="00846C87" w:rsidRPr="002838E9">
              <w:rPr>
                <w:rStyle w:val="Lienhypertexte"/>
                <w:bCs/>
                <w:noProof/>
              </w:rPr>
              <w:t>6.3</w:t>
            </w:r>
            <w:r w:rsidR="00846C87">
              <w:rPr>
                <w:rFonts w:asciiTheme="minorHAnsi" w:eastAsiaTheme="minorEastAsia" w:hAnsiTheme="minorHAnsi" w:cstheme="minorBidi"/>
                <w:noProof/>
              </w:rPr>
              <w:tab/>
            </w:r>
            <w:r w:rsidR="00846C87" w:rsidRPr="002838E9">
              <w:rPr>
                <w:rStyle w:val="Lienhypertexte"/>
                <w:noProof/>
              </w:rPr>
              <w:t>Pour le Marché des Professionnels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_Toc144392779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8</w:t>
            </w:r>
            <w:r w:rsidR="00846C87">
              <w:rPr>
                <w:noProof/>
                <w:webHidden/>
                <w:color w:val="2B579A"/>
                <w:shd w:val="clear" w:color="auto" w:fill="E6E6E6"/>
              </w:rPr>
              <w:fldChar w:fldCharType="end"/>
            </w:r>
          </w:hyperlink>
        </w:p>
        <w:p w14:paraId="68C5E037" w14:textId="77A5EC92" w:rsidR="00846C87" w:rsidRDefault="00A070C8">
          <w:pPr>
            <w:pStyle w:val="TM2"/>
            <w:tabs>
              <w:tab w:val="left" w:pos="880"/>
              <w:tab w:val="right" w:leader="dot" w:pos="9628"/>
            </w:tabs>
            <w:rPr>
              <w:rFonts w:asciiTheme="minorHAnsi" w:eastAsiaTheme="minorEastAsia" w:hAnsiTheme="minorHAnsi" w:cstheme="minorBidi"/>
              <w:noProof/>
            </w:rPr>
          </w:pPr>
          <w:hyperlink w:anchor="_Toc144392780" w:history="1">
            <w:r w:rsidR="00846C87" w:rsidRPr="002838E9">
              <w:rPr>
                <w:rStyle w:val="Lienhypertexte"/>
                <w:bCs/>
                <w:noProof/>
              </w:rPr>
              <w:t>6.4</w:t>
            </w:r>
            <w:r w:rsidR="00846C87">
              <w:rPr>
                <w:rFonts w:asciiTheme="minorHAnsi" w:eastAsiaTheme="minorEastAsia" w:hAnsiTheme="minorHAnsi" w:cstheme="minorBidi"/>
                <w:noProof/>
              </w:rPr>
              <w:tab/>
            </w:r>
            <w:r w:rsidR="00846C87" w:rsidRPr="002838E9">
              <w:rPr>
                <w:rStyle w:val="Lienhypertexte"/>
                <w:noProof/>
              </w:rPr>
              <w:t>Pour les Directions Régionales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_Toc144392780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9</w:t>
            </w:r>
            <w:r w:rsidR="00846C87">
              <w:rPr>
                <w:noProof/>
                <w:webHidden/>
                <w:color w:val="2B579A"/>
                <w:shd w:val="clear" w:color="auto" w:fill="E6E6E6"/>
              </w:rPr>
              <w:fldChar w:fldCharType="end"/>
            </w:r>
          </w:hyperlink>
        </w:p>
        <w:p w14:paraId="0A378217" w14:textId="582CFC49" w:rsidR="00846C87" w:rsidRDefault="00A070C8">
          <w:pPr>
            <w:pStyle w:val="TM2"/>
            <w:tabs>
              <w:tab w:val="left" w:pos="880"/>
              <w:tab w:val="right" w:leader="dot" w:pos="9628"/>
            </w:tabs>
            <w:rPr>
              <w:rFonts w:asciiTheme="minorHAnsi" w:eastAsiaTheme="minorEastAsia" w:hAnsiTheme="minorHAnsi" w:cstheme="minorBidi"/>
              <w:noProof/>
            </w:rPr>
          </w:pPr>
          <w:hyperlink w:anchor="_Toc144392781" w:history="1">
            <w:r w:rsidR="00846C87" w:rsidRPr="002838E9">
              <w:rPr>
                <w:rStyle w:val="Lienhypertexte"/>
                <w:bCs/>
                <w:noProof/>
              </w:rPr>
              <w:t>6.5</w:t>
            </w:r>
            <w:r w:rsidR="00846C87">
              <w:rPr>
                <w:rFonts w:asciiTheme="minorHAnsi" w:eastAsiaTheme="minorEastAsia" w:hAnsiTheme="minorHAnsi" w:cstheme="minorBidi"/>
                <w:noProof/>
              </w:rPr>
              <w:tab/>
            </w:r>
            <w:r w:rsidR="00846C87" w:rsidRPr="002838E9">
              <w:rPr>
                <w:rStyle w:val="Lienhypertexte"/>
                <w:noProof/>
              </w:rPr>
              <w:t>Pour le CRC et la Direction 3D :</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_Toc144392781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10</w:t>
            </w:r>
            <w:r w:rsidR="00846C87">
              <w:rPr>
                <w:noProof/>
                <w:webHidden/>
                <w:color w:val="2B579A"/>
                <w:shd w:val="clear" w:color="auto" w:fill="E6E6E6"/>
              </w:rPr>
              <w:fldChar w:fldCharType="end"/>
            </w:r>
          </w:hyperlink>
        </w:p>
        <w:p w14:paraId="0E86533F" w14:textId="4EC32D75" w:rsidR="00846C87" w:rsidRDefault="00A070C8">
          <w:pPr>
            <w:pStyle w:val="TM2"/>
            <w:tabs>
              <w:tab w:val="left" w:pos="880"/>
              <w:tab w:val="right" w:leader="dot" w:pos="9628"/>
            </w:tabs>
            <w:rPr>
              <w:rFonts w:asciiTheme="minorHAnsi" w:eastAsiaTheme="minorEastAsia" w:hAnsiTheme="minorHAnsi" w:cstheme="minorBidi"/>
              <w:noProof/>
            </w:rPr>
          </w:pPr>
          <w:hyperlink w:anchor="_Toc144392782" w:history="1">
            <w:r w:rsidR="00846C87" w:rsidRPr="002838E9">
              <w:rPr>
                <w:rStyle w:val="Lienhypertexte"/>
                <w:bCs/>
                <w:noProof/>
              </w:rPr>
              <w:t>6.6</w:t>
            </w:r>
            <w:r w:rsidR="00846C87">
              <w:rPr>
                <w:rFonts w:asciiTheme="minorHAnsi" w:eastAsiaTheme="minorEastAsia" w:hAnsiTheme="minorHAnsi" w:cstheme="minorBidi"/>
                <w:noProof/>
              </w:rPr>
              <w:tab/>
            </w:r>
            <w:r w:rsidR="00846C87" w:rsidRPr="002838E9">
              <w:rPr>
                <w:rStyle w:val="Lienhypertexte"/>
                <w:noProof/>
              </w:rPr>
              <w:t>Pour Mon@gence</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_Toc144392782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11</w:t>
            </w:r>
            <w:r w:rsidR="00846C87">
              <w:rPr>
                <w:noProof/>
                <w:webHidden/>
                <w:color w:val="2B579A"/>
                <w:shd w:val="clear" w:color="auto" w:fill="E6E6E6"/>
              </w:rPr>
              <w:fldChar w:fldCharType="end"/>
            </w:r>
          </w:hyperlink>
        </w:p>
        <w:p w14:paraId="523455C7" w14:textId="5408A18B" w:rsidR="00846C87" w:rsidRDefault="00A070C8">
          <w:pPr>
            <w:pStyle w:val="TM2"/>
            <w:tabs>
              <w:tab w:val="left" w:pos="880"/>
              <w:tab w:val="right" w:leader="dot" w:pos="9628"/>
            </w:tabs>
            <w:rPr>
              <w:rFonts w:asciiTheme="minorHAnsi" w:eastAsiaTheme="minorEastAsia" w:hAnsiTheme="minorHAnsi" w:cstheme="minorBidi"/>
              <w:noProof/>
            </w:rPr>
          </w:pPr>
          <w:hyperlink w:anchor="_Toc144392783" w:history="1">
            <w:r w:rsidR="00846C87" w:rsidRPr="002838E9">
              <w:rPr>
                <w:rStyle w:val="Lienhypertexte"/>
                <w:bCs/>
                <w:noProof/>
              </w:rPr>
              <w:t>6.7</w:t>
            </w:r>
            <w:r w:rsidR="00846C87">
              <w:rPr>
                <w:rFonts w:asciiTheme="minorHAnsi" w:eastAsiaTheme="minorEastAsia" w:hAnsiTheme="minorHAnsi" w:cstheme="minorBidi"/>
                <w:noProof/>
              </w:rPr>
              <w:tab/>
            </w:r>
            <w:r w:rsidR="00846C87" w:rsidRPr="002838E9">
              <w:rPr>
                <w:rStyle w:val="Lienhypertexte"/>
                <w:noProof/>
              </w:rPr>
              <w:t>Pour Experts Online :</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_Toc144392783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12</w:t>
            </w:r>
            <w:r w:rsidR="00846C87">
              <w:rPr>
                <w:noProof/>
                <w:webHidden/>
                <w:color w:val="2B579A"/>
                <w:shd w:val="clear" w:color="auto" w:fill="E6E6E6"/>
              </w:rPr>
              <w:fldChar w:fldCharType="end"/>
            </w:r>
          </w:hyperlink>
        </w:p>
        <w:p w14:paraId="3CCB8E7B" w14:textId="2ED81D0D" w:rsidR="00846C87" w:rsidRDefault="00A070C8">
          <w:pPr>
            <w:pStyle w:val="TM1"/>
            <w:tabs>
              <w:tab w:val="left" w:pos="440"/>
              <w:tab w:val="right" w:leader="dot" w:pos="9628"/>
            </w:tabs>
            <w:rPr>
              <w:rFonts w:asciiTheme="minorHAnsi" w:eastAsiaTheme="minorEastAsia" w:hAnsiTheme="minorHAnsi" w:cstheme="minorBidi"/>
              <w:noProof/>
            </w:rPr>
          </w:pPr>
          <w:hyperlink w:anchor="_Toc144392784" w:history="1">
            <w:r w:rsidR="00846C87" w:rsidRPr="002838E9">
              <w:rPr>
                <w:rStyle w:val="Lienhypertexte"/>
                <w:noProof/>
              </w:rPr>
              <w:t>7</w:t>
            </w:r>
            <w:r w:rsidR="00846C87">
              <w:rPr>
                <w:rFonts w:asciiTheme="minorHAnsi" w:eastAsiaTheme="minorEastAsia" w:hAnsiTheme="minorHAnsi" w:cstheme="minorBidi"/>
                <w:noProof/>
              </w:rPr>
              <w:tab/>
            </w:r>
            <w:r w:rsidR="00846C87" w:rsidRPr="002838E9">
              <w:rPr>
                <w:rStyle w:val="Lienhypertexte"/>
                <w:noProof/>
              </w:rPr>
              <w:t>Article 7 – Evaluation des performances et suivi</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_Toc144392784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12</w:t>
            </w:r>
            <w:r w:rsidR="00846C87">
              <w:rPr>
                <w:noProof/>
                <w:webHidden/>
                <w:color w:val="2B579A"/>
                <w:shd w:val="clear" w:color="auto" w:fill="E6E6E6"/>
              </w:rPr>
              <w:fldChar w:fldCharType="end"/>
            </w:r>
          </w:hyperlink>
        </w:p>
        <w:p w14:paraId="6825E0B2" w14:textId="0AFD5A11" w:rsidR="00846C87" w:rsidRDefault="00A070C8">
          <w:pPr>
            <w:pStyle w:val="TM1"/>
            <w:tabs>
              <w:tab w:val="left" w:pos="440"/>
              <w:tab w:val="right" w:leader="dot" w:pos="9628"/>
            </w:tabs>
            <w:rPr>
              <w:rFonts w:asciiTheme="minorHAnsi" w:eastAsiaTheme="minorEastAsia" w:hAnsiTheme="minorHAnsi" w:cstheme="minorBidi"/>
              <w:noProof/>
            </w:rPr>
          </w:pPr>
          <w:hyperlink w:anchor="_Toc144392785" w:history="1">
            <w:r w:rsidR="00846C87" w:rsidRPr="002838E9">
              <w:rPr>
                <w:rStyle w:val="Lienhypertexte"/>
                <w:noProof/>
              </w:rPr>
              <w:t>8</w:t>
            </w:r>
            <w:r w:rsidR="00846C87">
              <w:rPr>
                <w:rFonts w:asciiTheme="minorHAnsi" w:eastAsiaTheme="minorEastAsia" w:hAnsiTheme="minorHAnsi" w:cstheme="minorBidi"/>
                <w:noProof/>
              </w:rPr>
              <w:tab/>
            </w:r>
            <w:r w:rsidR="00846C87" w:rsidRPr="002838E9">
              <w:rPr>
                <w:rStyle w:val="Lienhypertexte"/>
                <w:noProof/>
              </w:rPr>
              <w:t>Article 8 – Modalités de répartition des prix</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_Toc144392785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13</w:t>
            </w:r>
            <w:r w:rsidR="00846C87">
              <w:rPr>
                <w:noProof/>
                <w:webHidden/>
                <w:color w:val="2B579A"/>
                <w:shd w:val="clear" w:color="auto" w:fill="E6E6E6"/>
              </w:rPr>
              <w:fldChar w:fldCharType="end"/>
            </w:r>
          </w:hyperlink>
        </w:p>
        <w:p w14:paraId="1029E89B" w14:textId="61060291" w:rsidR="00846C87" w:rsidRDefault="00A070C8">
          <w:pPr>
            <w:pStyle w:val="TM1"/>
            <w:tabs>
              <w:tab w:val="left" w:pos="440"/>
              <w:tab w:val="right" w:leader="dot" w:pos="9628"/>
            </w:tabs>
            <w:rPr>
              <w:rFonts w:asciiTheme="minorHAnsi" w:eastAsiaTheme="minorEastAsia" w:hAnsiTheme="minorHAnsi" w:cstheme="minorBidi"/>
              <w:noProof/>
            </w:rPr>
          </w:pPr>
          <w:hyperlink w:anchor="_Toc144392786" w:history="1">
            <w:r w:rsidR="00846C87" w:rsidRPr="002838E9">
              <w:rPr>
                <w:rStyle w:val="Lienhypertexte"/>
                <w:noProof/>
              </w:rPr>
              <w:t>9</w:t>
            </w:r>
            <w:r w:rsidR="00846C87">
              <w:rPr>
                <w:rFonts w:asciiTheme="minorHAnsi" w:eastAsiaTheme="minorEastAsia" w:hAnsiTheme="minorHAnsi" w:cstheme="minorBidi"/>
                <w:noProof/>
              </w:rPr>
              <w:tab/>
            </w:r>
            <w:r w:rsidR="00846C87" w:rsidRPr="002838E9">
              <w:rPr>
                <w:rStyle w:val="Lienhypertexte"/>
                <w:noProof/>
              </w:rPr>
              <w:t>Article 9 – Contrôle de la Conformité et de la Qualité des ventes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_Toc144392786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13</w:t>
            </w:r>
            <w:r w:rsidR="00846C87">
              <w:rPr>
                <w:noProof/>
                <w:webHidden/>
                <w:color w:val="2B579A"/>
                <w:shd w:val="clear" w:color="auto" w:fill="E6E6E6"/>
              </w:rPr>
              <w:fldChar w:fldCharType="end"/>
            </w:r>
          </w:hyperlink>
        </w:p>
        <w:p w14:paraId="32CD30EA" w14:textId="6FA8425E" w:rsidR="00846C87" w:rsidRDefault="00A070C8">
          <w:pPr>
            <w:pStyle w:val="TM1"/>
            <w:tabs>
              <w:tab w:val="left" w:pos="660"/>
              <w:tab w:val="right" w:leader="dot" w:pos="9628"/>
            </w:tabs>
            <w:rPr>
              <w:rFonts w:asciiTheme="minorHAnsi" w:eastAsiaTheme="minorEastAsia" w:hAnsiTheme="minorHAnsi" w:cstheme="minorBidi"/>
              <w:noProof/>
            </w:rPr>
          </w:pPr>
          <w:hyperlink w:anchor="_Toc144392787" w:history="1">
            <w:r w:rsidR="00846C87" w:rsidRPr="002838E9">
              <w:rPr>
                <w:rStyle w:val="Lienhypertexte"/>
                <w:noProof/>
              </w:rPr>
              <w:t>10</w:t>
            </w:r>
            <w:r w:rsidR="00846C87">
              <w:rPr>
                <w:rFonts w:asciiTheme="minorHAnsi" w:eastAsiaTheme="minorEastAsia" w:hAnsiTheme="minorHAnsi" w:cstheme="minorBidi"/>
                <w:noProof/>
              </w:rPr>
              <w:tab/>
            </w:r>
            <w:r w:rsidR="00846C87" w:rsidRPr="002838E9">
              <w:rPr>
                <w:rStyle w:val="Lienhypertexte"/>
                <w:noProof/>
              </w:rPr>
              <w:t>Article 10 – Comité d’arbitrage</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_Toc144392787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14</w:t>
            </w:r>
            <w:r w:rsidR="00846C87">
              <w:rPr>
                <w:noProof/>
                <w:webHidden/>
                <w:color w:val="2B579A"/>
                <w:shd w:val="clear" w:color="auto" w:fill="E6E6E6"/>
              </w:rPr>
              <w:fldChar w:fldCharType="end"/>
            </w:r>
          </w:hyperlink>
        </w:p>
        <w:p w14:paraId="04DA5A1A" w14:textId="61D52B71" w:rsidR="00846C87" w:rsidRDefault="00A070C8">
          <w:pPr>
            <w:pStyle w:val="TM1"/>
            <w:tabs>
              <w:tab w:val="left" w:pos="660"/>
              <w:tab w:val="right" w:leader="dot" w:pos="9628"/>
            </w:tabs>
            <w:rPr>
              <w:rFonts w:asciiTheme="minorHAnsi" w:eastAsiaTheme="minorEastAsia" w:hAnsiTheme="minorHAnsi" w:cstheme="minorBidi"/>
              <w:noProof/>
            </w:rPr>
          </w:pPr>
          <w:hyperlink w:anchor="_Toc144392788" w:history="1">
            <w:r w:rsidR="00846C87" w:rsidRPr="002838E9">
              <w:rPr>
                <w:rStyle w:val="Lienhypertexte"/>
                <w:noProof/>
              </w:rPr>
              <w:t>11</w:t>
            </w:r>
            <w:r w:rsidR="00846C87">
              <w:rPr>
                <w:rFonts w:asciiTheme="minorHAnsi" w:eastAsiaTheme="minorEastAsia" w:hAnsiTheme="minorHAnsi" w:cstheme="minorBidi"/>
                <w:noProof/>
              </w:rPr>
              <w:tab/>
            </w:r>
            <w:r w:rsidR="00846C87" w:rsidRPr="002838E9">
              <w:rPr>
                <w:rStyle w:val="Lienhypertexte"/>
                <w:noProof/>
              </w:rPr>
              <w:t>Article 11 – Responsabilités de la Société Organisatrice</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_Toc144392788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14</w:t>
            </w:r>
            <w:r w:rsidR="00846C87">
              <w:rPr>
                <w:noProof/>
                <w:webHidden/>
                <w:color w:val="2B579A"/>
                <w:shd w:val="clear" w:color="auto" w:fill="E6E6E6"/>
              </w:rPr>
              <w:fldChar w:fldCharType="end"/>
            </w:r>
          </w:hyperlink>
        </w:p>
        <w:p w14:paraId="47BF49CC" w14:textId="590E1CBD" w:rsidR="00846C87" w:rsidRDefault="00A070C8">
          <w:pPr>
            <w:pStyle w:val="TM1"/>
            <w:tabs>
              <w:tab w:val="left" w:pos="660"/>
              <w:tab w:val="right" w:leader="dot" w:pos="9628"/>
            </w:tabs>
            <w:rPr>
              <w:rFonts w:asciiTheme="minorHAnsi" w:eastAsiaTheme="minorEastAsia" w:hAnsiTheme="minorHAnsi" w:cstheme="minorBidi"/>
              <w:noProof/>
            </w:rPr>
          </w:pPr>
          <w:hyperlink w:anchor="_Toc144392789" w:history="1">
            <w:r w:rsidR="00846C87" w:rsidRPr="002838E9">
              <w:rPr>
                <w:rStyle w:val="Lienhypertexte"/>
                <w:noProof/>
              </w:rPr>
              <w:t>12</w:t>
            </w:r>
            <w:r w:rsidR="00846C87">
              <w:rPr>
                <w:rFonts w:asciiTheme="minorHAnsi" w:eastAsiaTheme="minorEastAsia" w:hAnsiTheme="minorHAnsi" w:cstheme="minorBidi"/>
                <w:noProof/>
              </w:rPr>
              <w:tab/>
            </w:r>
            <w:r w:rsidR="00846C87" w:rsidRPr="002838E9">
              <w:rPr>
                <w:rStyle w:val="Lienhypertexte"/>
                <w:noProof/>
              </w:rPr>
              <w:t>Article 12 – Données à caractère personnel</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_Toc144392789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15</w:t>
            </w:r>
            <w:r w:rsidR="00846C87">
              <w:rPr>
                <w:noProof/>
                <w:webHidden/>
                <w:color w:val="2B579A"/>
                <w:shd w:val="clear" w:color="auto" w:fill="E6E6E6"/>
              </w:rPr>
              <w:fldChar w:fldCharType="end"/>
            </w:r>
          </w:hyperlink>
        </w:p>
        <w:p w14:paraId="107EF359" w14:textId="507EF58D" w:rsidR="00846C87" w:rsidRDefault="00A070C8">
          <w:pPr>
            <w:pStyle w:val="TM1"/>
            <w:tabs>
              <w:tab w:val="left" w:pos="660"/>
              <w:tab w:val="right" w:leader="dot" w:pos="9628"/>
            </w:tabs>
            <w:rPr>
              <w:rFonts w:asciiTheme="minorHAnsi" w:eastAsiaTheme="minorEastAsia" w:hAnsiTheme="minorHAnsi" w:cstheme="minorBidi"/>
              <w:noProof/>
            </w:rPr>
          </w:pPr>
          <w:hyperlink w:anchor="_Toc144392790" w:history="1">
            <w:r w:rsidR="00846C87" w:rsidRPr="002838E9">
              <w:rPr>
                <w:rStyle w:val="Lienhypertexte"/>
                <w:noProof/>
              </w:rPr>
              <w:t>13</w:t>
            </w:r>
            <w:r w:rsidR="00846C87">
              <w:rPr>
                <w:rFonts w:asciiTheme="minorHAnsi" w:eastAsiaTheme="minorEastAsia" w:hAnsiTheme="minorHAnsi" w:cstheme="minorBidi"/>
                <w:noProof/>
              </w:rPr>
              <w:tab/>
            </w:r>
            <w:r w:rsidR="00846C87" w:rsidRPr="002838E9">
              <w:rPr>
                <w:rStyle w:val="Lienhypertexte"/>
                <w:noProof/>
              </w:rPr>
              <w:t>Article 13 – Acceptation du règlement et mise à disposition du règlement</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_Toc144392790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15</w:t>
            </w:r>
            <w:r w:rsidR="00846C87">
              <w:rPr>
                <w:noProof/>
                <w:webHidden/>
                <w:color w:val="2B579A"/>
                <w:shd w:val="clear" w:color="auto" w:fill="E6E6E6"/>
              </w:rPr>
              <w:fldChar w:fldCharType="end"/>
            </w:r>
          </w:hyperlink>
        </w:p>
        <w:p w14:paraId="714A67CF" w14:textId="4C657D41" w:rsidR="00846C87" w:rsidRDefault="00A070C8">
          <w:pPr>
            <w:pStyle w:val="TM1"/>
            <w:tabs>
              <w:tab w:val="left" w:pos="660"/>
              <w:tab w:val="right" w:leader="dot" w:pos="9628"/>
            </w:tabs>
            <w:rPr>
              <w:rFonts w:asciiTheme="minorHAnsi" w:eastAsiaTheme="minorEastAsia" w:hAnsiTheme="minorHAnsi" w:cstheme="minorBidi"/>
              <w:noProof/>
            </w:rPr>
          </w:pPr>
          <w:hyperlink w:anchor="_Toc144392791" w:history="1">
            <w:r w:rsidR="00846C87" w:rsidRPr="002838E9">
              <w:rPr>
                <w:rStyle w:val="Lienhypertexte"/>
                <w:noProof/>
              </w:rPr>
              <w:t>14</w:t>
            </w:r>
            <w:r w:rsidR="00846C87">
              <w:rPr>
                <w:rFonts w:asciiTheme="minorHAnsi" w:eastAsiaTheme="minorEastAsia" w:hAnsiTheme="minorHAnsi" w:cstheme="minorBidi"/>
                <w:noProof/>
              </w:rPr>
              <w:tab/>
            </w:r>
            <w:r w:rsidR="00846C87" w:rsidRPr="002838E9">
              <w:rPr>
                <w:rStyle w:val="Lienhypertexte"/>
                <w:noProof/>
              </w:rPr>
              <w:t>Article 14 – Règlement des litiges</w:t>
            </w:r>
            <w:r w:rsidR="00846C87">
              <w:rPr>
                <w:noProof/>
                <w:webHidden/>
              </w:rPr>
              <w:tab/>
            </w:r>
            <w:r w:rsidR="00846C87">
              <w:rPr>
                <w:noProof/>
                <w:webHidden/>
                <w:color w:val="2B579A"/>
                <w:shd w:val="clear" w:color="auto" w:fill="E6E6E6"/>
              </w:rPr>
              <w:fldChar w:fldCharType="begin"/>
            </w:r>
            <w:r w:rsidR="00846C87">
              <w:rPr>
                <w:noProof/>
                <w:webHidden/>
              </w:rPr>
              <w:instrText xml:space="preserve"> PAGEREF _Toc144392791 \h </w:instrText>
            </w:r>
            <w:r w:rsidR="00846C87">
              <w:rPr>
                <w:noProof/>
                <w:webHidden/>
                <w:color w:val="2B579A"/>
                <w:shd w:val="clear" w:color="auto" w:fill="E6E6E6"/>
              </w:rPr>
            </w:r>
            <w:r w:rsidR="00846C87">
              <w:rPr>
                <w:noProof/>
                <w:webHidden/>
                <w:color w:val="2B579A"/>
                <w:shd w:val="clear" w:color="auto" w:fill="E6E6E6"/>
              </w:rPr>
              <w:fldChar w:fldCharType="separate"/>
            </w:r>
            <w:r w:rsidR="00846C87">
              <w:rPr>
                <w:noProof/>
                <w:webHidden/>
              </w:rPr>
              <w:t>15</w:t>
            </w:r>
            <w:r w:rsidR="00846C87">
              <w:rPr>
                <w:noProof/>
                <w:webHidden/>
                <w:color w:val="2B579A"/>
                <w:shd w:val="clear" w:color="auto" w:fill="E6E6E6"/>
              </w:rPr>
              <w:fldChar w:fldCharType="end"/>
            </w:r>
          </w:hyperlink>
        </w:p>
        <w:p w14:paraId="487DA6C8" w14:textId="77777777" w:rsidR="00846C87" w:rsidRDefault="00104E4C" w:rsidP="002E2E30">
          <w:pPr>
            <w:rPr>
              <w:b/>
              <w:bCs/>
              <w:sz w:val="18"/>
              <w:szCs w:val="18"/>
            </w:rPr>
          </w:pPr>
          <w:r w:rsidRPr="002D2D17">
            <w:rPr>
              <w:b/>
              <w:bCs/>
              <w:color w:val="2B579A"/>
              <w:sz w:val="18"/>
              <w:szCs w:val="18"/>
              <w:shd w:val="clear" w:color="auto" w:fill="E6E6E6"/>
            </w:rPr>
            <w:fldChar w:fldCharType="end"/>
          </w:r>
        </w:p>
        <w:p w14:paraId="58A333E8" w14:textId="39D20103" w:rsidR="0089559B" w:rsidRPr="002E2E30" w:rsidRDefault="00A070C8" w:rsidP="002E2E30"/>
      </w:sdtContent>
    </w:sdt>
    <w:p w14:paraId="089651FB" w14:textId="536EB1AE" w:rsidR="00FB6B58" w:rsidRPr="002D2D17" w:rsidRDefault="00FB6B58" w:rsidP="00615AE7">
      <w:pPr>
        <w:pStyle w:val="Titre1"/>
      </w:pPr>
      <w:bookmarkStart w:id="0" w:name="_Toc144214968"/>
      <w:bookmarkStart w:id="1" w:name="_Toc144392763"/>
      <w:r w:rsidRPr="002D2D17">
        <w:lastRenderedPageBreak/>
        <w:t xml:space="preserve">Article 1 – Cadre du </w:t>
      </w:r>
      <w:r w:rsidR="00424556" w:rsidRPr="002D2D17">
        <w:t>Challenge</w:t>
      </w:r>
      <w:bookmarkEnd w:id="0"/>
      <w:bookmarkEnd w:id="1"/>
      <w:r w:rsidRPr="002D2D17">
        <w:t xml:space="preserve"> </w:t>
      </w:r>
    </w:p>
    <w:p w14:paraId="09D3CC33" w14:textId="77777777" w:rsidR="00883098" w:rsidRPr="006A49C4" w:rsidRDefault="00883098" w:rsidP="00467C28">
      <w:pPr>
        <w:pStyle w:val="Default"/>
        <w:jc w:val="both"/>
        <w:rPr>
          <w:sz w:val="20"/>
          <w:szCs w:val="22"/>
        </w:rPr>
      </w:pPr>
    </w:p>
    <w:p w14:paraId="1D4D74FB" w14:textId="77777777" w:rsidR="00FB6B58" w:rsidRPr="006A49C4" w:rsidRDefault="001C5D7B" w:rsidP="00467C28">
      <w:pPr>
        <w:pStyle w:val="Default"/>
        <w:jc w:val="both"/>
        <w:rPr>
          <w:sz w:val="20"/>
          <w:szCs w:val="22"/>
        </w:rPr>
      </w:pPr>
      <w:r w:rsidRPr="006A49C4">
        <w:rPr>
          <w:sz w:val="20"/>
          <w:szCs w:val="22"/>
        </w:rPr>
        <w:t xml:space="preserve">La </w:t>
      </w:r>
      <w:r w:rsidR="00FB6B58" w:rsidRPr="006A49C4">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6A49C4">
        <w:rPr>
          <w:sz w:val="20"/>
          <w:szCs w:val="22"/>
        </w:rPr>
        <w:t>social à STRASBOURG 6</w:t>
      </w:r>
      <w:r w:rsidR="007A7A68" w:rsidRPr="006A49C4">
        <w:rPr>
          <w:sz w:val="20"/>
          <w:szCs w:val="22"/>
        </w:rPr>
        <w:t>7100</w:t>
      </w:r>
      <w:r w:rsidR="00FB6B58" w:rsidRPr="006A49C4">
        <w:rPr>
          <w:sz w:val="20"/>
          <w:szCs w:val="22"/>
        </w:rPr>
        <w:t xml:space="preserve">, 1, avenue du Rhin - 775 618 622 RCS STRASBOURG - immatriculée à l’ORIAS sous le n° 07 004 738 </w:t>
      </w:r>
    </w:p>
    <w:p w14:paraId="3F8D7A5B" w14:textId="3A655760" w:rsidR="001C5D7B" w:rsidRPr="006A49C4" w:rsidRDefault="003C4CC6" w:rsidP="003262E0">
      <w:pPr>
        <w:pStyle w:val="Default"/>
        <w:jc w:val="both"/>
        <w:rPr>
          <w:b/>
          <w:bCs/>
          <w:sz w:val="20"/>
          <w:szCs w:val="22"/>
        </w:rPr>
      </w:pPr>
      <w:r w:rsidRPr="006A49C4">
        <w:rPr>
          <w:sz w:val="20"/>
          <w:szCs w:val="22"/>
        </w:rPr>
        <w:t>C</w:t>
      </w:r>
      <w:r w:rsidR="00FB6B58" w:rsidRPr="006A49C4">
        <w:rPr>
          <w:sz w:val="20"/>
          <w:szCs w:val="22"/>
        </w:rPr>
        <w:t xml:space="preserve">i-après dénommée « l’Organisatrice » ou « la Caisse d’Epargne Grand Est Europe », organise et </w:t>
      </w:r>
      <w:r w:rsidR="007024BD" w:rsidRPr="006A49C4">
        <w:rPr>
          <w:sz w:val="20"/>
          <w:szCs w:val="22"/>
        </w:rPr>
        <w:t xml:space="preserve">récompense </w:t>
      </w:r>
      <w:r w:rsidR="00FB6B58" w:rsidRPr="006A49C4">
        <w:rPr>
          <w:sz w:val="20"/>
          <w:szCs w:val="22"/>
        </w:rPr>
        <w:t xml:space="preserve">le </w:t>
      </w:r>
      <w:r w:rsidR="00424556">
        <w:rPr>
          <w:sz w:val="20"/>
          <w:szCs w:val="22"/>
        </w:rPr>
        <w:t>Challenge</w:t>
      </w:r>
      <w:r w:rsidR="00FB6B58" w:rsidRPr="006A49C4">
        <w:rPr>
          <w:sz w:val="20"/>
          <w:szCs w:val="22"/>
        </w:rPr>
        <w:t xml:space="preserve"> </w:t>
      </w:r>
      <w:r w:rsidR="00B3170D" w:rsidRPr="006A49C4">
        <w:rPr>
          <w:sz w:val="20"/>
          <w:szCs w:val="22"/>
        </w:rPr>
        <w:t xml:space="preserve">commercial </w:t>
      </w:r>
      <w:r w:rsidR="00AF4C0C" w:rsidRPr="0098097C">
        <w:rPr>
          <w:b/>
          <w:bCs/>
          <w:sz w:val="20"/>
          <w:szCs w:val="22"/>
        </w:rPr>
        <w:t xml:space="preserve">« </w:t>
      </w:r>
      <w:r w:rsidR="008A07D5">
        <w:rPr>
          <w:b/>
          <w:bCs/>
          <w:sz w:val="20"/>
          <w:szCs w:val="22"/>
        </w:rPr>
        <w:t>A la conquête des sommets</w:t>
      </w:r>
      <w:r w:rsidR="00170633">
        <w:rPr>
          <w:b/>
          <w:bCs/>
          <w:sz w:val="20"/>
          <w:szCs w:val="22"/>
        </w:rPr>
        <w:t xml:space="preserve"> – Q3</w:t>
      </w:r>
      <w:r w:rsidR="00AF4C0C" w:rsidRPr="0098097C">
        <w:rPr>
          <w:b/>
          <w:bCs/>
          <w:sz w:val="20"/>
          <w:szCs w:val="22"/>
        </w:rPr>
        <w:t xml:space="preserve"> »</w:t>
      </w:r>
      <w:r w:rsidR="00AF4C0C" w:rsidRPr="00AF4C0C">
        <w:rPr>
          <w:sz w:val="20"/>
          <w:szCs w:val="22"/>
        </w:rPr>
        <w:t xml:space="preserve"> </w:t>
      </w:r>
    </w:p>
    <w:p w14:paraId="319BBF3D" w14:textId="77777777" w:rsidR="00D75C74" w:rsidRPr="006A49C4" w:rsidRDefault="00D75C74" w:rsidP="003262E0">
      <w:pPr>
        <w:pStyle w:val="Default"/>
        <w:jc w:val="both"/>
        <w:rPr>
          <w:sz w:val="20"/>
          <w:szCs w:val="22"/>
        </w:rPr>
      </w:pPr>
    </w:p>
    <w:p w14:paraId="3F045A42" w14:textId="6B0AE6F7" w:rsidR="00FB6B58" w:rsidRDefault="00FB6B58" w:rsidP="003262E0">
      <w:pPr>
        <w:pStyle w:val="Default"/>
        <w:jc w:val="both"/>
        <w:rPr>
          <w:color w:val="auto"/>
          <w:sz w:val="20"/>
          <w:szCs w:val="22"/>
        </w:rPr>
      </w:pPr>
      <w:r w:rsidRPr="006A49C4">
        <w:rPr>
          <w:sz w:val="20"/>
          <w:szCs w:val="22"/>
        </w:rPr>
        <w:t xml:space="preserve">Ce </w:t>
      </w:r>
      <w:r w:rsidR="00424556">
        <w:rPr>
          <w:sz w:val="20"/>
          <w:szCs w:val="22"/>
        </w:rPr>
        <w:t>Challenge</w:t>
      </w:r>
      <w:r w:rsidRPr="006A49C4">
        <w:rPr>
          <w:sz w:val="20"/>
          <w:szCs w:val="22"/>
        </w:rPr>
        <w:t xml:space="preserve"> se dér</w:t>
      </w:r>
      <w:r w:rsidR="00B3170D" w:rsidRPr="006A49C4">
        <w:rPr>
          <w:sz w:val="20"/>
          <w:szCs w:val="22"/>
        </w:rPr>
        <w:t>oule</w:t>
      </w:r>
      <w:r w:rsidR="00EB0589" w:rsidRPr="006A49C4">
        <w:rPr>
          <w:sz w:val="20"/>
          <w:szCs w:val="22"/>
        </w:rPr>
        <w:t xml:space="preserve"> </w:t>
      </w:r>
      <w:r w:rsidR="00170633">
        <w:rPr>
          <w:color w:val="auto"/>
          <w:sz w:val="20"/>
          <w:szCs w:val="22"/>
        </w:rPr>
        <w:t>du 1er septembre 2023 au 31 décembre 2023</w:t>
      </w:r>
    </w:p>
    <w:p w14:paraId="25075A50" w14:textId="77777777" w:rsidR="006F0F39" w:rsidRPr="006A49C4" w:rsidRDefault="006F0F39" w:rsidP="003262E0">
      <w:pPr>
        <w:pStyle w:val="Default"/>
        <w:jc w:val="both"/>
        <w:rPr>
          <w:sz w:val="22"/>
          <w:szCs w:val="22"/>
        </w:rPr>
      </w:pPr>
    </w:p>
    <w:p w14:paraId="26207BB7" w14:textId="77777777" w:rsidR="00FB6B58" w:rsidRPr="006A49C4" w:rsidRDefault="00FB6B58" w:rsidP="00615AE7">
      <w:pPr>
        <w:pStyle w:val="Titre1"/>
      </w:pPr>
      <w:bookmarkStart w:id="2" w:name="_Toc144214969"/>
      <w:bookmarkStart w:id="3" w:name="_Toc144392764"/>
      <w:r w:rsidRPr="006A49C4">
        <w:t>Article 2 – Principes</w:t>
      </w:r>
      <w:bookmarkEnd w:id="2"/>
      <w:bookmarkEnd w:id="3"/>
      <w:r w:rsidRPr="006A49C4">
        <w:t xml:space="preserve"> </w:t>
      </w:r>
    </w:p>
    <w:p w14:paraId="4736EE5A" w14:textId="77777777" w:rsidR="00883098" w:rsidRPr="006A49C4" w:rsidRDefault="00883098" w:rsidP="00D75C74">
      <w:pPr>
        <w:pStyle w:val="Default"/>
        <w:jc w:val="both"/>
        <w:rPr>
          <w:sz w:val="20"/>
          <w:szCs w:val="22"/>
        </w:rPr>
      </w:pPr>
    </w:p>
    <w:p w14:paraId="2162C87E" w14:textId="77777777" w:rsidR="008E0BAA" w:rsidRPr="00E60C8C" w:rsidRDefault="00EA3CDC" w:rsidP="008E0BAA">
      <w:pPr>
        <w:pStyle w:val="Default"/>
        <w:jc w:val="both"/>
        <w:rPr>
          <w:sz w:val="20"/>
          <w:szCs w:val="22"/>
        </w:rPr>
      </w:pPr>
      <w:r w:rsidRPr="006A49C4">
        <w:rPr>
          <w:sz w:val="20"/>
          <w:szCs w:val="22"/>
        </w:rPr>
        <w:t>La Caisse d’Epargne et de Prévoyance Grand Est Europe organise</w:t>
      </w:r>
      <w:r w:rsidR="009815ED" w:rsidRPr="006A49C4">
        <w:rPr>
          <w:sz w:val="20"/>
          <w:szCs w:val="22"/>
        </w:rPr>
        <w:t xml:space="preserve"> une opération d’animation et de soutien commercial </w:t>
      </w:r>
      <w:r w:rsidR="00553462" w:rsidRPr="006A49C4">
        <w:rPr>
          <w:sz w:val="20"/>
          <w:szCs w:val="22"/>
        </w:rPr>
        <w:t xml:space="preserve">portant </w:t>
      </w:r>
      <w:r w:rsidR="00553462" w:rsidRPr="00E60C8C">
        <w:rPr>
          <w:sz w:val="20"/>
          <w:szCs w:val="22"/>
        </w:rPr>
        <w:t xml:space="preserve">sur </w:t>
      </w:r>
      <w:r w:rsidR="00327769" w:rsidRPr="00E60C8C">
        <w:rPr>
          <w:sz w:val="20"/>
          <w:szCs w:val="22"/>
        </w:rPr>
        <w:t>les produits et services énumérés dans l’article 6</w:t>
      </w:r>
      <w:r w:rsidR="008E0BAA" w:rsidRPr="00E60C8C">
        <w:rPr>
          <w:sz w:val="20"/>
          <w:szCs w:val="22"/>
        </w:rPr>
        <w:t>.</w:t>
      </w:r>
    </w:p>
    <w:p w14:paraId="65B23C6C" w14:textId="77777777" w:rsidR="008E0BAA" w:rsidRPr="00E60C8C" w:rsidRDefault="008E0BAA" w:rsidP="008E0BAA">
      <w:pPr>
        <w:pStyle w:val="Default"/>
        <w:jc w:val="both"/>
        <w:rPr>
          <w:sz w:val="20"/>
          <w:szCs w:val="22"/>
        </w:rPr>
      </w:pPr>
    </w:p>
    <w:p w14:paraId="01C4F359" w14:textId="45A0CE18"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Le </w:t>
      </w:r>
      <w:r w:rsidR="00424556">
        <w:rPr>
          <w:rFonts w:asciiTheme="minorHAnsi" w:hAnsiTheme="minorHAnsi" w:cstheme="minorHAnsi"/>
          <w:sz w:val="20"/>
          <w:szCs w:val="20"/>
        </w:rPr>
        <w:t>Challenge</w:t>
      </w:r>
      <w:r w:rsidRPr="006A49C4">
        <w:rPr>
          <w:rFonts w:asciiTheme="minorHAnsi" w:hAnsiTheme="minorHAnsi" w:cstheme="minorHAnsi"/>
          <w:sz w:val="20"/>
          <w:szCs w:val="20"/>
        </w:rPr>
        <w:t xml:space="preserve"> </w:t>
      </w:r>
      <w:r w:rsidR="005627CF" w:rsidRPr="005627CF">
        <w:rPr>
          <w:b/>
          <w:sz w:val="20"/>
          <w:szCs w:val="22"/>
        </w:rPr>
        <w:t xml:space="preserve">« </w:t>
      </w:r>
      <w:r w:rsidR="008A07D5">
        <w:rPr>
          <w:b/>
          <w:sz w:val="20"/>
          <w:szCs w:val="22"/>
        </w:rPr>
        <w:t>A la conquête des sommets</w:t>
      </w:r>
      <w:r w:rsidR="00153B12">
        <w:rPr>
          <w:b/>
          <w:sz w:val="20"/>
          <w:szCs w:val="22"/>
        </w:rPr>
        <w:t xml:space="preserve"> – Q3</w:t>
      </w:r>
      <w:r w:rsidR="005627CF" w:rsidRPr="005627CF">
        <w:rPr>
          <w:b/>
          <w:sz w:val="20"/>
          <w:szCs w:val="22"/>
        </w:rPr>
        <w:t xml:space="preserve"> »</w:t>
      </w:r>
      <w:r w:rsidRPr="006A49C4">
        <w:rPr>
          <w:rFonts w:asciiTheme="minorHAnsi" w:hAnsiTheme="minorHAnsi" w:cstheme="minorHAnsi"/>
          <w:sz w:val="20"/>
          <w:szCs w:val="20"/>
        </w:rPr>
        <w:t xml:space="preserve"> est basé sur la performance des entités suivantes :</w:t>
      </w:r>
    </w:p>
    <w:p w14:paraId="7BB85753" w14:textId="77777777" w:rsidR="00327769" w:rsidRDefault="00485D05" w:rsidP="00DD65F2">
      <w:pPr>
        <w:pStyle w:val="Default"/>
        <w:numPr>
          <w:ilvl w:val="0"/>
          <w:numId w:val="5"/>
        </w:numPr>
        <w:jc w:val="both"/>
        <w:rPr>
          <w:rFonts w:asciiTheme="minorHAnsi" w:hAnsiTheme="minorHAnsi" w:cstheme="minorHAnsi"/>
          <w:sz w:val="20"/>
          <w:szCs w:val="20"/>
        </w:rPr>
      </w:pPr>
      <w:r w:rsidRPr="006A49C4">
        <w:rPr>
          <w:rFonts w:asciiTheme="minorHAnsi" w:hAnsiTheme="minorHAnsi" w:cstheme="minorHAnsi"/>
          <w:sz w:val="20"/>
          <w:szCs w:val="20"/>
        </w:rPr>
        <w:t xml:space="preserve">Pour le marché Grand Public : </w:t>
      </w:r>
    </w:p>
    <w:p w14:paraId="69FAFB9F" w14:textId="68CE9F56" w:rsidR="00327769" w:rsidRPr="00E60C8C" w:rsidRDefault="00327769" w:rsidP="00DD65F2">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A</w:t>
      </w:r>
      <w:r w:rsidR="00485D05" w:rsidRPr="00E60C8C">
        <w:rPr>
          <w:rFonts w:asciiTheme="minorHAnsi" w:hAnsiTheme="minorHAnsi" w:cstheme="minorHAnsi"/>
          <w:sz w:val="20"/>
          <w:szCs w:val="20"/>
        </w:rPr>
        <w:t>gences</w:t>
      </w:r>
      <w:r w:rsidR="00636DF5" w:rsidRPr="00E60C8C">
        <w:rPr>
          <w:rFonts w:asciiTheme="minorHAnsi" w:hAnsiTheme="minorHAnsi" w:cstheme="minorHAnsi"/>
          <w:sz w:val="20"/>
          <w:szCs w:val="20"/>
        </w:rPr>
        <w:t xml:space="preserve"> </w:t>
      </w:r>
    </w:p>
    <w:p w14:paraId="5C93E5E4" w14:textId="77777777" w:rsidR="00327769" w:rsidRPr="00E60C8C" w:rsidRDefault="00327769" w:rsidP="00DD65F2">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T</w:t>
      </w:r>
      <w:r w:rsidR="00485D05" w:rsidRPr="00E60C8C">
        <w:rPr>
          <w:rFonts w:asciiTheme="minorHAnsi" w:hAnsiTheme="minorHAnsi" w:cstheme="minorHAnsi"/>
          <w:sz w:val="20"/>
          <w:szCs w:val="20"/>
        </w:rPr>
        <w:t xml:space="preserve">erritoires </w:t>
      </w:r>
    </w:p>
    <w:p w14:paraId="30E74195" w14:textId="23E3091A" w:rsidR="00485D05" w:rsidRDefault="00485D05" w:rsidP="00DD65F2">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32CBBE3B" w14:textId="68E29957" w:rsidR="00327769" w:rsidRPr="00E60C8C" w:rsidRDefault="00485D05" w:rsidP="00DD65F2">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le marché </w:t>
      </w:r>
      <w:r w:rsidR="00BB5721">
        <w:rPr>
          <w:rFonts w:asciiTheme="minorHAnsi" w:hAnsiTheme="minorHAnsi" w:cstheme="minorHAnsi"/>
          <w:sz w:val="20"/>
          <w:szCs w:val="20"/>
        </w:rPr>
        <w:t>Premium</w:t>
      </w:r>
      <w:r w:rsidRPr="00E60C8C">
        <w:rPr>
          <w:rFonts w:asciiTheme="minorHAnsi" w:hAnsiTheme="minorHAnsi" w:cstheme="minorHAnsi"/>
          <w:sz w:val="20"/>
          <w:szCs w:val="20"/>
        </w:rPr>
        <w:t xml:space="preserve"> : </w:t>
      </w:r>
    </w:p>
    <w:p w14:paraId="4D4DB3C0" w14:textId="77777777" w:rsidR="00485D05" w:rsidRPr="00E60C8C" w:rsidRDefault="00485D05" w:rsidP="00DD65F2">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38F5B02E" w14:textId="77777777" w:rsidR="00327769" w:rsidRPr="00E60C8C" w:rsidRDefault="00485D05" w:rsidP="00DD65F2">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w:t>
      </w:r>
      <w:r w:rsidR="00095DF9" w:rsidRPr="00E60C8C">
        <w:rPr>
          <w:rFonts w:asciiTheme="minorHAnsi" w:hAnsiTheme="minorHAnsi" w:cstheme="minorHAnsi"/>
          <w:sz w:val="20"/>
          <w:szCs w:val="20"/>
        </w:rPr>
        <w:t xml:space="preserve">le marché des Professionnels : </w:t>
      </w:r>
    </w:p>
    <w:p w14:paraId="4474AFF9" w14:textId="080DC7A0" w:rsidR="00327769" w:rsidRPr="00F17874" w:rsidRDefault="00485D05" w:rsidP="00DD65F2">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Directions Régionales </w:t>
      </w:r>
    </w:p>
    <w:p w14:paraId="0A74F1F7" w14:textId="77777777" w:rsidR="00723F83" w:rsidRPr="00F17874" w:rsidRDefault="00723F83" w:rsidP="00DD65F2">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Département Agriculture Viticulture</w:t>
      </w:r>
    </w:p>
    <w:p w14:paraId="13AFFCCD" w14:textId="77777777" w:rsidR="00723F83" w:rsidRPr="00E60C8C" w:rsidRDefault="00723F83" w:rsidP="00723F83">
      <w:pPr>
        <w:pStyle w:val="Default"/>
        <w:ind w:left="1440"/>
        <w:jc w:val="both"/>
        <w:rPr>
          <w:rFonts w:asciiTheme="minorHAnsi" w:hAnsiTheme="minorHAnsi" w:cstheme="minorHAnsi"/>
          <w:sz w:val="20"/>
          <w:szCs w:val="20"/>
        </w:rPr>
      </w:pPr>
    </w:p>
    <w:p w14:paraId="4B8FC670" w14:textId="77777777" w:rsidR="00327769" w:rsidRPr="00E60C8C" w:rsidRDefault="00327769" w:rsidP="00485D05">
      <w:pPr>
        <w:pStyle w:val="Default"/>
        <w:jc w:val="both"/>
        <w:rPr>
          <w:rFonts w:asciiTheme="minorHAnsi" w:hAnsiTheme="minorHAnsi" w:cstheme="minorHAnsi"/>
          <w:sz w:val="20"/>
          <w:szCs w:val="20"/>
        </w:rPr>
      </w:pPr>
    </w:p>
    <w:p w14:paraId="65BC8E80" w14:textId="77777777"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Il est précisé que la performance est évaluée aussi bien de maniè</w:t>
      </w:r>
      <w:r w:rsidR="007E1F5C" w:rsidRPr="006A49C4">
        <w:rPr>
          <w:rFonts w:asciiTheme="minorHAnsi" w:hAnsiTheme="minorHAnsi" w:cstheme="minorHAnsi"/>
          <w:sz w:val="20"/>
          <w:szCs w:val="20"/>
        </w:rPr>
        <w:t xml:space="preserve">re quantitative que qualitative </w:t>
      </w:r>
      <w:r w:rsidR="007E1F5C" w:rsidRPr="006A49C4">
        <w:rPr>
          <w:rFonts w:asciiTheme="minorHAnsi" w:hAnsiTheme="minorHAnsi" w:cstheme="minorHAnsi"/>
          <w:b/>
          <w:sz w:val="20"/>
          <w:szCs w:val="20"/>
        </w:rPr>
        <w:t xml:space="preserve">(article </w:t>
      </w:r>
      <w:r w:rsidR="00F74AAA">
        <w:rPr>
          <w:rFonts w:asciiTheme="minorHAnsi" w:hAnsiTheme="minorHAnsi" w:cstheme="minorHAnsi"/>
          <w:b/>
          <w:sz w:val="20"/>
          <w:szCs w:val="20"/>
        </w:rPr>
        <w:t>9</w:t>
      </w:r>
      <w:r w:rsidR="007E1F5C" w:rsidRPr="006A49C4">
        <w:rPr>
          <w:rFonts w:asciiTheme="minorHAnsi" w:hAnsiTheme="minorHAnsi" w:cstheme="minorHAnsi"/>
          <w:b/>
          <w:sz w:val="20"/>
          <w:szCs w:val="20"/>
        </w:rPr>
        <w:t>).</w:t>
      </w:r>
    </w:p>
    <w:p w14:paraId="0DB3C036" w14:textId="77777777" w:rsidR="00485D05" w:rsidRPr="006A49C4" w:rsidRDefault="00485D05" w:rsidP="00485D05">
      <w:pPr>
        <w:pStyle w:val="Default"/>
        <w:jc w:val="both"/>
        <w:rPr>
          <w:rFonts w:asciiTheme="minorHAnsi" w:hAnsiTheme="minorHAnsi" w:cstheme="minorHAnsi"/>
          <w:sz w:val="20"/>
          <w:szCs w:val="20"/>
        </w:rPr>
      </w:pPr>
    </w:p>
    <w:p w14:paraId="43E186D2" w14:textId="77777777" w:rsidR="008623E7" w:rsidRPr="006A49C4" w:rsidRDefault="00146288" w:rsidP="00485D05">
      <w:pPr>
        <w:pStyle w:val="Default"/>
        <w:jc w:val="both"/>
        <w:rPr>
          <w:sz w:val="20"/>
          <w:szCs w:val="22"/>
        </w:rPr>
      </w:pPr>
      <w:r w:rsidRPr="006A49C4">
        <w:rPr>
          <w:rFonts w:asciiTheme="minorHAnsi" w:hAnsiTheme="minorHAnsi" w:cstheme="minorHAnsi"/>
          <w:sz w:val="20"/>
          <w:szCs w:val="20"/>
        </w:rPr>
        <w:t xml:space="preserve">La Caisse d’Epargne et de Prévoyance Grand Est Europe </w:t>
      </w:r>
      <w:r w:rsidR="008623E7" w:rsidRPr="006A49C4">
        <w:rPr>
          <w:rFonts w:asciiTheme="minorHAnsi" w:hAnsiTheme="minorHAnsi" w:cstheme="minorHAnsi"/>
          <w:bCs/>
          <w:sz w:val="20"/>
          <w:szCs w:val="20"/>
        </w:rPr>
        <w:t>rappelle aux commerciaux l’obligation</w:t>
      </w:r>
      <w:r w:rsidR="00837356">
        <w:rPr>
          <w:rFonts w:asciiTheme="minorHAnsi" w:hAnsiTheme="minorHAnsi" w:cstheme="minorHAnsi"/>
          <w:bCs/>
          <w:sz w:val="20"/>
          <w:szCs w:val="20"/>
        </w:rPr>
        <w:t xml:space="preserve"> </w:t>
      </w:r>
      <w:r w:rsidR="008623E7" w:rsidRPr="006A49C4">
        <w:rPr>
          <w:rFonts w:asciiTheme="minorHAnsi" w:hAnsiTheme="minorHAnsi" w:cstheme="minorHAnsi"/>
          <w:bCs/>
          <w:sz w:val="20"/>
          <w:szCs w:val="20"/>
        </w:rPr>
        <w:t>de respecter les procédures en vigueur, notamment celles concernant la primauté de l’intérêt du client, l’adéquation des produits ou des services proposés avec les besoins, les objectifs et la situation financière du client.</w:t>
      </w:r>
    </w:p>
    <w:p w14:paraId="3DFE10C3" w14:textId="77777777" w:rsidR="004600BA" w:rsidRPr="006A49C4" w:rsidRDefault="004600BA" w:rsidP="003262E0">
      <w:pPr>
        <w:pStyle w:val="Default"/>
        <w:jc w:val="both"/>
        <w:rPr>
          <w:sz w:val="22"/>
          <w:szCs w:val="22"/>
        </w:rPr>
      </w:pPr>
    </w:p>
    <w:p w14:paraId="56D5E6F3" w14:textId="77777777" w:rsidR="00FB6B58" w:rsidRPr="006A49C4" w:rsidRDefault="00FB6B58" w:rsidP="00615AE7">
      <w:pPr>
        <w:pStyle w:val="Titre1"/>
      </w:pPr>
      <w:bookmarkStart w:id="4" w:name="_Toc144214970"/>
      <w:bookmarkStart w:id="5" w:name="_Toc144392765"/>
      <w:r w:rsidRPr="006A49C4">
        <w:t>Article 3 – Conditions de participation</w:t>
      </w:r>
      <w:bookmarkEnd w:id="4"/>
      <w:bookmarkEnd w:id="5"/>
      <w:r w:rsidRPr="006A49C4">
        <w:t xml:space="preserve"> </w:t>
      </w:r>
    </w:p>
    <w:p w14:paraId="6709D782" w14:textId="77777777" w:rsidR="00883098" w:rsidRPr="006A49C4" w:rsidRDefault="00883098" w:rsidP="0068302B">
      <w:pPr>
        <w:pStyle w:val="Default"/>
        <w:jc w:val="both"/>
        <w:rPr>
          <w:sz w:val="20"/>
          <w:szCs w:val="22"/>
        </w:rPr>
      </w:pPr>
    </w:p>
    <w:p w14:paraId="7F9D9141" w14:textId="429902D7" w:rsidR="0068302B" w:rsidRPr="00E60C8C" w:rsidRDefault="0068302B" w:rsidP="0068302B">
      <w:pPr>
        <w:pStyle w:val="Default"/>
        <w:jc w:val="both"/>
        <w:rPr>
          <w:sz w:val="20"/>
          <w:szCs w:val="22"/>
        </w:rPr>
      </w:pPr>
      <w:r w:rsidRPr="00E60C8C">
        <w:rPr>
          <w:sz w:val="20"/>
          <w:szCs w:val="22"/>
        </w:rPr>
        <w:t xml:space="preserve">Le </w:t>
      </w:r>
      <w:r w:rsidR="00424556">
        <w:rPr>
          <w:sz w:val="20"/>
          <w:szCs w:val="22"/>
        </w:rPr>
        <w:t>Challenge</w:t>
      </w:r>
      <w:r w:rsidR="005627CF" w:rsidRPr="005627CF">
        <w:rPr>
          <w:b/>
          <w:sz w:val="20"/>
          <w:szCs w:val="22"/>
        </w:rPr>
        <w:t xml:space="preserve"> </w:t>
      </w:r>
      <w:r w:rsidR="006D7A3E" w:rsidRPr="0098097C">
        <w:rPr>
          <w:b/>
          <w:bCs/>
          <w:sz w:val="20"/>
          <w:szCs w:val="22"/>
        </w:rPr>
        <w:t xml:space="preserve">« </w:t>
      </w:r>
      <w:r w:rsidR="006D7A3E">
        <w:rPr>
          <w:b/>
          <w:bCs/>
          <w:sz w:val="20"/>
          <w:szCs w:val="22"/>
        </w:rPr>
        <w:t>A la conquête des sommets</w:t>
      </w:r>
      <w:r w:rsidR="009251C1">
        <w:rPr>
          <w:b/>
          <w:bCs/>
          <w:sz w:val="20"/>
          <w:szCs w:val="22"/>
        </w:rPr>
        <w:t xml:space="preserve"> – Q3</w:t>
      </w:r>
      <w:r w:rsidR="00153B12">
        <w:rPr>
          <w:b/>
          <w:bCs/>
          <w:sz w:val="20"/>
          <w:szCs w:val="22"/>
        </w:rPr>
        <w:t xml:space="preserve"> </w:t>
      </w:r>
      <w:r w:rsidR="005627CF" w:rsidRPr="005627CF">
        <w:rPr>
          <w:b/>
          <w:sz w:val="20"/>
          <w:szCs w:val="22"/>
        </w:rPr>
        <w:t>»</w:t>
      </w:r>
      <w:r w:rsidRPr="00E60C8C">
        <w:rPr>
          <w:sz w:val="20"/>
          <w:szCs w:val="22"/>
        </w:rPr>
        <w:t xml:space="preserve"> est un dispositif collectif qui est ouvert </w:t>
      </w:r>
      <w:r w:rsidR="009E07B8" w:rsidRPr="00E60C8C">
        <w:rPr>
          <w:sz w:val="20"/>
          <w:szCs w:val="22"/>
        </w:rPr>
        <w:t>aux</w:t>
      </w:r>
      <w:r w:rsidRPr="00E60C8C">
        <w:rPr>
          <w:sz w:val="20"/>
          <w:szCs w:val="22"/>
        </w:rPr>
        <w:t xml:space="preserve"> collaborateurs </w:t>
      </w:r>
      <w:r w:rsidR="00587BE0" w:rsidRPr="00E60C8C">
        <w:rPr>
          <w:sz w:val="20"/>
          <w:szCs w:val="22"/>
        </w:rPr>
        <w:t xml:space="preserve">de la Banque de Détail affectés </w:t>
      </w:r>
      <w:r w:rsidRPr="00E60C8C">
        <w:rPr>
          <w:sz w:val="20"/>
          <w:szCs w:val="22"/>
        </w:rPr>
        <w:t xml:space="preserve">aux Directions </w:t>
      </w:r>
      <w:r w:rsidR="009F4BA0" w:rsidRPr="00E60C8C">
        <w:rPr>
          <w:sz w:val="20"/>
          <w:szCs w:val="22"/>
        </w:rPr>
        <w:t>de Région</w:t>
      </w:r>
      <w:r w:rsidR="001C54FB" w:rsidRPr="00E60C8C">
        <w:rPr>
          <w:sz w:val="20"/>
          <w:szCs w:val="22"/>
        </w:rPr>
        <w:t xml:space="preserve"> (hors Directeurs de Région)</w:t>
      </w:r>
      <w:r w:rsidR="00587BE0" w:rsidRPr="00E60C8C">
        <w:rPr>
          <w:sz w:val="20"/>
          <w:szCs w:val="22"/>
        </w:rPr>
        <w:t>,</w:t>
      </w:r>
      <w:r w:rsidR="00636DF5" w:rsidRPr="00E60C8C">
        <w:rPr>
          <w:sz w:val="20"/>
          <w:szCs w:val="22"/>
        </w:rPr>
        <w:t xml:space="preserve"> </w:t>
      </w:r>
      <w:r w:rsidR="00723F83" w:rsidRPr="00F17874">
        <w:rPr>
          <w:sz w:val="20"/>
          <w:szCs w:val="22"/>
        </w:rPr>
        <w:t xml:space="preserve">des départements agriculture-viticulture et </w:t>
      </w:r>
      <w:r w:rsidRPr="00F17874">
        <w:rPr>
          <w:sz w:val="20"/>
          <w:szCs w:val="22"/>
        </w:rPr>
        <w:t xml:space="preserve">présents dans l’effectif de la CEGEE pendant la période </w:t>
      </w:r>
      <w:r w:rsidR="00170633">
        <w:rPr>
          <w:sz w:val="20"/>
          <w:szCs w:val="22"/>
        </w:rPr>
        <w:t>du 1er septembre 2023 au 31 décembre 2023</w:t>
      </w:r>
    </w:p>
    <w:p w14:paraId="5ADA748E" w14:textId="77777777" w:rsidR="0068302B" w:rsidRPr="00E60C8C" w:rsidRDefault="0068302B" w:rsidP="0068302B">
      <w:pPr>
        <w:pStyle w:val="Default"/>
        <w:jc w:val="both"/>
        <w:rPr>
          <w:sz w:val="20"/>
          <w:szCs w:val="22"/>
        </w:rPr>
      </w:pPr>
    </w:p>
    <w:p w14:paraId="09B654DD" w14:textId="3207D172" w:rsidR="0068302B" w:rsidRPr="006D7A3E" w:rsidRDefault="0068302B" w:rsidP="0068302B">
      <w:pPr>
        <w:pStyle w:val="Default"/>
        <w:jc w:val="both"/>
        <w:rPr>
          <w:sz w:val="20"/>
          <w:szCs w:val="22"/>
        </w:rPr>
      </w:pPr>
      <w:r w:rsidRPr="00E60C8C">
        <w:rPr>
          <w:sz w:val="20"/>
          <w:szCs w:val="22"/>
        </w:rPr>
        <w:t xml:space="preserve">Ils devront être salariés de la CEGEE et avoir un minimum de </w:t>
      </w:r>
      <w:r w:rsidR="00384D24">
        <w:rPr>
          <w:sz w:val="20"/>
          <w:szCs w:val="22"/>
        </w:rPr>
        <w:t>3</w:t>
      </w:r>
      <w:r w:rsidRPr="00E60C8C">
        <w:rPr>
          <w:sz w:val="20"/>
          <w:szCs w:val="22"/>
        </w:rPr>
        <w:t xml:space="preserve"> semaines de présence effective</w:t>
      </w:r>
      <w:r w:rsidR="002415FF" w:rsidRPr="00E60C8C">
        <w:rPr>
          <w:sz w:val="20"/>
          <w:szCs w:val="22"/>
        </w:rPr>
        <w:t xml:space="preserve"> (*)</w:t>
      </w:r>
      <w:r w:rsidRPr="00E60C8C">
        <w:rPr>
          <w:sz w:val="20"/>
          <w:szCs w:val="22"/>
        </w:rPr>
        <w:t xml:space="preserve"> au sein de l’</w:t>
      </w:r>
      <w:r w:rsidR="000133AA" w:rsidRPr="00E60C8C">
        <w:rPr>
          <w:sz w:val="20"/>
          <w:szCs w:val="22"/>
        </w:rPr>
        <w:t>entité</w:t>
      </w:r>
      <w:r w:rsidRPr="00E60C8C">
        <w:rPr>
          <w:sz w:val="20"/>
          <w:szCs w:val="22"/>
        </w:rPr>
        <w:t xml:space="preserve">, entre </w:t>
      </w:r>
      <w:bookmarkStart w:id="6" w:name="_Hlk100318825"/>
      <w:r w:rsidR="00647763">
        <w:rPr>
          <w:color w:val="auto"/>
          <w:sz w:val="20"/>
          <w:szCs w:val="22"/>
        </w:rPr>
        <w:t>le</w:t>
      </w:r>
      <w:r w:rsidR="005E0DFA">
        <w:rPr>
          <w:color w:val="auto"/>
          <w:sz w:val="20"/>
          <w:szCs w:val="22"/>
        </w:rPr>
        <w:t xml:space="preserve"> 1er septembre 2023 au 31 décembre 2023</w:t>
      </w:r>
      <w:bookmarkEnd w:id="6"/>
    </w:p>
    <w:p w14:paraId="32E25DA1" w14:textId="77777777" w:rsidR="0013276B" w:rsidRPr="00E60C8C" w:rsidRDefault="0013276B" w:rsidP="0068302B">
      <w:pPr>
        <w:pStyle w:val="Default"/>
        <w:jc w:val="both"/>
        <w:rPr>
          <w:sz w:val="20"/>
          <w:szCs w:val="22"/>
        </w:rPr>
      </w:pPr>
    </w:p>
    <w:p w14:paraId="312EBDEF" w14:textId="3917E783" w:rsidR="0068302B" w:rsidRPr="006A49C4" w:rsidRDefault="003555BB" w:rsidP="0068302B">
      <w:pPr>
        <w:pStyle w:val="Default"/>
        <w:jc w:val="both"/>
        <w:rPr>
          <w:bCs/>
          <w:i/>
          <w:color w:val="auto"/>
          <w:sz w:val="20"/>
          <w:szCs w:val="22"/>
        </w:rPr>
      </w:pPr>
      <w:r w:rsidRPr="00E60C8C">
        <w:rPr>
          <w:bCs/>
          <w:i/>
          <w:color w:val="auto"/>
          <w:sz w:val="20"/>
          <w:szCs w:val="22"/>
        </w:rPr>
        <w:t xml:space="preserve">(*) Présence effective : collaborateurs présents </w:t>
      </w:r>
      <w:r w:rsidR="009D3B4C" w:rsidRPr="00E60C8C">
        <w:rPr>
          <w:bCs/>
          <w:i/>
          <w:color w:val="auto"/>
          <w:sz w:val="20"/>
          <w:szCs w:val="22"/>
        </w:rPr>
        <w:t xml:space="preserve">sur l’entité, hors </w:t>
      </w:r>
      <w:r w:rsidRPr="00E60C8C">
        <w:rPr>
          <w:bCs/>
          <w:i/>
          <w:color w:val="auto"/>
          <w:sz w:val="20"/>
          <w:szCs w:val="22"/>
        </w:rPr>
        <w:t>congés</w:t>
      </w:r>
      <w:r w:rsidR="006D7A3E">
        <w:rPr>
          <w:bCs/>
          <w:i/>
          <w:color w:val="auto"/>
          <w:sz w:val="20"/>
          <w:szCs w:val="22"/>
        </w:rPr>
        <w:t xml:space="preserve">, </w:t>
      </w:r>
      <w:r w:rsidR="00AA3739" w:rsidRPr="00E60C8C">
        <w:rPr>
          <w:bCs/>
          <w:i/>
          <w:color w:val="auto"/>
          <w:sz w:val="20"/>
          <w:szCs w:val="22"/>
        </w:rPr>
        <w:t>maladies</w:t>
      </w:r>
      <w:r w:rsidR="009D6C89" w:rsidRPr="00E60C8C">
        <w:rPr>
          <w:bCs/>
          <w:i/>
          <w:color w:val="auto"/>
          <w:sz w:val="20"/>
          <w:szCs w:val="22"/>
        </w:rPr>
        <w:t>,</w:t>
      </w:r>
      <w:r w:rsidR="009D3B4C" w:rsidRPr="00E60C8C">
        <w:rPr>
          <w:bCs/>
          <w:i/>
          <w:color w:val="auto"/>
          <w:sz w:val="20"/>
          <w:szCs w:val="22"/>
        </w:rPr>
        <w:t xml:space="preserve"> qui</w:t>
      </w:r>
      <w:r w:rsidRPr="00E60C8C">
        <w:rPr>
          <w:bCs/>
          <w:i/>
          <w:color w:val="auto"/>
          <w:sz w:val="20"/>
          <w:szCs w:val="22"/>
        </w:rPr>
        <w:t xml:space="preserve"> ne sont pas comptabilisés da</w:t>
      </w:r>
      <w:r w:rsidR="009D3B4C" w:rsidRPr="00E60C8C">
        <w:rPr>
          <w:bCs/>
          <w:i/>
          <w:color w:val="auto"/>
          <w:sz w:val="20"/>
          <w:szCs w:val="22"/>
        </w:rPr>
        <w:t>ns le temps de travail effectif.</w:t>
      </w:r>
    </w:p>
    <w:p w14:paraId="6939487F" w14:textId="77777777" w:rsidR="003555BB" w:rsidRPr="006A49C4" w:rsidRDefault="003555BB" w:rsidP="0068302B">
      <w:pPr>
        <w:pStyle w:val="Default"/>
        <w:jc w:val="both"/>
        <w:rPr>
          <w:sz w:val="20"/>
          <w:szCs w:val="22"/>
        </w:rPr>
      </w:pPr>
    </w:p>
    <w:p w14:paraId="559F25B3" w14:textId="5051309A" w:rsidR="0068302B" w:rsidRPr="006A49C4" w:rsidRDefault="0068302B" w:rsidP="0068302B">
      <w:pPr>
        <w:pStyle w:val="Default"/>
        <w:jc w:val="both"/>
        <w:rPr>
          <w:sz w:val="20"/>
          <w:szCs w:val="22"/>
        </w:rPr>
      </w:pPr>
      <w:r w:rsidRPr="006A49C4">
        <w:rPr>
          <w:sz w:val="20"/>
          <w:szCs w:val="22"/>
        </w:rPr>
        <w:t xml:space="preserve">En cas de changement d’agence et/ou de </w:t>
      </w:r>
      <w:r w:rsidR="006A169C" w:rsidRPr="006A49C4">
        <w:rPr>
          <w:sz w:val="20"/>
          <w:szCs w:val="22"/>
        </w:rPr>
        <w:t>Région</w:t>
      </w:r>
      <w:r w:rsidRPr="006A49C4">
        <w:rPr>
          <w:sz w:val="20"/>
          <w:szCs w:val="22"/>
        </w:rPr>
        <w:t xml:space="preserve"> ou d’entité, les participants ne pourront gagner que dans une seule entité</w:t>
      </w:r>
      <w:r w:rsidR="00647763">
        <w:rPr>
          <w:sz w:val="20"/>
          <w:szCs w:val="22"/>
        </w:rPr>
        <w:t xml:space="preserve">, </w:t>
      </w:r>
      <w:r w:rsidRPr="006A49C4">
        <w:rPr>
          <w:sz w:val="20"/>
          <w:szCs w:val="22"/>
        </w:rPr>
        <w:t>celle où ils ont passé le plus de temps.</w:t>
      </w:r>
    </w:p>
    <w:p w14:paraId="55761DA4" w14:textId="77777777" w:rsidR="006A169C" w:rsidRPr="006A49C4" w:rsidRDefault="006A169C" w:rsidP="003262E0">
      <w:pPr>
        <w:pStyle w:val="Default"/>
        <w:jc w:val="both"/>
        <w:rPr>
          <w:bCs/>
          <w:color w:val="auto"/>
          <w:sz w:val="20"/>
          <w:szCs w:val="22"/>
        </w:rPr>
      </w:pPr>
    </w:p>
    <w:p w14:paraId="2DFDCF0C" w14:textId="77777777" w:rsidR="0089559B" w:rsidRDefault="0089559B">
      <w:pPr>
        <w:spacing w:after="200" w:line="276" w:lineRule="auto"/>
        <w:rPr>
          <w:b/>
          <w:bCs/>
          <w:color w:val="960000"/>
          <w:kern w:val="32"/>
          <w:szCs w:val="32"/>
          <w:u w:val="single"/>
        </w:rPr>
      </w:pPr>
      <w:r>
        <w:br w:type="page"/>
      </w:r>
    </w:p>
    <w:p w14:paraId="2F5BFFB6" w14:textId="080B2101" w:rsidR="001B3C7D" w:rsidRPr="006A49C4" w:rsidRDefault="003200BF" w:rsidP="00615AE7">
      <w:pPr>
        <w:pStyle w:val="Titre1"/>
      </w:pPr>
      <w:bookmarkStart w:id="7" w:name="_Toc144214971"/>
      <w:bookmarkStart w:id="8" w:name="_Toc144392766"/>
      <w:r w:rsidRPr="006A49C4">
        <w:t xml:space="preserve">Article 4 – </w:t>
      </w:r>
      <w:r w:rsidR="000246DD" w:rsidRPr="006A49C4">
        <w:t xml:space="preserve">Participants du </w:t>
      </w:r>
      <w:r w:rsidR="00424556">
        <w:t>Challenge</w:t>
      </w:r>
      <w:bookmarkEnd w:id="7"/>
      <w:bookmarkEnd w:id="8"/>
      <w:r w:rsidR="00FB6B58" w:rsidRPr="006A49C4">
        <w:t xml:space="preserve"> </w:t>
      </w:r>
    </w:p>
    <w:p w14:paraId="776DA881" w14:textId="77777777" w:rsidR="00A33095" w:rsidRPr="006A49C4" w:rsidRDefault="00A33095" w:rsidP="003262E0">
      <w:pPr>
        <w:pStyle w:val="Default"/>
        <w:jc w:val="both"/>
        <w:rPr>
          <w:b/>
          <w:bCs/>
          <w:color w:val="C00000"/>
          <w:sz w:val="22"/>
          <w:szCs w:val="22"/>
        </w:rPr>
      </w:pPr>
    </w:p>
    <w:p w14:paraId="44E65054" w14:textId="2F1E2210" w:rsidR="008B6CF2" w:rsidRPr="006A49C4" w:rsidRDefault="009572D4" w:rsidP="009572D4">
      <w:pPr>
        <w:pStyle w:val="Default"/>
        <w:jc w:val="both"/>
        <w:rPr>
          <w:sz w:val="20"/>
          <w:szCs w:val="22"/>
        </w:rPr>
      </w:pPr>
      <w:r w:rsidRPr="006A49C4">
        <w:rPr>
          <w:sz w:val="20"/>
          <w:szCs w:val="22"/>
        </w:rPr>
        <w:t xml:space="preserve">Le </w:t>
      </w:r>
      <w:r w:rsidR="00424556">
        <w:rPr>
          <w:sz w:val="20"/>
          <w:szCs w:val="22"/>
        </w:rPr>
        <w:t>Challenge</w:t>
      </w:r>
      <w:r w:rsidRPr="006A49C4">
        <w:rPr>
          <w:sz w:val="20"/>
          <w:szCs w:val="22"/>
        </w:rPr>
        <w:t xml:space="preserve"> concerne les collaborateurs</w:t>
      </w:r>
      <w:r w:rsidR="003417EF" w:rsidRPr="006A49C4">
        <w:rPr>
          <w:sz w:val="20"/>
          <w:szCs w:val="22"/>
        </w:rPr>
        <w:t xml:space="preserve"> de la Banque de Détail</w:t>
      </w:r>
      <w:r w:rsidR="008B6CF2" w:rsidRPr="006A49C4">
        <w:rPr>
          <w:sz w:val="20"/>
          <w:szCs w:val="22"/>
        </w:rPr>
        <w:t>.</w:t>
      </w:r>
    </w:p>
    <w:p w14:paraId="52A47CE8" w14:textId="77777777" w:rsidR="008B6CF2" w:rsidRPr="006A49C4" w:rsidRDefault="008B6CF2" w:rsidP="009572D4">
      <w:pPr>
        <w:pStyle w:val="Default"/>
        <w:jc w:val="both"/>
        <w:rPr>
          <w:sz w:val="20"/>
          <w:szCs w:val="22"/>
        </w:rPr>
      </w:pPr>
    </w:p>
    <w:p w14:paraId="0B58BAAF" w14:textId="39696CB9" w:rsidR="008B6CF2" w:rsidRPr="009C2438" w:rsidRDefault="008B6CF2" w:rsidP="009C2438">
      <w:pPr>
        <w:pStyle w:val="Titre2"/>
      </w:pPr>
      <w:bookmarkStart w:id="9" w:name="_Toc144214972"/>
      <w:bookmarkStart w:id="10" w:name="_Toc144392767"/>
      <w:r w:rsidRPr="009C2438">
        <w:t>Pour le Marché Grand Public</w:t>
      </w:r>
      <w:bookmarkEnd w:id="9"/>
      <w:r w:rsidR="00084A73">
        <w:t xml:space="preserve"> et l</w:t>
      </w:r>
      <w:r w:rsidR="00426678">
        <w:t>a Direction 3D</w:t>
      </w:r>
      <w:bookmarkEnd w:id="10"/>
    </w:p>
    <w:p w14:paraId="65FE7C5A" w14:textId="77777777" w:rsidR="003417EF" w:rsidRPr="006A49C4" w:rsidRDefault="003417EF" w:rsidP="009572D4">
      <w:pPr>
        <w:pStyle w:val="Default"/>
        <w:jc w:val="both"/>
        <w:rPr>
          <w:sz w:val="20"/>
          <w:szCs w:val="22"/>
        </w:rPr>
      </w:pPr>
    </w:p>
    <w:p w14:paraId="6EF56C0C" w14:textId="77777777" w:rsidR="00225964" w:rsidRPr="006A49C4" w:rsidRDefault="00225964" w:rsidP="002C7A3D">
      <w:pPr>
        <w:pStyle w:val="Default"/>
        <w:ind w:left="567"/>
        <w:jc w:val="both"/>
        <w:rPr>
          <w:sz w:val="20"/>
          <w:szCs w:val="22"/>
        </w:rPr>
      </w:pPr>
      <w:r w:rsidRPr="006A49C4">
        <w:rPr>
          <w:sz w:val="20"/>
          <w:szCs w:val="22"/>
        </w:rPr>
        <w:t xml:space="preserve">Au niveau agence : </w:t>
      </w:r>
    </w:p>
    <w:p w14:paraId="583F0304" w14:textId="77777777" w:rsidR="00225964" w:rsidRPr="006A49C4" w:rsidRDefault="00225964" w:rsidP="00DD65F2">
      <w:pPr>
        <w:pStyle w:val="Default"/>
        <w:numPr>
          <w:ilvl w:val="0"/>
          <w:numId w:val="3"/>
        </w:numPr>
        <w:ind w:left="993"/>
        <w:jc w:val="both"/>
        <w:rPr>
          <w:color w:val="auto"/>
          <w:sz w:val="20"/>
          <w:szCs w:val="22"/>
        </w:rPr>
      </w:pPr>
      <w:r w:rsidRPr="006A49C4">
        <w:rPr>
          <w:color w:val="auto"/>
          <w:sz w:val="20"/>
          <w:szCs w:val="22"/>
        </w:rPr>
        <w:t>Les Directeurs d’Agence</w:t>
      </w:r>
    </w:p>
    <w:p w14:paraId="046397A2" w14:textId="77777777" w:rsidR="00225964" w:rsidRPr="006A49C4" w:rsidRDefault="00225964" w:rsidP="00DD65F2">
      <w:pPr>
        <w:pStyle w:val="Default"/>
        <w:numPr>
          <w:ilvl w:val="0"/>
          <w:numId w:val="3"/>
        </w:numPr>
        <w:ind w:left="993"/>
        <w:jc w:val="both"/>
        <w:rPr>
          <w:color w:val="auto"/>
          <w:sz w:val="20"/>
          <w:szCs w:val="22"/>
        </w:rPr>
      </w:pPr>
      <w:r w:rsidRPr="006A49C4">
        <w:rPr>
          <w:color w:val="auto"/>
          <w:sz w:val="20"/>
          <w:szCs w:val="22"/>
        </w:rPr>
        <w:t>Les Directeurs d’Agence Adjoints</w:t>
      </w:r>
    </w:p>
    <w:p w14:paraId="7BBCD9E5" w14:textId="3E0852F7" w:rsidR="00225964" w:rsidRPr="006A49C4" w:rsidRDefault="00225964" w:rsidP="00DD65F2">
      <w:pPr>
        <w:pStyle w:val="Default"/>
        <w:numPr>
          <w:ilvl w:val="0"/>
          <w:numId w:val="3"/>
        </w:numPr>
        <w:ind w:left="993"/>
        <w:jc w:val="both"/>
        <w:rPr>
          <w:color w:val="auto"/>
          <w:sz w:val="20"/>
          <w:szCs w:val="22"/>
        </w:rPr>
      </w:pPr>
      <w:r w:rsidRPr="006A49C4">
        <w:rPr>
          <w:color w:val="auto"/>
          <w:sz w:val="20"/>
          <w:szCs w:val="22"/>
        </w:rPr>
        <w:t>Les Responsables de Point de Vente</w:t>
      </w:r>
      <w:r w:rsidR="00647763">
        <w:rPr>
          <w:color w:val="auto"/>
          <w:sz w:val="20"/>
          <w:szCs w:val="22"/>
        </w:rPr>
        <w:t xml:space="preserve"> / de site</w:t>
      </w:r>
      <w:r w:rsidR="00405943">
        <w:rPr>
          <w:color w:val="auto"/>
          <w:sz w:val="20"/>
          <w:szCs w:val="22"/>
        </w:rPr>
        <w:t xml:space="preserve"> / d’agence</w:t>
      </w:r>
    </w:p>
    <w:p w14:paraId="1700214D" w14:textId="77777777" w:rsidR="00CC6EFA" w:rsidRPr="006A49C4" w:rsidRDefault="00CC6EFA" w:rsidP="00DD65F2">
      <w:pPr>
        <w:pStyle w:val="Default"/>
        <w:numPr>
          <w:ilvl w:val="0"/>
          <w:numId w:val="3"/>
        </w:numPr>
        <w:ind w:left="993"/>
        <w:jc w:val="both"/>
        <w:rPr>
          <w:color w:val="auto"/>
          <w:sz w:val="20"/>
          <w:szCs w:val="22"/>
        </w:rPr>
      </w:pPr>
      <w:r w:rsidRPr="006A49C4">
        <w:rPr>
          <w:color w:val="auto"/>
          <w:sz w:val="20"/>
          <w:szCs w:val="22"/>
        </w:rPr>
        <w:t>Les Responsables Satisfaction Client</w:t>
      </w:r>
    </w:p>
    <w:p w14:paraId="7B0A4B3B" w14:textId="77777777" w:rsidR="00225964" w:rsidRPr="006A49C4" w:rsidRDefault="00225964" w:rsidP="00DD65F2">
      <w:pPr>
        <w:pStyle w:val="Default"/>
        <w:numPr>
          <w:ilvl w:val="0"/>
          <w:numId w:val="3"/>
        </w:numPr>
        <w:ind w:left="993"/>
        <w:jc w:val="both"/>
        <w:rPr>
          <w:color w:val="auto"/>
          <w:sz w:val="20"/>
          <w:szCs w:val="22"/>
        </w:rPr>
      </w:pPr>
      <w:r w:rsidRPr="006A49C4">
        <w:rPr>
          <w:color w:val="auto"/>
          <w:sz w:val="20"/>
          <w:szCs w:val="22"/>
        </w:rPr>
        <w:t>Les Gestionnaires de Clientèle</w:t>
      </w:r>
    </w:p>
    <w:p w14:paraId="54F5027B" w14:textId="77777777" w:rsidR="00225964" w:rsidRPr="006A49C4" w:rsidRDefault="00225964" w:rsidP="00DD65F2">
      <w:pPr>
        <w:pStyle w:val="Default"/>
        <w:numPr>
          <w:ilvl w:val="0"/>
          <w:numId w:val="3"/>
        </w:numPr>
        <w:ind w:left="993"/>
        <w:jc w:val="both"/>
        <w:rPr>
          <w:color w:val="auto"/>
          <w:sz w:val="20"/>
          <w:szCs w:val="22"/>
        </w:rPr>
      </w:pPr>
      <w:r w:rsidRPr="006A49C4">
        <w:rPr>
          <w:color w:val="auto"/>
          <w:sz w:val="20"/>
          <w:szCs w:val="22"/>
        </w:rPr>
        <w:t>Les Conseillers de Clientèle</w:t>
      </w:r>
    </w:p>
    <w:p w14:paraId="566CFFD3" w14:textId="77777777" w:rsidR="00225964" w:rsidRPr="006A49C4" w:rsidRDefault="00225964" w:rsidP="00DD65F2">
      <w:pPr>
        <w:pStyle w:val="Default"/>
        <w:numPr>
          <w:ilvl w:val="0"/>
          <w:numId w:val="3"/>
        </w:numPr>
        <w:ind w:left="993"/>
        <w:jc w:val="both"/>
        <w:rPr>
          <w:b/>
          <w:bCs/>
          <w:color w:val="auto"/>
          <w:sz w:val="22"/>
          <w:szCs w:val="22"/>
        </w:rPr>
      </w:pPr>
      <w:r w:rsidRPr="006A49C4">
        <w:rPr>
          <w:color w:val="auto"/>
          <w:sz w:val="20"/>
          <w:szCs w:val="22"/>
        </w:rPr>
        <w:t>Les Assistants de Clientèle</w:t>
      </w:r>
    </w:p>
    <w:p w14:paraId="2E9F2502" w14:textId="77777777" w:rsidR="00B809A2" w:rsidRPr="006A49C4" w:rsidRDefault="00CC6EFA" w:rsidP="00DD65F2">
      <w:pPr>
        <w:pStyle w:val="Default"/>
        <w:numPr>
          <w:ilvl w:val="0"/>
          <w:numId w:val="3"/>
        </w:numPr>
        <w:ind w:left="993"/>
        <w:jc w:val="both"/>
        <w:rPr>
          <w:color w:val="auto"/>
          <w:sz w:val="20"/>
          <w:szCs w:val="22"/>
        </w:rPr>
      </w:pPr>
      <w:r w:rsidRPr="006A49C4">
        <w:rPr>
          <w:color w:val="auto"/>
          <w:sz w:val="20"/>
          <w:szCs w:val="22"/>
        </w:rPr>
        <w:t>Les Gestionnaires de Clientèle Patrimoniaux</w:t>
      </w:r>
      <w:r w:rsidR="00B809A2" w:rsidRPr="006A49C4">
        <w:rPr>
          <w:color w:val="auto"/>
          <w:sz w:val="20"/>
          <w:szCs w:val="22"/>
        </w:rPr>
        <w:t xml:space="preserve"> </w:t>
      </w:r>
    </w:p>
    <w:p w14:paraId="2A5B9206" w14:textId="57646598" w:rsidR="00B809A2" w:rsidRPr="006A49C4" w:rsidRDefault="00B809A2" w:rsidP="00DD65F2">
      <w:pPr>
        <w:pStyle w:val="Default"/>
        <w:numPr>
          <w:ilvl w:val="0"/>
          <w:numId w:val="3"/>
        </w:numPr>
        <w:ind w:left="993"/>
        <w:jc w:val="both"/>
        <w:rPr>
          <w:color w:val="auto"/>
          <w:sz w:val="20"/>
          <w:szCs w:val="22"/>
        </w:rPr>
      </w:pPr>
      <w:r w:rsidRPr="006A49C4">
        <w:rPr>
          <w:color w:val="auto"/>
          <w:sz w:val="20"/>
          <w:szCs w:val="22"/>
        </w:rPr>
        <w:t xml:space="preserve">Les </w:t>
      </w:r>
      <w:r w:rsidR="000237F9">
        <w:rPr>
          <w:color w:val="auto"/>
          <w:sz w:val="20"/>
          <w:szCs w:val="22"/>
        </w:rPr>
        <w:t>A</w:t>
      </w:r>
      <w:r w:rsidRPr="006A49C4">
        <w:rPr>
          <w:color w:val="auto"/>
          <w:sz w:val="20"/>
          <w:szCs w:val="22"/>
        </w:rPr>
        <w:t>pprentis particuliers</w:t>
      </w:r>
    </w:p>
    <w:p w14:paraId="15FDB0EC" w14:textId="77777777" w:rsidR="00225964" w:rsidRPr="006A49C4" w:rsidRDefault="00225964" w:rsidP="00225964">
      <w:pPr>
        <w:pStyle w:val="Default"/>
        <w:ind w:left="993"/>
        <w:jc w:val="both"/>
        <w:rPr>
          <w:color w:val="auto"/>
          <w:sz w:val="20"/>
          <w:szCs w:val="22"/>
        </w:rPr>
      </w:pPr>
    </w:p>
    <w:p w14:paraId="4078FED0" w14:textId="77777777" w:rsidR="00225964" w:rsidRPr="006A49C4" w:rsidRDefault="00225964" w:rsidP="002C7A3D">
      <w:pPr>
        <w:pStyle w:val="Default"/>
        <w:ind w:left="567"/>
        <w:jc w:val="both"/>
        <w:rPr>
          <w:sz w:val="20"/>
          <w:szCs w:val="22"/>
        </w:rPr>
      </w:pPr>
      <w:r w:rsidRPr="006A49C4">
        <w:rPr>
          <w:sz w:val="20"/>
          <w:szCs w:val="22"/>
        </w:rPr>
        <w:t>Au niveau Territoire</w:t>
      </w:r>
      <w:r w:rsidR="00FF3F5E">
        <w:rPr>
          <w:sz w:val="20"/>
          <w:szCs w:val="22"/>
        </w:rPr>
        <w:t> :</w:t>
      </w:r>
    </w:p>
    <w:p w14:paraId="7CD44A6D" w14:textId="3051B345" w:rsidR="00384D24" w:rsidRDefault="00395C3B" w:rsidP="00DD65F2">
      <w:pPr>
        <w:pStyle w:val="Default"/>
        <w:numPr>
          <w:ilvl w:val="0"/>
          <w:numId w:val="3"/>
        </w:numPr>
        <w:ind w:left="993"/>
        <w:jc w:val="both"/>
        <w:rPr>
          <w:color w:val="auto"/>
          <w:sz w:val="20"/>
          <w:szCs w:val="22"/>
        </w:rPr>
      </w:pPr>
      <w:r w:rsidRPr="00FF3F5E">
        <w:rPr>
          <w:color w:val="auto"/>
          <w:sz w:val="20"/>
          <w:szCs w:val="22"/>
        </w:rPr>
        <w:t>Les Directeurs de Territoire</w:t>
      </w:r>
    </w:p>
    <w:p w14:paraId="28E54677" w14:textId="77777777" w:rsidR="00084A73" w:rsidRDefault="00084A73" w:rsidP="00084A73">
      <w:pPr>
        <w:rPr>
          <w:rFonts w:ascii="Calibri" w:eastAsiaTheme="minorHAnsi" w:hAnsi="Calibri" w:cs="Calibri"/>
          <w:sz w:val="20"/>
          <w:szCs w:val="22"/>
          <w:lang w:eastAsia="en-US"/>
        </w:rPr>
      </w:pPr>
    </w:p>
    <w:p w14:paraId="5D97825D" w14:textId="77777777" w:rsidR="00297D5D" w:rsidRPr="00297D5D" w:rsidRDefault="00297D5D" w:rsidP="00297D5D">
      <w:pPr>
        <w:ind w:left="633"/>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Au niveau de la Direction 3D :</w:t>
      </w:r>
    </w:p>
    <w:p w14:paraId="18710487" w14:textId="77777777" w:rsidR="00297D5D" w:rsidRPr="00297D5D" w:rsidRDefault="00297D5D" w:rsidP="00297D5D">
      <w:pPr>
        <w:pStyle w:val="Paragraphedeliste"/>
        <w:numPr>
          <w:ilvl w:val="0"/>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 xml:space="preserve">Le CRC : </w:t>
      </w:r>
    </w:p>
    <w:p w14:paraId="42C7613F"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 xml:space="preserve">Le Directeur </w:t>
      </w:r>
    </w:p>
    <w:p w14:paraId="75EA7C2F"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Superviseurs</w:t>
      </w:r>
    </w:p>
    <w:p w14:paraId="3FAB1029"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Conseillers Clientèle Multimédia,</w:t>
      </w:r>
    </w:p>
    <w:p w14:paraId="2097BCC1"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Apprentis,</w:t>
      </w:r>
    </w:p>
    <w:p w14:paraId="7830F301"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 Responsable Planification</w:t>
      </w:r>
    </w:p>
    <w:p w14:paraId="08E764BA" w14:textId="77777777" w:rsidR="00297D5D" w:rsidRPr="00297D5D" w:rsidRDefault="00297D5D" w:rsidP="00297D5D">
      <w:pPr>
        <w:pStyle w:val="Paragraphedeliste"/>
        <w:numPr>
          <w:ilvl w:val="0"/>
          <w:numId w:val="22"/>
        </w:numPr>
        <w:contextualSpacing w:val="0"/>
        <w:rPr>
          <w:rFonts w:ascii="Calibri" w:eastAsiaTheme="minorHAnsi" w:hAnsi="Calibri" w:cs="Calibri"/>
          <w:sz w:val="20"/>
          <w:szCs w:val="22"/>
          <w:lang w:eastAsia="en-US"/>
        </w:rPr>
      </w:pPr>
      <w:r w:rsidRPr="00297D5D">
        <w:rPr>
          <w:rFonts w:asciiTheme="minorHAnsi" w:hAnsiTheme="minorHAnsi" w:cstheme="minorHAnsi"/>
          <w:sz w:val="20"/>
          <w:szCs w:val="20"/>
        </w:rPr>
        <w:t>Experts On Line :</w:t>
      </w:r>
    </w:p>
    <w:p w14:paraId="300FF4AF"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 Directeur d’agence</w:t>
      </w:r>
    </w:p>
    <w:p w14:paraId="6F2AB17E"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GCP</w:t>
      </w:r>
    </w:p>
    <w:p w14:paraId="53E81965"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GC</w:t>
      </w:r>
    </w:p>
    <w:p w14:paraId="0A2323D1" w14:textId="77777777" w:rsidR="00297D5D" w:rsidRPr="00297D5D" w:rsidRDefault="00297D5D" w:rsidP="00297D5D">
      <w:pPr>
        <w:pStyle w:val="Paragraphedeliste"/>
        <w:numPr>
          <w:ilvl w:val="0"/>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Mon@gence :</w:t>
      </w:r>
    </w:p>
    <w:p w14:paraId="0121C087"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 Directeur d’agence</w:t>
      </w:r>
    </w:p>
    <w:p w14:paraId="06E3A5FB"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 Directeur d’Agence Adjoint</w:t>
      </w:r>
    </w:p>
    <w:p w14:paraId="666344BB"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 CAGP</w:t>
      </w:r>
    </w:p>
    <w:p w14:paraId="0950A845"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GCP</w:t>
      </w:r>
    </w:p>
    <w:p w14:paraId="76541144"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GC</w:t>
      </w:r>
    </w:p>
    <w:p w14:paraId="1227525F" w14:textId="77777777" w:rsidR="00297D5D" w:rsidRPr="00297D5D" w:rsidRDefault="00297D5D" w:rsidP="00297D5D">
      <w:pPr>
        <w:pStyle w:val="Paragraphedeliste"/>
        <w:numPr>
          <w:ilvl w:val="0"/>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La Direction 3D :</w:t>
      </w:r>
    </w:p>
    <w:p w14:paraId="098FB2F3"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L’assistante de Direction</w:t>
      </w:r>
    </w:p>
    <w:p w14:paraId="68D0BCBD" w14:textId="77777777" w:rsidR="00297D5D" w:rsidRPr="00297D5D" w:rsidRDefault="00297D5D" w:rsidP="00297D5D">
      <w:pPr>
        <w:pStyle w:val="Paragraphedeliste"/>
        <w:numPr>
          <w:ilvl w:val="1"/>
          <w:numId w:val="22"/>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promoteurs de l’Excellence</w:t>
      </w:r>
    </w:p>
    <w:p w14:paraId="2AE57BCC" w14:textId="77777777" w:rsidR="00297D5D" w:rsidRPr="00297D5D" w:rsidRDefault="00297D5D" w:rsidP="00297D5D">
      <w:pPr>
        <w:pStyle w:val="Paragraphedeliste"/>
        <w:numPr>
          <w:ilvl w:val="1"/>
          <w:numId w:val="22"/>
        </w:numPr>
        <w:contextualSpacing w:val="0"/>
        <w:jc w:val="both"/>
        <w:rPr>
          <w:sz w:val="20"/>
          <w:szCs w:val="22"/>
        </w:rPr>
      </w:pPr>
      <w:r w:rsidRPr="00297D5D">
        <w:rPr>
          <w:rFonts w:ascii="Calibri" w:eastAsiaTheme="minorHAnsi" w:hAnsi="Calibri" w:cs="Calibri"/>
          <w:sz w:val="20"/>
          <w:szCs w:val="22"/>
          <w:lang w:eastAsia="en-US"/>
        </w:rPr>
        <w:t>Le coordinateur Qualité &amp; Contrôle</w:t>
      </w:r>
    </w:p>
    <w:p w14:paraId="49572CBE" w14:textId="77777777" w:rsidR="00084A73" w:rsidRPr="00FF3F5E" w:rsidRDefault="00084A73" w:rsidP="00084A73">
      <w:pPr>
        <w:pStyle w:val="Default"/>
        <w:jc w:val="both"/>
        <w:rPr>
          <w:color w:val="auto"/>
          <w:sz w:val="20"/>
          <w:szCs w:val="22"/>
        </w:rPr>
      </w:pPr>
    </w:p>
    <w:p w14:paraId="2DC6E8CE" w14:textId="22200212" w:rsidR="00C62EC8" w:rsidRPr="00C73AA9" w:rsidRDefault="609AF8CE" w:rsidP="3B9C54D8">
      <w:pPr>
        <w:pStyle w:val="Default"/>
        <w:ind w:left="567"/>
        <w:jc w:val="both"/>
        <w:rPr>
          <w:sz w:val="20"/>
          <w:szCs w:val="20"/>
        </w:rPr>
      </w:pPr>
      <w:r w:rsidRPr="00C73AA9">
        <w:rPr>
          <w:sz w:val="20"/>
          <w:szCs w:val="20"/>
        </w:rPr>
        <w:t xml:space="preserve">L’entité Experts Direct est exclue de ce </w:t>
      </w:r>
      <w:proofErr w:type="gramStart"/>
      <w:r w:rsidRPr="00C73AA9">
        <w:rPr>
          <w:sz w:val="20"/>
          <w:szCs w:val="20"/>
        </w:rPr>
        <w:t>challenge</w:t>
      </w:r>
      <w:proofErr w:type="gramEnd"/>
      <w:r w:rsidRPr="00C73AA9">
        <w:rPr>
          <w:sz w:val="20"/>
          <w:szCs w:val="20"/>
        </w:rPr>
        <w:t xml:space="preserve">. </w:t>
      </w:r>
    </w:p>
    <w:p w14:paraId="19AC04FC" w14:textId="5A260AAF" w:rsidR="3B9C54D8" w:rsidRDefault="3B9C54D8" w:rsidP="3B9C54D8"/>
    <w:p w14:paraId="7B1B4F98" w14:textId="46A5AA54" w:rsidR="008B6CF2" w:rsidRPr="0080667C" w:rsidRDefault="008B6CF2" w:rsidP="009C2438">
      <w:pPr>
        <w:pStyle w:val="Titre2"/>
      </w:pPr>
      <w:bookmarkStart w:id="11" w:name="_Toc144214973"/>
      <w:bookmarkStart w:id="12" w:name="_Toc144392768"/>
      <w:r w:rsidRPr="0080667C">
        <w:t xml:space="preserve">Pour le Marché </w:t>
      </w:r>
      <w:r w:rsidR="00151877" w:rsidRPr="0080667C">
        <w:t>Premium</w:t>
      </w:r>
      <w:bookmarkEnd w:id="11"/>
      <w:bookmarkEnd w:id="12"/>
    </w:p>
    <w:p w14:paraId="61C96B35" w14:textId="77777777" w:rsidR="008B6CF2" w:rsidRPr="0080667C" w:rsidRDefault="008B6CF2" w:rsidP="008B6CF2">
      <w:pPr>
        <w:pStyle w:val="Default"/>
        <w:jc w:val="both"/>
        <w:rPr>
          <w:sz w:val="20"/>
          <w:szCs w:val="22"/>
        </w:rPr>
      </w:pPr>
    </w:p>
    <w:p w14:paraId="0722CD2A" w14:textId="77777777" w:rsidR="00516FFC" w:rsidRPr="0080667C" w:rsidRDefault="00516FFC" w:rsidP="00DD65F2">
      <w:pPr>
        <w:pStyle w:val="Default"/>
        <w:numPr>
          <w:ilvl w:val="0"/>
          <w:numId w:val="4"/>
        </w:numPr>
        <w:jc w:val="both"/>
        <w:rPr>
          <w:color w:val="auto"/>
          <w:sz w:val="20"/>
          <w:szCs w:val="22"/>
        </w:rPr>
      </w:pPr>
      <w:r w:rsidRPr="0080667C">
        <w:rPr>
          <w:color w:val="auto"/>
          <w:sz w:val="20"/>
          <w:szCs w:val="22"/>
        </w:rPr>
        <w:t>Les Directeurs Commerciaux Marché Patrimonia</w:t>
      </w:r>
      <w:r w:rsidR="006F4E88" w:rsidRPr="0080667C">
        <w:rPr>
          <w:color w:val="auto"/>
          <w:sz w:val="20"/>
          <w:szCs w:val="22"/>
        </w:rPr>
        <w:t>l</w:t>
      </w:r>
    </w:p>
    <w:p w14:paraId="5D256FDD" w14:textId="77777777" w:rsidR="00516FFC" w:rsidRPr="0080667C" w:rsidRDefault="00516FFC" w:rsidP="00DD65F2">
      <w:pPr>
        <w:pStyle w:val="Default"/>
        <w:numPr>
          <w:ilvl w:val="0"/>
          <w:numId w:val="3"/>
        </w:numPr>
        <w:ind w:left="993"/>
        <w:jc w:val="both"/>
        <w:rPr>
          <w:color w:val="auto"/>
          <w:sz w:val="20"/>
          <w:szCs w:val="22"/>
        </w:rPr>
      </w:pPr>
      <w:r w:rsidRPr="0080667C">
        <w:rPr>
          <w:color w:val="auto"/>
          <w:sz w:val="20"/>
          <w:szCs w:val="22"/>
        </w:rPr>
        <w:t>Les Chargés d’Affaires Gestion Privée</w:t>
      </w:r>
    </w:p>
    <w:p w14:paraId="0041668D" w14:textId="77777777" w:rsidR="00D05220" w:rsidRPr="0080667C" w:rsidRDefault="00D05220" w:rsidP="00DD65F2">
      <w:pPr>
        <w:pStyle w:val="Default"/>
        <w:numPr>
          <w:ilvl w:val="0"/>
          <w:numId w:val="3"/>
        </w:numPr>
        <w:ind w:left="993"/>
        <w:jc w:val="both"/>
        <w:rPr>
          <w:color w:val="auto"/>
          <w:sz w:val="20"/>
          <w:szCs w:val="22"/>
        </w:rPr>
      </w:pPr>
      <w:r w:rsidRPr="0080667C">
        <w:rPr>
          <w:color w:val="auto"/>
          <w:sz w:val="20"/>
          <w:szCs w:val="22"/>
        </w:rPr>
        <w:t xml:space="preserve">Les Promoteurs </w:t>
      </w:r>
      <w:r w:rsidR="00EE5F9E" w:rsidRPr="0080667C">
        <w:rPr>
          <w:color w:val="auto"/>
          <w:sz w:val="20"/>
          <w:szCs w:val="22"/>
        </w:rPr>
        <w:t xml:space="preserve">de l’Excellence </w:t>
      </w:r>
      <w:r w:rsidR="00FA2F11" w:rsidRPr="0080667C">
        <w:rPr>
          <w:color w:val="auto"/>
          <w:sz w:val="20"/>
          <w:szCs w:val="22"/>
        </w:rPr>
        <w:t>Patrimonial</w:t>
      </w:r>
      <w:r w:rsidR="00151877" w:rsidRPr="0080667C">
        <w:rPr>
          <w:color w:val="auto"/>
          <w:sz w:val="20"/>
          <w:szCs w:val="22"/>
        </w:rPr>
        <w:t>e</w:t>
      </w:r>
    </w:p>
    <w:p w14:paraId="6807ECF6" w14:textId="7BFDFB04" w:rsidR="0072661C" w:rsidRPr="0080667C" w:rsidRDefault="0072661C" w:rsidP="00DD65F2">
      <w:pPr>
        <w:pStyle w:val="Default"/>
        <w:numPr>
          <w:ilvl w:val="0"/>
          <w:numId w:val="3"/>
        </w:numPr>
        <w:ind w:left="993"/>
        <w:jc w:val="both"/>
        <w:rPr>
          <w:color w:val="auto"/>
          <w:sz w:val="20"/>
          <w:szCs w:val="22"/>
        </w:rPr>
      </w:pPr>
      <w:r w:rsidRPr="0080667C">
        <w:rPr>
          <w:color w:val="auto"/>
          <w:sz w:val="20"/>
          <w:szCs w:val="22"/>
        </w:rPr>
        <w:t xml:space="preserve">Les </w:t>
      </w:r>
      <w:r w:rsidR="000237F9" w:rsidRPr="0080667C">
        <w:rPr>
          <w:color w:val="auto"/>
          <w:sz w:val="20"/>
          <w:szCs w:val="22"/>
        </w:rPr>
        <w:t>A</w:t>
      </w:r>
      <w:r w:rsidRPr="0080667C">
        <w:rPr>
          <w:color w:val="auto"/>
          <w:sz w:val="20"/>
          <w:szCs w:val="22"/>
        </w:rPr>
        <w:t>pprentis GP</w:t>
      </w:r>
    </w:p>
    <w:p w14:paraId="131A8CFC" w14:textId="77777777" w:rsidR="00D05220" w:rsidRPr="00153B12" w:rsidRDefault="00D05220" w:rsidP="009C2438">
      <w:pPr>
        <w:pStyle w:val="Titre2"/>
        <w:numPr>
          <w:ilvl w:val="0"/>
          <w:numId w:val="0"/>
        </w:numPr>
        <w:ind w:left="1440"/>
        <w:rPr>
          <w:highlight w:val="yellow"/>
        </w:rPr>
      </w:pPr>
    </w:p>
    <w:p w14:paraId="7C9F6BD2" w14:textId="77777777" w:rsidR="008B6CF2" w:rsidRPr="004A34DA" w:rsidRDefault="008B6CF2" w:rsidP="009C2438">
      <w:pPr>
        <w:pStyle w:val="Titre2"/>
      </w:pPr>
      <w:bookmarkStart w:id="13" w:name="_Toc144214974"/>
      <w:bookmarkStart w:id="14" w:name="_Toc144392769"/>
      <w:r w:rsidRPr="004A34DA">
        <w:t xml:space="preserve">Pour le Marché </w:t>
      </w:r>
      <w:r w:rsidR="00587BE0" w:rsidRPr="004A34DA">
        <w:t>des Professionnels</w:t>
      </w:r>
      <w:bookmarkEnd w:id="13"/>
      <w:bookmarkEnd w:id="14"/>
    </w:p>
    <w:p w14:paraId="0AF8540C" w14:textId="77777777" w:rsidR="008B6CF2" w:rsidRPr="004A34DA" w:rsidRDefault="008B6CF2" w:rsidP="008B6CF2">
      <w:pPr>
        <w:pStyle w:val="Default"/>
        <w:jc w:val="both"/>
        <w:rPr>
          <w:sz w:val="20"/>
          <w:szCs w:val="22"/>
        </w:rPr>
      </w:pPr>
    </w:p>
    <w:p w14:paraId="73BD1477" w14:textId="77777777" w:rsidR="008E0BAA" w:rsidRPr="004A34DA" w:rsidRDefault="008E0BAA" w:rsidP="00DD65F2">
      <w:pPr>
        <w:pStyle w:val="Default"/>
        <w:numPr>
          <w:ilvl w:val="0"/>
          <w:numId w:val="3"/>
        </w:numPr>
        <w:ind w:left="993"/>
        <w:jc w:val="both"/>
        <w:rPr>
          <w:color w:val="auto"/>
          <w:sz w:val="20"/>
          <w:szCs w:val="22"/>
        </w:rPr>
      </w:pPr>
      <w:r w:rsidRPr="004A34DA">
        <w:rPr>
          <w:color w:val="auto"/>
          <w:sz w:val="20"/>
          <w:szCs w:val="22"/>
        </w:rPr>
        <w:t>Les Directeurs Commerciaux Marché des Professionnels</w:t>
      </w:r>
    </w:p>
    <w:p w14:paraId="37C71DB4" w14:textId="77777777" w:rsidR="00033DFD" w:rsidRPr="004A34DA" w:rsidRDefault="008E0BAA" w:rsidP="00DD65F2">
      <w:pPr>
        <w:pStyle w:val="Default"/>
        <w:numPr>
          <w:ilvl w:val="0"/>
          <w:numId w:val="3"/>
        </w:numPr>
        <w:ind w:left="993"/>
        <w:jc w:val="both"/>
        <w:rPr>
          <w:color w:val="auto"/>
          <w:sz w:val="20"/>
          <w:szCs w:val="22"/>
        </w:rPr>
      </w:pPr>
      <w:r w:rsidRPr="004A34DA">
        <w:rPr>
          <w:color w:val="auto"/>
          <w:sz w:val="20"/>
          <w:szCs w:val="22"/>
        </w:rPr>
        <w:t xml:space="preserve">Les </w:t>
      </w:r>
      <w:r w:rsidR="00033DFD" w:rsidRPr="004A34DA">
        <w:rPr>
          <w:color w:val="auto"/>
          <w:sz w:val="20"/>
          <w:szCs w:val="22"/>
        </w:rPr>
        <w:t>C</w:t>
      </w:r>
      <w:r w:rsidRPr="004A34DA">
        <w:rPr>
          <w:color w:val="auto"/>
          <w:sz w:val="20"/>
          <w:szCs w:val="22"/>
        </w:rPr>
        <w:t>har</w:t>
      </w:r>
      <w:r w:rsidR="00C81940" w:rsidRPr="004A34DA">
        <w:rPr>
          <w:color w:val="auto"/>
          <w:sz w:val="20"/>
          <w:szCs w:val="22"/>
        </w:rPr>
        <w:t>gés d’Affaires Professionnel</w:t>
      </w:r>
    </w:p>
    <w:p w14:paraId="6CCB619F" w14:textId="77777777" w:rsidR="00AA3739" w:rsidRPr="004A34DA" w:rsidRDefault="00AA3739" w:rsidP="00DD65F2">
      <w:pPr>
        <w:pStyle w:val="Default"/>
        <w:numPr>
          <w:ilvl w:val="0"/>
          <w:numId w:val="3"/>
        </w:numPr>
        <w:ind w:left="993"/>
        <w:jc w:val="both"/>
        <w:rPr>
          <w:color w:val="auto"/>
          <w:sz w:val="20"/>
          <w:szCs w:val="22"/>
        </w:rPr>
      </w:pPr>
      <w:r w:rsidRPr="004A34DA">
        <w:rPr>
          <w:color w:val="auto"/>
          <w:sz w:val="20"/>
          <w:szCs w:val="22"/>
        </w:rPr>
        <w:t>Les Chargés d’Affaires Expert</w:t>
      </w:r>
    </w:p>
    <w:p w14:paraId="516D0BCB" w14:textId="77777777" w:rsidR="00802636" w:rsidRPr="004A34DA" w:rsidRDefault="00033DFD" w:rsidP="00DD65F2">
      <w:pPr>
        <w:pStyle w:val="Default"/>
        <w:numPr>
          <w:ilvl w:val="0"/>
          <w:numId w:val="3"/>
        </w:numPr>
        <w:ind w:left="993"/>
        <w:jc w:val="both"/>
        <w:rPr>
          <w:color w:val="auto"/>
          <w:sz w:val="20"/>
          <w:szCs w:val="22"/>
        </w:rPr>
      </w:pPr>
      <w:r w:rsidRPr="004A34DA">
        <w:rPr>
          <w:color w:val="auto"/>
          <w:sz w:val="20"/>
          <w:szCs w:val="22"/>
        </w:rPr>
        <w:t xml:space="preserve">Les Promoteurs </w:t>
      </w:r>
      <w:r w:rsidR="0072661C" w:rsidRPr="004A34DA">
        <w:rPr>
          <w:color w:val="auto"/>
          <w:sz w:val="20"/>
          <w:szCs w:val="22"/>
        </w:rPr>
        <w:t>de l’Excellence pro</w:t>
      </w:r>
    </w:p>
    <w:p w14:paraId="5F6A4E79" w14:textId="0E14C7F0" w:rsidR="0072661C" w:rsidRPr="004A34DA" w:rsidRDefault="00AD01FA" w:rsidP="00DD65F2">
      <w:pPr>
        <w:pStyle w:val="Default"/>
        <w:numPr>
          <w:ilvl w:val="0"/>
          <w:numId w:val="3"/>
        </w:numPr>
        <w:ind w:left="993"/>
        <w:jc w:val="both"/>
        <w:rPr>
          <w:color w:val="auto"/>
          <w:sz w:val="20"/>
          <w:szCs w:val="22"/>
        </w:rPr>
      </w:pPr>
      <w:r w:rsidRPr="004A34DA">
        <w:rPr>
          <w:color w:val="auto"/>
          <w:sz w:val="20"/>
          <w:szCs w:val="22"/>
        </w:rPr>
        <w:t>Les Apprentis pros</w:t>
      </w:r>
    </w:p>
    <w:p w14:paraId="0C516F19" w14:textId="0098D443" w:rsidR="00033DFD" w:rsidRPr="004A34DA" w:rsidRDefault="00033DFD" w:rsidP="00DD65F2">
      <w:pPr>
        <w:pStyle w:val="Default"/>
        <w:numPr>
          <w:ilvl w:val="0"/>
          <w:numId w:val="3"/>
        </w:numPr>
        <w:ind w:left="993"/>
        <w:jc w:val="both"/>
        <w:rPr>
          <w:color w:val="auto"/>
          <w:sz w:val="20"/>
          <w:szCs w:val="22"/>
        </w:rPr>
      </w:pPr>
      <w:r w:rsidRPr="004A34DA">
        <w:rPr>
          <w:color w:val="auto"/>
          <w:sz w:val="20"/>
          <w:szCs w:val="22"/>
        </w:rPr>
        <w:t xml:space="preserve">Les </w:t>
      </w:r>
      <w:r w:rsidR="000237F9" w:rsidRPr="004A34DA">
        <w:rPr>
          <w:color w:val="auto"/>
          <w:sz w:val="20"/>
          <w:szCs w:val="22"/>
        </w:rPr>
        <w:t>A</w:t>
      </w:r>
      <w:r w:rsidRPr="004A34DA">
        <w:rPr>
          <w:color w:val="auto"/>
          <w:sz w:val="20"/>
          <w:szCs w:val="22"/>
        </w:rPr>
        <w:t>ssistant(e)s commerciaux march</w:t>
      </w:r>
      <w:r w:rsidR="00AB534D" w:rsidRPr="004A34DA">
        <w:rPr>
          <w:color w:val="auto"/>
          <w:sz w:val="20"/>
          <w:szCs w:val="22"/>
        </w:rPr>
        <w:t>é</w:t>
      </w:r>
      <w:r w:rsidRPr="004A34DA">
        <w:rPr>
          <w:color w:val="auto"/>
          <w:sz w:val="20"/>
          <w:szCs w:val="22"/>
        </w:rPr>
        <w:t xml:space="preserve"> professionnel (middle office)</w:t>
      </w:r>
    </w:p>
    <w:p w14:paraId="4C35B2A2" w14:textId="77777777" w:rsidR="00723F83" w:rsidRPr="004A34DA" w:rsidRDefault="00723F83" w:rsidP="00DD65F2">
      <w:pPr>
        <w:pStyle w:val="Default"/>
        <w:numPr>
          <w:ilvl w:val="0"/>
          <w:numId w:val="3"/>
        </w:numPr>
        <w:ind w:left="993"/>
        <w:jc w:val="both"/>
        <w:rPr>
          <w:color w:val="auto"/>
          <w:sz w:val="20"/>
          <w:szCs w:val="22"/>
        </w:rPr>
      </w:pPr>
      <w:r w:rsidRPr="004A34DA">
        <w:rPr>
          <w:color w:val="auto"/>
          <w:sz w:val="20"/>
          <w:szCs w:val="22"/>
        </w:rPr>
        <w:t>Le Responsable Agriculture Viticulture</w:t>
      </w:r>
    </w:p>
    <w:p w14:paraId="4312BEAA" w14:textId="01374F2B" w:rsidR="00723F83" w:rsidRDefault="00723F83" w:rsidP="00DD65F2">
      <w:pPr>
        <w:pStyle w:val="Default"/>
        <w:numPr>
          <w:ilvl w:val="0"/>
          <w:numId w:val="3"/>
        </w:numPr>
        <w:ind w:left="993"/>
        <w:jc w:val="both"/>
        <w:rPr>
          <w:color w:val="auto"/>
          <w:sz w:val="20"/>
          <w:szCs w:val="22"/>
        </w:rPr>
      </w:pPr>
      <w:r w:rsidRPr="004A34DA">
        <w:rPr>
          <w:color w:val="auto"/>
          <w:sz w:val="20"/>
          <w:szCs w:val="22"/>
        </w:rPr>
        <w:t>Les Chargés d’Affaires Agriculture Viticulture</w:t>
      </w:r>
    </w:p>
    <w:p w14:paraId="012980F1" w14:textId="77777777" w:rsidR="00297D5D" w:rsidRPr="00297D5D" w:rsidRDefault="00297D5D" w:rsidP="00297D5D">
      <w:pPr>
        <w:pStyle w:val="Default"/>
        <w:numPr>
          <w:ilvl w:val="0"/>
          <w:numId w:val="3"/>
        </w:numPr>
        <w:ind w:left="993"/>
        <w:jc w:val="both"/>
        <w:rPr>
          <w:color w:val="auto"/>
          <w:sz w:val="20"/>
          <w:szCs w:val="22"/>
        </w:rPr>
      </w:pPr>
      <w:r w:rsidRPr="00297D5D">
        <w:rPr>
          <w:color w:val="auto"/>
          <w:sz w:val="20"/>
          <w:szCs w:val="22"/>
        </w:rPr>
        <w:t xml:space="preserve">Le Responsable Associations de Proximité </w:t>
      </w:r>
    </w:p>
    <w:p w14:paraId="41E4CA16" w14:textId="30445F6A" w:rsidR="00297D5D" w:rsidRPr="00297D5D" w:rsidRDefault="00297D5D" w:rsidP="00297D5D">
      <w:pPr>
        <w:pStyle w:val="Default"/>
        <w:numPr>
          <w:ilvl w:val="0"/>
          <w:numId w:val="3"/>
        </w:numPr>
        <w:ind w:left="993"/>
        <w:jc w:val="both"/>
        <w:rPr>
          <w:color w:val="auto"/>
          <w:sz w:val="20"/>
          <w:szCs w:val="22"/>
        </w:rPr>
      </w:pPr>
      <w:r w:rsidRPr="00297D5D">
        <w:rPr>
          <w:color w:val="auto"/>
          <w:sz w:val="20"/>
          <w:szCs w:val="22"/>
        </w:rPr>
        <w:t>Les Chargés d’Affaires Associations de Proximité</w:t>
      </w:r>
    </w:p>
    <w:p w14:paraId="0213C9E9" w14:textId="77777777" w:rsidR="00723F83" w:rsidRPr="006A49C4" w:rsidRDefault="00723F83" w:rsidP="00723F83">
      <w:pPr>
        <w:pStyle w:val="Default"/>
        <w:ind w:left="993"/>
        <w:jc w:val="both"/>
        <w:rPr>
          <w:color w:val="auto"/>
          <w:sz w:val="20"/>
          <w:szCs w:val="22"/>
        </w:rPr>
      </w:pPr>
    </w:p>
    <w:p w14:paraId="2B1FBE37" w14:textId="77777777" w:rsidR="008B6CF2" w:rsidRPr="006A49C4" w:rsidRDefault="008B6CF2" w:rsidP="003262E0">
      <w:pPr>
        <w:pStyle w:val="Default"/>
        <w:jc w:val="both"/>
        <w:rPr>
          <w:b/>
          <w:bCs/>
          <w:color w:val="C00000"/>
          <w:sz w:val="22"/>
          <w:szCs w:val="22"/>
        </w:rPr>
      </w:pPr>
    </w:p>
    <w:p w14:paraId="7BD11D4B" w14:textId="77777777" w:rsidR="00395C3B" w:rsidRPr="00F35EEB" w:rsidRDefault="00395C3B" w:rsidP="009C2438">
      <w:pPr>
        <w:pStyle w:val="Titre2"/>
      </w:pPr>
      <w:bookmarkStart w:id="15" w:name="_Toc144214975"/>
      <w:bookmarkStart w:id="16" w:name="_Toc144392770"/>
      <w:r w:rsidRPr="00F35EEB">
        <w:t>Pour le</w:t>
      </w:r>
      <w:r w:rsidR="00A8517F" w:rsidRPr="00F35EEB">
        <w:t>s</w:t>
      </w:r>
      <w:r w:rsidRPr="00F35EEB">
        <w:t xml:space="preserve"> Directions Régionales</w:t>
      </w:r>
      <w:bookmarkEnd w:id="15"/>
      <w:bookmarkEnd w:id="16"/>
    </w:p>
    <w:p w14:paraId="205DB3DE" w14:textId="77777777" w:rsidR="00395C3B" w:rsidRPr="006A49C4" w:rsidRDefault="00395C3B" w:rsidP="00395C3B">
      <w:pPr>
        <w:pStyle w:val="Default"/>
        <w:jc w:val="both"/>
        <w:rPr>
          <w:sz w:val="20"/>
          <w:szCs w:val="22"/>
        </w:rPr>
      </w:pPr>
    </w:p>
    <w:p w14:paraId="45CA1B99" w14:textId="77777777" w:rsidR="00395C3B" w:rsidRPr="006A49C4" w:rsidRDefault="00395C3B" w:rsidP="00DD65F2">
      <w:pPr>
        <w:pStyle w:val="Default"/>
        <w:numPr>
          <w:ilvl w:val="0"/>
          <w:numId w:val="3"/>
        </w:numPr>
        <w:ind w:left="993"/>
        <w:jc w:val="both"/>
        <w:rPr>
          <w:color w:val="auto"/>
          <w:sz w:val="20"/>
          <w:szCs w:val="22"/>
        </w:rPr>
      </w:pPr>
      <w:r w:rsidRPr="006A49C4">
        <w:rPr>
          <w:color w:val="auto"/>
          <w:sz w:val="20"/>
          <w:szCs w:val="22"/>
        </w:rPr>
        <w:t>Les Assistant(e)s</w:t>
      </w:r>
    </w:p>
    <w:p w14:paraId="75918F26" w14:textId="77777777" w:rsidR="00395C3B" w:rsidRPr="006A49C4" w:rsidRDefault="00395C3B" w:rsidP="00DD65F2">
      <w:pPr>
        <w:pStyle w:val="Default"/>
        <w:numPr>
          <w:ilvl w:val="0"/>
          <w:numId w:val="3"/>
        </w:numPr>
        <w:ind w:left="993"/>
        <w:jc w:val="both"/>
        <w:rPr>
          <w:color w:val="auto"/>
          <w:sz w:val="20"/>
          <w:szCs w:val="22"/>
        </w:rPr>
      </w:pPr>
      <w:r w:rsidRPr="006A49C4">
        <w:rPr>
          <w:color w:val="auto"/>
          <w:sz w:val="20"/>
          <w:szCs w:val="22"/>
        </w:rPr>
        <w:t>Les Directeurs de la Promotion de l’Excellence</w:t>
      </w:r>
    </w:p>
    <w:p w14:paraId="6C2DAB73" w14:textId="77777777" w:rsidR="00395C3B" w:rsidRPr="006A49C4" w:rsidRDefault="00395C3B" w:rsidP="00DD65F2">
      <w:pPr>
        <w:pStyle w:val="Default"/>
        <w:numPr>
          <w:ilvl w:val="0"/>
          <w:numId w:val="3"/>
        </w:numPr>
        <w:ind w:left="993"/>
        <w:jc w:val="both"/>
        <w:rPr>
          <w:color w:val="auto"/>
          <w:sz w:val="20"/>
          <w:szCs w:val="22"/>
        </w:rPr>
      </w:pPr>
      <w:r w:rsidRPr="006A49C4">
        <w:rPr>
          <w:color w:val="auto"/>
          <w:sz w:val="20"/>
          <w:szCs w:val="22"/>
        </w:rPr>
        <w:t>Les Promoteurs</w:t>
      </w:r>
      <w:r w:rsidR="00EE5F9E" w:rsidRPr="006A49C4">
        <w:rPr>
          <w:color w:val="auto"/>
          <w:sz w:val="20"/>
          <w:szCs w:val="22"/>
        </w:rPr>
        <w:t xml:space="preserve"> de l’E</w:t>
      </w:r>
      <w:r w:rsidR="00D05220" w:rsidRPr="006A49C4">
        <w:rPr>
          <w:color w:val="auto"/>
          <w:sz w:val="20"/>
          <w:szCs w:val="22"/>
        </w:rPr>
        <w:t>xcellence</w:t>
      </w:r>
    </w:p>
    <w:p w14:paraId="2F17445A" w14:textId="77777777" w:rsidR="00395C3B" w:rsidRPr="006A49C4" w:rsidRDefault="00395C3B" w:rsidP="00DD65F2">
      <w:pPr>
        <w:pStyle w:val="Default"/>
        <w:numPr>
          <w:ilvl w:val="0"/>
          <w:numId w:val="3"/>
        </w:numPr>
        <w:ind w:left="993"/>
        <w:jc w:val="both"/>
        <w:rPr>
          <w:color w:val="auto"/>
          <w:sz w:val="20"/>
          <w:szCs w:val="22"/>
        </w:rPr>
      </w:pPr>
      <w:r w:rsidRPr="006A49C4">
        <w:rPr>
          <w:color w:val="auto"/>
          <w:sz w:val="20"/>
          <w:szCs w:val="22"/>
        </w:rPr>
        <w:t>Les Responsables Maîtrise des Risques et de la Conformité</w:t>
      </w:r>
    </w:p>
    <w:p w14:paraId="2AA607FD" w14:textId="77777777" w:rsidR="00395C3B" w:rsidRPr="006A49C4" w:rsidRDefault="00395C3B" w:rsidP="00DD65F2">
      <w:pPr>
        <w:pStyle w:val="Default"/>
        <w:numPr>
          <w:ilvl w:val="0"/>
          <w:numId w:val="3"/>
        </w:numPr>
        <w:ind w:left="993"/>
        <w:jc w:val="both"/>
        <w:rPr>
          <w:color w:val="auto"/>
          <w:sz w:val="20"/>
          <w:szCs w:val="22"/>
        </w:rPr>
      </w:pPr>
      <w:r w:rsidRPr="006A49C4">
        <w:rPr>
          <w:color w:val="auto"/>
          <w:sz w:val="20"/>
          <w:szCs w:val="22"/>
        </w:rPr>
        <w:t>Les Promoteurs Maîtrise des Risques et de la Conformité</w:t>
      </w:r>
    </w:p>
    <w:p w14:paraId="0A8CF20F" w14:textId="218475FC" w:rsidR="0089559B" w:rsidRPr="00DD65F2" w:rsidRDefault="001C54FB" w:rsidP="00DD65F2">
      <w:pPr>
        <w:pStyle w:val="Default"/>
        <w:numPr>
          <w:ilvl w:val="0"/>
          <w:numId w:val="3"/>
        </w:numPr>
        <w:ind w:left="993"/>
        <w:jc w:val="both"/>
        <w:rPr>
          <w:color w:val="auto"/>
          <w:sz w:val="20"/>
          <w:szCs w:val="22"/>
        </w:rPr>
      </w:pPr>
      <w:r w:rsidRPr="002C6B9B">
        <w:rPr>
          <w:color w:val="auto"/>
          <w:sz w:val="20"/>
          <w:szCs w:val="22"/>
        </w:rPr>
        <w:t>Les Conseillers de Clientèle itinérants</w:t>
      </w:r>
    </w:p>
    <w:p w14:paraId="0E6ED163" w14:textId="7CFCD539" w:rsidR="000246DD" w:rsidRPr="002C6B9B" w:rsidRDefault="002C6B9B" w:rsidP="00615AE7">
      <w:pPr>
        <w:pStyle w:val="Titre1"/>
      </w:pPr>
      <w:bookmarkStart w:id="17" w:name="_Toc144214976"/>
      <w:bookmarkStart w:id="18" w:name="_Toc144392771"/>
      <w:r>
        <w:t>A</w:t>
      </w:r>
      <w:r w:rsidR="003200BF" w:rsidRPr="002C6B9B">
        <w:t xml:space="preserve">rticle 5 – </w:t>
      </w:r>
      <w:r w:rsidR="000246DD" w:rsidRPr="002C6B9B">
        <w:t xml:space="preserve">Règles du </w:t>
      </w:r>
      <w:r w:rsidR="00424556">
        <w:t>Challenge</w:t>
      </w:r>
      <w:bookmarkEnd w:id="17"/>
      <w:bookmarkEnd w:id="18"/>
    </w:p>
    <w:p w14:paraId="4C636D00" w14:textId="77777777" w:rsidR="000246DD" w:rsidRPr="006A49C4" w:rsidRDefault="000246DD" w:rsidP="003262E0">
      <w:pPr>
        <w:pStyle w:val="Default"/>
        <w:jc w:val="both"/>
        <w:rPr>
          <w:b/>
          <w:bCs/>
          <w:color w:val="C00000"/>
          <w:sz w:val="22"/>
          <w:szCs w:val="22"/>
        </w:rPr>
      </w:pPr>
    </w:p>
    <w:p w14:paraId="1D596F05" w14:textId="7E6D9895" w:rsidR="009572D4" w:rsidRDefault="009572D4" w:rsidP="009572D4">
      <w:pPr>
        <w:pStyle w:val="Default"/>
        <w:jc w:val="both"/>
        <w:rPr>
          <w:bCs/>
          <w:color w:val="auto"/>
          <w:sz w:val="20"/>
          <w:szCs w:val="22"/>
        </w:rPr>
      </w:pPr>
      <w:r w:rsidRPr="006A49C4">
        <w:rPr>
          <w:bCs/>
          <w:color w:val="auto"/>
          <w:sz w:val="20"/>
          <w:szCs w:val="22"/>
        </w:rPr>
        <w:t xml:space="preserve">Le présent dispositif « </w:t>
      </w:r>
      <w:r w:rsidR="00D00CBA">
        <w:rPr>
          <w:b/>
          <w:sz w:val="20"/>
          <w:szCs w:val="22"/>
        </w:rPr>
        <w:t>A la conquête des sommets</w:t>
      </w:r>
      <w:r w:rsidR="0089559B">
        <w:rPr>
          <w:b/>
          <w:sz w:val="20"/>
          <w:szCs w:val="22"/>
        </w:rPr>
        <w:t xml:space="preserve"> – Q3</w:t>
      </w:r>
      <w:r w:rsidR="00647763" w:rsidRPr="006A49C4">
        <w:rPr>
          <w:bCs/>
          <w:color w:val="auto"/>
          <w:sz w:val="20"/>
          <w:szCs w:val="22"/>
        </w:rPr>
        <w:t xml:space="preserve"> »</w:t>
      </w:r>
      <w:r w:rsidRPr="006A49C4">
        <w:rPr>
          <w:bCs/>
          <w:color w:val="auto"/>
          <w:sz w:val="20"/>
          <w:szCs w:val="22"/>
        </w:rPr>
        <w:t xml:space="preserve"> est subdivisé en </w:t>
      </w:r>
      <w:r w:rsidR="0089559B">
        <w:rPr>
          <w:bCs/>
          <w:color w:val="auto"/>
          <w:sz w:val="20"/>
          <w:szCs w:val="22"/>
        </w:rPr>
        <w:t>4</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s.</w:t>
      </w:r>
    </w:p>
    <w:p w14:paraId="0B04DA60" w14:textId="77777777" w:rsidR="00E17188" w:rsidRPr="006A49C4" w:rsidRDefault="00E17188" w:rsidP="009572D4">
      <w:pPr>
        <w:pStyle w:val="Default"/>
        <w:jc w:val="both"/>
        <w:rPr>
          <w:bCs/>
          <w:color w:val="auto"/>
          <w:sz w:val="20"/>
          <w:szCs w:val="22"/>
        </w:rPr>
      </w:pPr>
    </w:p>
    <w:p w14:paraId="5DA57775" w14:textId="77A6A82F" w:rsidR="00827E7F" w:rsidRPr="006A49C4" w:rsidRDefault="008B6CF2" w:rsidP="3B9C54D8">
      <w:pPr>
        <w:pStyle w:val="Default"/>
        <w:jc w:val="both"/>
        <w:rPr>
          <w:color w:val="auto"/>
          <w:sz w:val="20"/>
          <w:szCs w:val="20"/>
        </w:rPr>
      </w:pPr>
      <w:r w:rsidRPr="3B9C54D8">
        <w:rPr>
          <w:color w:val="auto"/>
          <w:sz w:val="20"/>
          <w:szCs w:val="20"/>
        </w:rPr>
        <w:t xml:space="preserve">Pour gagner la récompense collective, les critères </w:t>
      </w:r>
      <w:r w:rsidR="004B7DD5" w:rsidRPr="3B9C54D8">
        <w:rPr>
          <w:color w:val="auto"/>
          <w:sz w:val="20"/>
          <w:szCs w:val="20"/>
        </w:rPr>
        <w:t>objectivés devront</w:t>
      </w:r>
      <w:r w:rsidRPr="3B9C54D8">
        <w:rPr>
          <w:color w:val="auto"/>
          <w:sz w:val="20"/>
          <w:szCs w:val="20"/>
        </w:rPr>
        <w:t xml:space="preserve"> être respectés au terme du </w:t>
      </w:r>
      <w:r w:rsidR="00424556" w:rsidRPr="3B9C54D8">
        <w:rPr>
          <w:color w:val="auto"/>
          <w:sz w:val="20"/>
          <w:szCs w:val="20"/>
        </w:rPr>
        <w:t>Challenge</w:t>
      </w:r>
      <w:r w:rsidRPr="3B9C54D8">
        <w:rPr>
          <w:color w:val="auto"/>
          <w:sz w:val="20"/>
          <w:szCs w:val="20"/>
        </w:rPr>
        <w:t xml:space="preserve">, soit </w:t>
      </w:r>
      <w:r w:rsidR="005627CF" w:rsidRPr="3B9C54D8">
        <w:rPr>
          <w:color w:val="auto"/>
          <w:sz w:val="20"/>
          <w:szCs w:val="20"/>
        </w:rPr>
        <w:t xml:space="preserve">au 31 </w:t>
      </w:r>
      <w:r w:rsidR="005E0DFA" w:rsidRPr="3B9C54D8">
        <w:rPr>
          <w:color w:val="auto"/>
          <w:sz w:val="20"/>
          <w:szCs w:val="20"/>
        </w:rPr>
        <w:t>décembre</w:t>
      </w:r>
      <w:r w:rsidR="00BA0967" w:rsidRPr="3B9C54D8">
        <w:rPr>
          <w:color w:val="auto"/>
          <w:sz w:val="20"/>
          <w:szCs w:val="20"/>
        </w:rPr>
        <w:t xml:space="preserve"> 2023</w:t>
      </w:r>
      <w:r w:rsidR="005627CF" w:rsidRPr="3B9C54D8">
        <w:rPr>
          <w:color w:val="auto"/>
          <w:sz w:val="20"/>
          <w:szCs w:val="20"/>
        </w:rPr>
        <w:t>.</w:t>
      </w:r>
      <w:r w:rsidR="007A6F2C" w:rsidRPr="3B9C54D8">
        <w:rPr>
          <w:color w:val="auto"/>
          <w:sz w:val="20"/>
          <w:szCs w:val="20"/>
        </w:rPr>
        <w:t xml:space="preserve"> </w:t>
      </w:r>
      <w:r w:rsidR="00827E7F" w:rsidRPr="3B9C54D8">
        <w:rPr>
          <w:color w:val="auto"/>
          <w:sz w:val="20"/>
          <w:szCs w:val="20"/>
        </w:rPr>
        <w:t xml:space="preserve">Les objectifs sont </w:t>
      </w:r>
      <w:r w:rsidR="00C42F00" w:rsidRPr="3B9C54D8">
        <w:rPr>
          <w:color w:val="auto"/>
          <w:sz w:val="20"/>
          <w:szCs w:val="20"/>
        </w:rPr>
        <w:t xml:space="preserve">collectifs et </w:t>
      </w:r>
      <w:r w:rsidR="00827E7F" w:rsidRPr="3B9C54D8">
        <w:rPr>
          <w:color w:val="auto"/>
          <w:sz w:val="20"/>
          <w:szCs w:val="20"/>
        </w:rPr>
        <w:t xml:space="preserve">définis par entité selon </w:t>
      </w:r>
      <w:r w:rsidR="008B5D63" w:rsidRPr="3B9C54D8">
        <w:rPr>
          <w:color w:val="auto"/>
          <w:sz w:val="20"/>
          <w:szCs w:val="20"/>
        </w:rPr>
        <w:t>l’</w:t>
      </w:r>
      <w:r w:rsidR="00672317" w:rsidRPr="3B9C54D8">
        <w:rPr>
          <w:color w:val="auto"/>
          <w:sz w:val="20"/>
          <w:szCs w:val="20"/>
        </w:rPr>
        <w:t xml:space="preserve">ETP </w:t>
      </w:r>
      <w:r w:rsidR="00A06A96" w:rsidRPr="3B9C54D8">
        <w:rPr>
          <w:color w:val="auto"/>
          <w:sz w:val="20"/>
          <w:szCs w:val="20"/>
        </w:rPr>
        <w:t>part variable</w:t>
      </w:r>
      <w:r w:rsidR="00672317" w:rsidRPr="3B9C54D8">
        <w:rPr>
          <w:color w:val="auto"/>
          <w:sz w:val="20"/>
          <w:szCs w:val="20"/>
        </w:rPr>
        <w:t xml:space="preserve"> </w:t>
      </w:r>
      <w:r w:rsidR="00193C97" w:rsidRPr="3B9C54D8">
        <w:rPr>
          <w:color w:val="auto"/>
          <w:sz w:val="20"/>
          <w:szCs w:val="20"/>
        </w:rPr>
        <w:t>(</w:t>
      </w:r>
      <w:r w:rsidR="00541103" w:rsidRPr="3B9C54D8">
        <w:rPr>
          <w:color w:val="auto"/>
          <w:sz w:val="20"/>
          <w:szCs w:val="20"/>
        </w:rPr>
        <w:t>cf.</w:t>
      </w:r>
      <w:r w:rsidR="00193C97" w:rsidRPr="3B9C54D8">
        <w:rPr>
          <w:color w:val="auto"/>
          <w:sz w:val="20"/>
          <w:szCs w:val="20"/>
        </w:rPr>
        <w:t xml:space="preserve"> article 6</w:t>
      </w:r>
      <w:r w:rsidR="00827E7F" w:rsidRPr="3B9C54D8">
        <w:rPr>
          <w:color w:val="auto"/>
          <w:sz w:val="20"/>
          <w:szCs w:val="20"/>
        </w:rPr>
        <w:t>).</w:t>
      </w:r>
    </w:p>
    <w:p w14:paraId="2FE4A968" w14:textId="77777777" w:rsidR="009572D4" w:rsidRPr="006A49C4" w:rsidRDefault="009572D4" w:rsidP="009572D4">
      <w:pPr>
        <w:pStyle w:val="Default"/>
        <w:jc w:val="both"/>
        <w:rPr>
          <w:bCs/>
          <w:color w:val="auto"/>
          <w:sz w:val="20"/>
          <w:szCs w:val="22"/>
        </w:rPr>
      </w:pPr>
    </w:p>
    <w:p w14:paraId="7243D5D1" w14:textId="77777777" w:rsidR="008B6CF2" w:rsidRPr="0089559B" w:rsidRDefault="008B6CF2" w:rsidP="0089559B">
      <w:pPr>
        <w:autoSpaceDE w:val="0"/>
        <w:autoSpaceDN w:val="0"/>
        <w:adjustRightInd w:val="0"/>
        <w:jc w:val="both"/>
        <w:rPr>
          <w:rFonts w:ascii="Calibri" w:eastAsiaTheme="minorHAnsi" w:hAnsi="Calibri" w:cs="Calibri"/>
          <w:b/>
          <w:bCs/>
          <w:vanish/>
          <w:color w:val="C00000"/>
          <w:sz w:val="22"/>
          <w:szCs w:val="22"/>
          <w:lang w:eastAsia="en-US"/>
        </w:rPr>
      </w:pPr>
    </w:p>
    <w:p w14:paraId="2F6EA75E" w14:textId="77777777" w:rsidR="008B6CF2" w:rsidRPr="0089559B" w:rsidRDefault="008B6CF2" w:rsidP="0089559B">
      <w:pPr>
        <w:autoSpaceDE w:val="0"/>
        <w:autoSpaceDN w:val="0"/>
        <w:adjustRightInd w:val="0"/>
        <w:jc w:val="both"/>
        <w:rPr>
          <w:rFonts w:ascii="Calibri" w:eastAsiaTheme="minorHAnsi" w:hAnsi="Calibri" w:cs="Calibri"/>
          <w:b/>
          <w:bCs/>
          <w:vanish/>
          <w:color w:val="C00000"/>
          <w:sz w:val="22"/>
          <w:szCs w:val="22"/>
          <w:lang w:eastAsia="en-US"/>
        </w:rPr>
      </w:pPr>
    </w:p>
    <w:p w14:paraId="43177F1D" w14:textId="4611FD02" w:rsidR="008B6CF2" w:rsidRPr="003D7545" w:rsidRDefault="00386E8F" w:rsidP="009C2438">
      <w:pPr>
        <w:pStyle w:val="Titre2"/>
      </w:pPr>
      <w:bookmarkStart w:id="19" w:name="_Toc144214977"/>
      <w:bookmarkStart w:id="20" w:name="_Toc144392772"/>
      <w:r>
        <w:t>Pour</w:t>
      </w:r>
      <w:r w:rsidR="008B6CF2" w:rsidRPr="00386E8F">
        <w:t xml:space="preserve"> le Marché Grand Public</w:t>
      </w:r>
      <w:bookmarkEnd w:id="19"/>
      <w:r w:rsidR="00084A73">
        <w:t xml:space="preserve"> et l</w:t>
      </w:r>
      <w:r w:rsidR="00D969BE">
        <w:t>a Direction 3D</w:t>
      </w:r>
      <w:bookmarkEnd w:id="20"/>
    </w:p>
    <w:p w14:paraId="77745DB0" w14:textId="77777777" w:rsidR="00F94BDF" w:rsidRDefault="00F94BDF" w:rsidP="008B6CF2">
      <w:pPr>
        <w:pStyle w:val="Default"/>
        <w:ind w:left="680"/>
        <w:jc w:val="both"/>
        <w:rPr>
          <w:bCs/>
          <w:color w:val="auto"/>
          <w:sz w:val="20"/>
          <w:szCs w:val="22"/>
        </w:rPr>
      </w:pPr>
    </w:p>
    <w:p w14:paraId="463B2731" w14:textId="38F4B599" w:rsidR="008B6CF2" w:rsidRPr="006A49C4" w:rsidRDefault="00972BA8" w:rsidP="008B6CF2">
      <w:pPr>
        <w:pStyle w:val="Default"/>
        <w:ind w:left="680"/>
        <w:jc w:val="both"/>
        <w:rPr>
          <w:bCs/>
          <w:color w:val="auto"/>
          <w:sz w:val="20"/>
          <w:szCs w:val="22"/>
        </w:rPr>
      </w:pPr>
      <w:r w:rsidRPr="006A49C4">
        <w:rPr>
          <w:bCs/>
          <w:color w:val="auto"/>
          <w:sz w:val="20"/>
          <w:szCs w:val="22"/>
        </w:rPr>
        <w:t>Le</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 xml:space="preserve"> </w:t>
      </w:r>
      <w:r w:rsidR="008B6CF2" w:rsidRPr="00AE38F6">
        <w:rPr>
          <w:bCs/>
          <w:color w:val="auto"/>
          <w:sz w:val="20"/>
          <w:szCs w:val="22"/>
        </w:rPr>
        <w:t>comporte</w:t>
      </w:r>
      <w:r w:rsidR="009251C1">
        <w:rPr>
          <w:bCs/>
          <w:color w:val="auto"/>
          <w:sz w:val="20"/>
          <w:szCs w:val="22"/>
        </w:rPr>
        <w:t xml:space="preserve"> 2</w:t>
      </w:r>
      <w:r w:rsidR="008B6CF2" w:rsidRPr="00AE38F6">
        <w:rPr>
          <w:bCs/>
          <w:color w:val="auto"/>
          <w:sz w:val="20"/>
          <w:szCs w:val="22"/>
        </w:rPr>
        <w:t xml:space="preserve"> critères</w:t>
      </w:r>
      <w:r w:rsidR="00BA0967">
        <w:rPr>
          <w:bCs/>
          <w:color w:val="auto"/>
          <w:sz w:val="20"/>
          <w:szCs w:val="22"/>
        </w:rPr>
        <w:t>,</w:t>
      </w:r>
      <w:r w:rsidR="007266BB">
        <w:rPr>
          <w:bCs/>
          <w:color w:val="auto"/>
          <w:sz w:val="20"/>
          <w:szCs w:val="22"/>
        </w:rPr>
        <w:t xml:space="preserve"> </w:t>
      </w:r>
      <w:r w:rsidR="008B6CF2" w:rsidRPr="00E60C8C">
        <w:rPr>
          <w:bCs/>
          <w:color w:val="auto"/>
          <w:sz w:val="20"/>
          <w:szCs w:val="22"/>
        </w:rPr>
        <w:t>détaillés à l’article 6</w:t>
      </w:r>
      <w:r w:rsidR="00584CD3" w:rsidRPr="00E60C8C">
        <w:rPr>
          <w:bCs/>
          <w:color w:val="auto"/>
          <w:sz w:val="20"/>
          <w:szCs w:val="22"/>
        </w:rPr>
        <w:t>.1</w:t>
      </w:r>
      <w:r w:rsidR="008B6CF2" w:rsidRPr="00E60C8C">
        <w:rPr>
          <w:bCs/>
          <w:color w:val="auto"/>
          <w:sz w:val="20"/>
          <w:szCs w:val="22"/>
        </w:rPr>
        <w:t xml:space="preserve"> ci-après et objectivés sur la période du</w:t>
      </w:r>
      <w:r w:rsidR="005627CF" w:rsidRPr="005627CF">
        <w:rPr>
          <w:color w:val="auto"/>
          <w:sz w:val="20"/>
          <w:szCs w:val="22"/>
        </w:rPr>
        <w:t xml:space="preserve"> </w:t>
      </w:r>
      <w:r w:rsidR="00BF06DE">
        <w:rPr>
          <w:color w:val="auto"/>
          <w:sz w:val="20"/>
          <w:szCs w:val="22"/>
        </w:rPr>
        <w:t xml:space="preserve">1er </w:t>
      </w:r>
      <w:r w:rsidR="00743CBE">
        <w:rPr>
          <w:color w:val="auto"/>
          <w:sz w:val="20"/>
          <w:szCs w:val="22"/>
        </w:rPr>
        <w:t>septembre</w:t>
      </w:r>
      <w:r w:rsidR="00BA0967">
        <w:rPr>
          <w:color w:val="auto"/>
          <w:sz w:val="20"/>
          <w:szCs w:val="22"/>
        </w:rPr>
        <w:t xml:space="preserve"> au 31 </w:t>
      </w:r>
      <w:r w:rsidR="00743CBE">
        <w:rPr>
          <w:color w:val="auto"/>
          <w:sz w:val="20"/>
          <w:szCs w:val="22"/>
        </w:rPr>
        <w:t>décembre</w:t>
      </w:r>
      <w:r w:rsidR="00BA0967">
        <w:rPr>
          <w:color w:val="auto"/>
          <w:sz w:val="20"/>
          <w:szCs w:val="22"/>
        </w:rPr>
        <w:t xml:space="preserve"> 2023</w:t>
      </w:r>
      <w:r w:rsidR="008B6CF2" w:rsidRPr="006A49C4">
        <w:rPr>
          <w:bCs/>
          <w:color w:val="auto"/>
          <w:sz w:val="20"/>
          <w:szCs w:val="22"/>
        </w:rPr>
        <w:t xml:space="preserve">. </w:t>
      </w:r>
      <w:r w:rsidR="00827E7F" w:rsidRPr="006A49C4">
        <w:rPr>
          <w:bCs/>
          <w:color w:val="auto"/>
          <w:sz w:val="20"/>
          <w:szCs w:val="22"/>
        </w:rPr>
        <w:t>Les objectifs sont</w:t>
      </w:r>
      <w:r w:rsidR="00AF6FE6">
        <w:rPr>
          <w:bCs/>
          <w:color w:val="auto"/>
          <w:sz w:val="20"/>
          <w:szCs w:val="22"/>
        </w:rPr>
        <w:t xml:space="preserve"> collectifs et</w:t>
      </w:r>
      <w:r w:rsidR="00827E7F" w:rsidRPr="006A49C4">
        <w:rPr>
          <w:bCs/>
          <w:color w:val="auto"/>
          <w:sz w:val="20"/>
          <w:szCs w:val="22"/>
        </w:rPr>
        <w:t xml:space="preserve"> définis par </w:t>
      </w:r>
      <w:r w:rsidR="009A3FDF" w:rsidRPr="006A49C4">
        <w:rPr>
          <w:bCs/>
          <w:color w:val="auto"/>
          <w:sz w:val="20"/>
          <w:szCs w:val="22"/>
        </w:rPr>
        <w:t>agence,</w:t>
      </w:r>
      <w:r w:rsidR="00827E7F" w:rsidRPr="006A49C4">
        <w:rPr>
          <w:bCs/>
          <w:color w:val="auto"/>
          <w:sz w:val="20"/>
          <w:szCs w:val="22"/>
        </w:rPr>
        <w:t xml:space="preserve">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A06A96" w:rsidRPr="006A49C4">
        <w:rPr>
          <w:bCs/>
          <w:color w:val="auto"/>
          <w:sz w:val="20"/>
          <w:szCs w:val="22"/>
        </w:rPr>
        <w:t xml:space="preserve"> </w:t>
      </w:r>
      <w:r w:rsidR="00193C97" w:rsidRPr="006A49C4">
        <w:rPr>
          <w:bCs/>
          <w:color w:val="auto"/>
          <w:sz w:val="20"/>
          <w:szCs w:val="22"/>
        </w:rPr>
        <w:t>(</w:t>
      </w:r>
      <w:r w:rsidR="00393E1F"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r w:rsidR="008B6CF2" w:rsidRPr="006A49C4">
        <w:rPr>
          <w:bCs/>
          <w:color w:val="auto"/>
          <w:sz w:val="20"/>
          <w:szCs w:val="22"/>
        </w:rPr>
        <w:t>.</w:t>
      </w:r>
    </w:p>
    <w:p w14:paraId="665B5F2F" w14:textId="77777777" w:rsidR="008B6CF2" w:rsidRPr="006A49C4" w:rsidRDefault="008B6CF2" w:rsidP="004B7DD5">
      <w:pPr>
        <w:pStyle w:val="Titre2"/>
        <w:numPr>
          <w:ilvl w:val="0"/>
          <w:numId w:val="0"/>
        </w:numPr>
        <w:ind w:left="1440"/>
      </w:pPr>
    </w:p>
    <w:p w14:paraId="3B86B9D4" w14:textId="77777777" w:rsidR="002C5D81" w:rsidRPr="002C5D81" w:rsidRDefault="002C5D81" w:rsidP="002C5D81">
      <w:pPr>
        <w:ind w:left="1416"/>
        <w:rPr>
          <w:lang w:eastAsia="en-US"/>
        </w:rPr>
      </w:pPr>
    </w:p>
    <w:p w14:paraId="5A5F8CDA" w14:textId="6B87C79C" w:rsidR="008B6CF2" w:rsidRPr="0080667C" w:rsidRDefault="008B6CF2" w:rsidP="004B7DD5">
      <w:pPr>
        <w:pStyle w:val="Titre2"/>
      </w:pPr>
      <w:bookmarkStart w:id="21" w:name="_Toc144214978"/>
      <w:bookmarkStart w:id="22" w:name="_Toc144392773"/>
      <w:r w:rsidRPr="0080667C">
        <w:t xml:space="preserve">Pour le Marché </w:t>
      </w:r>
      <w:r w:rsidR="00151877" w:rsidRPr="0080667C">
        <w:t>Premium</w:t>
      </w:r>
      <w:bookmarkEnd w:id="21"/>
      <w:bookmarkEnd w:id="22"/>
    </w:p>
    <w:p w14:paraId="1EAB6DED" w14:textId="77777777" w:rsidR="00B035E1" w:rsidRPr="00153B12" w:rsidRDefault="00B035E1" w:rsidP="00B035E1">
      <w:pPr>
        <w:pStyle w:val="Default"/>
        <w:jc w:val="both"/>
        <w:rPr>
          <w:b/>
          <w:bCs/>
          <w:color w:val="C00000"/>
          <w:sz w:val="22"/>
          <w:szCs w:val="22"/>
          <w:highlight w:val="yellow"/>
        </w:rPr>
      </w:pPr>
    </w:p>
    <w:p w14:paraId="076868F3" w14:textId="4B801F44" w:rsidR="0080667C" w:rsidRPr="00A46A2B" w:rsidRDefault="0080667C" w:rsidP="248F8824">
      <w:pPr>
        <w:pStyle w:val="Default"/>
        <w:ind w:left="680"/>
        <w:jc w:val="both"/>
        <w:rPr>
          <w:color w:val="auto"/>
          <w:sz w:val="20"/>
          <w:szCs w:val="20"/>
        </w:rPr>
      </w:pPr>
      <w:r w:rsidRPr="248F8824">
        <w:rPr>
          <w:color w:val="auto"/>
          <w:sz w:val="20"/>
          <w:szCs w:val="20"/>
        </w:rPr>
        <w:t xml:space="preserve">Le Challenge comporte 2 critères détaillés à l’article 6 ci-après et objectivés sur la période du 1er septembre 2023 au 31 décembre 2023. Les objectifs sont </w:t>
      </w:r>
      <w:r w:rsidR="4DDA503E" w:rsidRPr="248F8824">
        <w:rPr>
          <w:color w:val="auto"/>
          <w:sz w:val="20"/>
          <w:szCs w:val="20"/>
        </w:rPr>
        <w:t>collectifs</w:t>
      </w:r>
      <w:r w:rsidRPr="248F8824">
        <w:rPr>
          <w:color w:val="auto"/>
          <w:sz w:val="20"/>
          <w:szCs w:val="20"/>
        </w:rPr>
        <w:t xml:space="preserve"> selon l’ETP pour le métier de Chargés d’Affaires Gestion Privée. Concernant les objectifs des collaborateurs rattachés à la Direction Régionale Marché Patrimonial, ils sont la somme des objectifs des Chargés d’Affaires Gestion Privée de la Région.</w:t>
      </w:r>
    </w:p>
    <w:p w14:paraId="71060BA6" w14:textId="77777777" w:rsidR="008B6CF2" w:rsidRPr="00DD65F2" w:rsidRDefault="008B6CF2" w:rsidP="00972BA8">
      <w:pPr>
        <w:pStyle w:val="Default"/>
        <w:jc w:val="both"/>
        <w:rPr>
          <w:b/>
          <w:bCs/>
          <w:color w:val="C00000"/>
          <w:sz w:val="22"/>
          <w:szCs w:val="22"/>
        </w:rPr>
      </w:pPr>
    </w:p>
    <w:p w14:paraId="0FF9D984" w14:textId="77777777" w:rsidR="008B6CF2" w:rsidRPr="00DD65F2" w:rsidRDefault="008B6CF2" w:rsidP="004B7DD5">
      <w:pPr>
        <w:pStyle w:val="Titre2"/>
      </w:pPr>
      <w:bookmarkStart w:id="23" w:name="_Toc144214979"/>
      <w:bookmarkStart w:id="24" w:name="_Toc144392774"/>
      <w:r w:rsidRPr="00DD65F2">
        <w:t xml:space="preserve">Pour </w:t>
      </w:r>
      <w:r w:rsidR="00587BE0" w:rsidRPr="00DD65F2">
        <w:t>le Marché des Professionnels</w:t>
      </w:r>
      <w:bookmarkEnd w:id="23"/>
      <w:bookmarkEnd w:id="24"/>
    </w:p>
    <w:p w14:paraId="7F1A5A51" w14:textId="77777777" w:rsidR="008B6CF2" w:rsidRPr="00DD65F2" w:rsidRDefault="008B6CF2" w:rsidP="008B6CF2">
      <w:pPr>
        <w:pStyle w:val="Default"/>
        <w:jc w:val="both"/>
        <w:rPr>
          <w:sz w:val="20"/>
          <w:szCs w:val="22"/>
        </w:rPr>
      </w:pPr>
    </w:p>
    <w:p w14:paraId="3410004B" w14:textId="3BCAC81C" w:rsidR="00DD65F2" w:rsidRPr="00096170" w:rsidRDefault="00DD65F2" w:rsidP="3B9C54D8">
      <w:pPr>
        <w:pStyle w:val="Default"/>
        <w:ind w:left="680"/>
        <w:jc w:val="both"/>
        <w:rPr>
          <w:color w:val="auto"/>
          <w:sz w:val="20"/>
          <w:szCs w:val="20"/>
        </w:rPr>
      </w:pPr>
      <w:r w:rsidRPr="3B9C54D8">
        <w:rPr>
          <w:color w:val="auto"/>
          <w:sz w:val="20"/>
          <w:szCs w:val="20"/>
        </w:rPr>
        <w:t>Le Challenge comporte 3 critères pour le marché professionnel / département agriculture -viticulture. Les objectifs sont définis par Direction Régionale / Département selon l’ETP réel (</w:t>
      </w:r>
      <w:proofErr w:type="spellStart"/>
      <w:r w:rsidRPr="3B9C54D8">
        <w:rPr>
          <w:color w:val="auto"/>
          <w:sz w:val="20"/>
          <w:szCs w:val="20"/>
        </w:rPr>
        <w:t>cf</w:t>
      </w:r>
      <w:proofErr w:type="spellEnd"/>
      <w:r w:rsidRPr="3B9C54D8">
        <w:rPr>
          <w:color w:val="auto"/>
          <w:sz w:val="20"/>
          <w:szCs w:val="20"/>
        </w:rPr>
        <w:t xml:space="preserve"> article 6.7). Les objectifs sont </w:t>
      </w:r>
      <w:r w:rsidR="16532BCD" w:rsidRPr="3B9C54D8">
        <w:rPr>
          <w:color w:val="auto"/>
          <w:sz w:val="20"/>
          <w:szCs w:val="20"/>
        </w:rPr>
        <w:t>collectifs</w:t>
      </w:r>
      <w:r w:rsidRPr="3B9C54D8">
        <w:rPr>
          <w:color w:val="auto"/>
          <w:sz w:val="20"/>
          <w:szCs w:val="20"/>
        </w:rPr>
        <w:t xml:space="preserve"> selon l’ETP pour le métier de Chargé d’Affaires Professionnel, le Chargé d’Affaire Expert, le Chargé d’Affaires Agriculture Viticulture. Concernant les objectifs des collaborateurs rattachés à la Direction Régionale Marché des Professionnels, ils sont la somme des objectifs des Chargés d’Affaires Professionnels de la Région et des Chargés d’Affaires Experts. Les objectifs des Responsables de Départements Agriculture Viticulture sont la somme des objectifs des Chargés dédiés à chaque département.</w:t>
      </w:r>
    </w:p>
    <w:p w14:paraId="133F82F6" w14:textId="77777777" w:rsidR="00563C17" w:rsidRPr="00096170" w:rsidRDefault="00563C17" w:rsidP="00AE38F6">
      <w:pPr>
        <w:pStyle w:val="Default"/>
        <w:ind w:left="1400"/>
        <w:jc w:val="both"/>
        <w:rPr>
          <w:rFonts w:asciiTheme="minorHAnsi" w:hAnsiTheme="minorHAnsi" w:cstheme="minorHAnsi"/>
          <w:sz w:val="20"/>
          <w:szCs w:val="20"/>
        </w:rPr>
      </w:pPr>
    </w:p>
    <w:p w14:paraId="068FD842" w14:textId="77777777" w:rsidR="00972BA8" w:rsidRPr="00096170" w:rsidRDefault="00972BA8" w:rsidP="003262E0">
      <w:pPr>
        <w:pStyle w:val="Default"/>
        <w:jc w:val="both"/>
        <w:rPr>
          <w:b/>
          <w:bCs/>
          <w:color w:val="C00000"/>
          <w:sz w:val="22"/>
          <w:szCs w:val="22"/>
        </w:rPr>
      </w:pPr>
    </w:p>
    <w:p w14:paraId="57681AFD" w14:textId="77777777" w:rsidR="00BA0A85" w:rsidRPr="00386E8F" w:rsidRDefault="00BA0A85" w:rsidP="004B7DD5">
      <w:pPr>
        <w:pStyle w:val="Titre2"/>
      </w:pPr>
      <w:bookmarkStart w:id="25" w:name="_Toc144214980"/>
      <w:bookmarkStart w:id="26" w:name="_Toc144392775"/>
      <w:r w:rsidRPr="00386E8F">
        <w:t>Pour le</w:t>
      </w:r>
      <w:r w:rsidR="00A8517F" w:rsidRPr="00386E8F">
        <w:t>s Directions Régionales</w:t>
      </w:r>
      <w:bookmarkEnd w:id="25"/>
      <w:bookmarkEnd w:id="26"/>
    </w:p>
    <w:p w14:paraId="4FE052E5" w14:textId="1B5DB777" w:rsidR="00BA0A85" w:rsidRPr="00096170" w:rsidRDefault="00BA0A85" w:rsidP="00BA0A85">
      <w:pPr>
        <w:pStyle w:val="Default"/>
        <w:jc w:val="both"/>
        <w:rPr>
          <w:sz w:val="20"/>
          <w:szCs w:val="22"/>
        </w:rPr>
      </w:pPr>
    </w:p>
    <w:p w14:paraId="7042A195" w14:textId="25D5A8CF" w:rsidR="008575A7" w:rsidRDefault="005F1B68" w:rsidP="008575A7">
      <w:pPr>
        <w:pStyle w:val="Default"/>
        <w:ind w:left="680"/>
        <w:jc w:val="both"/>
        <w:rPr>
          <w:bCs/>
          <w:color w:val="auto"/>
          <w:sz w:val="20"/>
          <w:szCs w:val="22"/>
        </w:rPr>
      </w:pPr>
      <w:r w:rsidRPr="006A49C4">
        <w:rPr>
          <w:bCs/>
          <w:color w:val="auto"/>
          <w:sz w:val="20"/>
          <w:szCs w:val="22"/>
        </w:rPr>
        <w:t xml:space="preserve">Le </w:t>
      </w:r>
      <w:r w:rsidR="00424556">
        <w:rPr>
          <w:bCs/>
          <w:color w:val="auto"/>
          <w:sz w:val="20"/>
          <w:szCs w:val="22"/>
        </w:rPr>
        <w:t>Challenge</w:t>
      </w:r>
      <w:r w:rsidRPr="006A49C4">
        <w:rPr>
          <w:bCs/>
          <w:color w:val="auto"/>
          <w:sz w:val="20"/>
          <w:szCs w:val="22"/>
        </w:rPr>
        <w:t xml:space="preserve"> </w:t>
      </w:r>
      <w:r w:rsidRPr="00AE38F6">
        <w:rPr>
          <w:bCs/>
          <w:color w:val="auto"/>
          <w:sz w:val="20"/>
          <w:szCs w:val="22"/>
        </w:rPr>
        <w:t xml:space="preserve">comporte </w:t>
      </w:r>
      <w:r w:rsidR="009251C1">
        <w:rPr>
          <w:bCs/>
          <w:color w:val="auto"/>
          <w:sz w:val="20"/>
          <w:szCs w:val="22"/>
        </w:rPr>
        <w:t>2</w:t>
      </w:r>
      <w:r w:rsidRPr="00AE38F6">
        <w:rPr>
          <w:bCs/>
          <w:color w:val="auto"/>
          <w:sz w:val="20"/>
          <w:szCs w:val="22"/>
        </w:rPr>
        <w:t xml:space="preserve"> critères</w:t>
      </w:r>
      <w:r w:rsidR="00BA0967">
        <w:rPr>
          <w:bCs/>
          <w:color w:val="auto"/>
          <w:sz w:val="20"/>
          <w:szCs w:val="22"/>
        </w:rPr>
        <w:t>,</w:t>
      </w:r>
      <w:r>
        <w:rPr>
          <w:bCs/>
          <w:color w:val="auto"/>
          <w:sz w:val="20"/>
          <w:szCs w:val="22"/>
        </w:rPr>
        <w:t xml:space="preserve"> </w:t>
      </w:r>
      <w:r w:rsidRPr="00E60C8C">
        <w:rPr>
          <w:bCs/>
          <w:color w:val="auto"/>
          <w:sz w:val="20"/>
          <w:szCs w:val="22"/>
        </w:rPr>
        <w:t>détaillés à l’article 6.</w:t>
      </w:r>
      <w:r w:rsidR="004851B1">
        <w:rPr>
          <w:bCs/>
          <w:color w:val="auto"/>
          <w:sz w:val="20"/>
          <w:szCs w:val="22"/>
        </w:rPr>
        <w:t>8</w:t>
      </w:r>
      <w:r w:rsidRPr="00E60C8C">
        <w:rPr>
          <w:bCs/>
          <w:color w:val="auto"/>
          <w:sz w:val="20"/>
          <w:szCs w:val="22"/>
        </w:rPr>
        <w:t xml:space="preserve"> ci-après et objectivés sur la période </w:t>
      </w:r>
      <w:r w:rsidR="00743CBE">
        <w:rPr>
          <w:color w:val="auto"/>
          <w:sz w:val="20"/>
          <w:szCs w:val="22"/>
        </w:rPr>
        <w:t>du 1er septembre 2023 au 31 décembre 2023</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par agence, selon l’ETP </w:t>
      </w:r>
      <w:r w:rsidR="00A06A96">
        <w:rPr>
          <w:bCs/>
          <w:color w:val="auto"/>
          <w:sz w:val="20"/>
          <w:szCs w:val="22"/>
        </w:rPr>
        <w:t>part variable</w:t>
      </w:r>
      <w:r w:rsidR="00A06A96" w:rsidRPr="006A49C4">
        <w:rPr>
          <w:bCs/>
          <w:color w:val="auto"/>
          <w:sz w:val="20"/>
          <w:szCs w:val="22"/>
        </w:rPr>
        <w:t xml:space="preserve"> </w:t>
      </w:r>
      <w:r w:rsidRPr="006A49C4">
        <w:rPr>
          <w:bCs/>
          <w:color w:val="auto"/>
          <w:sz w:val="20"/>
          <w:szCs w:val="22"/>
        </w:rPr>
        <w:t>(</w:t>
      </w:r>
      <w:proofErr w:type="spellStart"/>
      <w:r w:rsidRPr="006A49C4">
        <w:rPr>
          <w:bCs/>
          <w:color w:val="auto"/>
          <w:sz w:val="20"/>
          <w:szCs w:val="22"/>
        </w:rPr>
        <w:t>cf</w:t>
      </w:r>
      <w:proofErr w:type="spellEnd"/>
      <w:r w:rsidRPr="006A49C4">
        <w:rPr>
          <w:bCs/>
          <w:color w:val="auto"/>
          <w:sz w:val="20"/>
          <w:szCs w:val="22"/>
        </w:rPr>
        <w:t xml:space="preserve"> article 6).</w:t>
      </w:r>
    </w:p>
    <w:p w14:paraId="1D120BA4" w14:textId="7E4310AF" w:rsidR="009429D8" w:rsidRPr="00CE4461" w:rsidRDefault="00153B12" w:rsidP="00CE4461">
      <w:pPr>
        <w:pStyle w:val="Default"/>
        <w:ind w:left="680"/>
        <w:jc w:val="both"/>
        <w:rPr>
          <w:bCs/>
          <w:color w:val="auto"/>
          <w:sz w:val="20"/>
          <w:szCs w:val="22"/>
        </w:rPr>
      </w:pPr>
      <w:r>
        <w:rPr>
          <w:noProof/>
          <w:color w:val="2B579A"/>
          <w:shd w:val="clear" w:color="auto" w:fill="E6E6E6"/>
        </w:rPr>
        <w:drawing>
          <wp:anchor distT="0" distB="0" distL="114300" distR="114300" simplePos="0" relativeHeight="251658242" behindDoc="0" locked="0" layoutInCell="1" allowOverlap="1" wp14:anchorId="590D9740" wp14:editId="741F833E">
            <wp:simplePos x="0" y="0"/>
            <wp:positionH relativeFrom="column">
              <wp:posOffset>162560</wp:posOffset>
            </wp:positionH>
            <wp:positionV relativeFrom="paragraph">
              <wp:posOffset>2154555</wp:posOffset>
            </wp:positionV>
            <wp:extent cx="6012180" cy="721995"/>
            <wp:effectExtent l="0" t="0" r="7620"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6012180" cy="721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E4461">
        <w:rPr>
          <w:bCs/>
          <w:noProof/>
          <w:color w:val="auto"/>
          <w:sz w:val="20"/>
          <w:szCs w:val="22"/>
          <w:shd w:val="clear" w:color="auto" w:fill="E6E6E6"/>
        </w:rPr>
        <w:drawing>
          <wp:anchor distT="0" distB="0" distL="114300" distR="114300" simplePos="0" relativeHeight="251658241" behindDoc="0" locked="0" layoutInCell="1" allowOverlap="1" wp14:anchorId="63722BA9" wp14:editId="25BEB7F0">
            <wp:simplePos x="0" y="0"/>
            <wp:positionH relativeFrom="margin">
              <wp:posOffset>129540</wp:posOffset>
            </wp:positionH>
            <wp:positionV relativeFrom="paragraph">
              <wp:posOffset>244475</wp:posOffset>
            </wp:positionV>
            <wp:extent cx="6120130" cy="186690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6120130" cy="1866900"/>
                    </a:xfrm>
                    <a:prstGeom prst="rect">
                      <a:avLst/>
                    </a:prstGeom>
                  </pic:spPr>
                </pic:pic>
              </a:graphicData>
            </a:graphic>
          </wp:anchor>
        </w:drawing>
      </w:r>
      <w:r w:rsidR="009429D8">
        <w:t> </w:t>
      </w:r>
    </w:p>
    <w:p w14:paraId="585557E3" w14:textId="451BECE7" w:rsidR="009429D8" w:rsidRDefault="009429D8" w:rsidP="009429D8">
      <w:r>
        <w:t> </w:t>
      </w:r>
    </w:p>
    <w:p w14:paraId="5D1979FA" w14:textId="2DC8311D" w:rsidR="009429D8" w:rsidRDefault="009429D8" w:rsidP="009429D8">
      <w:pPr>
        <w:rPr>
          <w:rFonts w:ascii="Calibri" w:eastAsiaTheme="minorHAnsi" w:hAnsi="Calibri" w:cs="Calibri"/>
          <w:bCs/>
          <w:sz w:val="20"/>
          <w:szCs w:val="22"/>
          <w:lang w:eastAsia="en-US"/>
        </w:rPr>
      </w:pPr>
      <w:r>
        <w:rPr>
          <w:rFonts w:ascii="Calibri" w:eastAsiaTheme="minorHAnsi" w:hAnsi="Calibri" w:cs="Calibri"/>
          <w:bCs/>
          <w:sz w:val="20"/>
          <w:szCs w:val="22"/>
          <w:lang w:eastAsia="en-US"/>
        </w:rPr>
        <w:t>Le tableau ci-dessus est à c</w:t>
      </w:r>
      <w:r w:rsidRPr="009429D8">
        <w:rPr>
          <w:rFonts w:ascii="Calibri" w:eastAsiaTheme="minorHAnsi" w:hAnsi="Calibri" w:cs="Calibri"/>
          <w:bCs/>
          <w:sz w:val="20"/>
          <w:szCs w:val="22"/>
          <w:lang w:eastAsia="en-US"/>
        </w:rPr>
        <w:t>omplét</w:t>
      </w:r>
      <w:r>
        <w:rPr>
          <w:rFonts w:ascii="Calibri" w:eastAsiaTheme="minorHAnsi" w:hAnsi="Calibri" w:cs="Calibri"/>
          <w:bCs/>
          <w:sz w:val="20"/>
          <w:szCs w:val="22"/>
          <w:lang w:eastAsia="en-US"/>
        </w:rPr>
        <w:t>er</w:t>
      </w:r>
      <w:r w:rsidRPr="009429D8">
        <w:rPr>
          <w:rFonts w:ascii="Calibri" w:eastAsiaTheme="minorHAnsi" w:hAnsi="Calibri" w:cs="Calibri"/>
          <w:bCs/>
          <w:sz w:val="20"/>
          <w:szCs w:val="22"/>
          <w:lang w:eastAsia="en-US"/>
        </w:rPr>
        <w:t xml:space="preserve"> des éléments suivants :</w:t>
      </w:r>
    </w:p>
    <w:p w14:paraId="250F1A22" w14:textId="1B8C2207" w:rsidR="009429D8" w:rsidRPr="009429D8" w:rsidRDefault="009429D8" w:rsidP="009429D8">
      <w:pPr>
        <w:rPr>
          <w:rFonts w:ascii="Calibri" w:eastAsiaTheme="minorHAnsi" w:hAnsi="Calibri" w:cs="Calibri"/>
          <w:bCs/>
          <w:sz w:val="20"/>
          <w:szCs w:val="22"/>
          <w:lang w:eastAsia="en-US"/>
        </w:rPr>
      </w:pPr>
    </w:p>
    <w:p w14:paraId="2E3EB856" w14:textId="77777777" w:rsidR="009429D8" w:rsidRDefault="009429D8" w:rsidP="00DD65F2">
      <w:pPr>
        <w:pStyle w:val="Paragraphedeliste"/>
        <w:numPr>
          <w:ilvl w:val="0"/>
          <w:numId w:val="18"/>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réfaction de 3 mois est appliquée (92 jours) pour </w:t>
      </w:r>
    </w:p>
    <w:p w14:paraId="510CB69E" w14:textId="5AE9A605" w:rsidR="009429D8" w:rsidRDefault="009429D8" w:rsidP="00DD65F2">
      <w:pPr>
        <w:pStyle w:val="Paragraphedeliste"/>
        <w:numPr>
          <w:ilvl w:val="1"/>
          <w:numId w:val="18"/>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Les nouveaux entrants à la CEGEE métier commercial</w:t>
      </w:r>
    </w:p>
    <w:p w14:paraId="1C651CB8" w14:textId="77777777" w:rsidR="00743CBE" w:rsidRDefault="009429D8" w:rsidP="00DD65F2">
      <w:pPr>
        <w:pStyle w:val="Paragraphedeliste"/>
        <w:numPr>
          <w:ilvl w:val="1"/>
          <w:numId w:val="18"/>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Ceux qui passent d'un métier "siège" à un métier "commercial" </w:t>
      </w:r>
    </w:p>
    <w:p w14:paraId="4F6A5BF3" w14:textId="33569A2A" w:rsidR="009429D8" w:rsidRPr="00743CBE" w:rsidRDefault="00B309B0" w:rsidP="00DD65F2">
      <w:pPr>
        <w:pStyle w:val="Paragraphedeliste"/>
        <w:numPr>
          <w:ilvl w:val="1"/>
          <w:numId w:val="18"/>
        </w:numPr>
        <w:contextualSpacing w:val="0"/>
        <w:rPr>
          <w:rFonts w:ascii="Calibri" w:eastAsiaTheme="minorHAnsi" w:hAnsi="Calibri" w:cs="Calibri"/>
          <w:bCs/>
          <w:sz w:val="20"/>
          <w:szCs w:val="22"/>
          <w:lang w:eastAsia="en-US"/>
        </w:rPr>
      </w:pPr>
      <w:r>
        <w:rPr>
          <w:noProof/>
          <w:color w:val="2B579A"/>
          <w:shd w:val="clear" w:color="auto" w:fill="E6E6E6"/>
        </w:rPr>
        <w:drawing>
          <wp:anchor distT="0" distB="0" distL="114300" distR="114300" simplePos="0" relativeHeight="251658240" behindDoc="0" locked="0" layoutInCell="1" allowOverlap="1" wp14:anchorId="18D560D8" wp14:editId="05610531">
            <wp:simplePos x="0" y="0"/>
            <wp:positionH relativeFrom="column">
              <wp:posOffset>35560</wp:posOffset>
            </wp:positionH>
            <wp:positionV relativeFrom="paragraph">
              <wp:posOffset>314325</wp:posOffset>
            </wp:positionV>
            <wp:extent cx="6120130" cy="215773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6120130" cy="2157730"/>
                    </a:xfrm>
                    <a:prstGeom prst="rect">
                      <a:avLst/>
                    </a:prstGeom>
                    <a:noFill/>
                    <a:ln>
                      <a:noFill/>
                    </a:ln>
                  </pic:spPr>
                </pic:pic>
              </a:graphicData>
            </a:graphic>
          </wp:anchor>
        </w:drawing>
      </w:r>
      <w:r w:rsidR="009429D8" w:rsidRPr="00743CBE">
        <w:rPr>
          <w:rFonts w:ascii="Calibri" w:eastAsiaTheme="minorHAnsi" w:hAnsi="Calibri" w:cs="Calibri"/>
          <w:bCs/>
          <w:sz w:val="20"/>
          <w:szCs w:val="22"/>
          <w:lang w:eastAsia="en-US"/>
        </w:rPr>
        <w:t xml:space="preserve">Ceux qui changent de métier commercial </w:t>
      </w:r>
      <w:r w:rsidRPr="00743CBE">
        <w:rPr>
          <w:rFonts w:ascii="Calibri" w:eastAsiaTheme="minorHAnsi" w:hAnsi="Calibri" w:cs="Calibri"/>
          <w:b/>
          <w:sz w:val="20"/>
          <w:szCs w:val="22"/>
          <w:lang w:eastAsia="en-US"/>
        </w:rPr>
        <w:t>cf. matrice ci-dessous</w:t>
      </w:r>
    </w:p>
    <w:p w14:paraId="78C12A8B" w14:textId="0B28B64D" w:rsidR="00B309B0" w:rsidRDefault="00B309B0" w:rsidP="00B309B0">
      <w:pPr>
        <w:rPr>
          <w:rFonts w:ascii="Calibri" w:eastAsiaTheme="minorHAnsi" w:hAnsi="Calibri" w:cs="Calibri"/>
          <w:bCs/>
          <w:sz w:val="20"/>
          <w:szCs w:val="22"/>
          <w:lang w:eastAsia="en-US"/>
        </w:rPr>
      </w:pPr>
    </w:p>
    <w:p w14:paraId="33E651C9" w14:textId="77777777" w:rsidR="00743CBE" w:rsidRDefault="00743CBE" w:rsidP="00B309B0">
      <w:pPr>
        <w:rPr>
          <w:rFonts w:ascii="Calibri" w:eastAsiaTheme="minorHAnsi" w:hAnsi="Calibri" w:cs="Calibri"/>
          <w:bCs/>
          <w:sz w:val="20"/>
          <w:szCs w:val="22"/>
          <w:lang w:eastAsia="en-US"/>
        </w:rPr>
      </w:pPr>
    </w:p>
    <w:p w14:paraId="4A892A4D" w14:textId="77777777" w:rsidR="00743CBE" w:rsidRDefault="00743CBE" w:rsidP="00B309B0">
      <w:pPr>
        <w:rPr>
          <w:rFonts w:ascii="Calibri" w:eastAsiaTheme="minorHAnsi" w:hAnsi="Calibri" w:cs="Calibri"/>
          <w:bCs/>
          <w:sz w:val="20"/>
          <w:szCs w:val="22"/>
          <w:lang w:eastAsia="en-US"/>
        </w:rPr>
      </w:pPr>
    </w:p>
    <w:p w14:paraId="5F0EB1DF" w14:textId="74BAD197" w:rsidR="00B309B0" w:rsidRPr="00B309B0" w:rsidRDefault="00B309B0" w:rsidP="00B309B0">
      <w:pPr>
        <w:rPr>
          <w:rFonts w:ascii="Calibri" w:eastAsiaTheme="minorHAnsi" w:hAnsi="Calibri" w:cs="Calibri"/>
          <w:bCs/>
          <w:sz w:val="20"/>
          <w:szCs w:val="22"/>
          <w:lang w:eastAsia="en-US"/>
        </w:rPr>
      </w:pPr>
    </w:p>
    <w:p w14:paraId="77200240" w14:textId="06EEC2B9" w:rsidR="009429D8" w:rsidRPr="009429D8" w:rsidRDefault="009429D8" w:rsidP="00DD65F2">
      <w:pPr>
        <w:pStyle w:val="Paragraphedeliste"/>
        <w:numPr>
          <w:ilvl w:val="0"/>
          <w:numId w:val="18"/>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w:t>
      </w:r>
      <w:r>
        <w:rPr>
          <w:rFonts w:ascii="Calibri" w:eastAsiaTheme="minorHAnsi" w:hAnsi="Calibri" w:cs="Calibri"/>
          <w:bCs/>
          <w:sz w:val="20"/>
          <w:szCs w:val="22"/>
          <w:lang w:eastAsia="en-US"/>
        </w:rPr>
        <w:t>d</w:t>
      </w:r>
      <w:r w:rsidRPr="009429D8">
        <w:rPr>
          <w:rFonts w:ascii="Calibri" w:eastAsiaTheme="minorHAnsi" w:hAnsi="Calibri" w:cs="Calibri"/>
          <w:bCs/>
          <w:sz w:val="20"/>
          <w:szCs w:val="22"/>
          <w:lang w:eastAsia="en-US"/>
        </w:rPr>
        <w:t>écote de 5% par ETP managé pour le calcul de l'ETP d'un DA</w:t>
      </w:r>
      <w:r>
        <w:rPr>
          <w:rFonts w:ascii="Calibri" w:eastAsiaTheme="minorHAnsi" w:hAnsi="Calibri" w:cs="Calibri"/>
          <w:bCs/>
          <w:sz w:val="20"/>
          <w:szCs w:val="22"/>
          <w:lang w:eastAsia="en-US"/>
        </w:rPr>
        <w:t>,</w:t>
      </w:r>
      <w:r w:rsidRPr="009429D8">
        <w:rPr>
          <w:rFonts w:ascii="Calibri" w:eastAsiaTheme="minorHAnsi" w:hAnsi="Calibri" w:cs="Calibri"/>
          <w:bCs/>
          <w:sz w:val="20"/>
          <w:szCs w:val="22"/>
          <w:lang w:eastAsia="en-US"/>
        </w:rPr>
        <w:t xml:space="preserve"> les alternants ne sont pas pris en compte</w:t>
      </w:r>
    </w:p>
    <w:p w14:paraId="2203471D" w14:textId="6073B483" w:rsidR="009429D8" w:rsidRPr="009429D8" w:rsidRDefault="009429D8" w:rsidP="00DD65F2">
      <w:pPr>
        <w:pStyle w:val="Paragraphedeliste"/>
        <w:numPr>
          <w:ilvl w:val="0"/>
          <w:numId w:val="18"/>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Les mi-temps thérapeutiques </w:t>
      </w:r>
      <w:r>
        <w:rPr>
          <w:rFonts w:ascii="Calibri" w:eastAsiaTheme="minorHAnsi" w:hAnsi="Calibri" w:cs="Calibri"/>
          <w:bCs/>
          <w:sz w:val="20"/>
          <w:szCs w:val="22"/>
          <w:lang w:eastAsia="en-US"/>
        </w:rPr>
        <w:t>sont comptabilisés pour</w:t>
      </w:r>
      <w:r w:rsidRPr="009429D8">
        <w:rPr>
          <w:rFonts w:ascii="Calibri" w:eastAsiaTheme="minorHAnsi" w:hAnsi="Calibri" w:cs="Calibri"/>
          <w:bCs/>
          <w:sz w:val="20"/>
          <w:szCs w:val="22"/>
          <w:lang w:eastAsia="en-US"/>
        </w:rPr>
        <w:t xml:space="preserve"> un taux de 50%</w:t>
      </w:r>
    </w:p>
    <w:p w14:paraId="7FCC6817" w14:textId="6A3B307C" w:rsidR="00A00902" w:rsidRPr="009429D8" w:rsidRDefault="00A00902" w:rsidP="003262E0">
      <w:pPr>
        <w:pStyle w:val="Default"/>
        <w:jc w:val="both"/>
        <w:rPr>
          <w:bCs/>
          <w:color w:val="auto"/>
          <w:sz w:val="20"/>
          <w:szCs w:val="22"/>
        </w:rPr>
      </w:pPr>
    </w:p>
    <w:p w14:paraId="5FC22760" w14:textId="6650185C" w:rsidR="00C81940" w:rsidRDefault="0071772B" w:rsidP="009429D8">
      <w:pPr>
        <w:pStyle w:val="Default"/>
        <w:jc w:val="both"/>
        <w:rPr>
          <w:bCs/>
          <w:color w:val="auto"/>
          <w:sz w:val="20"/>
          <w:szCs w:val="22"/>
        </w:rPr>
      </w:pPr>
      <w:r w:rsidRPr="00F17874">
        <w:rPr>
          <w:bCs/>
          <w:color w:val="auto"/>
          <w:sz w:val="20"/>
          <w:szCs w:val="22"/>
        </w:rPr>
        <w:t>Les</w:t>
      </w:r>
      <w:r w:rsidR="008316C6" w:rsidRPr="00F17874">
        <w:rPr>
          <w:bCs/>
          <w:color w:val="auto"/>
          <w:sz w:val="20"/>
          <w:szCs w:val="22"/>
        </w:rPr>
        <w:t xml:space="preserve"> objectifs de la R</w:t>
      </w:r>
      <w:r w:rsidRPr="00F17874">
        <w:rPr>
          <w:bCs/>
          <w:color w:val="auto"/>
          <w:sz w:val="20"/>
          <w:szCs w:val="22"/>
        </w:rPr>
        <w:t xml:space="preserve">égion résultent de la somme des objectifs des agences rattachées à </w:t>
      </w:r>
      <w:r w:rsidR="00096170" w:rsidRPr="00F17874">
        <w:rPr>
          <w:bCs/>
          <w:color w:val="auto"/>
          <w:sz w:val="20"/>
          <w:szCs w:val="22"/>
        </w:rPr>
        <w:t>ladite</w:t>
      </w:r>
      <w:r w:rsidRPr="00F17874">
        <w:rPr>
          <w:bCs/>
          <w:color w:val="auto"/>
          <w:sz w:val="20"/>
          <w:szCs w:val="22"/>
        </w:rPr>
        <w:t xml:space="preserve"> Région</w:t>
      </w:r>
      <w:r w:rsidR="00C81940" w:rsidRPr="00F17874">
        <w:rPr>
          <w:bCs/>
          <w:color w:val="auto"/>
          <w:sz w:val="20"/>
          <w:szCs w:val="22"/>
        </w:rPr>
        <w:t>.</w:t>
      </w:r>
    </w:p>
    <w:p w14:paraId="29C37EEE" w14:textId="4209CA87" w:rsidR="00B309B0" w:rsidRPr="006A49C4" w:rsidRDefault="00B309B0" w:rsidP="009429D8">
      <w:pPr>
        <w:pStyle w:val="Default"/>
        <w:jc w:val="both"/>
        <w:rPr>
          <w:bCs/>
          <w:color w:val="auto"/>
          <w:sz w:val="20"/>
          <w:szCs w:val="22"/>
        </w:rPr>
      </w:pPr>
      <w:r w:rsidRPr="00F17874">
        <w:rPr>
          <w:bCs/>
          <w:color w:val="auto"/>
          <w:sz w:val="20"/>
          <w:szCs w:val="22"/>
        </w:rPr>
        <w:t xml:space="preserve">Les objectifs </w:t>
      </w:r>
      <w:r>
        <w:rPr>
          <w:bCs/>
          <w:color w:val="auto"/>
          <w:sz w:val="20"/>
          <w:szCs w:val="22"/>
        </w:rPr>
        <w:t>du Territoire</w:t>
      </w:r>
      <w:r w:rsidRPr="00F17874">
        <w:rPr>
          <w:bCs/>
          <w:color w:val="auto"/>
          <w:sz w:val="20"/>
          <w:szCs w:val="22"/>
        </w:rPr>
        <w:t xml:space="preserve"> résultent de la somme des objectifs des agences rattachées </w:t>
      </w:r>
      <w:r>
        <w:rPr>
          <w:bCs/>
          <w:color w:val="auto"/>
          <w:sz w:val="20"/>
          <w:szCs w:val="22"/>
        </w:rPr>
        <w:t>au dit Territoire</w:t>
      </w:r>
      <w:r w:rsidRPr="00F17874">
        <w:rPr>
          <w:bCs/>
          <w:color w:val="auto"/>
          <w:sz w:val="20"/>
          <w:szCs w:val="22"/>
        </w:rPr>
        <w:t>.</w:t>
      </w:r>
    </w:p>
    <w:p w14:paraId="1FDA1604" w14:textId="4C10FD60" w:rsidR="0071772B" w:rsidRPr="006A49C4" w:rsidRDefault="0071772B">
      <w:pPr>
        <w:spacing w:after="200" w:line="276" w:lineRule="auto"/>
        <w:rPr>
          <w:rFonts w:ascii="Calibri" w:eastAsiaTheme="minorHAnsi" w:hAnsi="Calibri" w:cs="Calibri"/>
          <w:b/>
          <w:bCs/>
          <w:color w:val="C00000"/>
          <w:sz w:val="22"/>
          <w:szCs w:val="22"/>
          <w:lang w:eastAsia="en-US"/>
        </w:rPr>
      </w:pPr>
    </w:p>
    <w:p w14:paraId="0C8B4E61" w14:textId="45B1E21B" w:rsidR="000246DD" w:rsidRPr="006A49C4" w:rsidRDefault="000246DD" w:rsidP="00615AE7">
      <w:pPr>
        <w:pStyle w:val="Titre1"/>
      </w:pPr>
      <w:bookmarkStart w:id="27" w:name="_Toc144214981"/>
      <w:bookmarkStart w:id="28" w:name="_Toc144392776"/>
      <w:r w:rsidRPr="006A49C4">
        <w:t xml:space="preserve">Article 6 – Critères </w:t>
      </w:r>
      <w:r w:rsidR="00AF6FE6">
        <w:t xml:space="preserve">et </w:t>
      </w:r>
      <w:r w:rsidR="00532FF6">
        <w:t>R</w:t>
      </w:r>
      <w:r w:rsidR="00AF6FE6">
        <w:t xml:space="preserve">écompenses </w:t>
      </w:r>
      <w:r w:rsidRPr="006A49C4">
        <w:t xml:space="preserve">des </w:t>
      </w:r>
      <w:r w:rsidR="00424556">
        <w:t>Challenge</w:t>
      </w:r>
      <w:r w:rsidRPr="006A49C4">
        <w:t>s</w:t>
      </w:r>
      <w:bookmarkEnd w:id="27"/>
      <w:bookmarkEnd w:id="28"/>
    </w:p>
    <w:p w14:paraId="574A982F" w14:textId="77777777" w:rsidR="009572D4" w:rsidRPr="006A49C4" w:rsidRDefault="009572D4" w:rsidP="003262E0">
      <w:pPr>
        <w:pStyle w:val="Default"/>
        <w:jc w:val="both"/>
        <w:rPr>
          <w:b/>
          <w:bCs/>
          <w:color w:val="C00000"/>
          <w:sz w:val="22"/>
          <w:szCs w:val="22"/>
        </w:rPr>
      </w:pPr>
    </w:p>
    <w:p w14:paraId="34D4C73D" w14:textId="1350B6C8" w:rsidR="007A6F2C" w:rsidRDefault="00FE52FB" w:rsidP="00FE52FB">
      <w:pPr>
        <w:pStyle w:val="Default"/>
        <w:jc w:val="both"/>
        <w:rPr>
          <w:bCs/>
          <w:color w:val="auto"/>
          <w:sz w:val="20"/>
          <w:szCs w:val="22"/>
        </w:rPr>
      </w:pPr>
      <w:r w:rsidRPr="006A49C4">
        <w:rPr>
          <w:bCs/>
          <w:color w:val="auto"/>
          <w:sz w:val="20"/>
          <w:szCs w:val="22"/>
        </w:rPr>
        <w:t xml:space="preserve">Les objectifs </w:t>
      </w:r>
      <w:r w:rsidR="00A06A96">
        <w:rPr>
          <w:bCs/>
          <w:color w:val="auto"/>
          <w:sz w:val="20"/>
          <w:szCs w:val="22"/>
        </w:rPr>
        <w:t xml:space="preserve">seront </w:t>
      </w:r>
      <w:r w:rsidRPr="006A49C4">
        <w:rPr>
          <w:bCs/>
          <w:color w:val="auto"/>
          <w:sz w:val="20"/>
          <w:szCs w:val="22"/>
        </w:rPr>
        <w:t>mesuré</w:t>
      </w:r>
      <w:r w:rsidR="00A06A96">
        <w:rPr>
          <w:bCs/>
          <w:color w:val="auto"/>
          <w:sz w:val="20"/>
          <w:szCs w:val="22"/>
        </w:rPr>
        <w:t>s</w:t>
      </w:r>
      <w:r w:rsidRPr="006A49C4">
        <w:rPr>
          <w:bCs/>
          <w:color w:val="auto"/>
          <w:sz w:val="20"/>
          <w:szCs w:val="22"/>
        </w:rPr>
        <w:t xml:space="preserve"> sur la base de l’ETP </w:t>
      </w:r>
      <w:r w:rsidR="002646C1">
        <w:rPr>
          <w:bCs/>
          <w:color w:val="auto"/>
          <w:sz w:val="20"/>
          <w:szCs w:val="22"/>
        </w:rPr>
        <w:t>part variable ci-dessus détaillé</w:t>
      </w:r>
      <w:r w:rsidR="002E1D7C">
        <w:rPr>
          <w:bCs/>
          <w:color w:val="auto"/>
          <w:sz w:val="20"/>
          <w:szCs w:val="22"/>
        </w:rPr>
        <w:t>s</w:t>
      </w:r>
      <w:r w:rsidRPr="006A49C4">
        <w:rPr>
          <w:bCs/>
          <w:color w:val="auto"/>
          <w:sz w:val="20"/>
          <w:szCs w:val="22"/>
        </w:rPr>
        <w:t xml:space="preserve"> sur la période (source RH)</w:t>
      </w:r>
      <w:r w:rsidR="007A6F2C">
        <w:rPr>
          <w:bCs/>
          <w:color w:val="auto"/>
          <w:sz w:val="20"/>
          <w:szCs w:val="22"/>
        </w:rPr>
        <w:t>.</w:t>
      </w:r>
    </w:p>
    <w:p w14:paraId="46BD228B" w14:textId="77777777" w:rsidR="007A6F2C" w:rsidRDefault="007A6F2C" w:rsidP="00FE52FB">
      <w:pPr>
        <w:pStyle w:val="Default"/>
        <w:jc w:val="both"/>
        <w:rPr>
          <w:bCs/>
          <w:color w:val="auto"/>
          <w:sz w:val="20"/>
          <w:szCs w:val="22"/>
        </w:rPr>
      </w:pPr>
    </w:p>
    <w:p w14:paraId="3E40F320" w14:textId="7A341503" w:rsidR="007A6F2C" w:rsidRDefault="007A6F2C" w:rsidP="00FE52F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Pr>
          <w:rFonts w:asciiTheme="minorHAnsi" w:hAnsiTheme="minorHAnsi" w:cstheme="minorHAnsi"/>
          <w:sz w:val="20"/>
          <w:szCs w:val="22"/>
        </w:rPr>
        <w:t>9</w:t>
      </w:r>
      <w:r w:rsidRPr="006A49C4">
        <w:rPr>
          <w:rFonts w:asciiTheme="minorHAnsi" w:hAnsiTheme="minorHAnsi" w:cstheme="minorHAnsi"/>
          <w:sz w:val="20"/>
          <w:szCs w:val="22"/>
        </w:rPr>
        <w:t>.</w:t>
      </w:r>
    </w:p>
    <w:p w14:paraId="3B171574" w14:textId="77777777" w:rsidR="007A6F2C" w:rsidRDefault="007A6F2C" w:rsidP="00FE52FB">
      <w:pPr>
        <w:pStyle w:val="Default"/>
        <w:jc w:val="both"/>
        <w:rPr>
          <w:rFonts w:asciiTheme="minorHAnsi" w:hAnsiTheme="minorHAnsi" w:cstheme="minorHAnsi"/>
          <w:sz w:val="20"/>
          <w:szCs w:val="22"/>
        </w:rPr>
      </w:pPr>
    </w:p>
    <w:p w14:paraId="69F424AD" w14:textId="6EB231F5" w:rsidR="007A6F2C" w:rsidRDefault="007A6F2C" w:rsidP="007A6F2C">
      <w:pPr>
        <w:pStyle w:val="Default"/>
        <w:jc w:val="both"/>
        <w:rPr>
          <w:sz w:val="20"/>
          <w:szCs w:val="22"/>
        </w:rPr>
      </w:pPr>
      <w:r w:rsidRPr="006A49C4">
        <w:rPr>
          <w:sz w:val="20"/>
          <w:szCs w:val="22"/>
        </w:rPr>
        <w:t xml:space="preserve">Il est rappelé que les clients détenteurs ou éligibles de </w:t>
      </w:r>
      <w:r w:rsidRPr="007029E4">
        <w:rPr>
          <w:b/>
          <w:sz w:val="20"/>
          <w:szCs w:val="22"/>
        </w:rPr>
        <w:t>l’OCF</w:t>
      </w:r>
      <w:r>
        <w:rPr>
          <w:b/>
          <w:sz w:val="20"/>
          <w:szCs w:val="22"/>
        </w:rPr>
        <w:t xml:space="preserve"> </w:t>
      </w:r>
      <w:r w:rsidRPr="00064F50">
        <w:rPr>
          <w:sz w:val="20"/>
          <w:szCs w:val="22"/>
        </w:rPr>
        <w:t>ainsi que les clients détenteurs d’un compte SBB</w:t>
      </w:r>
      <w:r w:rsidRPr="006A49C4">
        <w:rPr>
          <w:sz w:val="20"/>
          <w:szCs w:val="22"/>
        </w:rPr>
        <w:t xml:space="preserve"> ne doivent faire l’objet d’aucune sollicitation commerciale pour les produits tendant à fragiliser leur situation (cf. article </w:t>
      </w:r>
      <w:r>
        <w:rPr>
          <w:sz w:val="20"/>
          <w:szCs w:val="22"/>
        </w:rPr>
        <w:t>9</w:t>
      </w:r>
      <w:r w:rsidRPr="006A49C4">
        <w:rPr>
          <w:sz w:val="20"/>
          <w:szCs w:val="22"/>
        </w:rPr>
        <w:t xml:space="preserve"> du présent </w:t>
      </w:r>
      <w:r>
        <w:rPr>
          <w:sz w:val="20"/>
          <w:szCs w:val="22"/>
        </w:rPr>
        <w:t>Challenge</w:t>
      </w:r>
      <w:r w:rsidRPr="006A49C4">
        <w:rPr>
          <w:sz w:val="20"/>
          <w:szCs w:val="22"/>
        </w:rPr>
        <w:t>).</w:t>
      </w:r>
      <w:r>
        <w:rPr>
          <w:sz w:val="20"/>
          <w:szCs w:val="22"/>
        </w:rPr>
        <w:t xml:space="preserve"> </w:t>
      </w:r>
    </w:p>
    <w:p w14:paraId="453365DC" w14:textId="77777777" w:rsidR="007A6F2C" w:rsidRDefault="007A6F2C" w:rsidP="007A6F2C">
      <w:pPr>
        <w:pStyle w:val="Default"/>
        <w:jc w:val="both"/>
        <w:rPr>
          <w:sz w:val="20"/>
          <w:szCs w:val="22"/>
        </w:rPr>
      </w:pPr>
    </w:p>
    <w:p w14:paraId="563001CC" w14:textId="6DE4086D"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06AD5">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5D6B84">
        <w:rPr>
          <w:rFonts w:asciiTheme="minorHAnsi" w:hAnsiTheme="minorHAnsi" w:cstheme="minorHAnsi"/>
          <w:color w:val="C00000"/>
          <w:sz w:val="20"/>
          <w:szCs w:val="22"/>
          <w:u w:val="single"/>
        </w:rPr>
        <w:t>2</w:t>
      </w:r>
      <w:r>
        <w:rPr>
          <w:rFonts w:asciiTheme="minorHAnsi" w:hAnsiTheme="minorHAnsi" w:cstheme="minorHAnsi"/>
          <w:color w:val="C00000"/>
          <w:sz w:val="20"/>
          <w:szCs w:val="22"/>
          <w:u w:val="single"/>
        </w:rPr>
        <w:t xml:space="preserve"> est remplie au moment de l’arrêté du Challenge seront comptabilisées.</w:t>
      </w:r>
    </w:p>
    <w:p w14:paraId="60242B5E" w14:textId="77777777" w:rsidR="00153B12" w:rsidRDefault="00153B12" w:rsidP="007A6F2C">
      <w:pPr>
        <w:pStyle w:val="Default"/>
        <w:jc w:val="both"/>
        <w:rPr>
          <w:rFonts w:asciiTheme="minorHAnsi" w:hAnsiTheme="minorHAnsi" w:cstheme="minorHAnsi"/>
          <w:color w:val="C00000"/>
          <w:sz w:val="20"/>
          <w:szCs w:val="22"/>
          <w:u w:val="single"/>
        </w:rPr>
      </w:pPr>
    </w:p>
    <w:p w14:paraId="3C7F9A40" w14:textId="77777777" w:rsidR="0095487C" w:rsidRPr="0095487C" w:rsidRDefault="0095487C" w:rsidP="0095487C">
      <w:pPr>
        <w:pStyle w:val="Default"/>
        <w:jc w:val="both"/>
        <w:rPr>
          <w:sz w:val="20"/>
          <w:szCs w:val="22"/>
        </w:rPr>
      </w:pPr>
      <w:r w:rsidRPr="0095487C">
        <w:rPr>
          <w:sz w:val="20"/>
          <w:szCs w:val="22"/>
        </w:rPr>
        <w:t xml:space="preserve">Tous les clients qui font l’objet d’un score LCB-FT rouge et/ou qui font l’objet d’une opposition 0B03 sont exclus du </w:t>
      </w:r>
      <w:proofErr w:type="gramStart"/>
      <w:r w:rsidRPr="0095487C">
        <w:rPr>
          <w:sz w:val="20"/>
          <w:szCs w:val="22"/>
        </w:rPr>
        <w:t>challenge</w:t>
      </w:r>
      <w:proofErr w:type="gramEnd"/>
      <w:r w:rsidRPr="0095487C">
        <w:rPr>
          <w:sz w:val="20"/>
          <w:szCs w:val="22"/>
        </w:rPr>
        <w:t xml:space="preserve">. Cela signifie qu’aucune vente sur ces clients ne devra être comptabilisée au titre du présent Challenge. </w:t>
      </w:r>
    </w:p>
    <w:p w14:paraId="38BB945B" w14:textId="5AD26707" w:rsidR="0095487C" w:rsidRDefault="0095487C" w:rsidP="0095487C">
      <w:pPr>
        <w:pStyle w:val="Default"/>
        <w:jc w:val="both"/>
        <w:rPr>
          <w:sz w:val="20"/>
          <w:szCs w:val="22"/>
        </w:rPr>
      </w:pPr>
      <w:r w:rsidRPr="0095487C">
        <w:rPr>
          <w:sz w:val="20"/>
          <w:szCs w:val="22"/>
        </w:rPr>
        <w:t>Les participants au présent Challenge acceptent que d’éventuels contrôles puissent être réalisés a posteriori, afin de vérifier le respect des exigences décrites dans les procédures de commercialisation des produits ; notamment les spécificités qui régissent les clients présentant un score LCB-FT élevé et</w:t>
      </w:r>
      <w:r>
        <w:rPr>
          <w:sz w:val="20"/>
          <w:szCs w:val="22"/>
        </w:rPr>
        <w:t>/</w:t>
      </w:r>
      <w:r w:rsidRPr="0095487C">
        <w:rPr>
          <w:sz w:val="20"/>
          <w:szCs w:val="22"/>
        </w:rPr>
        <w:t>ou une surveillance spécifique LCB-FT. Des contrôles pourraient également porter sur le respect des règles en matière de déontologie telles qu’énoncées dans le règlement intérieur de la CEGEE.</w:t>
      </w:r>
    </w:p>
    <w:p w14:paraId="537FC338" w14:textId="77777777" w:rsidR="0095487C" w:rsidRDefault="0095487C" w:rsidP="007A6F2C">
      <w:pPr>
        <w:pStyle w:val="Default"/>
        <w:jc w:val="both"/>
        <w:rPr>
          <w:sz w:val="20"/>
          <w:szCs w:val="22"/>
        </w:rPr>
      </w:pPr>
    </w:p>
    <w:p w14:paraId="63BD1EB6" w14:textId="22464693" w:rsidR="00FE52FB" w:rsidRPr="006A49C4" w:rsidRDefault="00FE52FB" w:rsidP="00FE52FB">
      <w:pPr>
        <w:pStyle w:val="Default"/>
        <w:jc w:val="both"/>
        <w:rPr>
          <w:bCs/>
          <w:color w:val="auto"/>
          <w:sz w:val="20"/>
          <w:szCs w:val="22"/>
        </w:rPr>
      </w:pPr>
    </w:p>
    <w:p w14:paraId="0B0C96B9" w14:textId="58E345F5" w:rsidR="0089559B" w:rsidRPr="002D2D17" w:rsidRDefault="0089559B" w:rsidP="002D2D17">
      <w:pPr>
        <w:pStyle w:val="Default"/>
        <w:jc w:val="both"/>
        <w:rPr>
          <w:b/>
          <w:bCs/>
          <w:color w:val="C00000"/>
          <w:sz w:val="22"/>
          <w:szCs w:val="22"/>
        </w:rPr>
      </w:pPr>
    </w:p>
    <w:p w14:paraId="237B210A" w14:textId="262980AE" w:rsidR="009572D4" w:rsidRDefault="00426678" w:rsidP="0089559B">
      <w:pPr>
        <w:pStyle w:val="Titre2"/>
        <w:numPr>
          <w:ilvl w:val="0"/>
          <w:numId w:val="0"/>
        </w:numPr>
        <w:ind w:left="142"/>
      </w:pPr>
      <w:bookmarkStart w:id="29" w:name="_Toc144214982"/>
      <w:bookmarkStart w:id="30" w:name="_Toc144392777"/>
      <w:r>
        <w:t xml:space="preserve">6.1 </w:t>
      </w:r>
      <w:r w:rsidR="008B5D63" w:rsidRPr="00386E8F">
        <w:t>Pour l</w:t>
      </w:r>
      <w:r w:rsidR="000008D7" w:rsidRPr="00386E8F">
        <w:t>e Marché Grand Public</w:t>
      </w:r>
      <w:bookmarkEnd w:id="29"/>
      <w:bookmarkEnd w:id="30"/>
    </w:p>
    <w:p w14:paraId="45AF4098" w14:textId="77777777" w:rsidR="00386E8F" w:rsidRPr="00386E8F" w:rsidRDefault="00386E8F" w:rsidP="00386E8F">
      <w:pPr>
        <w:pStyle w:val="Style2"/>
        <w:numPr>
          <w:ilvl w:val="0"/>
          <w:numId w:val="0"/>
        </w:numPr>
        <w:ind w:left="1004" w:hanging="360"/>
      </w:pPr>
    </w:p>
    <w:p w14:paraId="6F4DD764" w14:textId="4C55A7BB" w:rsidR="00AF6FE6" w:rsidRDefault="00AF6FE6" w:rsidP="00DD65F2">
      <w:pPr>
        <w:pStyle w:val="Default"/>
        <w:numPr>
          <w:ilvl w:val="0"/>
          <w:numId w:val="14"/>
        </w:numPr>
        <w:jc w:val="both"/>
        <w:rPr>
          <w:rFonts w:asciiTheme="minorHAnsi" w:hAnsiTheme="minorHAnsi" w:cstheme="minorHAnsi"/>
          <w:b/>
          <w:bCs/>
          <w:i/>
          <w:iCs/>
          <w:sz w:val="20"/>
          <w:szCs w:val="22"/>
        </w:rPr>
      </w:pPr>
      <w:r>
        <w:rPr>
          <w:rFonts w:asciiTheme="minorHAnsi" w:hAnsiTheme="minorHAnsi" w:cstheme="minorHAnsi"/>
          <w:b/>
          <w:bCs/>
          <w:i/>
          <w:iCs/>
          <w:sz w:val="20"/>
          <w:szCs w:val="22"/>
        </w:rPr>
        <w:t>Critères</w:t>
      </w:r>
    </w:p>
    <w:p w14:paraId="184CFECF" w14:textId="77777777" w:rsidR="00AF6FE6" w:rsidRDefault="00AF6FE6" w:rsidP="008B6CF2">
      <w:pPr>
        <w:pStyle w:val="Default"/>
        <w:ind w:left="680"/>
        <w:jc w:val="both"/>
        <w:rPr>
          <w:rFonts w:asciiTheme="minorHAnsi" w:hAnsiTheme="minorHAnsi" w:cstheme="minorHAnsi"/>
          <w:b/>
          <w:bCs/>
          <w:i/>
          <w:iCs/>
          <w:sz w:val="20"/>
          <w:szCs w:val="22"/>
        </w:rPr>
      </w:pPr>
    </w:p>
    <w:p w14:paraId="5E35589F" w14:textId="615BCBAC" w:rsidR="003D13A7" w:rsidRDefault="009572D4" w:rsidP="007266BB">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Modalités d’évaluation</w:t>
      </w:r>
      <w:r w:rsidR="002953D5">
        <w:rPr>
          <w:rFonts w:asciiTheme="minorHAnsi" w:hAnsiTheme="minorHAnsi" w:cstheme="minorHAnsi"/>
          <w:b/>
          <w:bCs/>
          <w:i/>
          <w:iCs/>
          <w:sz w:val="20"/>
          <w:szCs w:val="22"/>
        </w:rPr>
        <w:t xml:space="preserve"> </w:t>
      </w:r>
      <w:r w:rsidR="00F43AB0" w:rsidRPr="006A49C4">
        <w:rPr>
          <w:rFonts w:asciiTheme="minorHAnsi" w:hAnsiTheme="minorHAnsi" w:cstheme="minorHAnsi"/>
          <w:sz w:val="20"/>
          <w:szCs w:val="22"/>
        </w:rPr>
        <w:t>:</w:t>
      </w:r>
    </w:p>
    <w:p w14:paraId="50266C72" w14:textId="1BBC9E30" w:rsidR="007266BB" w:rsidRDefault="007266BB" w:rsidP="007266BB">
      <w:pPr>
        <w:pStyle w:val="Default"/>
        <w:ind w:left="680"/>
        <w:jc w:val="both"/>
        <w:rPr>
          <w:rFonts w:asciiTheme="minorHAnsi" w:hAnsiTheme="minorHAnsi" w:cstheme="minorHAnsi"/>
          <w:b/>
          <w:bCs/>
          <w:i/>
          <w:iCs/>
          <w:sz w:val="20"/>
          <w:szCs w:val="22"/>
        </w:rPr>
      </w:pPr>
    </w:p>
    <w:p w14:paraId="3BBA7E59" w14:textId="5CE86647" w:rsidR="00EE0248" w:rsidRPr="00EE0248" w:rsidRDefault="00212472" w:rsidP="286693E4">
      <w:pPr>
        <w:pStyle w:val="Paragraphedeliste"/>
        <w:numPr>
          <w:ilvl w:val="0"/>
          <w:numId w:val="16"/>
        </w:numPr>
        <w:jc w:val="both"/>
        <w:rPr>
          <w:rFonts w:asciiTheme="minorHAnsi" w:hAnsiTheme="minorHAnsi" w:cstheme="minorBidi"/>
          <w:sz w:val="20"/>
          <w:szCs w:val="20"/>
        </w:rPr>
      </w:pPr>
      <w:r w:rsidRPr="286693E4">
        <w:rPr>
          <w:rFonts w:asciiTheme="minorHAnsi" w:hAnsiTheme="minorHAnsi" w:cstheme="minorBidi"/>
          <w:b/>
          <w:bCs/>
          <w:sz w:val="20"/>
          <w:szCs w:val="20"/>
        </w:rPr>
        <w:t xml:space="preserve">Excédents Epargne (hors </w:t>
      </w:r>
      <w:proofErr w:type="gramStart"/>
      <w:r w:rsidRPr="286693E4">
        <w:rPr>
          <w:rFonts w:asciiTheme="minorHAnsi" w:hAnsiTheme="minorHAnsi" w:cstheme="minorBidi"/>
          <w:b/>
          <w:bCs/>
          <w:sz w:val="20"/>
          <w:szCs w:val="20"/>
        </w:rPr>
        <w:t>DAV)</w:t>
      </w:r>
      <w:r w:rsidR="1F3B3695" w:rsidRPr="286693E4">
        <w:rPr>
          <w:rFonts w:asciiTheme="minorHAnsi" w:hAnsiTheme="minorHAnsi" w:cstheme="minorBidi"/>
          <w:b/>
          <w:bCs/>
          <w:sz w:val="20"/>
          <w:szCs w:val="20"/>
        </w:rPr>
        <w:t>*</w:t>
      </w:r>
      <w:proofErr w:type="gramEnd"/>
    </w:p>
    <w:p w14:paraId="2283D16D" w14:textId="2FA5997E" w:rsidR="00212472" w:rsidRPr="0089559B" w:rsidRDefault="00212472" w:rsidP="286693E4">
      <w:pPr>
        <w:pStyle w:val="Paragraphedeliste"/>
        <w:numPr>
          <w:ilvl w:val="0"/>
          <w:numId w:val="15"/>
        </w:numPr>
        <w:jc w:val="both"/>
        <w:rPr>
          <w:rFonts w:asciiTheme="minorHAnsi" w:eastAsiaTheme="minorEastAsia" w:hAnsiTheme="minorHAnsi" w:cstheme="minorBidi"/>
          <w:color w:val="000000"/>
          <w:sz w:val="20"/>
          <w:szCs w:val="20"/>
          <w:lang w:eastAsia="en-US"/>
        </w:rPr>
      </w:pPr>
      <w:r w:rsidRPr="286693E4">
        <w:rPr>
          <w:rFonts w:asciiTheme="minorHAnsi" w:eastAsiaTheme="minorEastAsia" w:hAnsiTheme="minorHAnsi" w:cstheme="minorBidi"/>
          <w:color w:val="000000" w:themeColor="text1"/>
          <w:sz w:val="20"/>
          <w:szCs w:val="20"/>
          <w:lang w:eastAsia="en-US"/>
        </w:rPr>
        <w:t>250 M€ en global BDD soit 265 000 € / ETP</w:t>
      </w:r>
    </w:p>
    <w:p w14:paraId="3605F88C" w14:textId="4D9377C6" w:rsidR="00212472" w:rsidRPr="0089559B" w:rsidRDefault="00153B12" w:rsidP="286693E4">
      <w:pPr>
        <w:pStyle w:val="Paragraphedeliste"/>
        <w:numPr>
          <w:ilvl w:val="0"/>
          <w:numId w:val="15"/>
        </w:numPr>
        <w:jc w:val="both"/>
        <w:rPr>
          <w:rFonts w:asciiTheme="minorHAnsi" w:eastAsiaTheme="minorEastAsia" w:hAnsiTheme="minorHAnsi" w:cstheme="minorBidi"/>
          <w:color w:val="000000" w:themeColor="text1"/>
          <w:sz w:val="20"/>
          <w:szCs w:val="20"/>
          <w:lang w:eastAsia="en-US"/>
        </w:rPr>
      </w:pPr>
      <w:r w:rsidRPr="286693E4">
        <w:rPr>
          <w:rFonts w:asciiTheme="minorHAnsi" w:eastAsiaTheme="minorEastAsia" w:hAnsiTheme="minorHAnsi" w:cstheme="minorBidi"/>
          <w:color w:val="000000" w:themeColor="text1"/>
          <w:sz w:val="20"/>
          <w:szCs w:val="20"/>
          <w:lang w:eastAsia="en-US"/>
        </w:rPr>
        <w:t>A</w:t>
      </w:r>
      <w:r w:rsidR="00212472" w:rsidRPr="286693E4">
        <w:rPr>
          <w:rFonts w:asciiTheme="minorHAnsi" w:eastAsiaTheme="minorEastAsia" w:hAnsiTheme="minorHAnsi" w:cstheme="minorBidi"/>
          <w:color w:val="000000" w:themeColor="text1"/>
          <w:sz w:val="20"/>
          <w:szCs w:val="20"/>
          <w:lang w:eastAsia="en-US"/>
        </w:rPr>
        <w:t xml:space="preserve">vec une condition Evolution des Encours moyens de DAV positif </w:t>
      </w:r>
      <w:r w:rsidR="0389153E" w:rsidRPr="286693E4">
        <w:rPr>
          <w:rFonts w:asciiTheme="minorHAnsi" w:eastAsiaTheme="minorEastAsia" w:hAnsiTheme="minorHAnsi" w:cstheme="minorBidi"/>
          <w:color w:val="000000" w:themeColor="text1"/>
          <w:sz w:val="20"/>
          <w:szCs w:val="20"/>
          <w:lang w:eastAsia="en-US"/>
        </w:rPr>
        <w:t xml:space="preserve">de l’entité </w:t>
      </w:r>
      <w:r w:rsidR="00212472" w:rsidRPr="286693E4">
        <w:rPr>
          <w:rFonts w:asciiTheme="minorHAnsi" w:eastAsiaTheme="minorEastAsia" w:hAnsiTheme="minorHAnsi" w:cstheme="minorBidi"/>
          <w:color w:val="000000" w:themeColor="text1"/>
          <w:sz w:val="20"/>
          <w:szCs w:val="20"/>
          <w:lang w:eastAsia="en-US"/>
        </w:rPr>
        <w:t>sur la période</w:t>
      </w:r>
      <w:r w:rsidR="7C05B290" w:rsidRPr="286693E4">
        <w:rPr>
          <w:rFonts w:asciiTheme="minorHAnsi" w:eastAsiaTheme="minorEastAsia" w:hAnsiTheme="minorHAnsi" w:cstheme="minorBidi"/>
          <w:color w:val="000000" w:themeColor="text1"/>
          <w:sz w:val="20"/>
          <w:szCs w:val="20"/>
          <w:lang w:eastAsia="en-US"/>
        </w:rPr>
        <w:t>**</w:t>
      </w:r>
      <w:r w:rsidR="706BCAF6" w:rsidRPr="286693E4">
        <w:rPr>
          <w:rFonts w:asciiTheme="minorHAnsi" w:eastAsiaTheme="minorEastAsia" w:hAnsiTheme="minorHAnsi" w:cstheme="minorBidi"/>
          <w:color w:val="000000" w:themeColor="text1"/>
          <w:sz w:val="20"/>
          <w:szCs w:val="20"/>
          <w:lang w:eastAsia="en-US"/>
        </w:rPr>
        <w:t>. La situation au 31/08/2023 sera comparée à la situation au 31/12/2023.</w:t>
      </w:r>
    </w:p>
    <w:p w14:paraId="45DFE6F5" w14:textId="2A0A7515" w:rsidR="007266BB" w:rsidRPr="0089559B" w:rsidRDefault="00212472" w:rsidP="00DD65F2">
      <w:pPr>
        <w:pStyle w:val="Paragraphedeliste"/>
        <w:numPr>
          <w:ilvl w:val="0"/>
          <w:numId w:val="15"/>
        </w:numPr>
        <w:jc w:val="both"/>
        <w:rPr>
          <w:rFonts w:asciiTheme="minorHAnsi" w:eastAsiaTheme="minorHAnsi" w:hAnsiTheme="minorHAnsi" w:cstheme="minorHAnsi"/>
          <w:color w:val="000000"/>
          <w:sz w:val="20"/>
          <w:szCs w:val="22"/>
          <w:lang w:eastAsia="en-US"/>
        </w:rPr>
      </w:pPr>
      <w:r w:rsidRPr="0089559B">
        <w:rPr>
          <w:rFonts w:asciiTheme="minorHAnsi" w:eastAsiaTheme="minorHAnsi" w:hAnsiTheme="minorHAnsi" w:cstheme="minorHAnsi"/>
          <w:color w:val="000000"/>
          <w:sz w:val="20"/>
          <w:szCs w:val="22"/>
          <w:lang w:eastAsia="en-US"/>
        </w:rPr>
        <w:t>Prise en compte des zones de richesse =&gt; répartition des objectifs comme pour le CA ASV de la part variable sur objectif</w:t>
      </w:r>
    </w:p>
    <w:p w14:paraId="4565A8A5" w14:textId="5056E577" w:rsidR="00A82EA7" w:rsidRDefault="00212472" w:rsidP="00DD65F2">
      <w:pPr>
        <w:pStyle w:val="Paragraphedeliste"/>
        <w:numPr>
          <w:ilvl w:val="0"/>
          <w:numId w:val="16"/>
        </w:numPr>
        <w:jc w:val="both"/>
        <w:rPr>
          <w:rFonts w:asciiTheme="minorHAnsi" w:hAnsiTheme="minorHAnsi" w:cstheme="minorHAnsi"/>
          <w:b/>
          <w:bCs/>
          <w:sz w:val="20"/>
          <w:szCs w:val="22"/>
        </w:rPr>
      </w:pPr>
      <w:r w:rsidRPr="00212472">
        <w:rPr>
          <w:rFonts w:asciiTheme="minorHAnsi" w:hAnsiTheme="minorHAnsi" w:cstheme="minorHAnsi"/>
          <w:b/>
          <w:bCs/>
          <w:sz w:val="20"/>
          <w:szCs w:val="22"/>
        </w:rPr>
        <w:t xml:space="preserve">Nombres de contrats abonnés </w:t>
      </w:r>
      <w:r w:rsidR="00BF4819" w:rsidRPr="00EE0248">
        <w:rPr>
          <w:rFonts w:asciiTheme="minorHAnsi" w:hAnsiTheme="minorHAnsi" w:cstheme="minorHAnsi"/>
          <w:b/>
          <w:bCs/>
          <w:sz w:val="20"/>
          <w:szCs w:val="22"/>
        </w:rPr>
        <w:t>:</w:t>
      </w:r>
      <w:r w:rsidR="00A82EA7" w:rsidRPr="00EE0248">
        <w:rPr>
          <w:rFonts w:asciiTheme="minorHAnsi" w:hAnsiTheme="minorHAnsi" w:cstheme="minorHAnsi"/>
          <w:b/>
          <w:bCs/>
          <w:sz w:val="20"/>
          <w:szCs w:val="22"/>
        </w:rPr>
        <w:t xml:space="preserve"> </w:t>
      </w:r>
    </w:p>
    <w:p w14:paraId="56519125" w14:textId="1A3EFE25" w:rsidR="00EE0248" w:rsidRDefault="00212472" w:rsidP="00DD65F2">
      <w:pPr>
        <w:pStyle w:val="Paragraphedeliste"/>
        <w:numPr>
          <w:ilvl w:val="0"/>
          <w:numId w:val="15"/>
        </w:numPr>
        <w:jc w:val="both"/>
        <w:rPr>
          <w:rFonts w:asciiTheme="minorHAnsi" w:eastAsiaTheme="minorHAnsi" w:hAnsiTheme="minorHAnsi" w:cstheme="minorHAnsi"/>
          <w:color w:val="000000"/>
          <w:sz w:val="20"/>
          <w:szCs w:val="22"/>
          <w:lang w:eastAsia="en-US"/>
        </w:rPr>
      </w:pPr>
      <w:r w:rsidRPr="00212472">
        <w:rPr>
          <w:rFonts w:asciiTheme="minorHAnsi" w:eastAsiaTheme="minorHAnsi" w:hAnsiTheme="minorHAnsi" w:cstheme="minorHAnsi"/>
          <w:color w:val="000000"/>
          <w:sz w:val="20"/>
          <w:szCs w:val="22"/>
          <w:lang w:eastAsia="en-US"/>
        </w:rPr>
        <w:t>PERI abonnés /</w:t>
      </w:r>
      <w:r w:rsidR="008C4D55">
        <w:rPr>
          <w:rFonts w:asciiTheme="minorHAnsi" w:eastAsiaTheme="minorHAnsi" w:hAnsiTheme="minorHAnsi" w:cstheme="minorHAnsi"/>
          <w:color w:val="000000"/>
          <w:sz w:val="20"/>
          <w:szCs w:val="22"/>
          <w:lang w:eastAsia="en-US"/>
        </w:rPr>
        <w:t xml:space="preserve"> Nouveaux</w:t>
      </w:r>
      <w:r w:rsidRPr="00212472">
        <w:rPr>
          <w:rFonts w:asciiTheme="minorHAnsi" w:eastAsiaTheme="minorHAnsi" w:hAnsiTheme="minorHAnsi" w:cstheme="minorHAnsi"/>
          <w:color w:val="000000"/>
          <w:sz w:val="20"/>
          <w:szCs w:val="22"/>
          <w:lang w:eastAsia="en-US"/>
        </w:rPr>
        <w:t xml:space="preserve"> PEL </w:t>
      </w:r>
      <w:r w:rsidR="00153B12">
        <w:rPr>
          <w:rFonts w:asciiTheme="minorHAnsi" w:eastAsiaTheme="minorHAnsi" w:hAnsiTheme="minorHAnsi" w:cstheme="minorHAnsi"/>
          <w:color w:val="000000"/>
          <w:sz w:val="20"/>
          <w:szCs w:val="22"/>
          <w:lang w:eastAsia="en-US"/>
        </w:rPr>
        <w:t>avec abonnements</w:t>
      </w:r>
      <w:r w:rsidR="008C4D55">
        <w:rPr>
          <w:rFonts w:asciiTheme="minorHAnsi" w:eastAsiaTheme="minorHAnsi" w:hAnsiTheme="minorHAnsi" w:cstheme="minorHAnsi"/>
          <w:color w:val="000000"/>
          <w:sz w:val="20"/>
          <w:szCs w:val="22"/>
          <w:lang w:eastAsia="en-US"/>
        </w:rPr>
        <w:t xml:space="preserve"> et contrats d’</w:t>
      </w:r>
      <w:r w:rsidRPr="00212472">
        <w:rPr>
          <w:rFonts w:asciiTheme="minorHAnsi" w:eastAsiaTheme="minorHAnsi" w:hAnsiTheme="minorHAnsi" w:cstheme="minorHAnsi"/>
          <w:color w:val="000000"/>
          <w:sz w:val="20"/>
          <w:szCs w:val="22"/>
          <w:lang w:eastAsia="en-US"/>
        </w:rPr>
        <w:t>A</w:t>
      </w:r>
      <w:r w:rsidR="00153B12">
        <w:rPr>
          <w:rFonts w:asciiTheme="minorHAnsi" w:eastAsiaTheme="minorHAnsi" w:hAnsiTheme="minorHAnsi" w:cstheme="minorHAnsi"/>
          <w:color w:val="000000"/>
          <w:sz w:val="20"/>
          <w:szCs w:val="22"/>
          <w:lang w:eastAsia="en-US"/>
        </w:rPr>
        <w:t>ssurance Vie</w:t>
      </w:r>
      <w:r w:rsidRPr="00212472">
        <w:rPr>
          <w:rFonts w:asciiTheme="minorHAnsi" w:eastAsiaTheme="minorHAnsi" w:hAnsiTheme="minorHAnsi" w:cstheme="minorHAnsi"/>
          <w:color w:val="000000"/>
          <w:sz w:val="20"/>
          <w:szCs w:val="22"/>
          <w:lang w:eastAsia="en-US"/>
        </w:rPr>
        <w:t xml:space="preserve"> avec abonnements</w:t>
      </w:r>
      <w:r>
        <w:rPr>
          <w:rFonts w:asciiTheme="minorHAnsi" w:eastAsiaTheme="minorHAnsi" w:hAnsiTheme="minorHAnsi" w:cstheme="minorHAnsi"/>
          <w:color w:val="000000"/>
          <w:sz w:val="20"/>
          <w:szCs w:val="22"/>
          <w:lang w:eastAsia="en-US"/>
        </w:rPr>
        <w:t xml:space="preserve"> : </w:t>
      </w:r>
      <w:r w:rsidRPr="00212472">
        <w:rPr>
          <w:rFonts w:asciiTheme="minorHAnsi" w:eastAsiaTheme="minorHAnsi" w:hAnsiTheme="minorHAnsi" w:cstheme="minorHAnsi"/>
          <w:color w:val="000000"/>
          <w:sz w:val="20"/>
          <w:szCs w:val="22"/>
          <w:lang w:eastAsia="en-US"/>
        </w:rPr>
        <w:t>12 000 pour le grand public soit 13 VB / ETP</w:t>
      </w:r>
    </w:p>
    <w:p w14:paraId="3338F955" w14:textId="1C2C8909" w:rsidR="00EE0248" w:rsidRDefault="00EE0248" w:rsidP="286693E4">
      <w:pPr>
        <w:jc w:val="both"/>
        <w:rPr>
          <w:rFonts w:asciiTheme="minorHAnsi" w:eastAsiaTheme="minorEastAsia" w:hAnsiTheme="minorHAnsi" w:cstheme="minorBidi"/>
          <w:color w:val="000000"/>
          <w:sz w:val="20"/>
          <w:szCs w:val="20"/>
          <w:lang w:eastAsia="en-US"/>
        </w:rPr>
      </w:pPr>
    </w:p>
    <w:p w14:paraId="6FFF80CC" w14:textId="705A2C30" w:rsidR="726F45DA" w:rsidRDefault="726F45DA" w:rsidP="286693E4">
      <w:pPr>
        <w:jc w:val="both"/>
        <w:rPr>
          <w:rFonts w:asciiTheme="minorHAnsi" w:hAnsiTheme="minorHAnsi" w:cstheme="minorBidi"/>
          <w:i/>
          <w:iCs/>
          <w:sz w:val="20"/>
          <w:szCs w:val="20"/>
        </w:rPr>
      </w:pPr>
      <w:r w:rsidRPr="286693E4">
        <w:rPr>
          <w:rFonts w:asciiTheme="minorHAnsi" w:hAnsiTheme="minorHAnsi" w:cstheme="minorBidi"/>
          <w:i/>
          <w:iCs/>
          <w:sz w:val="20"/>
          <w:szCs w:val="20"/>
        </w:rPr>
        <w:t>Dans le présent règlement :</w:t>
      </w:r>
    </w:p>
    <w:p w14:paraId="707BB540" w14:textId="30477FEB" w:rsidR="286693E4" w:rsidRDefault="286693E4" w:rsidP="286693E4">
      <w:pPr>
        <w:jc w:val="both"/>
        <w:rPr>
          <w:rFonts w:asciiTheme="minorHAnsi" w:hAnsiTheme="minorHAnsi" w:cstheme="minorBidi"/>
          <w:i/>
          <w:iCs/>
          <w:sz w:val="20"/>
          <w:szCs w:val="20"/>
        </w:rPr>
      </w:pPr>
      <w:r w:rsidRPr="286693E4">
        <w:rPr>
          <w:rFonts w:asciiTheme="minorHAnsi" w:hAnsiTheme="minorHAnsi" w:cstheme="minorBidi"/>
          <w:i/>
          <w:iCs/>
          <w:sz w:val="20"/>
          <w:szCs w:val="20"/>
        </w:rPr>
        <w:t>*</w:t>
      </w:r>
      <w:r w:rsidR="48F756E3" w:rsidRPr="286693E4">
        <w:rPr>
          <w:rFonts w:asciiTheme="minorHAnsi" w:hAnsiTheme="minorHAnsi" w:cstheme="minorBidi"/>
          <w:i/>
          <w:iCs/>
          <w:sz w:val="20"/>
          <w:szCs w:val="20"/>
        </w:rPr>
        <w:t xml:space="preserve">sont comptabilisés </w:t>
      </w:r>
      <w:r w:rsidR="2F951DEA" w:rsidRPr="286693E4">
        <w:rPr>
          <w:rFonts w:asciiTheme="minorHAnsi" w:hAnsiTheme="minorHAnsi" w:cstheme="minorBidi"/>
          <w:i/>
          <w:iCs/>
          <w:sz w:val="20"/>
          <w:szCs w:val="20"/>
        </w:rPr>
        <w:t xml:space="preserve">au titre des Excédents Epargne (hors DAV) </w:t>
      </w:r>
      <w:r w:rsidR="48F756E3" w:rsidRPr="286693E4">
        <w:rPr>
          <w:rFonts w:asciiTheme="minorHAnsi" w:hAnsiTheme="minorHAnsi" w:cstheme="minorBidi"/>
          <w:i/>
          <w:iCs/>
          <w:sz w:val="20"/>
          <w:szCs w:val="20"/>
        </w:rPr>
        <w:t>: Epargne liquide, Epargne contractuelle, Epargne logement, DAT, produits hors bilan, assurance vie, titres et PSO</w:t>
      </w:r>
    </w:p>
    <w:p w14:paraId="146A09A3" w14:textId="174D25A2" w:rsidR="48F756E3" w:rsidRDefault="48F756E3" w:rsidP="286693E4">
      <w:pPr>
        <w:jc w:val="both"/>
        <w:rPr>
          <w:rFonts w:asciiTheme="minorHAnsi" w:hAnsiTheme="minorHAnsi" w:cstheme="minorBidi"/>
          <w:i/>
          <w:iCs/>
          <w:sz w:val="20"/>
          <w:szCs w:val="20"/>
        </w:rPr>
      </w:pPr>
      <w:r w:rsidRPr="286693E4">
        <w:rPr>
          <w:rFonts w:asciiTheme="minorHAnsi" w:hAnsiTheme="minorHAnsi" w:cstheme="minorBidi"/>
          <w:i/>
          <w:iCs/>
          <w:sz w:val="20"/>
          <w:szCs w:val="20"/>
        </w:rPr>
        <w:t xml:space="preserve">** </w:t>
      </w:r>
      <w:r w:rsidR="222333E3" w:rsidRPr="286693E4">
        <w:rPr>
          <w:rFonts w:asciiTheme="minorHAnsi" w:hAnsiTheme="minorHAnsi" w:cstheme="minorBidi"/>
          <w:i/>
          <w:iCs/>
          <w:sz w:val="20"/>
          <w:szCs w:val="20"/>
        </w:rPr>
        <w:t xml:space="preserve">pour la condition d’évolution des encours moyens de DAV positif de l’entité sur la période : </w:t>
      </w:r>
      <w:r w:rsidR="161E6A94" w:rsidRPr="286693E4">
        <w:rPr>
          <w:rFonts w:asciiTheme="minorHAnsi" w:hAnsiTheme="minorHAnsi" w:cstheme="minorBidi"/>
          <w:i/>
          <w:iCs/>
          <w:sz w:val="20"/>
          <w:szCs w:val="20"/>
        </w:rPr>
        <w:t xml:space="preserve">comparaison des </w:t>
      </w:r>
      <w:r w:rsidRPr="286693E4">
        <w:rPr>
          <w:rFonts w:asciiTheme="minorHAnsi" w:hAnsiTheme="minorHAnsi" w:cstheme="minorBidi"/>
          <w:i/>
          <w:iCs/>
          <w:sz w:val="20"/>
          <w:szCs w:val="20"/>
        </w:rPr>
        <w:t xml:space="preserve">encours fins </w:t>
      </w:r>
      <w:proofErr w:type="spellStart"/>
      <w:r w:rsidRPr="286693E4">
        <w:rPr>
          <w:rFonts w:asciiTheme="minorHAnsi" w:hAnsiTheme="minorHAnsi" w:cstheme="minorBidi"/>
          <w:i/>
          <w:iCs/>
          <w:sz w:val="20"/>
          <w:szCs w:val="20"/>
        </w:rPr>
        <w:t>DAVs</w:t>
      </w:r>
      <w:proofErr w:type="spellEnd"/>
      <w:r w:rsidRPr="286693E4">
        <w:rPr>
          <w:rFonts w:asciiTheme="minorHAnsi" w:hAnsiTheme="minorHAnsi" w:cstheme="minorBidi"/>
          <w:i/>
          <w:iCs/>
          <w:sz w:val="20"/>
          <w:szCs w:val="20"/>
        </w:rPr>
        <w:t xml:space="preserve"> par entité commerciale (point de vente, agences, territoire, régions)</w:t>
      </w:r>
      <w:r w:rsidR="0175A67C" w:rsidRPr="286693E4">
        <w:rPr>
          <w:rFonts w:asciiTheme="minorHAnsi" w:hAnsiTheme="minorHAnsi" w:cstheme="minorBidi"/>
          <w:i/>
          <w:iCs/>
          <w:sz w:val="20"/>
          <w:szCs w:val="20"/>
        </w:rPr>
        <w:t>. L</w:t>
      </w:r>
      <w:r w:rsidRPr="286693E4">
        <w:rPr>
          <w:rFonts w:asciiTheme="minorHAnsi" w:hAnsiTheme="minorHAnsi" w:cstheme="minorBidi"/>
          <w:i/>
          <w:iCs/>
          <w:sz w:val="20"/>
          <w:szCs w:val="20"/>
        </w:rPr>
        <w:t>a situation au 31/08/2023 sera comparée à la situation au 31/12/2023.</w:t>
      </w:r>
    </w:p>
    <w:p w14:paraId="36A195A1" w14:textId="311CBE4C" w:rsidR="286693E4" w:rsidRDefault="286693E4" w:rsidP="286693E4">
      <w:pPr>
        <w:jc w:val="both"/>
        <w:rPr>
          <w:rFonts w:asciiTheme="minorHAnsi" w:hAnsiTheme="minorHAnsi" w:cstheme="minorBidi"/>
          <w:sz w:val="20"/>
          <w:szCs w:val="20"/>
        </w:rPr>
      </w:pPr>
    </w:p>
    <w:p w14:paraId="4B0581B4" w14:textId="77777777" w:rsidR="006824AD" w:rsidRPr="006824AD" w:rsidRDefault="006824AD" w:rsidP="006824AD">
      <w:pPr>
        <w:jc w:val="both"/>
        <w:rPr>
          <w:rFonts w:asciiTheme="minorHAnsi" w:eastAsiaTheme="minorHAnsi" w:hAnsiTheme="minorHAnsi" w:cstheme="minorHAnsi"/>
          <w:color w:val="000000"/>
          <w:sz w:val="20"/>
          <w:szCs w:val="22"/>
          <w:lang w:eastAsia="en-US"/>
        </w:rPr>
      </w:pPr>
    </w:p>
    <w:p w14:paraId="3724C309" w14:textId="303E0749" w:rsidR="00EE0248" w:rsidRPr="008575A7" w:rsidRDefault="00212472" w:rsidP="00DD65F2">
      <w:pPr>
        <w:pStyle w:val="Default"/>
        <w:numPr>
          <w:ilvl w:val="0"/>
          <w:numId w:val="14"/>
        </w:numPr>
        <w:jc w:val="both"/>
        <w:rPr>
          <w:rFonts w:asciiTheme="minorHAnsi" w:hAnsiTheme="minorHAnsi" w:cstheme="minorHAnsi"/>
          <w:b/>
          <w:bCs/>
          <w:i/>
          <w:iCs/>
          <w:sz w:val="20"/>
          <w:szCs w:val="22"/>
        </w:rPr>
      </w:pPr>
      <w:r>
        <w:rPr>
          <w:rFonts w:asciiTheme="minorHAnsi" w:hAnsiTheme="minorHAnsi" w:cstheme="minorHAnsi"/>
          <w:b/>
          <w:bCs/>
          <w:i/>
          <w:iCs/>
          <w:sz w:val="20"/>
          <w:szCs w:val="22"/>
        </w:rPr>
        <w:t>Exclusions</w:t>
      </w:r>
    </w:p>
    <w:p w14:paraId="7A9741C4" w14:textId="17C2ECC0" w:rsidR="00EE0248" w:rsidRDefault="00EE0248" w:rsidP="00EE0248">
      <w:pPr>
        <w:ind w:left="360"/>
        <w:jc w:val="both"/>
        <w:rPr>
          <w:rFonts w:asciiTheme="minorHAnsi" w:hAnsiTheme="minorHAnsi" w:cstheme="minorHAnsi"/>
          <w:sz w:val="20"/>
          <w:szCs w:val="22"/>
        </w:rPr>
      </w:pPr>
    </w:p>
    <w:p w14:paraId="0674549B" w14:textId="68C8DEA1" w:rsidR="00A82EA7" w:rsidRPr="00212472" w:rsidRDefault="00582FCD" w:rsidP="00212472">
      <w:pPr>
        <w:spacing w:line="276" w:lineRule="auto"/>
        <w:ind w:firstLine="680"/>
        <w:jc w:val="both"/>
        <w:rPr>
          <w:rFonts w:asciiTheme="minorHAnsi" w:eastAsiaTheme="minorHAnsi" w:hAnsiTheme="minorHAnsi" w:cstheme="minorHAnsi"/>
          <w:b/>
          <w:bCs/>
          <w:color w:val="000000"/>
          <w:sz w:val="20"/>
          <w:szCs w:val="22"/>
          <w:lang w:eastAsia="en-US"/>
        </w:rPr>
      </w:pPr>
      <w:r w:rsidRPr="006D5016">
        <w:rPr>
          <w:rFonts w:asciiTheme="minorHAnsi" w:eastAsiaTheme="minorHAnsi" w:hAnsiTheme="minorHAnsi" w:cstheme="minorHAnsi"/>
          <w:b/>
          <w:bCs/>
          <w:color w:val="000000"/>
          <w:sz w:val="20"/>
          <w:szCs w:val="22"/>
          <w:lang w:eastAsia="en-US"/>
        </w:rPr>
        <w:t>Ventes brutes Epargne</w:t>
      </w:r>
    </w:p>
    <w:p w14:paraId="3FA2FADB" w14:textId="77777777" w:rsidR="00212472" w:rsidRPr="00212472" w:rsidRDefault="00212472" w:rsidP="00DD65F2">
      <w:pPr>
        <w:pStyle w:val="Paragraphedeliste"/>
        <w:numPr>
          <w:ilvl w:val="0"/>
          <w:numId w:val="17"/>
        </w:numPr>
        <w:spacing w:line="276" w:lineRule="auto"/>
        <w:jc w:val="both"/>
        <w:rPr>
          <w:rFonts w:asciiTheme="minorHAnsi" w:eastAsiaTheme="minorHAnsi" w:hAnsiTheme="minorHAnsi" w:cstheme="minorHAnsi"/>
          <w:color w:val="000000"/>
          <w:sz w:val="20"/>
          <w:szCs w:val="22"/>
          <w:lang w:eastAsia="en-US"/>
        </w:rPr>
      </w:pPr>
      <w:r w:rsidRPr="00212472">
        <w:rPr>
          <w:rFonts w:asciiTheme="minorHAnsi" w:eastAsiaTheme="minorHAnsi" w:hAnsiTheme="minorHAnsi" w:cstheme="minorHAnsi"/>
          <w:color w:val="000000"/>
          <w:sz w:val="20"/>
          <w:szCs w:val="22"/>
          <w:lang w:eastAsia="en-US"/>
        </w:rPr>
        <w:t>Exclusion des clients avec un TOP CC non actualisé depuis le 01/01/2022</w:t>
      </w:r>
    </w:p>
    <w:p w14:paraId="6A7E893C" w14:textId="77777777" w:rsidR="00212472" w:rsidRPr="00212472" w:rsidRDefault="00212472" w:rsidP="00DD65F2">
      <w:pPr>
        <w:pStyle w:val="Paragraphedeliste"/>
        <w:numPr>
          <w:ilvl w:val="0"/>
          <w:numId w:val="17"/>
        </w:numPr>
        <w:spacing w:line="276" w:lineRule="auto"/>
        <w:jc w:val="both"/>
        <w:rPr>
          <w:rFonts w:asciiTheme="minorHAnsi" w:eastAsiaTheme="minorHAnsi" w:hAnsiTheme="minorHAnsi" w:cstheme="minorHAnsi"/>
          <w:color w:val="000000"/>
          <w:sz w:val="20"/>
          <w:szCs w:val="22"/>
          <w:lang w:eastAsia="en-US"/>
        </w:rPr>
      </w:pPr>
      <w:r w:rsidRPr="00212472">
        <w:rPr>
          <w:rFonts w:asciiTheme="minorHAnsi" w:eastAsiaTheme="minorHAnsi" w:hAnsiTheme="minorHAnsi" w:cstheme="minorHAnsi"/>
          <w:color w:val="000000"/>
          <w:sz w:val="20"/>
          <w:szCs w:val="22"/>
          <w:lang w:eastAsia="en-US"/>
        </w:rPr>
        <w:t>Exclusion des CAT de Quadreto (pas de double comptabilisation)</w:t>
      </w:r>
    </w:p>
    <w:p w14:paraId="036C1DEA" w14:textId="534AF8A2" w:rsidR="00A82EA7" w:rsidRPr="00A82EA7" w:rsidRDefault="00212472" w:rsidP="00DD65F2">
      <w:pPr>
        <w:pStyle w:val="Paragraphedeliste"/>
        <w:numPr>
          <w:ilvl w:val="0"/>
          <w:numId w:val="17"/>
        </w:numPr>
        <w:spacing w:line="276" w:lineRule="auto"/>
        <w:jc w:val="both"/>
        <w:rPr>
          <w:rFonts w:asciiTheme="minorHAnsi" w:eastAsiaTheme="minorHAnsi" w:hAnsiTheme="minorHAnsi" w:cstheme="minorHAnsi"/>
          <w:color w:val="000000"/>
          <w:sz w:val="20"/>
          <w:szCs w:val="22"/>
          <w:lang w:eastAsia="en-US"/>
        </w:rPr>
      </w:pPr>
      <w:r w:rsidRPr="00212472">
        <w:rPr>
          <w:rFonts w:asciiTheme="minorHAnsi" w:eastAsiaTheme="minorHAnsi" w:hAnsiTheme="minorHAnsi" w:cstheme="minorHAnsi"/>
          <w:color w:val="000000"/>
          <w:sz w:val="20"/>
          <w:szCs w:val="22"/>
          <w:lang w:eastAsia="en-US"/>
        </w:rPr>
        <w:t>Un produit ouvert et clôturé dans la même journée n'est pas comptabilisé.</w:t>
      </w:r>
    </w:p>
    <w:p w14:paraId="76311257" w14:textId="5CCCCFE5" w:rsidR="00BF4819" w:rsidRDefault="00BF4819" w:rsidP="004C2957">
      <w:pPr>
        <w:pStyle w:val="Default"/>
        <w:jc w:val="both"/>
        <w:rPr>
          <w:sz w:val="20"/>
          <w:szCs w:val="22"/>
        </w:rPr>
      </w:pPr>
    </w:p>
    <w:p w14:paraId="3850611A" w14:textId="77777777" w:rsidR="006824AD" w:rsidRPr="006A49C4" w:rsidRDefault="006824AD" w:rsidP="00E6002A">
      <w:pPr>
        <w:pStyle w:val="Default"/>
        <w:ind w:left="851"/>
        <w:jc w:val="both"/>
        <w:rPr>
          <w:sz w:val="20"/>
          <w:szCs w:val="22"/>
        </w:rPr>
      </w:pPr>
    </w:p>
    <w:p w14:paraId="1247F47B" w14:textId="1659BE5C" w:rsidR="00E6002A" w:rsidRPr="006A49C4" w:rsidRDefault="00BF4819" w:rsidP="00DD65F2">
      <w:pPr>
        <w:pStyle w:val="Default"/>
        <w:numPr>
          <w:ilvl w:val="0"/>
          <w:numId w:val="14"/>
        </w:numPr>
        <w:jc w:val="both"/>
        <w:rPr>
          <w:sz w:val="20"/>
          <w:szCs w:val="22"/>
        </w:rPr>
      </w:pPr>
      <w:r w:rsidRPr="008575A7">
        <w:rPr>
          <w:rFonts w:asciiTheme="minorHAnsi" w:hAnsiTheme="minorHAnsi" w:cstheme="minorHAnsi"/>
          <w:b/>
          <w:bCs/>
          <w:i/>
          <w:iCs/>
          <w:sz w:val="20"/>
          <w:szCs w:val="22"/>
        </w:rPr>
        <w:t>Récompenses</w:t>
      </w:r>
      <w:r w:rsidRPr="0089559B">
        <w:rPr>
          <w:rFonts w:asciiTheme="minorHAnsi" w:hAnsiTheme="minorHAnsi" w:cstheme="minorHAnsi"/>
          <w:b/>
          <w:bCs/>
          <w:i/>
          <w:iCs/>
          <w:sz w:val="20"/>
          <w:szCs w:val="22"/>
        </w:rPr>
        <w:t xml:space="preserve"> </w:t>
      </w:r>
    </w:p>
    <w:p w14:paraId="6D7AD5D1" w14:textId="77777777" w:rsidR="00E6002A" w:rsidRDefault="00E6002A" w:rsidP="00EC695A">
      <w:pPr>
        <w:pStyle w:val="Default"/>
        <w:jc w:val="both"/>
        <w:rPr>
          <w:rFonts w:asciiTheme="minorHAnsi" w:hAnsiTheme="minorHAnsi" w:cstheme="minorHAnsi"/>
          <w:sz w:val="20"/>
          <w:szCs w:val="22"/>
        </w:rPr>
      </w:pPr>
    </w:p>
    <w:p w14:paraId="1C69A98A" w14:textId="77777777" w:rsidR="00E6002A" w:rsidRPr="006A49C4" w:rsidRDefault="00E6002A" w:rsidP="00E6002A">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w:t>
      </w:r>
      <w:proofErr w:type="spellStart"/>
      <w:r w:rsidRPr="006A49C4">
        <w:rPr>
          <w:sz w:val="20"/>
          <w:szCs w:val="22"/>
        </w:rPr>
        <w:t>cf</w:t>
      </w:r>
      <w:proofErr w:type="spellEnd"/>
      <w:r w:rsidRPr="006A49C4">
        <w:rPr>
          <w:sz w:val="20"/>
          <w:szCs w:val="22"/>
        </w:rPr>
        <w:t xml:space="preserve"> article 4.1) sont récompensés selon une part fixe et une part variable :</w:t>
      </w:r>
    </w:p>
    <w:p w14:paraId="1C99DB4B" w14:textId="77777777" w:rsidR="00E6002A" w:rsidRPr="006A49C4" w:rsidRDefault="00E6002A" w:rsidP="00E6002A">
      <w:pPr>
        <w:pStyle w:val="Default"/>
        <w:ind w:left="851"/>
        <w:jc w:val="both"/>
        <w:rPr>
          <w:sz w:val="20"/>
          <w:szCs w:val="22"/>
        </w:rPr>
      </w:pPr>
    </w:p>
    <w:p w14:paraId="557E7CA6" w14:textId="77777777" w:rsidR="00E6002A" w:rsidRPr="00970EA3" w:rsidRDefault="00E6002A" w:rsidP="00DD65F2">
      <w:pPr>
        <w:pStyle w:val="Default"/>
        <w:numPr>
          <w:ilvl w:val="0"/>
          <w:numId w:val="6"/>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7080D32E" w14:textId="77777777" w:rsidR="00E6002A" w:rsidRDefault="00E6002A" w:rsidP="00DD65F2">
      <w:pPr>
        <w:pStyle w:val="Default"/>
        <w:numPr>
          <w:ilvl w:val="0"/>
          <w:numId w:val="9"/>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14:paraId="1932749D" w14:textId="77777777" w:rsidR="00E6002A" w:rsidRDefault="00E6002A" w:rsidP="00E6002A">
      <w:pPr>
        <w:pStyle w:val="Default"/>
        <w:ind w:left="1928"/>
        <w:jc w:val="both"/>
        <w:rPr>
          <w:sz w:val="20"/>
          <w:szCs w:val="22"/>
        </w:rPr>
      </w:pPr>
    </w:p>
    <w:p w14:paraId="3FB069E6" w14:textId="1CE0DD07" w:rsidR="00E6002A" w:rsidRPr="00DC708D" w:rsidRDefault="00E6002A" w:rsidP="00DD65F2">
      <w:pPr>
        <w:pStyle w:val="Default"/>
        <w:numPr>
          <w:ilvl w:val="0"/>
          <w:numId w:val="9"/>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14:paraId="2E29AE31" w14:textId="513B8CD1" w:rsidR="00DC708D" w:rsidRDefault="00DC708D" w:rsidP="00DC708D">
      <w:pPr>
        <w:pStyle w:val="Paragraphedeliste"/>
        <w:rPr>
          <w:rFonts w:asciiTheme="minorHAnsi" w:hAnsiTheme="minorHAnsi" w:cstheme="minorHAnsi"/>
          <w:sz w:val="20"/>
          <w:szCs w:val="22"/>
        </w:rPr>
      </w:pPr>
      <w:r w:rsidRPr="00DC708D">
        <w:rPr>
          <w:rFonts w:asciiTheme="minorHAnsi" w:hAnsiTheme="minorHAnsi" w:cstheme="minorHAnsi"/>
          <w:noProof/>
          <w:color w:val="2B579A"/>
          <w:sz w:val="20"/>
          <w:szCs w:val="22"/>
          <w:shd w:val="clear" w:color="auto" w:fill="E6E6E6"/>
        </w:rPr>
        <w:drawing>
          <wp:anchor distT="0" distB="0" distL="114300" distR="114300" simplePos="0" relativeHeight="251658243" behindDoc="0" locked="0" layoutInCell="1" allowOverlap="1" wp14:anchorId="623D86B2" wp14:editId="749608A9">
            <wp:simplePos x="0" y="0"/>
            <wp:positionH relativeFrom="margin">
              <wp:align>center</wp:align>
            </wp:positionH>
            <wp:positionV relativeFrom="paragraph">
              <wp:posOffset>258445</wp:posOffset>
            </wp:positionV>
            <wp:extent cx="7353300" cy="11417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7353300" cy="1141730"/>
                    </a:xfrm>
                    <a:prstGeom prst="rect">
                      <a:avLst/>
                    </a:prstGeom>
                  </pic:spPr>
                </pic:pic>
              </a:graphicData>
            </a:graphic>
            <wp14:sizeRelH relativeFrom="margin">
              <wp14:pctWidth>0</wp14:pctWidth>
            </wp14:sizeRelH>
            <wp14:sizeRelV relativeFrom="margin">
              <wp14:pctHeight>0</wp14:pctHeight>
            </wp14:sizeRelV>
          </wp:anchor>
        </w:drawing>
      </w:r>
    </w:p>
    <w:p w14:paraId="798C19E0" w14:textId="25BFFC37" w:rsidR="00DC708D" w:rsidRPr="00B75E95" w:rsidRDefault="00DC708D" w:rsidP="00DC708D">
      <w:pPr>
        <w:pStyle w:val="Default"/>
        <w:ind w:left="680"/>
        <w:jc w:val="both"/>
        <w:rPr>
          <w:rFonts w:asciiTheme="minorHAnsi" w:hAnsiTheme="minorHAnsi" w:cstheme="minorHAnsi"/>
          <w:sz w:val="20"/>
          <w:szCs w:val="22"/>
        </w:rPr>
      </w:pPr>
    </w:p>
    <w:p w14:paraId="6DDB859A" w14:textId="34E26740" w:rsidR="00E6002A" w:rsidRPr="006A49C4" w:rsidRDefault="00DC708D" w:rsidP="00E6002A">
      <w:pPr>
        <w:pStyle w:val="Default"/>
        <w:ind w:left="851"/>
        <w:jc w:val="both"/>
        <w:rPr>
          <w:rFonts w:asciiTheme="minorHAnsi" w:hAnsiTheme="minorHAnsi" w:cstheme="minorHAnsi"/>
          <w:sz w:val="20"/>
          <w:szCs w:val="22"/>
        </w:rPr>
      </w:pPr>
      <w:r>
        <w:rPr>
          <w:rFonts w:asciiTheme="minorHAnsi" w:hAnsiTheme="minorHAnsi" w:cstheme="minorHAnsi"/>
          <w:noProof/>
          <w:color w:val="2B579A"/>
          <w:sz w:val="20"/>
          <w:szCs w:val="22"/>
          <w:shd w:val="clear" w:color="auto" w:fill="E6E6E6"/>
        </w:rPr>
        <w:drawing>
          <wp:inline distT="0" distB="0" distL="0" distR="0" wp14:anchorId="29F54415" wp14:editId="54F0D072">
            <wp:extent cx="3747770" cy="766638"/>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3284" cy="780039"/>
                    </a:xfrm>
                    <a:prstGeom prst="rect">
                      <a:avLst/>
                    </a:prstGeom>
                    <a:noFill/>
                  </pic:spPr>
                </pic:pic>
              </a:graphicData>
            </a:graphic>
          </wp:inline>
        </w:drawing>
      </w:r>
    </w:p>
    <w:p w14:paraId="1564CE29" w14:textId="59DAC35A" w:rsidR="00177709" w:rsidRDefault="00177709" w:rsidP="006D3A89">
      <w:pPr>
        <w:pStyle w:val="Default"/>
        <w:jc w:val="both"/>
      </w:pPr>
    </w:p>
    <w:p w14:paraId="630EC8F5" w14:textId="77777777" w:rsidR="00426678" w:rsidRDefault="00426678" w:rsidP="00791968">
      <w:pPr>
        <w:pStyle w:val="Titre2"/>
        <w:numPr>
          <w:ilvl w:val="0"/>
          <w:numId w:val="0"/>
        </w:numPr>
      </w:pPr>
      <w:bookmarkStart w:id="31" w:name="_Toc144214983"/>
    </w:p>
    <w:p w14:paraId="3FB4C96F" w14:textId="77777777" w:rsidR="00426678" w:rsidRDefault="00426678" w:rsidP="0089559B">
      <w:pPr>
        <w:pStyle w:val="Titre2"/>
        <w:numPr>
          <w:ilvl w:val="0"/>
          <w:numId w:val="0"/>
        </w:numPr>
        <w:ind w:left="142"/>
      </w:pPr>
    </w:p>
    <w:p w14:paraId="7595F1B2" w14:textId="0CDE496A" w:rsidR="004264B5" w:rsidRPr="00386E8F" w:rsidRDefault="00641902" w:rsidP="0089559B">
      <w:pPr>
        <w:pStyle w:val="Titre2"/>
        <w:numPr>
          <w:ilvl w:val="0"/>
          <w:numId w:val="0"/>
        </w:numPr>
        <w:ind w:left="142"/>
      </w:pPr>
      <w:bookmarkStart w:id="32" w:name="_Toc144392778"/>
      <w:r>
        <w:t xml:space="preserve">6.2 </w:t>
      </w:r>
      <w:r w:rsidR="004264B5" w:rsidRPr="00386E8F">
        <w:t xml:space="preserve">Pour </w:t>
      </w:r>
      <w:r w:rsidR="00151877" w:rsidRPr="00386E8F">
        <w:t>le Marché Premium</w:t>
      </w:r>
      <w:bookmarkEnd w:id="31"/>
      <w:bookmarkEnd w:id="32"/>
    </w:p>
    <w:p w14:paraId="56F9B849" w14:textId="77777777" w:rsidR="00424556" w:rsidRPr="00612CBF" w:rsidRDefault="00424556" w:rsidP="00F17874">
      <w:pPr>
        <w:spacing w:line="276" w:lineRule="auto"/>
        <w:rPr>
          <w:rFonts w:asciiTheme="minorHAnsi" w:hAnsiTheme="minorHAnsi" w:cstheme="minorHAnsi"/>
          <w:b/>
          <w:bCs/>
          <w:color w:val="C00000"/>
          <w:sz w:val="22"/>
          <w:szCs w:val="22"/>
        </w:rPr>
      </w:pPr>
    </w:p>
    <w:p w14:paraId="7B0E0C8B" w14:textId="60A8DE76" w:rsidR="00C81B3A" w:rsidRPr="00612CBF" w:rsidRDefault="00F17874" w:rsidP="00DD65F2">
      <w:pPr>
        <w:pStyle w:val="Default"/>
        <w:numPr>
          <w:ilvl w:val="3"/>
          <w:numId w:val="10"/>
        </w:numPr>
        <w:jc w:val="both"/>
        <w:rPr>
          <w:b/>
          <w:bCs/>
          <w:i/>
          <w:iCs/>
          <w:sz w:val="20"/>
          <w:szCs w:val="22"/>
        </w:rPr>
      </w:pPr>
      <w:r w:rsidRPr="00612CBF">
        <w:rPr>
          <w:b/>
          <w:bCs/>
          <w:i/>
          <w:iCs/>
          <w:sz w:val="20"/>
          <w:szCs w:val="22"/>
        </w:rPr>
        <w:t>Critères</w:t>
      </w:r>
    </w:p>
    <w:p w14:paraId="5C4656F4" w14:textId="77777777" w:rsidR="00612CBF" w:rsidRPr="00612CBF" w:rsidRDefault="00612CBF" w:rsidP="00612CBF">
      <w:pPr>
        <w:pStyle w:val="Default"/>
        <w:ind w:left="2880"/>
        <w:jc w:val="both"/>
        <w:rPr>
          <w:b/>
          <w:bCs/>
          <w:i/>
          <w:iCs/>
          <w:sz w:val="20"/>
          <w:szCs w:val="22"/>
        </w:rPr>
      </w:pPr>
    </w:p>
    <w:p w14:paraId="1182AAA8" w14:textId="77777777" w:rsidR="00612CBF" w:rsidRPr="00612CBF" w:rsidRDefault="00612CBF" w:rsidP="00612CBF">
      <w:pPr>
        <w:pStyle w:val="Default"/>
        <w:ind w:left="708" w:firstLine="28"/>
        <w:jc w:val="both"/>
        <w:rPr>
          <w:sz w:val="20"/>
          <w:szCs w:val="22"/>
        </w:rPr>
      </w:pPr>
      <w:r w:rsidRPr="00612CBF">
        <w:rPr>
          <w:b/>
          <w:bCs/>
          <w:i/>
          <w:iCs/>
          <w:sz w:val="20"/>
          <w:szCs w:val="22"/>
        </w:rPr>
        <w:t xml:space="preserve">Modalités d’évaluation : </w:t>
      </w:r>
      <w:r w:rsidRPr="00612CBF">
        <w:rPr>
          <w:sz w:val="20"/>
          <w:szCs w:val="22"/>
        </w:rPr>
        <w:t>Les indicateurs et les objectifs pris en compte par la Direction Commerciale sont les suivants :</w:t>
      </w:r>
    </w:p>
    <w:p w14:paraId="5CD9A49B" w14:textId="77777777" w:rsidR="00612CBF" w:rsidRPr="00612CBF" w:rsidRDefault="00612CBF" w:rsidP="00612CBF">
      <w:pPr>
        <w:pStyle w:val="Default"/>
        <w:ind w:left="680"/>
        <w:jc w:val="both"/>
        <w:rPr>
          <w:sz w:val="20"/>
          <w:szCs w:val="22"/>
        </w:rPr>
      </w:pPr>
    </w:p>
    <w:p w14:paraId="248CA347" w14:textId="77777777" w:rsidR="00612CBF" w:rsidRDefault="00612CBF" w:rsidP="00DD65F2">
      <w:pPr>
        <w:pStyle w:val="Default"/>
        <w:numPr>
          <w:ilvl w:val="0"/>
          <w:numId w:val="19"/>
        </w:numPr>
        <w:ind w:left="1208" w:hanging="357"/>
        <w:jc w:val="both"/>
        <w:rPr>
          <w:color w:val="000000" w:themeColor="text1"/>
          <w:sz w:val="20"/>
          <w:szCs w:val="22"/>
        </w:rPr>
      </w:pPr>
      <w:r w:rsidRPr="00612CBF">
        <w:rPr>
          <w:b/>
          <w:bCs/>
          <w:color w:val="000000" w:themeColor="text1"/>
          <w:sz w:val="20"/>
          <w:szCs w:val="22"/>
        </w:rPr>
        <w:t>Collecte nette sur PTF CAGP</w:t>
      </w:r>
      <w:r w:rsidRPr="00612CBF">
        <w:rPr>
          <w:color w:val="000000" w:themeColor="text1"/>
          <w:sz w:val="20"/>
          <w:szCs w:val="22"/>
        </w:rPr>
        <w:t> : 950.000 € par ETP CAGP réel</w:t>
      </w:r>
    </w:p>
    <w:p w14:paraId="2289AB97" w14:textId="048000FD" w:rsidR="00344D60" w:rsidRPr="00BE0044" w:rsidRDefault="00344D60" w:rsidP="00344D60">
      <w:pPr>
        <w:numPr>
          <w:ilvl w:val="1"/>
          <w:numId w:val="19"/>
        </w:numPr>
        <w:autoSpaceDE w:val="0"/>
        <w:autoSpaceDN w:val="0"/>
        <w:adjustRightInd w:val="0"/>
        <w:jc w:val="both"/>
        <w:rPr>
          <w:rFonts w:asciiTheme="minorHAnsi" w:eastAsiaTheme="minorHAnsi" w:hAnsiTheme="minorHAnsi" w:cstheme="minorHAnsi"/>
          <w:color w:val="000000"/>
          <w:sz w:val="20"/>
          <w:szCs w:val="22"/>
          <w:lang w:eastAsia="en-US"/>
        </w:rPr>
      </w:pPr>
      <w:r w:rsidRPr="00BE0044">
        <w:rPr>
          <w:rFonts w:asciiTheme="minorHAnsi" w:eastAsiaTheme="minorHAnsi" w:hAnsiTheme="minorHAnsi" w:cstheme="minorHAnsi"/>
          <w:color w:val="000000"/>
          <w:sz w:val="20"/>
          <w:szCs w:val="22"/>
          <w:lang w:eastAsia="en-US"/>
        </w:rPr>
        <w:t xml:space="preserve">Avec une condition </w:t>
      </w:r>
      <w:r w:rsidR="00B5059B">
        <w:rPr>
          <w:rFonts w:asciiTheme="minorHAnsi" w:eastAsiaTheme="minorHAnsi" w:hAnsiTheme="minorHAnsi" w:cstheme="minorHAnsi"/>
          <w:color w:val="000000"/>
          <w:sz w:val="20"/>
          <w:szCs w:val="22"/>
          <w:lang w:eastAsia="en-US"/>
        </w:rPr>
        <w:t>d’é</w:t>
      </w:r>
      <w:r w:rsidRPr="00BE0044">
        <w:rPr>
          <w:rFonts w:asciiTheme="minorHAnsi" w:eastAsiaTheme="minorHAnsi" w:hAnsiTheme="minorHAnsi" w:cstheme="minorHAnsi"/>
          <w:color w:val="000000"/>
          <w:sz w:val="20"/>
          <w:szCs w:val="22"/>
          <w:lang w:eastAsia="en-US"/>
        </w:rPr>
        <w:t xml:space="preserve">volution des </w:t>
      </w:r>
      <w:r w:rsidR="00B5059B">
        <w:rPr>
          <w:rFonts w:asciiTheme="minorHAnsi" w:eastAsiaTheme="minorHAnsi" w:hAnsiTheme="minorHAnsi" w:cstheme="minorHAnsi"/>
          <w:color w:val="000000"/>
          <w:sz w:val="20"/>
          <w:szCs w:val="22"/>
          <w:lang w:eastAsia="en-US"/>
        </w:rPr>
        <w:t>e</w:t>
      </w:r>
      <w:r w:rsidRPr="00BE0044">
        <w:rPr>
          <w:rFonts w:asciiTheme="minorHAnsi" w:eastAsiaTheme="minorHAnsi" w:hAnsiTheme="minorHAnsi" w:cstheme="minorHAnsi"/>
          <w:color w:val="000000"/>
          <w:sz w:val="20"/>
          <w:szCs w:val="22"/>
          <w:lang w:eastAsia="en-US"/>
        </w:rPr>
        <w:t>ncours moyens de DAV positi</w:t>
      </w:r>
      <w:r w:rsidR="00170703">
        <w:rPr>
          <w:rFonts w:asciiTheme="minorHAnsi" w:eastAsiaTheme="minorHAnsi" w:hAnsiTheme="minorHAnsi" w:cstheme="minorHAnsi"/>
          <w:color w:val="000000"/>
          <w:sz w:val="20"/>
          <w:szCs w:val="22"/>
          <w:lang w:eastAsia="en-US"/>
        </w:rPr>
        <w:t>ve</w:t>
      </w:r>
      <w:r w:rsidRPr="00BE0044">
        <w:rPr>
          <w:rFonts w:asciiTheme="minorHAnsi" w:eastAsiaTheme="minorHAnsi" w:hAnsiTheme="minorHAnsi" w:cstheme="minorHAnsi"/>
          <w:color w:val="000000"/>
          <w:sz w:val="20"/>
          <w:szCs w:val="22"/>
          <w:lang w:eastAsia="en-US"/>
        </w:rPr>
        <w:t xml:space="preserve"> sur la période</w:t>
      </w:r>
    </w:p>
    <w:p w14:paraId="4260B3E2" w14:textId="77777777" w:rsidR="00612CBF" w:rsidRPr="00612CBF" w:rsidRDefault="00612CBF" w:rsidP="00612CBF">
      <w:pPr>
        <w:pStyle w:val="Default"/>
        <w:ind w:left="1208"/>
        <w:jc w:val="both"/>
        <w:rPr>
          <w:color w:val="000000" w:themeColor="text1"/>
          <w:sz w:val="20"/>
          <w:szCs w:val="22"/>
        </w:rPr>
      </w:pPr>
    </w:p>
    <w:p w14:paraId="12E1BDD2" w14:textId="26A65DC0" w:rsidR="00612CBF" w:rsidRPr="00612CBF" w:rsidRDefault="57389567" w:rsidP="00DD65F2">
      <w:pPr>
        <w:pStyle w:val="Default"/>
        <w:numPr>
          <w:ilvl w:val="0"/>
          <w:numId w:val="19"/>
        </w:numPr>
        <w:ind w:left="1208" w:hanging="357"/>
        <w:jc w:val="both"/>
        <w:rPr>
          <w:color w:val="000000" w:themeColor="text1"/>
          <w:sz w:val="20"/>
          <w:szCs w:val="20"/>
        </w:rPr>
      </w:pPr>
      <w:r w:rsidRPr="286693E4">
        <w:rPr>
          <w:b/>
          <w:bCs/>
          <w:color w:val="000000" w:themeColor="text1"/>
          <w:sz w:val="20"/>
          <w:szCs w:val="20"/>
        </w:rPr>
        <w:t>Nombre de contrats abonnés</w:t>
      </w:r>
      <w:r w:rsidR="00612CBF" w:rsidRPr="286693E4">
        <w:rPr>
          <w:b/>
          <w:bCs/>
          <w:color w:val="000000" w:themeColor="text1"/>
          <w:sz w:val="20"/>
          <w:szCs w:val="20"/>
        </w:rPr>
        <w:t xml:space="preserve"> </w:t>
      </w:r>
      <w:r w:rsidR="06EC8370" w:rsidRPr="286693E4">
        <w:rPr>
          <w:b/>
          <w:bCs/>
          <w:color w:val="000000" w:themeColor="text1"/>
          <w:sz w:val="20"/>
          <w:szCs w:val="20"/>
        </w:rPr>
        <w:t>(</w:t>
      </w:r>
      <w:r w:rsidR="2226753F" w:rsidRPr="286693E4">
        <w:rPr>
          <w:b/>
          <w:bCs/>
          <w:color w:val="000000" w:themeColor="text1"/>
          <w:sz w:val="20"/>
          <w:szCs w:val="20"/>
        </w:rPr>
        <w:t xml:space="preserve">nouveaux </w:t>
      </w:r>
      <w:r w:rsidR="00612CBF" w:rsidRPr="286693E4">
        <w:rPr>
          <w:b/>
          <w:bCs/>
          <w:color w:val="000000" w:themeColor="text1"/>
          <w:sz w:val="20"/>
          <w:szCs w:val="20"/>
        </w:rPr>
        <w:t>contrats d’assurance vie/</w:t>
      </w:r>
      <w:proofErr w:type="spellStart"/>
      <w:r w:rsidR="00612CBF" w:rsidRPr="286693E4">
        <w:rPr>
          <w:b/>
          <w:bCs/>
          <w:color w:val="000000" w:themeColor="text1"/>
          <w:sz w:val="20"/>
          <w:szCs w:val="20"/>
        </w:rPr>
        <w:t>capi</w:t>
      </w:r>
      <w:proofErr w:type="spellEnd"/>
      <w:r w:rsidR="00612CBF" w:rsidRPr="286693E4">
        <w:rPr>
          <w:b/>
          <w:bCs/>
          <w:color w:val="000000" w:themeColor="text1"/>
          <w:sz w:val="20"/>
          <w:szCs w:val="20"/>
        </w:rPr>
        <w:t>/PERI</w:t>
      </w:r>
      <w:r w:rsidR="55A4996B" w:rsidRPr="286693E4">
        <w:rPr>
          <w:b/>
          <w:bCs/>
          <w:color w:val="000000" w:themeColor="text1"/>
          <w:sz w:val="20"/>
          <w:szCs w:val="20"/>
        </w:rPr>
        <w:t>/</w:t>
      </w:r>
      <w:r w:rsidR="00612CBF" w:rsidRPr="286693E4">
        <w:rPr>
          <w:b/>
          <w:bCs/>
          <w:color w:val="000000" w:themeColor="text1"/>
          <w:sz w:val="20"/>
          <w:szCs w:val="20"/>
        </w:rPr>
        <w:t>PEA</w:t>
      </w:r>
      <w:r w:rsidR="76364DAD" w:rsidRPr="286693E4">
        <w:rPr>
          <w:b/>
          <w:bCs/>
          <w:color w:val="000000" w:themeColor="text1"/>
          <w:sz w:val="20"/>
          <w:szCs w:val="20"/>
        </w:rPr>
        <w:t xml:space="preserve">) </w:t>
      </w:r>
      <w:r w:rsidR="00612CBF" w:rsidRPr="286693E4">
        <w:rPr>
          <w:color w:val="000000" w:themeColor="text1"/>
          <w:sz w:val="20"/>
          <w:szCs w:val="20"/>
        </w:rPr>
        <w:t xml:space="preserve">: 17 </w:t>
      </w:r>
      <w:r w:rsidR="0FFB1657" w:rsidRPr="286693E4">
        <w:rPr>
          <w:color w:val="000000" w:themeColor="text1"/>
          <w:sz w:val="20"/>
          <w:szCs w:val="20"/>
        </w:rPr>
        <w:t>nouveau</w:t>
      </w:r>
      <w:r w:rsidR="4DF085E5" w:rsidRPr="286693E4">
        <w:rPr>
          <w:color w:val="000000" w:themeColor="text1"/>
          <w:sz w:val="20"/>
          <w:szCs w:val="20"/>
        </w:rPr>
        <w:t>x</w:t>
      </w:r>
      <w:r w:rsidR="0FFB1657" w:rsidRPr="286693E4">
        <w:rPr>
          <w:color w:val="000000" w:themeColor="text1"/>
          <w:sz w:val="20"/>
          <w:szCs w:val="20"/>
        </w:rPr>
        <w:t xml:space="preserve"> </w:t>
      </w:r>
      <w:r w:rsidR="00612CBF" w:rsidRPr="286693E4">
        <w:rPr>
          <w:color w:val="000000" w:themeColor="text1"/>
          <w:sz w:val="20"/>
          <w:szCs w:val="20"/>
        </w:rPr>
        <w:t>contrats</w:t>
      </w:r>
      <w:r w:rsidR="557546FA" w:rsidRPr="286693E4">
        <w:rPr>
          <w:color w:val="000000" w:themeColor="text1"/>
          <w:sz w:val="20"/>
          <w:szCs w:val="20"/>
        </w:rPr>
        <w:t xml:space="preserve"> </w:t>
      </w:r>
      <w:r w:rsidR="50BF8813" w:rsidRPr="286693E4">
        <w:rPr>
          <w:color w:val="000000" w:themeColor="text1"/>
          <w:sz w:val="20"/>
          <w:szCs w:val="20"/>
        </w:rPr>
        <w:t>abonnés par</w:t>
      </w:r>
      <w:r w:rsidR="00612CBF" w:rsidRPr="286693E4">
        <w:rPr>
          <w:color w:val="000000" w:themeColor="text1"/>
          <w:sz w:val="20"/>
          <w:szCs w:val="20"/>
        </w:rPr>
        <w:t xml:space="preserve"> ETP CAGP réel</w:t>
      </w:r>
    </w:p>
    <w:p w14:paraId="17668680" w14:textId="77777777" w:rsidR="00424556" w:rsidRPr="0089559B" w:rsidRDefault="00424556" w:rsidP="00424556">
      <w:pPr>
        <w:pStyle w:val="Default"/>
        <w:jc w:val="both"/>
        <w:rPr>
          <w:color w:val="000000" w:themeColor="text1"/>
          <w:sz w:val="20"/>
          <w:szCs w:val="20"/>
          <w:highlight w:val="darkYellow"/>
        </w:rPr>
      </w:pPr>
    </w:p>
    <w:p w14:paraId="6945249F" w14:textId="63E6DC45" w:rsidR="003D13A7" w:rsidRPr="0089559B" w:rsidRDefault="003D13A7" w:rsidP="00D9148F">
      <w:pPr>
        <w:pStyle w:val="Default"/>
        <w:ind w:left="851"/>
        <w:jc w:val="both"/>
        <w:rPr>
          <w:sz w:val="20"/>
          <w:szCs w:val="22"/>
          <w:highlight w:val="darkYellow"/>
        </w:rPr>
      </w:pPr>
    </w:p>
    <w:p w14:paraId="36651B6F" w14:textId="77777777" w:rsidR="00C81B3A" w:rsidRPr="00612CBF" w:rsidRDefault="00C81B3A" w:rsidP="00EC695A">
      <w:pPr>
        <w:pStyle w:val="Default"/>
        <w:spacing w:line="276" w:lineRule="auto"/>
        <w:jc w:val="both"/>
        <w:rPr>
          <w:sz w:val="20"/>
          <w:szCs w:val="22"/>
        </w:rPr>
      </w:pPr>
    </w:p>
    <w:p w14:paraId="2B631DEC" w14:textId="711BFEF5" w:rsidR="00C81B3A" w:rsidRPr="00612CBF" w:rsidRDefault="00C81B3A" w:rsidP="00DD65F2">
      <w:pPr>
        <w:pStyle w:val="Default"/>
        <w:numPr>
          <w:ilvl w:val="3"/>
          <w:numId w:val="10"/>
        </w:numPr>
        <w:spacing w:line="276" w:lineRule="auto"/>
        <w:jc w:val="both"/>
        <w:rPr>
          <w:b/>
          <w:i/>
          <w:sz w:val="20"/>
          <w:szCs w:val="22"/>
        </w:rPr>
      </w:pPr>
      <w:r w:rsidRPr="00612CBF">
        <w:rPr>
          <w:b/>
          <w:i/>
          <w:sz w:val="20"/>
          <w:szCs w:val="22"/>
        </w:rPr>
        <w:t>Récompenses :</w:t>
      </w:r>
    </w:p>
    <w:p w14:paraId="4908E55C" w14:textId="5A10F530" w:rsidR="00D9148F" w:rsidRPr="0089559B" w:rsidRDefault="00287A82" w:rsidP="00D9148F">
      <w:pPr>
        <w:pStyle w:val="Default"/>
        <w:spacing w:line="276" w:lineRule="auto"/>
        <w:ind w:left="2880"/>
        <w:jc w:val="both"/>
        <w:rPr>
          <w:b/>
          <w:i/>
          <w:sz w:val="20"/>
          <w:szCs w:val="22"/>
          <w:highlight w:val="darkYellow"/>
        </w:rPr>
      </w:pPr>
      <w:r w:rsidRPr="00612CBF">
        <w:rPr>
          <w:noProof/>
          <w:color w:val="2B579A"/>
          <w:shd w:val="clear" w:color="auto" w:fill="E6E6E6"/>
        </w:rPr>
        <w:drawing>
          <wp:anchor distT="0" distB="0" distL="114300" distR="114300" simplePos="0" relativeHeight="251658245" behindDoc="0" locked="0" layoutInCell="1" allowOverlap="1" wp14:anchorId="76F1C1AF" wp14:editId="579B19C3">
            <wp:simplePos x="0" y="0"/>
            <wp:positionH relativeFrom="margin">
              <wp:align>center</wp:align>
            </wp:positionH>
            <wp:positionV relativeFrom="paragraph">
              <wp:posOffset>161925</wp:posOffset>
            </wp:positionV>
            <wp:extent cx="7246620" cy="169926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246620" cy="1699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7FB962" w14:textId="73725E7C" w:rsidR="00C81B3A" w:rsidRPr="0089559B" w:rsidRDefault="00C81B3A" w:rsidP="00EC695A">
      <w:pPr>
        <w:pStyle w:val="Default"/>
        <w:spacing w:line="276" w:lineRule="auto"/>
        <w:jc w:val="both"/>
        <w:rPr>
          <w:sz w:val="20"/>
          <w:szCs w:val="22"/>
          <w:highlight w:val="darkYellow"/>
        </w:rPr>
      </w:pPr>
    </w:p>
    <w:p w14:paraId="5ACFF9F1" w14:textId="77777777" w:rsidR="00177709" w:rsidRPr="0089559B" w:rsidRDefault="00177709" w:rsidP="003751D8">
      <w:pPr>
        <w:pStyle w:val="Default"/>
        <w:ind w:left="851"/>
        <w:jc w:val="both"/>
        <w:rPr>
          <w:sz w:val="20"/>
          <w:szCs w:val="22"/>
          <w:highlight w:val="darkYellow"/>
        </w:rPr>
      </w:pPr>
    </w:p>
    <w:p w14:paraId="299BE078" w14:textId="77777777" w:rsidR="00612CBF" w:rsidRPr="00612CBF" w:rsidRDefault="00612CBF" w:rsidP="00612CBF">
      <w:pPr>
        <w:pStyle w:val="Default"/>
        <w:ind w:left="851"/>
        <w:jc w:val="both"/>
        <w:rPr>
          <w:sz w:val="20"/>
          <w:szCs w:val="22"/>
        </w:rPr>
      </w:pPr>
      <w:r w:rsidRPr="00612CBF">
        <w:rPr>
          <w:sz w:val="20"/>
          <w:szCs w:val="22"/>
        </w:rPr>
        <w:t>La récompense est versée en cas d’atteinte de l’objectif ci-dessus détaillé.</w:t>
      </w:r>
    </w:p>
    <w:p w14:paraId="5BFF2D7D" w14:textId="77777777" w:rsidR="00612CBF" w:rsidRPr="00612CBF" w:rsidRDefault="00612CBF" w:rsidP="00612CBF">
      <w:pPr>
        <w:pStyle w:val="Default"/>
        <w:ind w:left="851"/>
        <w:jc w:val="both"/>
        <w:rPr>
          <w:sz w:val="20"/>
          <w:szCs w:val="22"/>
        </w:rPr>
      </w:pPr>
    </w:p>
    <w:p w14:paraId="678102B4" w14:textId="77777777" w:rsidR="00612CBF" w:rsidRPr="00612CBF" w:rsidRDefault="00612CBF" w:rsidP="00612CBF">
      <w:pPr>
        <w:pStyle w:val="Default"/>
        <w:ind w:left="851"/>
        <w:jc w:val="both"/>
        <w:rPr>
          <w:rFonts w:asciiTheme="minorHAnsi" w:hAnsiTheme="minorHAnsi" w:cstheme="minorHAnsi"/>
          <w:sz w:val="20"/>
          <w:szCs w:val="22"/>
        </w:rPr>
      </w:pPr>
    </w:p>
    <w:p w14:paraId="5B519B9D" w14:textId="77777777" w:rsidR="00612CBF" w:rsidRPr="00612CBF" w:rsidRDefault="00612CBF" w:rsidP="00612CBF">
      <w:pPr>
        <w:pStyle w:val="Default"/>
        <w:ind w:left="851"/>
        <w:jc w:val="both"/>
        <w:rPr>
          <w:sz w:val="20"/>
          <w:szCs w:val="22"/>
        </w:rPr>
      </w:pPr>
      <w:r w:rsidRPr="00612CBF">
        <w:rPr>
          <w:sz w:val="20"/>
          <w:szCs w:val="22"/>
        </w:rPr>
        <w:t>Tous les participants des dites entités (cf. article 4.2) sont récompensés selon une part fixe et une part variable :</w:t>
      </w:r>
    </w:p>
    <w:p w14:paraId="64CBC946" w14:textId="77777777" w:rsidR="00612CBF" w:rsidRPr="00612CBF" w:rsidRDefault="00612CBF" w:rsidP="00612CBF">
      <w:pPr>
        <w:pStyle w:val="Default"/>
        <w:ind w:left="851"/>
        <w:jc w:val="both"/>
        <w:rPr>
          <w:sz w:val="20"/>
          <w:szCs w:val="22"/>
        </w:rPr>
      </w:pPr>
    </w:p>
    <w:p w14:paraId="78F56A34" w14:textId="77777777" w:rsidR="00612CBF" w:rsidRPr="00612CBF" w:rsidRDefault="00612CBF" w:rsidP="00DD65F2">
      <w:pPr>
        <w:pStyle w:val="Default"/>
        <w:numPr>
          <w:ilvl w:val="0"/>
          <w:numId w:val="6"/>
        </w:numPr>
        <w:ind w:left="1928" w:hanging="357"/>
        <w:jc w:val="both"/>
        <w:rPr>
          <w:sz w:val="20"/>
          <w:szCs w:val="22"/>
        </w:rPr>
      </w:pPr>
      <w:r w:rsidRPr="00612CBF">
        <w:rPr>
          <w:sz w:val="20"/>
          <w:szCs w:val="22"/>
        </w:rPr>
        <w:t>Part fixe : 70 % des gains par ETP sont attribués de manière équivalente, quelle que soit la contribution individuelle du collaborateur, sous respect des conditions de présence effective (article 3)</w:t>
      </w:r>
    </w:p>
    <w:p w14:paraId="79F83CAE" w14:textId="77777777" w:rsidR="00612CBF" w:rsidRPr="00612CBF" w:rsidRDefault="00612CBF" w:rsidP="00DD65F2">
      <w:pPr>
        <w:pStyle w:val="Default"/>
        <w:numPr>
          <w:ilvl w:val="0"/>
          <w:numId w:val="6"/>
        </w:numPr>
        <w:ind w:left="1928" w:hanging="357"/>
        <w:jc w:val="both"/>
        <w:rPr>
          <w:sz w:val="20"/>
          <w:szCs w:val="22"/>
        </w:rPr>
      </w:pPr>
      <w:r w:rsidRPr="00612CBF">
        <w:rPr>
          <w:sz w:val="20"/>
          <w:szCs w:val="22"/>
        </w:rPr>
        <w:t>Part variable : la somme des 30 % des gains par ETP est répartie par le Directeur Commercial Marché Patrimonial, selon la contribution individuelle de chaque collaborateur, sous respect des conditions de présence effective (article 3)</w:t>
      </w:r>
    </w:p>
    <w:p w14:paraId="6443AF9B" w14:textId="6AD34064" w:rsidR="00311F04" w:rsidRDefault="00311F04">
      <w:pPr>
        <w:spacing w:after="200" w:line="276" w:lineRule="auto"/>
        <w:rPr>
          <w:rFonts w:ascii="Calibri" w:eastAsiaTheme="minorHAnsi" w:hAnsi="Calibri" w:cs="Calibri"/>
          <w:b/>
          <w:bCs/>
          <w:color w:val="C00000"/>
          <w:sz w:val="22"/>
          <w:szCs w:val="22"/>
          <w:lang w:eastAsia="en-US"/>
        </w:rPr>
      </w:pPr>
    </w:p>
    <w:p w14:paraId="1397EC07" w14:textId="77777777" w:rsidR="00D276A0" w:rsidRDefault="00D276A0" w:rsidP="00587BE0">
      <w:pPr>
        <w:pStyle w:val="Default"/>
        <w:ind w:left="681" w:hanging="397"/>
        <w:jc w:val="both"/>
        <w:rPr>
          <w:b/>
          <w:bCs/>
          <w:color w:val="C00000"/>
          <w:sz w:val="22"/>
          <w:szCs w:val="22"/>
        </w:rPr>
      </w:pPr>
    </w:p>
    <w:p w14:paraId="13B4CCB1" w14:textId="78E9A9CF" w:rsidR="00E17188" w:rsidRPr="00386E8F" w:rsidRDefault="00587BE0" w:rsidP="00641902">
      <w:pPr>
        <w:pStyle w:val="Titre2"/>
        <w:numPr>
          <w:ilvl w:val="1"/>
          <w:numId w:val="29"/>
        </w:numPr>
      </w:pPr>
      <w:bookmarkStart w:id="33" w:name="_Toc144214984"/>
      <w:bookmarkStart w:id="34" w:name="_Toc144392779"/>
      <w:r w:rsidRPr="00386E8F">
        <w:t>Pour le Marché des Professionnels</w:t>
      </w:r>
      <w:bookmarkEnd w:id="33"/>
      <w:bookmarkEnd w:id="34"/>
    </w:p>
    <w:p w14:paraId="1A1D4DB0" w14:textId="77777777" w:rsidR="00E17188" w:rsidRPr="00E17188" w:rsidRDefault="00E17188" w:rsidP="00587BE0">
      <w:pPr>
        <w:pStyle w:val="Default"/>
        <w:ind w:left="681" w:hanging="397"/>
        <w:jc w:val="both"/>
        <w:rPr>
          <w:b/>
          <w:bCs/>
          <w:color w:val="C00000"/>
          <w:sz w:val="22"/>
          <w:szCs w:val="22"/>
        </w:rPr>
      </w:pPr>
    </w:p>
    <w:p w14:paraId="29AD87E8" w14:textId="77777777" w:rsidR="00DD65F2" w:rsidRPr="00DD65F2" w:rsidRDefault="00DD65F2" w:rsidP="00DD65F2">
      <w:pPr>
        <w:numPr>
          <w:ilvl w:val="0"/>
          <w:numId w:val="11"/>
        </w:numPr>
        <w:autoSpaceDE w:val="0"/>
        <w:autoSpaceDN w:val="0"/>
        <w:adjustRightInd w:val="0"/>
        <w:jc w:val="both"/>
        <w:rPr>
          <w:rFonts w:ascii="Calibri" w:eastAsiaTheme="minorHAnsi" w:hAnsi="Calibri" w:cs="Calibri"/>
          <w:b/>
          <w:bCs/>
          <w:i/>
          <w:sz w:val="22"/>
          <w:szCs w:val="22"/>
          <w:lang w:eastAsia="en-US"/>
        </w:rPr>
      </w:pPr>
      <w:r w:rsidRPr="00DD65F2">
        <w:rPr>
          <w:rFonts w:ascii="Calibri" w:eastAsiaTheme="minorHAnsi" w:hAnsi="Calibri" w:cs="Calibri"/>
          <w:b/>
          <w:bCs/>
          <w:i/>
          <w:sz w:val="22"/>
          <w:szCs w:val="22"/>
          <w:lang w:eastAsia="en-US"/>
        </w:rPr>
        <w:t xml:space="preserve">Critères </w:t>
      </w:r>
    </w:p>
    <w:p w14:paraId="0143A23B" w14:textId="77777777" w:rsidR="00DD65F2" w:rsidRPr="00DD65F2" w:rsidRDefault="00DD65F2" w:rsidP="00DD65F2">
      <w:pPr>
        <w:autoSpaceDE w:val="0"/>
        <w:autoSpaceDN w:val="0"/>
        <w:adjustRightInd w:val="0"/>
        <w:ind w:left="720"/>
        <w:jc w:val="both"/>
        <w:rPr>
          <w:rFonts w:ascii="Calibri" w:eastAsiaTheme="minorHAnsi" w:hAnsi="Calibri" w:cs="Calibri"/>
          <w:b/>
          <w:bCs/>
          <w:i/>
          <w:sz w:val="22"/>
          <w:szCs w:val="22"/>
          <w:lang w:eastAsia="en-US"/>
        </w:rPr>
      </w:pPr>
    </w:p>
    <w:p w14:paraId="1AB367D6" w14:textId="77777777" w:rsidR="00DD65F2" w:rsidRPr="00DD65F2" w:rsidRDefault="00DD65F2" w:rsidP="00DD65F2">
      <w:pPr>
        <w:autoSpaceDE w:val="0"/>
        <w:autoSpaceDN w:val="0"/>
        <w:adjustRightInd w:val="0"/>
        <w:ind w:left="426"/>
        <w:jc w:val="both"/>
        <w:rPr>
          <w:rFonts w:ascii="Calibri" w:eastAsiaTheme="minorHAnsi" w:hAnsi="Calibri" w:cs="Calibri"/>
          <w:b/>
          <w:bCs/>
          <w:i/>
          <w:iCs/>
          <w:color w:val="000000"/>
          <w:sz w:val="20"/>
          <w:szCs w:val="22"/>
          <w:lang w:eastAsia="en-US"/>
        </w:rPr>
      </w:pPr>
      <w:r w:rsidRPr="00DD65F2">
        <w:rPr>
          <w:rFonts w:ascii="Calibri" w:eastAsiaTheme="minorHAnsi" w:hAnsi="Calibri" w:cs="Calibri"/>
          <w:b/>
          <w:bCs/>
          <w:i/>
          <w:iCs/>
          <w:color w:val="000000"/>
          <w:sz w:val="20"/>
          <w:szCs w:val="22"/>
          <w:lang w:eastAsia="en-US"/>
        </w:rPr>
        <w:t xml:space="preserve">Direction Commerciale Professionnelle/ Département Agri Viti </w:t>
      </w:r>
    </w:p>
    <w:p w14:paraId="6FA32B45" w14:textId="77777777" w:rsidR="00DD65F2" w:rsidRPr="00DD65F2" w:rsidRDefault="00DD65F2" w:rsidP="00DD65F2">
      <w:pPr>
        <w:autoSpaceDE w:val="0"/>
        <w:autoSpaceDN w:val="0"/>
        <w:adjustRightInd w:val="0"/>
        <w:ind w:left="426"/>
        <w:jc w:val="both"/>
        <w:rPr>
          <w:rFonts w:ascii="Calibri" w:eastAsiaTheme="minorHAnsi" w:hAnsi="Calibri" w:cs="Calibri"/>
          <w:b/>
          <w:bCs/>
          <w:i/>
          <w:iCs/>
          <w:color w:val="000000"/>
          <w:sz w:val="20"/>
          <w:szCs w:val="22"/>
          <w:lang w:eastAsia="en-US"/>
        </w:rPr>
      </w:pPr>
    </w:p>
    <w:p w14:paraId="61BFFA0D" w14:textId="77777777" w:rsidR="00DD65F2" w:rsidRPr="00DD65F2" w:rsidRDefault="00DD65F2" w:rsidP="00DD65F2">
      <w:pPr>
        <w:autoSpaceDE w:val="0"/>
        <w:autoSpaceDN w:val="0"/>
        <w:adjustRightInd w:val="0"/>
        <w:ind w:left="680"/>
        <w:jc w:val="both"/>
        <w:rPr>
          <w:rFonts w:ascii="Calibri" w:eastAsiaTheme="minorHAnsi" w:hAnsi="Calibri" w:cs="Calibri"/>
          <w:color w:val="000000"/>
          <w:sz w:val="22"/>
          <w:szCs w:val="22"/>
          <w:lang w:eastAsia="en-US"/>
        </w:rPr>
      </w:pPr>
      <w:r w:rsidRPr="00DD65F2">
        <w:rPr>
          <w:rFonts w:ascii="Calibri" w:eastAsiaTheme="minorHAnsi" w:hAnsi="Calibri" w:cs="Calibri"/>
          <w:b/>
          <w:bCs/>
          <w:i/>
          <w:iCs/>
          <w:color w:val="000000"/>
          <w:sz w:val="22"/>
          <w:szCs w:val="22"/>
          <w:lang w:eastAsia="en-US"/>
        </w:rPr>
        <w:t xml:space="preserve">Modalités d’évaluation. </w:t>
      </w:r>
      <w:r w:rsidRPr="00DD65F2">
        <w:rPr>
          <w:rFonts w:ascii="Calibri" w:eastAsiaTheme="minorHAnsi" w:hAnsi="Calibri" w:cs="Calibri"/>
          <w:color w:val="000000"/>
          <w:sz w:val="22"/>
          <w:szCs w:val="22"/>
          <w:lang w:eastAsia="en-US"/>
        </w:rPr>
        <w:t>Les indicateurs et les objectifs pris en compte sont les suivants :</w:t>
      </w:r>
    </w:p>
    <w:p w14:paraId="1CE8B03F" w14:textId="77777777" w:rsidR="00DD65F2" w:rsidRPr="00DD65F2" w:rsidRDefault="00DD65F2" w:rsidP="00DD65F2">
      <w:pPr>
        <w:autoSpaceDE w:val="0"/>
        <w:autoSpaceDN w:val="0"/>
        <w:adjustRightInd w:val="0"/>
        <w:ind w:left="680" w:firstLine="28"/>
        <w:jc w:val="both"/>
        <w:rPr>
          <w:rFonts w:ascii="Calibri" w:eastAsiaTheme="minorHAnsi" w:hAnsi="Calibri" w:cs="Calibri"/>
          <w:sz w:val="22"/>
          <w:szCs w:val="22"/>
          <w:lang w:eastAsia="en-US"/>
        </w:rPr>
      </w:pPr>
    </w:p>
    <w:p w14:paraId="25BE2D77" w14:textId="77777777" w:rsidR="00DD65F2" w:rsidRPr="00DD65F2" w:rsidRDefault="00DD65F2" w:rsidP="00DD65F2">
      <w:pPr>
        <w:numPr>
          <w:ilvl w:val="0"/>
          <w:numId w:val="20"/>
        </w:numPr>
        <w:autoSpaceDE w:val="0"/>
        <w:autoSpaceDN w:val="0"/>
        <w:adjustRightInd w:val="0"/>
        <w:jc w:val="both"/>
        <w:rPr>
          <w:rFonts w:ascii="Calibri" w:eastAsiaTheme="minorHAnsi" w:hAnsi="Calibri" w:cs="Calibri"/>
          <w:b/>
          <w:bCs/>
          <w:color w:val="000000"/>
          <w:sz w:val="22"/>
          <w:szCs w:val="22"/>
          <w:lang w:eastAsia="en-US"/>
        </w:rPr>
      </w:pPr>
      <w:r w:rsidRPr="00DD65F2">
        <w:rPr>
          <w:rFonts w:ascii="Calibri" w:eastAsiaTheme="minorHAnsi" w:hAnsi="Calibri" w:cs="Calibri"/>
          <w:b/>
          <w:bCs/>
          <w:sz w:val="22"/>
          <w:szCs w:val="22"/>
          <w:lang w:eastAsia="en-US"/>
        </w:rPr>
        <w:t xml:space="preserve">Excédents Epargne (hors DAV) </w:t>
      </w:r>
      <w:r w:rsidRPr="00DD65F2">
        <w:rPr>
          <w:rFonts w:ascii="Calibri" w:eastAsiaTheme="minorHAnsi" w:hAnsi="Calibri" w:cs="Calibri"/>
          <w:color w:val="000000"/>
          <w:sz w:val="20"/>
          <w:szCs w:val="22"/>
          <w:lang w:eastAsia="en-US"/>
        </w:rPr>
        <w:t xml:space="preserve">y compris la partie privée du </w:t>
      </w:r>
      <w:proofErr w:type="gramStart"/>
      <w:r w:rsidRPr="00DD65F2">
        <w:rPr>
          <w:rFonts w:ascii="Calibri" w:eastAsiaTheme="minorHAnsi" w:hAnsi="Calibri" w:cs="Calibri"/>
          <w:color w:val="000000"/>
          <w:sz w:val="20"/>
          <w:szCs w:val="22"/>
          <w:lang w:eastAsia="en-US"/>
        </w:rPr>
        <w:t>Pro</w:t>
      </w:r>
      <w:r w:rsidRPr="00DD65F2">
        <w:rPr>
          <w:rFonts w:ascii="Calibri" w:eastAsiaTheme="minorHAnsi" w:hAnsi="Calibri" w:cs="Calibri"/>
          <w:b/>
          <w:bCs/>
          <w:sz w:val="22"/>
          <w:szCs w:val="22"/>
          <w:lang w:eastAsia="en-US"/>
        </w:rPr>
        <w:t>:</w:t>
      </w:r>
      <w:proofErr w:type="gramEnd"/>
      <w:r w:rsidRPr="00DD65F2">
        <w:rPr>
          <w:rFonts w:ascii="Calibri" w:eastAsiaTheme="minorHAnsi" w:hAnsi="Calibri" w:cs="Calibri"/>
          <w:b/>
          <w:bCs/>
          <w:sz w:val="22"/>
          <w:szCs w:val="22"/>
          <w:lang w:eastAsia="en-US"/>
        </w:rPr>
        <w:t xml:space="preserve"> </w:t>
      </w:r>
    </w:p>
    <w:p w14:paraId="0BE2FA23" w14:textId="77777777" w:rsidR="00DD65F2" w:rsidRPr="00DD65F2" w:rsidRDefault="00DD65F2" w:rsidP="002E2E30">
      <w:pPr>
        <w:numPr>
          <w:ilvl w:val="0"/>
          <w:numId w:val="21"/>
        </w:numPr>
        <w:tabs>
          <w:tab w:val="num" w:pos="360"/>
        </w:tabs>
        <w:autoSpaceDE w:val="0"/>
        <w:autoSpaceDN w:val="0"/>
        <w:adjustRightInd w:val="0"/>
        <w:jc w:val="both"/>
        <w:rPr>
          <w:rFonts w:ascii="Calibri" w:eastAsiaTheme="minorHAnsi" w:hAnsi="Calibri" w:cs="Calibri"/>
          <w:color w:val="000000"/>
          <w:sz w:val="22"/>
          <w:szCs w:val="22"/>
          <w:lang w:eastAsia="en-US"/>
        </w:rPr>
      </w:pPr>
      <w:r w:rsidRPr="00DD65F2">
        <w:rPr>
          <w:rFonts w:ascii="Calibri" w:eastAsiaTheme="minorHAnsi" w:hAnsi="Calibri" w:cs="Calibri"/>
          <w:color w:val="000000"/>
          <w:sz w:val="22"/>
          <w:szCs w:val="22"/>
          <w:lang w:eastAsia="en-US"/>
        </w:rPr>
        <w:t xml:space="preserve">350K€ par CAPRO/ CAPRO EXPERT/ CA Viti </w:t>
      </w:r>
    </w:p>
    <w:p w14:paraId="1DA2C445" w14:textId="77777777" w:rsidR="00DD65F2" w:rsidRPr="00DD65F2" w:rsidRDefault="00DD65F2" w:rsidP="002E2E30">
      <w:pPr>
        <w:numPr>
          <w:ilvl w:val="0"/>
          <w:numId w:val="21"/>
        </w:numPr>
        <w:tabs>
          <w:tab w:val="num" w:pos="360"/>
        </w:tabs>
        <w:autoSpaceDE w:val="0"/>
        <w:autoSpaceDN w:val="0"/>
        <w:adjustRightInd w:val="0"/>
        <w:jc w:val="both"/>
        <w:rPr>
          <w:rFonts w:ascii="Calibri" w:eastAsiaTheme="minorHAnsi" w:hAnsi="Calibri" w:cs="Calibri"/>
          <w:color w:val="000000"/>
          <w:sz w:val="22"/>
          <w:szCs w:val="22"/>
          <w:lang w:eastAsia="en-US"/>
        </w:rPr>
      </w:pPr>
      <w:r w:rsidRPr="00DD65F2">
        <w:rPr>
          <w:rFonts w:ascii="Calibri" w:eastAsiaTheme="minorHAnsi" w:hAnsi="Calibri" w:cs="Calibri"/>
          <w:color w:val="000000"/>
          <w:sz w:val="22"/>
          <w:szCs w:val="22"/>
          <w:lang w:eastAsia="en-US"/>
        </w:rPr>
        <w:t>Avec une condition Evolution des Encours moyens de DAV positif sur la période</w:t>
      </w:r>
    </w:p>
    <w:p w14:paraId="08503D59" w14:textId="77777777" w:rsidR="00DD65F2" w:rsidRPr="00DD65F2" w:rsidRDefault="00DD65F2" w:rsidP="00DD65F2">
      <w:pPr>
        <w:rPr>
          <w:rFonts w:ascii="Calibri" w:eastAsiaTheme="minorHAnsi" w:hAnsi="Calibri" w:cs="Calibri"/>
          <w:sz w:val="22"/>
          <w:szCs w:val="22"/>
          <w:lang w:eastAsia="en-US"/>
        </w:rPr>
      </w:pPr>
    </w:p>
    <w:p w14:paraId="094E2E3E" w14:textId="77777777" w:rsidR="00DD65F2" w:rsidRPr="00DD65F2" w:rsidRDefault="00DD65F2" w:rsidP="00DD65F2">
      <w:pPr>
        <w:numPr>
          <w:ilvl w:val="0"/>
          <w:numId w:val="20"/>
        </w:numPr>
        <w:contextualSpacing/>
        <w:rPr>
          <w:rFonts w:ascii="Calibri" w:eastAsiaTheme="minorHAnsi" w:hAnsi="Calibri" w:cs="Calibri"/>
          <w:sz w:val="22"/>
          <w:szCs w:val="22"/>
          <w:lang w:eastAsia="en-US"/>
        </w:rPr>
      </w:pPr>
      <w:r w:rsidRPr="00DD65F2">
        <w:rPr>
          <w:rFonts w:ascii="Calibri" w:eastAsiaTheme="minorHAnsi" w:hAnsi="Calibri" w:cs="Calibri"/>
          <w:b/>
          <w:bCs/>
          <w:sz w:val="22"/>
          <w:szCs w:val="22"/>
          <w:lang w:eastAsia="en-US"/>
        </w:rPr>
        <w:t>Nombre de contrats abonnés</w:t>
      </w:r>
      <w:r w:rsidRPr="00DD65F2">
        <w:rPr>
          <w:rFonts w:ascii="Calibri" w:eastAsiaTheme="minorHAnsi" w:hAnsi="Calibri" w:cs="Calibri"/>
          <w:sz w:val="22"/>
          <w:szCs w:val="22"/>
          <w:lang w:eastAsia="en-US"/>
        </w:rPr>
        <w:t> :</w:t>
      </w:r>
    </w:p>
    <w:p w14:paraId="1750A8C3" w14:textId="77777777" w:rsidR="00DD65F2" w:rsidRPr="00DD65F2" w:rsidRDefault="00DD65F2" w:rsidP="00DD65F2">
      <w:pPr>
        <w:numPr>
          <w:ilvl w:val="0"/>
          <w:numId w:val="21"/>
        </w:numPr>
        <w:contextualSpacing/>
        <w:rPr>
          <w:rFonts w:ascii="Calibri" w:eastAsiaTheme="minorHAnsi" w:hAnsi="Calibri" w:cs="Calibri"/>
          <w:sz w:val="22"/>
          <w:szCs w:val="22"/>
          <w:lang w:eastAsia="en-US"/>
        </w:rPr>
      </w:pPr>
      <w:r w:rsidRPr="00DD65F2">
        <w:rPr>
          <w:rFonts w:ascii="Calibri" w:eastAsiaTheme="minorHAnsi" w:hAnsi="Calibri" w:cs="Calibri"/>
          <w:sz w:val="22"/>
          <w:szCs w:val="22"/>
          <w:lang w:eastAsia="en-US"/>
        </w:rPr>
        <w:t>Nouveaux contrats PERI abonnés/ nouveaux PEL avec abonnements/nouveaux contrats ASV avec abonnements /nouveaux PEA avec abonnements, Contrat de CAPI avec abonnement, soit 17 contrats par CAPRO/CAPRO EXPERT/ CAPRO Viti</w:t>
      </w:r>
    </w:p>
    <w:p w14:paraId="0C670913" w14:textId="77777777" w:rsidR="00DD65F2" w:rsidRPr="00DD65F2" w:rsidRDefault="00DD65F2" w:rsidP="00DD65F2">
      <w:pPr>
        <w:ind w:left="1428"/>
        <w:rPr>
          <w:rFonts w:ascii="Calibri" w:eastAsiaTheme="minorHAnsi" w:hAnsi="Calibri" w:cs="Calibri"/>
          <w:sz w:val="22"/>
          <w:szCs w:val="22"/>
          <w:lang w:eastAsia="en-US"/>
        </w:rPr>
      </w:pPr>
    </w:p>
    <w:p w14:paraId="67D3D546" w14:textId="77777777" w:rsidR="00DD65F2" w:rsidRPr="00DD65F2" w:rsidRDefault="00DD65F2" w:rsidP="00DD65F2">
      <w:pPr>
        <w:numPr>
          <w:ilvl w:val="0"/>
          <w:numId w:val="20"/>
        </w:numPr>
        <w:autoSpaceDE w:val="0"/>
        <w:autoSpaceDN w:val="0"/>
        <w:adjustRightInd w:val="0"/>
        <w:jc w:val="both"/>
        <w:rPr>
          <w:rFonts w:ascii="Calibri" w:eastAsiaTheme="minorHAnsi" w:hAnsi="Calibri" w:cs="Calibri"/>
          <w:b/>
          <w:bCs/>
          <w:color w:val="000000"/>
          <w:sz w:val="22"/>
          <w:szCs w:val="22"/>
          <w:lang w:eastAsia="en-US"/>
        </w:rPr>
      </w:pPr>
      <w:r w:rsidRPr="00DD65F2">
        <w:rPr>
          <w:rFonts w:ascii="Calibri" w:eastAsiaTheme="minorHAnsi" w:hAnsi="Calibri" w:cs="Calibri"/>
          <w:b/>
          <w:bCs/>
          <w:color w:val="000000"/>
          <w:sz w:val="22"/>
          <w:szCs w:val="22"/>
          <w:lang w:eastAsia="en-US"/>
        </w:rPr>
        <w:t xml:space="preserve">Nombre de contrats d’Epargne Salariale alimenté : </w:t>
      </w:r>
    </w:p>
    <w:p w14:paraId="44A9C12F" w14:textId="77777777" w:rsidR="00DD65F2" w:rsidRPr="00DD65F2" w:rsidRDefault="00DD65F2" w:rsidP="00DD65F2">
      <w:pPr>
        <w:numPr>
          <w:ilvl w:val="0"/>
          <w:numId w:val="21"/>
        </w:numPr>
        <w:autoSpaceDE w:val="0"/>
        <w:autoSpaceDN w:val="0"/>
        <w:adjustRightInd w:val="0"/>
        <w:jc w:val="both"/>
        <w:rPr>
          <w:rFonts w:ascii="Calibri" w:eastAsiaTheme="minorHAnsi" w:hAnsi="Calibri" w:cs="Calibri"/>
          <w:b/>
          <w:bCs/>
          <w:color w:val="000000"/>
          <w:sz w:val="22"/>
          <w:szCs w:val="22"/>
          <w:lang w:eastAsia="en-US"/>
        </w:rPr>
      </w:pPr>
      <w:r w:rsidRPr="00DD65F2">
        <w:rPr>
          <w:rFonts w:ascii="Calibri" w:eastAsiaTheme="minorHAnsi" w:hAnsi="Calibri" w:cs="Calibri"/>
          <w:b/>
          <w:bCs/>
          <w:color w:val="000000"/>
          <w:sz w:val="22"/>
          <w:szCs w:val="22"/>
          <w:lang w:eastAsia="en-US"/>
        </w:rPr>
        <w:t xml:space="preserve">3 contrats alimentés par CAPRO </w:t>
      </w:r>
    </w:p>
    <w:p w14:paraId="3F651159" w14:textId="77777777" w:rsidR="00DD65F2" w:rsidRPr="00DD65F2" w:rsidRDefault="00DD65F2" w:rsidP="00DD65F2">
      <w:pPr>
        <w:numPr>
          <w:ilvl w:val="0"/>
          <w:numId w:val="21"/>
        </w:numPr>
        <w:autoSpaceDE w:val="0"/>
        <w:autoSpaceDN w:val="0"/>
        <w:adjustRightInd w:val="0"/>
        <w:jc w:val="both"/>
        <w:rPr>
          <w:rFonts w:ascii="Calibri" w:eastAsiaTheme="minorHAnsi" w:hAnsi="Calibri" w:cs="Calibri"/>
          <w:b/>
          <w:bCs/>
          <w:color w:val="000000"/>
          <w:sz w:val="22"/>
          <w:szCs w:val="22"/>
          <w:lang w:eastAsia="en-US"/>
        </w:rPr>
      </w:pPr>
      <w:r w:rsidRPr="00DD65F2">
        <w:rPr>
          <w:rFonts w:ascii="Calibri" w:eastAsiaTheme="minorHAnsi" w:hAnsi="Calibri" w:cs="Calibri"/>
          <w:b/>
          <w:bCs/>
          <w:color w:val="000000"/>
          <w:sz w:val="22"/>
          <w:szCs w:val="22"/>
          <w:lang w:eastAsia="en-US"/>
        </w:rPr>
        <w:t xml:space="preserve">2 contrats alimentés par CAPRO Expert/ CAPRO Viti </w:t>
      </w:r>
    </w:p>
    <w:p w14:paraId="2357650A" w14:textId="77777777" w:rsidR="00DD65F2" w:rsidRPr="00DD65F2" w:rsidRDefault="00DD65F2" w:rsidP="00DD65F2">
      <w:pPr>
        <w:numPr>
          <w:ilvl w:val="0"/>
          <w:numId w:val="21"/>
        </w:numPr>
        <w:autoSpaceDE w:val="0"/>
        <w:autoSpaceDN w:val="0"/>
        <w:adjustRightInd w:val="0"/>
        <w:jc w:val="both"/>
        <w:rPr>
          <w:rFonts w:ascii="Calibri" w:eastAsiaTheme="minorHAnsi" w:hAnsi="Calibri" w:cs="Calibri"/>
          <w:color w:val="000000"/>
          <w:sz w:val="20"/>
          <w:szCs w:val="22"/>
          <w:lang w:eastAsia="en-US"/>
        </w:rPr>
      </w:pPr>
      <w:r w:rsidRPr="00DD65F2">
        <w:rPr>
          <w:rFonts w:ascii="Calibri" w:eastAsiaTheme="minorHAnsi" w:hAnsi="Calibri" w:cs="Calibri"/>
          <w:b/>
          <w:bCs/>
          <w:color w:val="000000"/>
          <w:sz w:val="20"/>
          <w:szCs w:val="22"/>
          <w:lang w:eastAsia="en-US"/>
        </w:rPr>
        <w:t>Ventes Brutes d’Epargne Salariale Alimentée</w:t>
      </w:r>
      <w:r w:rsidRPr="00DD65F2">
        <w:rPr>
          <w:rFonts w:ascii="Calibri" w:eastAsiaTheme="minorHAnsi" w:hAnsi="Calibri" w:cs="Calibri"/>
          <w:color w:val="000000"/>
          <w:sz w:val="20"/>
          <w:szCs w:val="22"/>
          <w:lang w:eastAsia="en-US"/>
        </w:rPr>
        <w:t> : seuls les contrats alimentés sont pris en compte, l’ouverture de deux contrats avec un seul des contrats alimentés ne comptent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Box-Office, ESPL et l’Intéressement.</w:t>
      </w:r>
    </w:p>
    <w:p w14:paraId="6ACC0513" w14:textId="77777777" w:rsidR="00DD65F2" w:rsidRPr="00DD65F2" w:rsidRDefault="00DD65F2" w:rsidP="00DD65F2">
      <w:pPr>
        <w:autoSpaceDE w:val="0"/>
        <w:autoSpaceDN w:val="0"/>
        <w:adjustRightInd w:val="0"/>
        <w:ind w:left="1428"/>
        <w:jc w:val="both"/>
        <w:rPr>
          <w:rFonts w:ascii="Calibri" w:eastAsiaTheme="minorHAnsi" w:hAnsi="Calibri" w:cs="Calibri"/>
          <w:b/>
          <w:bCs/>
          <w:color w:val="000000"/>
          <w:sz w:val="22"/>
          <w:szCs w:val="22"/>
          <w:lang w:eastAsia="en-US"/>
        </w:rPr>
      </w:pPr>
    </w:p>
    <w:p w14:paraId="2FEB9EF1" w14:textId="77777777" w:rsidR="00DD65F2" w:rsidRPr="00DD65F2" w:rsidRDefault="00DD65F2" w:rsidP="00DD65F2">
      <w:pPr>
        <w:autoSpaceDE w:val="0"/>
        <w:autoSpaceDN w:val="0"/>
        <w:adjustRightInd w:val="0"/>
        <w:jc w:val="both"/>
        <w:rPr>
          <w:rFonts w:ascii="Calibri" w:eastAsiaTheme="minorHAnsi" w:hAnsi="Calibri" w:cs="Calibri"/>
          <w:b/>
          <w:bCs/>
          <w:i/>
          <w:iCs/>
          <w:color w:val="000000"/>
          <w:sz w:val="22"/>
          <w:szCs w:val="22"/>
          <w:lang w:eastAsia="en-US"/>
        </w:rPr>
      </w:pPr>
    </w:p>
    <w:p w14:paraId="7D3D52E5" w14:textId="77777777" w:rsidR="00DD65F2" w:rsidRPr="00DD65F2" w:rsidRDefault="00DD65F2" w:rsidP="00DD65F2">
      <w:pPr>
        <w:numPr>
          <w:ilvl w:val="0"/>
          <w:numId w:val="11"/>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DD65F2">
        <w:rPr>
          <w:rFonts w:asciiTheme="minorHAnsi" w:eastAsiaTheme="minorHAnsi" w:hAnsiTheme="minorHAnsi" w:cstheme="minorHAnsi"/>
          <w:b/>
          <w:bCs/>
          <w:i/>
          <w:iCs/>
          <w:color w:val="000000"/>
          <w:sz w:val="20"/>
          <w:szCs w:val="22"/>
          <w:lang w:eastAsia="en-US"/>
        </w:rPr>
        <w:t>Exclusions</w:t>
      </w:r>
    </w:p>
    <w:p w14:paraId="34A2291B" w14:textId="77777777" w:rsidR="00DD65F2" w:rsidRPr="00DD65F2" w:rsidRDefault="00DD65F2" w:rsidP="00DD65F2">
      <w:pPr>
        <w:ind w:left="360"/>
        <w:jc w:val="both"/>
        <w:rPr>
          <w:rFonts w:asciiTheme="minorHAnsi" w:hAnsiTheme="minorHAnsi" w:cstheme="minorHAnsi"/>
          <w:sz w:val="20"/>
          <w:szCs w:val="22"/>
        </w:rPr>
      </w:pPr>
    </w:p>
    <w:p w14:paraId="4C0FCBD9" w14:textId="77777777" w:rsidR="00DD65F2" w:rsidRPr="00DD65F2" w:rsidRDefault="00DD65F2" w:rsidP="00DD65F2">
      <w:pPr>
        <w:spacing w:line="276" w:lineRule="auto"/>
        <w:ind w:firstLine="680"/>
        <w:jc w:val="both"/>
        <w:rPr>
          <w:rFonts w:asciiTheme="minorHAnsi" w:eastAsiaTheme="minorHAnsi" w:hAnsiTheme="minorHAnsi" w:cstheme="minorHAnsi"/>
          <w:b/>
          <w:bCs/>
          <w:color w:val="000000"/>
          <w:sz w:val="20"/>
          <w:szCs w:val="22"/>
          <w:lang w:eastAsia="en-US"/>
        </w:rPr>
      </w:pPr>
      <w:r w:rsidRPr="00DD65F2">
        <w:rPr>
          <w:rFonts w:asciiTheme="minorHAnsi" w:eastAsiaTheme="minorHAnsi" w:hAnsiTheme="minorHAnsi" w:cstheme="minorHAnsi"/>
          <w:b/>
          <w:bCs/>
          <w:color w:val="000000"/>
          <w:sz w:val="20"/>
          <w:szCs w:val="22"/>
          <w:lang w:eastAsia="en-US"/>
        </w:rPr>
        <w:t>Ventes brutes Epargne</w:t>
      </w:r>
    </w:p>
    <w:p w14:paraId="150C11E9" w14:textId="77777777" w:rsidR="00DD65F2" w:rsidRPr="00DD65F2" w:rsidRDefault="00DD65F2" w:rsidP="00DD65F2">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DD65F2">
        <w:rPr>
          <w:rFonts w:asciiTheme="minorHAnsi" w:eastAsiaTheme="minorHAnsi" w:hAnsiTheme="minorHAnsi" w:cstheme="minorHAnsi"/>
          <w:color w:val="000000"/>
          <w:sz w:val="20"/>
          <w:szCs w:val="22"/>
          <w:lang w:eastAsia="en-US"/>
        </w:rPr>
        <w:t>Exclusion des clients avec un TOP CC non actualisé depuis le 01/01/2022</w:t>
      </w:r>
    </w:p>
    <w:p w14:paraId="0B17D577" w14:textId="77777777" w:rsidR="00DD65F2" w:rsidRPr="00DD65F2" w:rsidRDefault="00DD65F2" w:rsidP="00DD65F2">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DD65F2">
        <w:rPr>
          <w:rFonts w:asciiTheme="minorHAnsi" w:eastAsiaTheme="minorHAnsi" w:hAnsiTheme="minorHAnsi" w:cstheme="minorHAnsi"/>
          <w:color w:val="000000"/>
          <w:sz w:val="20"/>
          <w:szCs w:val="22"/>
          <w:lang w:eastAsia="en-US"/>
        </w:rPr>
        <w:t>Exclusion des CAT de Quadreto (pas de double comptabilisation)</w:t>
      </w:r>
    </w:p>
    <w:p w14:paraId="2C64E417" w14:textId="77777777" w:rsidR="00DD65F2" w:rsidRPr="00DD65F2" w:rsidRDefault="00DD65F2" w:rsidP="00DD65F2">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DD65F2">
        <w:rPr>
          <w:rFonts w:asciiTheme="minorHAnsi" w:eastAsiaTheme="minorHAnsi" w:hAnsiTheme="minorHAnsi" w:cstheme="minorHAnsi"/>
          <w:color w:val="000000"/>
          <w:sz w:val="20"/>
          <w:szCs w:val="22"/>
          <w:lang w:eastAsia="en-US"/>
        </w:rPr>
        <w:t>Un produit ouvert et clôturé dans la même journée n'est pas comptabilisé.</w:t>
      </w:r>
    </w:p>
    <w:p w14:paraId="358F0020" w14:textId="77777777" w:rsidR="00DD65F2" w:rsidRPr="00DD65F2" w:rsidRDefault="00DD65F2" w:rsidP="00DD65F2">
      <w:pPr>
        <w:autoSpaceDE w:val="0"/>
        <w:autoSpaceDN w:val="0"/>
        <w:adjustRightInd w:val="0"/>
        <w:jc w:val="both"/>
        <w:rPr>
          <w:rFonts w:ascii="Calibri" w:eastAsiaTheme="minorHAnsi" w:hAnsi="Calibri" w:cs="Calibri"/>
          <w:color w:val="000000"/>
          <w:sz w:val="20"/>
          <w:szCs w:val="22"/>
          <w:lang w:eastAsia="en-US"/>
        </w:rPr>
      </w:pPr>
    </w:p>
    <w:p w14:paraId="4A04A730" w14:textId="77777777" w:rsidR="00DD65F2" w:rsidRPr="00DD65F2" w:rsidRDefault="00DD65F2" w:rsidP="00DD65F2">
      <w:pPr>
        <w:autoSpaceDE w:val="0"/>
        <w:autoSpaceDN w:val="0"/>
        <w:adjustRightInd w:val="0"/>
        <w:ind w:left="681" w:hanging="397"/>
        <w:jc w:val="both"/>
        <w:rPr>
          <w:rFonts w:ascii="Calibri" w:eastAsiaTheme="minorHAnsi" w:hAnsi="Calibri" w:cs="Calibri"/>
          <w:b/>
          <w:bCs/>
          <w:color w:val="C00000"/>
          <w:sz w:val="22"/>
          <w:szCs w:val="22"/>
          <w:lang w:eastAsia="en-US"/>
        </w:rPr>
      </w:pPr>
    </w:p>
    <w:p w14:paraId="2F8EB4EE" w14:textId="6858016A" w:rsidR="00DD65F2" w:rsidRPr="00DD65F2" w:rsidRDefault="00DD65F2" w:rsidP="00641902">
      <w:pPr>
        <w:pStyle w:val="Default"/>
        <w:numPr>
          <w:ilvl w:val="0"/>
          <w:numId w:val="11"/>
        </w:numPr>
        <w:jc w:val="both"/>
        <w:rPr>
          <w:rFonts w:asciiTheme="minorHAnsi" w:hAnsiTheme="minorHAnsi" w:cstheme="minorHAnsi"/>
          <w:b/>
          <w:bCs/>
          <w:i/>
          <w:iCs/>
          <w:sz w:val="20"/>
          <w:szCs w:val="22"/>
        </w:rPr>
      </w:pPr>
      <w:r w:rsidRPr="00DD65F2">
        <w:rPr>
          <w:rFonts w:asciiTheme="minorHAnsi" w:hAnsiTheme="minorHAnsi" w:cstheme="minorHAnsi"/>
          <w:b/>
          <w:bCs/>
          <w:i/>
          <w:iCs/>
          <w:sz w:val="20"/>
          <w:szCs w:val="22"/>
        </w:rPr>
        <w:t>Récompenses :</w:t>
      </w:r>
    </w:p>
    <w:p w14:paraId="10BFD5CC" w14:textId="77777777" w:rsidR="00DD65F2" w:rsidRPr="00DD65F2" w:rsidRDefault="00DD65F2" w:rsidP="00DD65F2">
      <w:pPr>
        <w:autoSpaceDE w:val="0"/>
        <w:autoSpaceDN w:val="0"/>
        <w:adjustRightInd w:val="0"/>
        <w:ind w:left="681" w:hanging="397"/>
        <w:jc w:val="both"/>
        <w:rPr>
          <w:rFonts w:ascii="Calibri" w:eastAsiaTheme="minorHAnsi" w:hAnsi="Calibri" w:cs="Calibri"/>
          <w:b/>
          <w:bCs/>
          <w:color w:val="C00000"/>
          <w:sz w:val="22"/>
          <w:szCs w:val="22"/>
          <w:lang w:eastAsia="en-US"/>
        </w:rPr>
      </w:pPr>
    </w:p>
    <w:p w14:paraId="2A79A397" w14:textId="77777777" w:rsidR="00DD65F2" w:rsidRPr="00DD65F2" w:rsidRDefault="00DD65F2" w:rsidP="00DD65F2">
      <w:pPr>
        <w:autoSpaceDE w:val="0"/>
        <w:autoSpaceDN w:val="0"/>
        <w:adjustRightInd w:val="0"/>
        <w:ind w:left="680"/>
        <w:jc w:val="both"/>
        <w:rPr>
          <w:rFonts w:ascii="Calibri" w:eastAsiaTheme="minorHAnsi" w:hAnsi="Calibri" w:cs="Calibri"/>
          <w:color w:val="000000"/>
          <w:sz w:val="20"/>
          <w:szCs w:val="22"/>
          <w:lang w:eastAsia="en-US"/>
        </w:rPr>
      </w:pPr>
      <w:r w:rsidRPr="00DD65F2">
        <w:rPr>
          <w:rFonts w:ascii="Calibri" w:eastAsiaTheme="minorHAnsi" w:hAnsi="Calibri" w:cs="Calibri"/>
          <w:color w:val="000000"/>
          <w:sz w:val="20"/>
          <w:szCs w:val="22"/>
          <w:lang w:eastAsia="en-US"/>
        </w:rPr>
        <w:t>Tous les participants, hors Directeurs Commerciaux Marché Professionnel et Responsable de Département Agriculture Viticulture, desdites entités sont récompensés selon une part fixe et une part variable :</w:t>
      </w:r>
    </w:p>
    <w:p w14:paraId="17859F57" w14:textId="77777777" w:rsidR="00DD65F2" w:rsidRPr="00DD65F2" w:rsidRDefault="00DD65F2" w:rsidP="00DD65F2">
      <w:pPr>
        <w:autoSpaceDE w:val="0"/>
        <w:autoSpaceDN w:val="0"/>
        <w:adjustRightInd w:val="0"/>
        <w:ind w:left="851"/>
        <w:jc w:val="both"/>
        <w:rPr>
          <w:rFonts w:ascii="Calibri" w:eastAsiaTheme="minorHAnsi" w:hAnsi="Calibri" w:cs="Calibri"/>
          <w:color w:val="000000"/>
          <w:sz w:val="20"/>
          <w:szCs w:val="22"/>
          <w:lang w:eastAsia="en-US"/>
        </w:rPr>
      </w:pPr>
    </w:p>
    <w:p w14:paraId="7C3E8B04" w14:textId="77777777" w:rsidR="00DD65F2" w:rsidRPr="00DD65F2" w:rsidRDefault="00DD65F2" w:rsidP="00DD65F2">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DD65F2">
        <w:rPr>
          <w:rFonts w:ascii="Calibri" w:eastAsiaTheme="minorHAnsi" w:hAnsi="Calibri" w:cs="Calibri"/>
          <w:color w:val="000000"/>
          <w:sz w:val="20"/>
          <w:szCs w:val="22"/>
          <w:lang w:eastAsia="en-US"/>
        </w:rPr>
        <w:t xml:space="preserve">Part fixe : 70 % des gains par ETP sont attribués de manière équivalente, quelle que soit la contribution individuelle du collaborateur, sous respect des conditions de présence effective </w:t>
      </w:r>
    </w:p>
    <w:p w14:paraId="0668246C" w14:textId="77777777" w:rsidR="00DD65F2" w:rsidRPr="00DD65F2" w:rsidRDefault="00DD65F2" w:rsidP="00DD65F2">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DD65F2">
        <w:rPr>
          <w:rFonts w:ascii="Calibri" w:eastAsiaTheme="minorHAnsi" w:hAnsi="Calibri" w:cs="Calibri"/>
          <w:color w:val="000000"/>
          <w:sz w:val="20"/>
          <w:szCs w:val="22"/>
          <w:lang w:eastAsia="en-US"/>
        </w:rPr>
        <w:t xml:space="preserve">Part variable : la somme des 30 % des gains par ETP est répartie par le Directeur / Responsable de Département, selon la contribution individuelle de chaque collaborateur, sous respect des conditions de présence effective </w:t>
      </w:r>
    </w:p>
    <w:p w14:paraId="644A0266" w14:textId="77777777" w:rsidR="00DD65F2" w:rsidRPr="00DD65F2" w:rsidRDefault="00DD65F2" w:rsidP="00DD65F2">
      <w:pPr>
        <w:autoSpaceDE w:val="0"/>
        <w:autoSpaceDN w:val="0"/>
        <w:adjustRightInd w:val="0"/>
        <w:ind w:left="1928"/>
        <w:jc w:val="both"/>
        <w:rPr>
          <w:rFonts w:ascii="Calibri" w:eastAsiaTheme="minorHAnsi" w:hAnsi="Calibri" w:cs="Calibri"/>
          <w:color w:val="000000"/>
          <w:sz w:val="20"/>
          <w:szCs w:val="22"/>
          <w:lang w:eastAsia="en-US"/>
        </w:rPr>
      </w:pPr>
    </w:p>
    <w:p w14:paraId="01BE26B8" w14:textId="37C50AF3" w:rsidR="00DD65F2" w:rsidRPr="00DD65F2" w:rsidRDefault="00DD65F2" w:rsidP="00DD65F2">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DD65F2">
        <w:rPr>
          <w:rFonts w:ascii="Calibri" w:eastAsiaTheme="minorHAnsi" w:hAnsi="Calibri" w:cs="Calibri"/>
          <w:color w:val="000000"/>
          <w:sz w:val="20"/>
          <w:szCs w:val="22"/>
          <w:lang w:eastAsia="en-US"/>
        </w:rPr>
        <w:t>Les Directeurs Commerciaux Marché Professionnel et Responsable de Département Agriculture Viticulture percevront 100 % du gain par ETP de présence effective de l’entité</w:t>
      </w:r>
    </w:p>
    <w:p w14:paraId="40DFD8C1" w14:textId="780D2F7E" w:rsidR="00184D87" w:rsidRDefault="00184D87" w:rsidP="00672021">
      <w:pPr>
        <w:pStyle w:val="Default"/>
        <w:jc w:val="both"/>
        <w:rPr>
          <w:b/>
          <w:bCs/>
          <w:color w:val="C00000"/>
          <w:sz w:val="22"/>
          <w:szCs w:val="22"/>
        </w:rPr>
      </w:pPr>
    </w:p>
    <w:p w14:paraId="2CE3E431" w14:textId="6CDD2338" w:rsidR="006D19B2" w:rsidRDefault="006D19B2" w:rsidP="00672021">
      <w:pPr>
        <w:pStyle w:val="Default"/>
        <w:jc w:val="both"/>
        <w:rPr>
          <w:b/>
          <w:bCs/>
          <w:color w:val="C00000"/>
          <w:sz w:val="22"/>
          <w:szCs w:val="22"/>
        </w:rPr>
      </w:pPr>
    </w:p>
    <w:p w14:paraId="668B3D20" w14:textId="529B3EC0" w:rsidR="002C6B9B" w:rsidRDefault="002C6B9B" w:rsidP="0020782D">
      <w:pPr>
        <w:pStyle w:val="Default"/>
        <w:ind w:left="681" w:hanging="397"/>
        <w:jc w:val="both"/>
        <w:rPr>
          <w:b/>
          <w:bCs/>
          <w:color w:val="C00000"/>
          <w:sz w:val="22"/>
          <w:szCs w:val="22"/>
        </w:rPr>
      </w:pPr>
    </w:p>
    <w:p w14:paraId="5A0D93AE" w14:textId="64091D52" w:rsidR="00E377D7" w:rsidRDefault="00DD65F2" w:rsidP="0020782D">
      <w:pPr>
        <w:pStyle w:val="Default"/>
        <w:ind w:left="681" w:hanging="397"/>
        <w:jc w:val="both"/>
        <w:rPr>
          <w:b/>
          <w:bCs/>
          <w:color w:val="C00000"/>
          <w:sz w:val="22"/>
          <w:szCs w:val="22"/>
        </w:rPr>
      </w:pPr>
      <w:r w:rsidRPr="00652E08">
        <w:rPr>
          <w:noProof/>
          <w:color w:val="2B579A"/>
          <w:highlight w:val="cyan"/>
          <w:shd w:val="clear" w:color="auto" w:fill="E6E6E6"/>
        </w:rPr>
        <w:drawing>
          <wp:anchor distT="0" distB="0" distL="114300" distR="114300" simplePos="0" relativeHeight="251658246" behindDoc="0" locked="0" layoutInCell="1" allowOverlap="1" wp14:anchorId="4CB6B28C" wp14:editId="5B02561D">
            <wp:simplePos x="0" y="0"/>
            <wp:positionH relativeFrom="column">
              <wp:posOffset>-446405</wp:posOffset>
            </wp:positionH>
            <wp:positionV relativeFrom="paragraph">
              <wp:posOffset>0</wp:posOffset>
            </wp:positionV>
            <wp:extent cx="6877685" cy="265176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6877685" cy="2651760"/>
                    </a:xfrm>
                    <a:prstGeom prst="rect">
                      <a:avLst/>
                    </a:prstGeom>
                  </pic:spPr>
                </pic:pic>
              </a:graphicData>
            </a:graphic>
            <wp14:sizeRelH relativeFrom="margin">
              <wp14:pctWidth>0</wp14:pctWidth>
            </wp14:sizeRelH>
            <wp14:sizeRelV relativeFrom="margin">
              <wp14:pctHeight>0</wp14:pctHeight>
            </wp14:sizeRelV>
          </wp:anchor>
        </w:drawing>
      </w:r>
    </w:p>
    <w:p w14:paraId="26064E9B" w14:textId="77777777" w:rsidR="00E377D7" w:rsidRDefault="00E377D7" w:rsidP="0020782D">
      <w:pPr>
        <w:pStyle w:val="Default"/>
        <w:ind w:left="681" w:hanging="397"/>
        <w:jc w:val="both"/>
        <w:rPr>
          <w:b/>
          <w:bCs/>
          <w:color w:val="C00000"/>
          <w:sz w:val="22"/>
          <w:szCs w:val="22"/>
        </w:rPr>
      </w:pPr>
    </w:p>
    <w:p w14:paraId="2461F151" w14:textId="188B4D96" w:rsidR="0089559B" w:rsidRPr="002D2D17" w:rsidRDefault="0089559B" w:rsidP="002D2D17">
      <w:pPr>
        <w:pStyle w:val="Default"/>
        <w:jc w:val="both"/>
        <w:rPr>
          <w:b/>
          <w:bCs/>
          <w:color w:val="C00000"/>
          <w:sz w:val="22"/>
          <w:szCs w:val="22"/>
        </w:rPr>
      </w:pPr>
    </w:p>
    <w:p w14:paraId="06B4ECBD" w14:textId="66B83C59" w:rsidR="0020782D" w:rsidRDefault="0020782D" w:rsidP="00641902">
      <w:pPr>
        <w:pStyle w:val="Titre2"/>
        <w:numPr>
          <w:ilvl w:val="1"/>
          <w:numId w:val="33"/>
        </w:numPr>
      </w:pPr>
      <w:bookmarkStart w:id="35" w:name="_Toc144214985"/>
      <w:bookmarkStart w:id="36" w:name="_Toc144392780"/>
      <w:r w:rsidRPr="00073811">
        <w:t>Pour les Direction</w:t>
      </w:r>
      <w:r w:rsidR="008B0496" w:rsidRPr="00073811">
        <w:t>s</w:t>
      </w:r>
      <w:r w:rsidRPr="00073811">
        <w:t xml:space="preserve"> Régionales</w:t>
      </w:r>
      <w:bookmarkEnd w:id="35"/>
      <w:bookmarkEnd w:id="36"/>
      <w:r w:rsidR="00B20353">
        <w:t> </w:t>
      </w:r>
    </w:p>
    <w:p w14:paraId="2815CC71" w14:textId="77777777" w:rsidR="00DC708D" w:rsidRPr="00DC708D" w:rsidRDefault="00DC708D" w:rsidP="00DC708D">
      <w:pPr>
        <w:autoSpaceDE w:val="0"/>
        <w:autoSpaceDN w:val="0"/>
        <w:adjustRightInd w:val="0"/>
        <w:ind w:left="1004" w:hanging="360"/>
        <w:jc w:val="both"/>
        <w:rPr>
          <w:rFonts w:ascii="Calibri" w:eastAsiaTheme="minorHAnsi" w:hAnsi="Calibri" w:cs="Calibri"/>
          <w:b/>
          <w:bCs/>
          <w:color w:val="C00000"/>
          <w:lang w:eastAsia="en-US"/>
        </w:rPr>
      </w:pPr>
    </w:p>
    <w:p w14:paraId="6750DB86" w14:textId="77777777" w:rsidR="00DC708D" w:rsidRPr="00DC708D" w:rsidRDefault="00DC708D" w:rsidP="00641902">
      <w:pPr>
        <w:numPr>
          <w:ilvl w:val="0"/>
          <w:numId w:val="11"/>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DC708D">
        <w:rPr>
          <w:rFonts w:asciiTheme="minorHAnsi" w:eastAsiaTheme="minorHAnsi" w:hAnsiTheme="minorHAnsi" w:cstheme="minorHAnsi"/>
          <w:b/>
          <w:bCs/>
          <w:i/>
          <w:iCs/>
          <w:color w:val="000000"/>
          <w:sz w:val="20"/>
          <w:szCs w:val="22"/>
          <w:lang w:eastAsia="en-US"/>
        </w:rPr>
        <w:t>Critères</w:t>
      </w:r>
    </w:p>
    <w:p w14:paraId="240280AB" w14:textId="77777777" w:rsidR="00DC708D" w:rsidRPr="00DC708D" w:rsidRDefault="00DC708D" w:rsidP="00DC708D">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0F0EE38F" w14:textId="77777777" w:rsidR="00DC708D" w:rsidRPr="00DC708D" w:rsidRDefault="00DC708D" w:rsidP="00DC708D">
      <w:pPr>
        <w:autoSpaceDE w:val="0"/>
        <w:autoSpaceDN w:val="0"/>
        <w:adjustRightInd w:val="0"/>
        <w:ind w:left="680"/>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b/>
          <w:bCs/>
          <w:i/>
          <w:iCs/>
          <w:color w:val="000000"/>
          <w:sz w:val="20"/>
          <w:szCs w:val="22"/>
          <w:lang w:eastAsia="en-US"/>
        </w:rPr>
        <w:t xml:space="preserve">Modalités d’évaluation </w:t>
      </w:r>
      <w:r w:rsidRPr="00DC708D">
        <w:rPr>
          <w:rFonts w:asciiTheme="minorHAnsi" w:eastAsiaTheme="minorHAnsi" w:hAnsiTheme="minorHAnsi" w:cstheme="minorHAnsi"/>
          <w:color w:val="000000"/>
          <w:sz w:val="20"/>
          <w:szCs w:val="22"/>
          <w:lang w:eastAsia="en-US"/>
        </w:rPr>
        <w:t>:</w:t>
      </w:r>
    </w:p>
    <w:p w14:paraId="493CAAB5" w14:textId="77777777" w:rsidR="00DC708D" w:rsidRPr="00DC708D" w:rsidRDefault="00DC708D" w:rsidP="00DC708D">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09688F0F" w14:textId="575D1C1C" w:rsidR="2283842B" w:rsidRDefault="2283842B" w:rsidP="286693E4">
      <w:pPr>
        <w:ind w:firstLine="680"/>
        <w:contextualSpacing/>
        <w:jc w:val="both"/>
      </w:pPr>
      <w:r w:rsidRPr="286693E4">
        <w:rPr>
          <w:rFonts w:asciiTheme="minorHAnsi" w:hAnsiTheme="minorHAnsi" w:cstheme="minorBidi"/>
          <w:b/>
          <w:bCs/>
          <w:sz w:val="20"/>
          <w:szCs w:val="20"/>
        </w:rPr>
        <w:t>Excédents Epargne (</w:t>
      </w:r>
      <w:proofErr w:type="gramStart"/>
      <w:r w:rsidRPr="286693E4">
        <w:rPr>
          <w:rFonts w:asciiTheme="minorHAnsi" w:hAnsiTheme="minorHAnsi" w:cstheme="minorBidi"/>
          <w:b/>
          <w:bCs/>
          <w:sz w:val="20"/>
          <w:szCs w:val="20"/>
        </w:rPr>
        <w:t>hors</w:t>
      </w:r>
      <w:proofErr w:type="gramEnd"/>
      <w:r w:rsidRPr="286693E4">
        <w:rPr>
          <w:rFonts w:asciiTheme="minorHAnsi" w:hAnsiTheme="minorHAnsi" w:cstheme="minorBidi"/>
          <w:b/>
          <w:bCs/>
          <w:sz w:val="20"/>
          <w:szCs w:val="20"/>
        </w:rPr>
        <w:t xml:space="preserve"> DAV) </w:t>
      </w:r>
      <w:r w:rsidRPr="286693E4">
        <w:rPr>
          <w:rFonts w:asciiTheme="minorHAnsi" w:hAnsiTheme="minorHAnsi" w:cstheme="minorBidi"/>
          <w:sz w:val="20"/>
          <w:szCs w:val="20"/>
        </w:rPr>
        <w:t>(sont comptabilisés : Epargne liquide, Epargne contractuelle, Epargne</w:t>
      </w:r>
      <w:r>
        <w:tab/>
      </w:r>
      <w:r w:rsidRPr="286693E4">
        <w:rPr>
          <w:rFonts w:asciiTheme="minorHAnsi" w:hAnsiTheme="minorHAnsi" w:cstheme="minorBidi"/>
          <w:sz w:val="20"/>
          <w:szCs w:val="20"/>
        </w:rPr>
        <w:t xml:space="preserve">logement, DAT, produits hors bilan, assurance vie, titres et PSO) </w:t>
      </w:r>
    </w:p>
    <w:p w14:paraId="746B5FF3" w14:textId="2FA5997E" w:rsidR="2283842B" w:rsidRDefault="2283842B" w:rsidP="286693E4">
      <w:pPr>
        <w:pStyle w:val="Paragraphedeliste"/>
        <w:numPr>
          <w:ilvl w:val="0"/>
          <w:numId w:val="15"/>
        </w:numPr>
        <w:jc w:val="both"/>
        <w:rPr>
          <w:color w:val="000000" w:themeColor="text1"/>
          <w:lang w:eastAsia="en-US"/>
        </w:rPr>
      </w:pPr>
      <w:r w:rsidRPr="286693E4">
        <w:rPr>
          <w:rFonts w:asciiTheme="minorHAnsi" w:eastAsiaTheme="minorEastAsia" w:hAnsiTheme="minorHAnsi" w:cstheme="minorBidi"/>
          <w:color w:val="000000" w:themeColor="text1"/>
          <w:sz w:val="20"/>
          <w:szCs w:val="20"/>
          <w:lang w:eastAsia="en-US"/>
        </w:rPr>
        <w:t>250 M€ en global BDD soit 265 000 € / ETP</w:t>
      </w:r>
    </w:p>
    <w:p w14:paraId="16577BB5" w14:textId="28B0D01C" w:rsidR="2283842B" w:rsidRDefault="2283842B" w:rsidP="286693E4">
      <w:pPr>
        <w:pStyle w:val="Paragraphedeliste"/>
        <w:numPr>
          <w:ilvl w:val="0"/>
          <w:numId w:val="15"/>
        </w:numPr>
        <w:jc w:val="both"/>
        <w:rPr>
          <w:color w:val="000000" w:themeColor="text1"/>
          <w:lang w:eastAsia="en-US"/>
        </w:rPr>
      </w:pPr>
      <w:r w:rsidRPr="286693E4">
        <w:rPr>
          <w:rFonts w:asciiTheme="minorHAnsi" w:eastAsiaTheme="minorEastAsia" w:hAnsiTheme="minorHAnsi" w:cstheme="minorBidi"/>
          <w:color w:val="000000" w:themeColor="text1"/>
          <w:sz w:val="20"/>
          <w:szCs w:val="20"/>
          <w:lang w:eastAsia="en-US"/>
        </w:rPr>
        <w:t>Avec une condition Evolution des Encours moyens de DAV positif de l’entité sur la période. La situation au 31/08/2023 sera comparée à la situation au 31/12/2023.</w:t>
      </w:r>
    </w:p>
    <w:p w14:paraId="198DE0B9" w14:textId="61BD6E53" w:rsidR="00DC708D" w:rsidRPr="00DC708D" w:rsidRDefault="00DC708D" w:rsidP="00DD65F2">
      <w:pPr>
        <w:numPr>
          <w:ilvl w:val="0"/>
          <w:numId w:val="15"/>
        </w:numPr>
        <w:contextualSpacing/>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color w:val="000000"/>
          <w:sz w:val="20"/>
          <w:szCs w:val="22"/>
          <w:lang w:eastAsia="en-US"/>
        </w:rPr>
        <w:t>Prise en compte des zones de richesse =&gt; répartition des objectifs comme pour le CA ASV de la part variable sur objectif</w:t>
      </w:r>
    </w:p>
    <w:p w14:paraId="72F2E329" w14:textId="77777777" w:rsidR="00DC708D" w:rsidRPr="00DC708D" w:rsidRDefault="00DC708D" w:rsidP="002E2E30">
      <w:pPr>
        <w:ind w:left="502"/>
        <w:contextualSpacing/>
        <w:jc w:val="both"/>
        <w:rPr>
          <w:rFonts w:asciiTheme="minorHAnsi" w:hAnsiTheme="minorHAnsi" w:cstheme="minorHAnsi"/>
          <w:b/>
          <w:bCs/>
          <w:sz w:val="20"/>
          <w:szCs w:val="22"/>
        </w:rPr>
      </w:pPr>
      <w:r w:rsidRPr="00DC708D">
        <w:rPr>
          <w:rFonts w:asciiTheme="minorHAnsi" w:hAnsiTheme="minorHAnsi" w:cstheme="minorHAnsi"/>
          <w:b/>
          <w:bCs/>
          <w:sz w:val="20"/>
          <w:szCs w:val="22"/>
        </w:rPr>
        <w:t xml:space="preserve">Nombres de contrats abonnés : </w:t>
      </w:r>
    </w:p>
    <w:p w14:paraId="6B018072" w14:textId="606AD38B" w:rsidR="00DC708D" w:rsidRPr="00DC708D" w:rsidRDefault="00DC708D" w:rsidP="00DD65F2">
      <w:pPr>
        <w:numPr>
          <w:ilvl w:val="0"/>
          <w:numId w:val="15"/>
        </w:numPr>
        <w:contextualSpacing/>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color w:val="000000"/>
          <w:sz w:val="20"/>
          <w:szCs w:val="22"/>
          <w:lang w:eastAsia="en-US"/>
        </w:rPr>
        <w:t xml:space="preserve">PERI abonnés / </w:t>
      </w:r>
      <w:r w:rsidR="008C4D55">
        <w:rPr>
          <w:rFonts w:asciiTheme="minorHAnsi" w:eastAsiaTheme="minorHAnsi" w:hAnsiTheme="minorHAnsi" w:cstheme="minorHAnsi"/>
          <w:color w:val="000000"/>
          <w:sz w:val="20"/>
          <w:szCs w:val="22"/>
          <w:lang w:eastAsia="en-US"/>
        </w:rPr>
        <w:t>Nouveaux</w:t>
      </w:r>
      <w:r w:rsidR="008C4D55" w:rsidRPr="00212472">
        <w:rPr>
          <w:rFonts w:asciiTheme="minorHAnsi" w:eastAsiaTheme="minorHAnsi" w:hAnsiTheme="minorHAnsi" w:cstheme="minorHAnsi"/>
          <w:color w:val="000000"/>
          <w:sz w:val="20"/>
          <w:szCs w:val="22"/>
          <w:lang w:eastAsia="en-US"/>
        </w:rPr>
        <w:t xml:space="preserve"> PEL </w:t>
      </w:r>
      <w:r w:rsidR="008C4D55">
        <w:rPr>
          <w:rFonts w:asciiTheme="minorHAnsi" w:eastAsiaTheme="minorHAnsi" w:hAnsiTheme="minorHAnsi" w:cstheme="minorHAnsi"/>
          <w:color w:val="000000"/>
          <w:sz w:val="20"/>
          <w:szCs w:val="22"/>
          <w:lang w:eastAsia="en-US"/>
        </w:rPr>
        <w:t>avec abonnements et contrats d’</w:t>
      </w:r>
      <w:r w:rsidR="008C4D55" w:rsidRPr="00212472">
        <w:rPr>
          <w:rFonts w:asciiTheme="minorHAnsi" w:eastAsiaTheme="minorHAnsi" w:hAnsiTheme="minorHAnsi" w:cstheme="minorHAnsi"/>
          <w:color w:val="000000"/>
          <w:sz w:val="20"/>
          <w:szCs w:val="22"/>
          <w:lang w:eastAsia="en-US"/>
        </w:rPr>
        <w:t>A</w:t>
      </w:r>
      <w:r w:rsidR="008C4D55">
        <w:rPr>
          <w:rFonts w:asciiTheme="minorHAnsi" w:eastAsiaTheme="minorHAnsi" w:hAnsiTheme="minorHAnsi" w:cstheme="minorHAnsi"/>
          <w:color w:val="000000"/>
          <w:sz w:val="20"/>
          <w:szCs w:val="22"/>
          <w:lang w:eastAsia="en-US"/>
        </w:rPr>
        <w:t>ssurance Vie</w:t>
      </w:r>
      <w:r w:rsidR="008C4D55" w:rsidRPr="00212472">
        <w:rPr>
          <w:rFonts w:asciiTheme="minorHAnsi" w:eastAsiaTheme="minorHAnsi" w:hAnsiTheme="minorHAnsi" w:cstheme="minorHAnsi"/>
          <w:color w:val="000000"/>
          <w:sz w:val="20"/>
          <w:szCs w:val="22"/>
          <w:lang w:eastAsia="en-US"/>
        </w:rPr>
        <w:t xml:space="preserve"> avec abonnements</w:t>
      </w:r>
      <w:r w:rsidR="008C4D55">
        <w:rPr>
          <w:rFonts w:asciiTheme="minorHAnsi" w:eastAsiaTheme="minorHAnsi" w:hAnsiTheme="minorHAnsi" w:cstheme="minorHAnsi"/>
          <w:color w:val="000000"/>
          <w:sz w:val="20"/>
          <w:szCs w:val="22"/>
          <w:lang w:eastAsia="en-US"/>
        </w:rPr>
        <w:t> </w:t>
      </w:r>
      <w:r w:rsidRPr="00DC708D">
        <w:rPr>
          <w:rFonts w:asciiTheme="minorHAnsi" w:eastAsiaTheme="minorHAnsi" w:hAnsiTheme="minorHAnsi" w:cstheme="minorHAnsi"/>
          <w:color w:val="000000"/>
          <w:sz w:val="20"/>
          <w:szCs w:val="22"/>
          <w:lang w:eastAsia="en-US"/>
        </w:rPr>
        <w:t>: 12 000 pour le grand public soit 13 VB / ETP</w:t>
      </w:r>
    </w:p>
    <w:p w14:paraId="33A98CA0" w14:textId="77777777" w:rsidR="00DC708D" w:rsidRPr="00DC708D" w:rsidRDefault="00DC708D" w:rsidP="00DC708D">
      <w:pPr>
        <w:jc w:val="both"/>
        <w:rPr>
          <w:rFonts w:asciiTheme="minorHAnsi" w:eastAsiaTheme="minorHAnsi" w:hAnsiTheme="minorHAnsi" w:cstheme="minorHAnsi"/>
          <w:color w:val="000000"/>
          <w:sz w:val="20"/>
          <w:szCs w:val="22"/>
          <w:lang w:eastAsia="en-US"/>
        </w:rPr>
      </w:pPr>
    </w:p>
    <w:p w14:paraId="0A84AFAB" w14:textId="77777777" w:rsidR="00DC708D" w:rsidRPr="00DC708D" w:rsidRDefault="00DC708D" w:rsidP="00DC708D">
      <w:pPr>
        <w:jc w:val="both"/>
        <w:rPr>
          <w:rFonts w:asciiTheme="minorHAnsi" w:eastAsiaTheme="minorHAnsi" w:hAnsiTheme="minorHAnsi" w:cstheme="minorHAnsi"/>
          <w:color w:val="000000"/>
          <w:sz w:val="20"/>
          <w:szCs w:val="22"/>
          <w:lang w:eastAsia="en-US"/>
        </w:rPr>
      </w:pPr>
    </w:p>
    <w:p w14:paraId="1F53E8EC" w14:textId="77777777" w:rsidR="00DC708D" w:rsidRPr="00DC708D" w:rsidRDefault="00DC708D" w:rsidP="00641902">
      <w:pPr>
        <w:numPr>
          <w:ilvl w:val="0"/>
          <w:numId w:val="11"/>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DC708D">
        <w:rPr>
          <w:rFonts w:asciiTheme="minorHAnsi" w:eastAsiaTheme="minorHAnsi" w:hAnsiTheme="minorHAnsi" w:cstheme="minorHAnsi"/>
          <w:b/>
          <w:bCs/>
          <w:i/>
          <w:iCs/>
          <w:color w:val="000000"/>
          <w:sz w:val="20"/>
          <w:szCs w:val="22"/>
          <w:lang w:eastAsia="en-US"/>
        </w:rPr>
        <w:t>Exclusions</w:t>
      </w:r>
    </w:p>
    <w:p w14:paraId="711B693E" w14:textId="77777777" w:rsidR="00DC708D" w:rsidRPr="00DC708D" w:rsidRDefault="00DC708D" w:rsidP="00DC708D">
      <w:pPr>
        <w:ind w:left="360"/>
        <w:jc w:val="both"/>
        <w:rPr>
          <w:rFonts w:asciiTheme="minorHAnsi" w:hAnsiTheme="minorHAnsi" w:cstheme="minorHAnsi"/>
          <w:sz w:val="20"/>
          <w:szCs w:val="22"/>
        </w:rPr>
      </w:pPr>
    </w:p>
    <w:p w14:paraId="43A1629D" w14:textId="77777777" w:rsidR="00DC708D" w:rsidRPr="00DC708D" w:rsidRDefault="00DC708D" w:rsidP="00DC708D">
      <w:pPr>
        <w:spacing w:line="276" w:lineRule="auto"/>
        <w:ind w:firstLine="680"/>
        <w:jc w:val="both"/>
        <w:rPr>
          <w:rFonts w:asciiTheme="minorHAnsi" w:eastAsiaTheme="minorHAnsi" w:hAnsiTheme="minorHAnsi" w:cstheme="minorHAnsi"/>
          <w:b/>
          <w:bCs/>
          <w:color w:val="000000"/>
          <w:sz w:val="20"/>
          <w:szCs w:val="22"/>
          <w:lang w:eastAsia="en-US"/>
        </w:rPr>
      </w:pPr>
      <w:r w:rsidRPr="00DC708D">
        <w:rPr>
          <w:rFonts w:asciiTheme="minorHAnsi" w:eastAsiaTheme="minorHAnsi" w:hAnsiTheme="minorHAnsi" w:cstheme="minorHAnsi"/>
          <w:b/>
          <w:bCs/>
          <w:color w:val="000000"/>
          <w:sz w:val="20"/>
          <w:szCs w:val="22"/>
          <w:lang w:eastAsia="en-US"/>
        </w:rPr>
        <w:t>Ventes brutes Epargne</w:t>
      </w:r>
    </w:p>
    <w:p w14:paraId="2150FAE0" w14:textId="77777777" w:rsidR="00DC708D" w:rsidRPr="00DC708D" w:rsidRDefault="00DC708D" w:rsidP="00DD65F2">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color w:val="000000"/>
          <w:sz w:val="20"/>
          <w:szCs w:val="22"/>
          <w:lang w:eastAsia="en-US"/>
        </w:rPr>
        <w:t>Exclusion des clients avec un TOP CC non actualisé depuis le 01/01/2022</w:t>
      </w:r>
    </w:p>
    <w:p w14:paraId="3AB5350C" w14:textId="77777777" w:rsidR="00DC708D" w:rsidRPr="00DC708D" w:rsidRDefault="00DC708D" w:rsidP="00DD65F2">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color w:val="000000"/>
          <w:sz w:val="20"/>
          <w:szCs w:val="22"/>
          <w:lang w:eastAsia="en-US"/>
        </w:rPr>
        <w:t>Exclusion des CAT de Quadreto (pas de double comptabilisation)</w:t>
      </w:r>
    </w:p>
    <w:p w14:paraId="54C0E6BF" w14:textId="77777777" w:rsidR="00DC708D" w:rsidRPr="00DC708D" w:rsidRDefault="00DC708D" w:rsidP="00DD65F2">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color w:val="000000"/>
          <w:sz w:val="20"/>
          <w:szCs w:val="22"/>
          <w:lang w:eastAsia="en-US"/>
        </w:rPr>
        <w:t>Un produit ouvert et clôturé dans la même journée n'est pas comptabilisé.</w:t>
      </w:r>
    </w:p>
    <w:p w14:paraId="076121FB" w14:textId="77777777" w:rsidR="00DC708D" w:rsidRPr="00DC708D" w:rsidRDefault="00DC708D" w:rsidP="00DC708D">
      <w:pPr>
        <w:autoSpaceDE w:val="0"/>
        <w:autoSpaceDN w:val="0"/>
        <w:adjustRightInd w:val="0"/>
        <w:jc w:val="both"/>
        <w:rPr>
          <w:rFonts w:ascii="Calibri" w:eastAsiaTheme="minorHAnsi" w:hAnsi="Calibri" w:cs="Calibri"/>
          <w:color w:val="000000"/>
          <w:sz w:val="20"/>
          <w:szCs w:val="22"/>
          <w:lang w:eastAsia="en-US"/>
        </w:rPr>
      </w:pPr>
    </w:p>
    <w:p w14:paraId="34613F93" w14:textId="77777777" w:rsidR="00DC708D" w:rsidRPr="00DC708D" w:rsidRDefault="00DC708D" w:rsidP="00DC708D">
      <w:pPr>
        <w:autoSpaceDE w:val="0"/>
        <w:autoSpaceDN w:val="0"/>
        <w:adjustRightInd w:val="0"/>
        <w:ind w:left="851"/>
        <w:jc w:val="both"/>
        <w:rPr>
          <w:rFonts w:ascii="Calibri" w:eastAsiaTheme="minorHAnsi" w:hAnsi="Calibri" w:cs="Calibri"/>
          <w:color w:val="000000"/>
          <w:sz w:val="20"/>
          <w:szCs w:val="22"/>
          <w:lang w:eastAsia="en-US"/>
        </w:rPr>
      </w:pPr>
    </w:p>
    <w:p w14:paraId="11D0B662" w14:textId="77777777" w:rsidR="00DC708D" w:rsidRPr="00DC708D" w:rsidRDefault="00DC708D" w:rsidP="00641902">
      <w:pPr>
        <w:numPr>
          <w:ilvl w:val="0"/>
          <w:numId w:val="11"/>
        </w:numPr>
        <w:autoSpaceDE w:val="0"/>
        <w:autoSpaceDN w:val="0"/>
        <w:adjustRightInd w:val="0"/>
        <w:jc w:val="both"/>
        <w:rPr>
          <w:rFonts w:ascii="Calibri" w:eastAsiaTheme="minorHAnsi" w:hAnsi="Calibri" w:cs="Calibri"/>
          <w:color w:val="000000"/>
          <w:sz w:val="20"/>
          <w:szCs w:val="22"/>
          <w:lang w:eastAsia="en-US"/>
        </w:rPr>
      </w:pPr>
      <w:r w:rsidRPr="00DC708D">
        <w:rPr>
          <w:rFonts w:asciiTheme="minorHAnsi" w:eastAsiaTheme="minorHAnsi" w:hAnsiTheme="minorHAnsi" w:cstheme="minorHAnsi"/>
          <w:b/>
          <w:bCs/>
          <w:i/>
          <w:iCs/>
          <w:color w:val="000000"/>
          <w:sz w:val="20"/>
          <w:szCs w:val="22"/>
          <w:lang w:eastAsia="en-US"/>
        </w:rPr>
        <w:t>Récompenses</w:t>
      </w:r>
      <w:r w:rsidRPr="00DC708D">
        <w:rPr>
          <w:rFonts w:ascii="Calibri" w:eastAsiaTheme="minorHAnsi" w:hAnsi="Calibri" w:cs="Calibri"/>
          <w:color w:val="000000"/>
          <w:sz w:val="20"/>
          <w:szCs w:val="22"/>
          <w:lang w:eastAsia="en-US"/>
        </w:rPr>
        <w:t xml:space="preserve"> </w:t>
      </w:r>
    </w:p>
    <w:p w14:paraId="0EF18820" w14:textId="77777777" w:rsidR="00DC708D" w:rsidRPr="00DC708D" w:rsidRDefault="00DC708D" w:rsidP="00DC708D">
      <w:pPr>
        <w:autoSpaceDE w:val="0"/>
        <w:autoSpaceDN w:val="0"/>
        <w:adjustRightInd w:val="0"/>
        <w:jc w:val="both"/>
        <w:rPr>
          <w:rFonts w:asciiTheme="minorHAnsi" w:eastAsiaTheme="minorHAnsi" w:hAnsiTheme="minorHAnsi" w:cstheme="minorHAnsi"/>
          <w:color w:val="000000"/>
          <w:sz w:val="20"/>
          <w:szCs w:val="22"/>
          <w:lang w:eastAsia="en-US"/>
        </w:rPr>
      </w:pPr>
    </w:p>
    <w:p w14:paraId="62FFE1C7" w14:textId="15884EFB" w:rsidR="00DC708D" w:rsidRPr="00DC708D" w:rsidRDefault="00DC708D" w:rsidP="3B9C54D8">
      <w:pPr>
        <w:autoSpaceDE w:val="0"/>
        <w:autoSpaceDN w:val="0"/>
        <w:adjustRightInd w:val="0"/>
        <w:ind w:left="851"/>
        <w:jc w:val="both"/>
        <w:rPr>
          <w:rFonts w:ascii="Calibri" w:eastAsiaTheme="minorEastAsia" w:hAnsi="Calibri" w:cs="Calibri"/>
          <w:color w:val="000000"/>
          <w:sz w:val="20"/>
          <w:szCs w:val="20"/>
          <w:lang w:eastAsia="en-US"/>
        </w:rPr>
      </w:pPr>
      <w:r w:rsidRPr="3B9C54D8">
        <w:rPr>
          <w:rFonts w:ascii="Calibri" w:eastAsiaTheme="minorEastAsia" w:hAnsi="Calibri" w:cs="Calibri"/>
          <w:color w:val="000000" w:themeColor="text1"/>
          <w:sz w:val="20"/>
          <w:szCs w:val="20"/>
          <w:lang w:eastAsia="en-US"/>
        </w:rPr>
        <w:t>Tous les participants, hors Directeurs de Région, Directeurs d’Agence et de Territoire, desdites entités (</w:t>
      </w:r>
      <w:proofErr w:type="spellStart"/>
      <w:r w:rsidRPr="3B9C54D8">
        <w:rPr>
          <w:rFonts w:ascii="Calibri" w:eastAsiaTheme="minorEastAsia" w:hAnsi="Calibri" w:cs="Calibri"/>
          <w:color w:val="000000" w:themeColor="text1"/>
          <w:sz w:val="20"/>
          <w:szCs w:val="20"/>
          <w:lang w:eastAsia="en-US"/>
        </w:rPr>
        <w:t>cf</w:t>
      </w:r>
      <w:proofErr w:type="spellEnd"/>
      <w:r w:rsidRPr="3B9C54D8">
        <w:rPr>
          <w:rFonts w:ascii="Calibri" w:eastAsiaTheme="minorEastAsia" w:hAnsi="Calibri" w:cs="Calibri"/>
          <w:color w:val="000000" w:themeColor="text1"/>
          <w:sz w:val="20"/>
          <w:szCs w:val="20"/>
          <w:lang w:eastAsia="en-US"/>
        </w:rPr>
        <w:t xml:space="preserve"> article 4.</w:t>
      </w:r>
      <w:r w:rsidR="6203DDFD" w:rsidRPr="3B9C54D8">
        <w:rPr>
          <w:rFonts w:ascii="Calibri" w:eastAsiaTheme="minorEastAsia" w:hAnsi="Calibri" w:cs="Calibri"/>
          <w:color w:val="000000" w:themeColor="text1"/>
          <w:sz w:val="20"/>
          <w:szCs w:val="20"/>
          <w:lang w:eastAsia="en-US"/>
        </w:rPr>
        <w:t>4</w:t>
      </w:r>
      <w:r w:rsidRPr="3B9C54D8">
        <w:rPr>
          <w:rFonts w:ascii="Calibri" w:eastAsiaTheme="minorEastAsia" w:hAnsi="Calibri" w:cs="Calibri"/>
          <w:color w:val="000000" w:themeColor="text1"/>
          <w:sz w:val="20"/>
          <w:szCs w:val="20"/>
          <w:lang w:eastAsia="en-US"/>
        </w:rPr>
        <w:t>) sont récompensés selon une part fixe et une part variable :</w:t>
      </w:r>
    </w:p>
    <w:p w14:paraId="0D858B4D" w14:textId="77777777" w:rsidR="00DC708D" w:rsidRPr="00DC708D" w:rsidRDefault="00DC708D" w:rsidP="00DC708D">
      <w:pPr>
        <w:autoSpaceDE w:val="0"/>
        <w:autoSpaceDN w:val="0"/>
        <w:adjustRightInd w:val="0"/>
        <w:ind w:left="851"/>
        <w:jc w:val="both"/>
        <w:rPr>
          <w:rFonts w:ascii="Calibri" w:eastAsiaTheme="minorHAnsi" w:hAnsi="Calibri" w:cs="Calibri"/>
          <w:color w:val="000000"/>
          <w:sz w:val="20"/>
          <w:szCs w:val="22"/>
          <w:lang w:eastAsia="en-US"/>
        </w:rPr>
      </w:pPr>
    </w:p>
    <w:p w14:paraId="573DD40D" w14:textId="77777777" w:rsidR="00DC708D" w:rsidRPr="00DC708D" w:rsidRDefault="00DC708D" w:rsidP="00DD65F2">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DC708D">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79FCD0B5" w14:textId="77777777" w:rsidR="00DC708D" w:rsidRPr="00DC708D" w:rsidRDefault="00DC708D" w:rsidP="00DD65F2">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DC708D">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72DFB5B9" w14:textId="77777777" w:rsidR="00DC708D" w:rsidRPr="00DC708D" w:rsidRDefault="00DC708D" w:rsidP="00DC708D">
      <w:pPr>
        <w:autoSpaceDE w:val="0"/>
        <w:autoSpaceDN w:val="0"/>
        <w:adjustRightInd w:val="0"/>
        <w:ind w:left="1928"/>
        <w:jc w:val="both"/>
        <w:rPr>
          <w:rFonts w:ascii="Calibri" w:eastAsiaTheme="minorHAnsi" w:hAnsi="Calibri" w:cs="Calibri"/>
          <w:color w:val="000000"/>
          <w:sz w:val="20"/>
          <w:szCs w:val="22"/>
          <w:lang w:eastAsia="en-US"/>
        </w:rPr>
      </w:pPr>
    </w:p>
    <w:p w14:paraId="0B4B71B9" w14:textId="77777777" w:rsidR="00DC708D" w:rsidRPr="00DC708D" w:rsidRDefault="00DC708D" w:rsidP="00DD65F2">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DC708D">
        <w:rPr>
          <w:rFonts w:ascii="Calibri" w:eastAsiaTheme="minorHAnsi" w:hAnsi="Calibri" w:cs="Calibri"/>
          <w:color w:val="000000"/>
          <w:sz w:val="20"/>
          <w:szCs w:val="22"/>
          <w:lang w:eastAsia="en-US"/>
        </w:rPr>
        <w:t>Les Directeurs d’Agence et de Territoire percevront 100 % du gain par ETP de présence effective de l’entité, les Directeurs de Régions ne sont pas éligibles aux gains.</w:t>
      </w:r>
    </w:p>
    <w:p w14:paraId="68566EE4" w14:textId="77777777" w:rsidR="00DC708D" w:rsidRPr="00DC708D" w:rsidRDefault="00DC708D" w:rsidP="00DC708D">
      <w:pPr>
        <w:ind w:left="720"/>
        <w:contextualSpacing/>
        <w:rPr>
          <w:rFonts w:asciiTheme="minorHAnsi" w:hAnsiTheme="minorHAnsi" w:cstheme="minorHAnsi"/>
          <w:sz w:val="20"/>
          <w:szCs w:val="22"/>
        </w:rPr>
      </w:pPr>
      <w:r w:rsidRPr="00DC708D">
        <w:rPr>
          <w:rFonts w:asciiTheme="minorHAnsi" w:hAnsiTheme="minorHAnsi" w:cstheme="minorHAnsi"/>
          <w:noProof/>
          <w:color w:val="2B579A"/>
          <w:sz w:val="20"/>
          <w:szCs w:val="22"/>
          <w:shd w:val="clear" w:color="auto" w:fill="E6E6E6"/>
        </w:rPr>
        <w:drawing>
          <wp:anchor distT="0" distB="0" distL="114300" distR="114300" simplePos="0" relativeHeight="251658244" behindDoc="0" locked="0" layoutInCell="1" allowOverlap="1" wp14:anchorId="54C9EA6F" wp14:editId="61337D7D">
            <wp:simplePos x="0" y="0"/>
            <wp:positionH relativeFrom="margin">
              <wp:align>center</wp:align>
            </wp:positionH>
            <wp:positionV relativeFrom="paragraph">
              <wp:posOffset>258445</wp:posOffset>
            </wp:positionV>
            <wp:extent cx="7353300" cy="1141730"/>
            <wp:effectExtent l="0" t="0" r="0" b="127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7353300" cy="1141730"/>
                    </a:xfrm>
                    <a:prstGeom prst="rect">
                      <a:avLst/>
                    </a:prstGeom>
                  </pic:spPr>
                </pic:pic>
              </a:graphicData>
            </a:graphic>
            <wp14:sizeRelH relativeFrom="margin">
              <wp14:pctWidth>0</wp14:pctWidth>
            </wp14:sizeRelH>
            <wp14:sizeRelV relativeFrom="margin">
              <wp14:pctHeight>0</wp14:pctHeight>
            </wp14:sizeRelV>
          </wp:anchor>
        </w:drawing>
      </w:r>
    </w:p>
    <w:p w14:paraId="56E912DE" w14:textId="77777777" w:rsidR="00DC708D" w:rsidRPr="00DC708D" w:rsidRDefault="00DC708D" w:rsidP="00DC708D">
      <w:pPr>
        <w:autoSpaceDE w:val="0"/>
        <w:autoSpaceDN w:val="0"/>
        <w:adjustRightInd w:val="0"/>
        <w:ind w:left="680"/>
        <w:jc w:val="both"/>
        <w:rPr>
          <w:rFonts w:asciiTheme="minorHAnsi" w:eastAsiaTheme="minorHAnsi" w:hAnsiTheme="minorHAnsi" w:cstheme="minorHAnsi"/>
          <w:color w:val="000000"/>
          <w:sz w:val="20"/>
          <w:szCs w:val="22"/>
          <w:lang w:eastAsia="en-US"/>
        </w:rPr>
      </w:pPr>
    </w:p>
    <w:p w14:paraId="4685BA05" w14:textId="77777777" w:rsidR="00DC708D" w:rsidRPr="00DC708D" w:rsidRDefault="00DC708D" w:rsidP="00DC708D">
      <w:pPr>
        <w:autoSpaceDE w:val="0"/>
        <w:autoSpaceDN w:val="0"/>
        <w:adjustRightInd w:val="0"/>
        <w:ind w:left="851"/>
        <w:jc w:val="both"/>
        <w:rPr>
          <w:rFonts w:asciiTheme="minorHAnsi" w:eastAsiaTheme="minorHAnsi" w:hAnsiTheme="minorHAnsi" w:cstheme="minorHAnsi"/>
          <w:color w:val="000000"/>
          <w:sz w:val="20"/>
          <w:szCs w:val="22"/>
          <w:lang w:eastAsia="en-US"/>
        </w:rPr>
      </w:pPr>
      <w:r w:rsidRPr="00DC708D">
        <w:rPr>
          <w:rFonts w:asciiTheme="minorHAnsi" w:eastAsiaTheme="minorHAnsi" w:hAnsiTheme="minorHAnsi" w:cstheme="minorHAnsi"/>
          <w:noProof/>
          <w:color w:val="000000"/>
          <w:sz w:val="20"/>
          <w:szCs w:val="22"/>
          <w:shd w:val="clear" w:color="auto" w:fill="E6E6E6"/>
          <w:lang w:eastAsia="en-US"/>
        </w:rPr>
        <w:drawing>
          <wp:inline distT="0" distB="0" distL="0" distR="0" wp14:anchorId="0F620419" wp14:editId="3E43E4D6">
            <wp:extent cx="3747770" cy="766638"/>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3284" cy="780039"/>
                    </a:xfrm>
                    <a:prstGeom prst="rect">
                      <a:avLst/>
                    </a:prstGeom>
                    <a:noFill/>
                  </pic:spPr>
                </pic:pic>
              </a:graphicData>
            </a:graphic>
          </wp:inline>
        </w:drawing>
      </w:r>
    </w:p>
    <w:p w14:paraId="133E36D3" w14:textId="3D437E50" w:rsidR="00DC708D" w:rsidRDefault="00DC708D" w:rsidP="00DC708D">
      <w:pPr>
        <w:autoSpaceDE w:val="0"/>
        <w:autoSpaceDN w:val="0"/>
        <w:adjustRightInd w:val="0"/>
        <w:jc w:val="both"/>
        <w:rPr>
          <w:rFonts w:ascii="Calibri" w:eastAsiaTheme="minorHAnsi" w:hAnsi="Calibri" w:cs="Calibri"/>
          <w:color w:val="000000"/>
          <w:lang w:eastAsia="en-US"/>
        </w:rPr>
      </w:pPr>
    </w:p>
    <w:p w14:paraId="61519B2D" w14:textId="12BAFE91" w:rsidR="00426678" w:rsidRDefault="00426678" w:rsidP="00DC708D">
      <w:pPr>
        <w:autoSpaceDE w:val="0"/>
        <w:autoSpaceDN w:val="0"/>
        <w:adjustRightInd w:val="0"/>
        <w:jc w:val="both"/>
        <w:rPr>
          <w:rFonts w:ascii="Calibri" w:eastAsiaTheme="minorHAnsi" w:hAnsi="Calibri" w:cs="Calibri"/>
          <w:color w:val="000000"/>
          <w:lang w:eastAsia="en-US"/>
        </w:rPr>
      </w:pPr>
    </w:p>
    <w:p w14:paraId="59E38F72" w14:textId="41DC863D" w:rsidR="00426678" w:rsidRPr="00641902" w:rsidRDefault="00426678" w:rsidP="00641902">
      <w:pPr>
        <w:pStyle w:val="Titre2"/>
        <w:numPr>
          <w:ilvl w:val="1"/>
          <w:numId w:val="34"/>
        </w:numPr>
      </w:pPr>
      <w:bookmarkStart w:id="37" w:name="_Toc130892263"/>
      <w:bookmarkStart w:id="38" w:name="_Toc144392781"/>
      <w:r w:rsidRPr="00641902">
        <w:t>Pour le CRC et la Direction 3D :</w:t>
      </w:r>
      <w:bookmarkEnd w:id="37"/>
      <w:bookmarkEnd w:id="38"/>
    </w:p>
    <w:p w14:paraId="0A02FECE" w14:textId="77777777" w:rsidR="00426678" w:rsidRPr="00426678" w:rsidRDefault="00426678" w:rsidP="00426678">
      <w:pPr>
        <w:autoSpaceDE w:val="0"/>
        <w:autoSpaceDN w:val="0"/>
        <w:adjustRightInd w:val="0"/>
        <w:ind w:left="1004"/>
        <w:jc w:val="both"/>
        <w:rPr>
          <w:rFonts w:ascii="Calibri" w:eastAsiaTheme="minorHAnsi" w:hAnsi="Calibri" w:cs="Calibri"/>
          <w:b/>
          <w:bCs/>
          <w:color w:val="C00000"/>
          <w:lang w:eastAsia="en-US"/>
        </w:rPr>
      </w:pPr>
    </w:p>
    <w:p w14:paraId="2FF5D803" w14:textId="77777777" w:rsidR="00426678" w:rsidRPr="00426678" w:rsidRDefault="00426678" w:rsidP="00426678">
      <w:pPr>
        <w:numPr>
          <w:ilvl w:val="1"/>
          <w:numId w:val="23"/>
        </w:numPr>
        <w:spacing w:after="200" w:line="276" w:lineRule="auto"/>
        <w:contextualSpacing/>
        <w:rPr>
          <w:rFonts w:ascii="Calibri" w:eastAsiaTheme="minorHAnsi" w:hAnsi="Calibri" w:cs="Calibri"/>
          <w:b/>
          <w:i/>
          <w:color w:val="000000"/>
          <w:sz w:val="20"/>
          <w:szCs w:val="22"/>
          <w:lang w:eastAsia="en-US"/>
        </w:rPr>
      </w:pPr>
      <w:r w:rsidRPr="00426678">
        <w:rPr>
          <w:rFonts w:ascii="Calibri" w:eastAsiaTheme="minorHAnsi" w:hAnsi="Calibri" w:cs="Calibri"/>
          <w:b/>
          <w:i/>
          <w:color w:val="000000"/>
          <w:sz w:val="20"/>
          <w:szCs w:val="22"/>
          <w:lang w:eastAsia="en-US"/>
        </w:rPr>
        <w:t xml:space="preserve">Critères </w:t>
      </w:r>
    </w:p>
    <w:p w14:paraId="056CC741"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La récompense est versée en cas d’atteinte de l’objectif ci-dessous détaillé.</w:t>
      </w:r>
    </w:p>
    <w:p w14:paraId="3924CC20"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p>
    <w:p w14:paraId="53B7B45A" w14:textId="77777777" w:rsidR="00426678" w:rsidRPr="00426678" w:rsidRDefault="00426678" w:rsidP="00426678">
      <w:pPr>
        <w:numPr>
          <w:ilvl w:val="0"/>
          <w:numId w:val="24"/>
        </w:numPr>
        <w:contextualSpacing/>
        <w:jc w:val="both"/>
        <w:rPr>
          <w:rFonts w:asciiTheme="minorHAnsi" w:hAnsiTheme="minorHAnsi" w:cstheme="minorHAnsi"/>
          <w:b/>
          <w:bCs/>
          <w:sz w:val="20"/>
          <w:szCs w:val="22"/>
        </w:rPr>
      </w:pPr>
      <w:r w:rsidRPr="00426678">
        <w:rPr>
          <w:rFonts w:asciiTheme="minorHAnsi" w:hAnsiTheme="minorHAnsi" w:cstheme="minorHAnsi"/>
          <w:b/>
          <w:bCs/>
          <w:sz w:val="20"/>
          <w:szCs w:val="22"/>
        </w:rPr>
        <w:t xml:space="preserve">Prévoyance : </w:t>
      </w:r>
    </w:p>
    <w:p w14:paraId="498EBA89"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VB finalisées Prévoyance (GAV, SF, SU, SO)</w:t>
      </w:r>
    </w:p>
    <w:p w14:paraId="0396EB72" w14:textId="77777777" w:rsidR="00426678" w:rsidRPr="00426678" w:rsidRDefault="00426678" w:rsidP="00426678">
      <w:pPr>
        <w:ind w:left="360"/>
        <w:jc w:val="both"/>
        <w:rPr>
          <w:rFonts w:asciiTheme="minorHAnsi" w:eastAsiaTheme="minorHAnsi" w:hAnsiTheme="minorHAnsi" w:cstheme="minorHAnsi"/>
          <w:color w:val="000000"/>
          <w:sz w:val="20"/>
          <w:szCs w:val="22"/>
          <w:lang w:eastAsia="en-US"/>
        </w:rPr>
      </w:pPr>
    </w:p>
    <w:p w14:paraId="4FD32771" w14:textId="77777777" w:rsidR="00426678" w:rsidRPr="00426678" w:rsidRDefault="00426678" w:rsidP="00426678">
      <w:pPr>
        <w:autoSpaceDE w:val="0"/>
        <w:autoSpaceDN w:val="0"/>
        <w:adjustRightInd w:val="0"/>
        <w:ind w:left="360"/>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Un produit ouvert et clôturé dans la même journée n'est pas comptabilisé</w:t>
      </w:r>
    </w:p>
    <w:p w14:paraId="729CE846" w14:textId="77777777" w:rsidR="00426678" w:rsidRPr="00426678" w:rsidRDefault="00426678" w:rsidP="00426678">
      <w:pPr>
        <w:ind w:left="720"/>
        <w:contextualSpacing/>
        <w:jc w:val="both"/>
        <w:rPr>
          <w:rFonts w:asciiTheme="minorHAnsi" w:eastAsiaTheme="minorHAnsi" w:hAnsiTheme="minorHAnsi" w:cstheme="minorHAnsi"/>
          <w:color w:val="000000"/>
          <w:sz w:val="20"/>
          <w:szCs w:val="22"/>
          <w:lang w:eastAsia="en-US"/>
        </w:rPr>
      </w:pPr>
    </w:p>
    <w:p w14:paraId="0887B78D" w14:textId="77777777" w:rsidR="00426678" w:rsidRPr="00426678" w:rsidRDefault="00426678" w:rsidP="00426678">
      <w:pPr>
        <w:numPr>
          <w:ilvl w:val="0"/>
          <w:numId w:val="24"/>
        </w:numPr>
        <w:contextualSpacing/>
        <w:jc w:val="both"/>
        <w:rPr>
          <w:rFonts w:asciiTheme="minorHAnsi" w:hAnsiTheme="minorHAnsi" w:cstheme="minorHAnsi"/>
          <w:b/>
          <w:bCs/>
          <w:sz w:val="20"/>
          <w:szCs w:val="22"/>
        </w:rPr>
      </w:pPr>
      <w:r w:rsidRPr="00426678">
        <w:rPr>
          <w:rFonts w:asciiTheme="minorHAnsi" w:hAnsiTheme="minorHAnsi" w:cstheme="minorHAnsi"/>
          <w:b/>
          <w:bCs/>
          <w:sz w:val="20"/>
          <w:szCs w:val="22"/>
        </w:rPr>
        <w:t>Engagements Crédits Conso</w:t>
      </w:r>
    </w:p>
    <w:p w14:paraId="599941E9" w14:textId="77777777" w:rsidR="00426678" w:rsidRPr="00426678" w:rsidRDefault="00426678" w:rsidP="00426678">
      <w:pPr>
        <w:numPr>
          <w:ilvl w:val="0"/>
          <w:numId w:val="15"/>
        </w:numPr>
        <w:autoSpaceDE w:val="0"/>
        <w:autoSpaceDN w:val="0"/>
        <w:adjustRightInd w:val="0"/>
        <w:jc w:val="both"/>
        <w:rPr>
          <w:rFonts w:ascii="Calibri" w:eastAsiaTheme="minorHAnsi" w:hAnsi="Calibri" w:cs="Calibri"/>
          <w:color w:val="000000"/>
          <w:sz w:val="20"/>
          <w:szCs w:val="22"/>
          <w:lang w:eastAsia="en-US"/>
        </w:rPr>
      </w:pPr>
      <w:r w:rsidRPr="00426678">
        <w:rPr>
          <w:rFonts w:asciiTheme="minorHAnsi" w:eastAsiaTheme="minorHAnsi" w:hAnsiTheme="minorHAnsi" w:cstheme="minorHAnsi"/>
          <w:color w:val="000000"/>
          <w:sz w:val="20"/>
          <w:szCs w:val="22"/>
          <w:lang w:eastAsia="en-US"/>
        </w:rPr>
        <w:t>Engagement Conso &amp; crédits renouvelables (montants financés) (hors notés &gt; à 8 et Top CC Vert, et hors projets non débloqués)</w:t>
      </w:r>
    </w:p>
    <w:p w14:paraId="67826F7E" w14:textId="77777777" w:rsidR="00426678" w:rsidRPr="00426678" w:rsidRDefault="00426678" w:rsidP="00426678">
      <w:pPr>
        <w:autoSpaceDE w:val="0"/>
        <w:autoSpaceDN w:val="0"/>
        <w:adjustRightInd w:val="0"/>
        <w:jc w:val="both"/>
        <w:rPr>
          <w:rFonts w:ascii="Calibri" w:eastAsiaTheme="minorHAnsi" w:hAnsi="Calibri" w:cs="Calibri"/>
          <w:strike/>
          <w:color w:val="000000"/>
          <w:sz w:val="20"/>
          <w:szCs w:val="22"/>
          <w:lang w:eastAsia="en-US"/>
        </w:rPr>
      </w:pPr>
    </w:p>
    <w:p w14:paraId="11FC2B8A" w14:textId="77777777" w:rsidR="00426678" w:rsidRPr="00426678" w:rsidRDefault="00426678" w:rsidP="00426678">
      <w:pPr>
        <w:autoSpaceDE w:val="0"/>
        <w:autoSpaceDN w:val="0"/>
        <w:adjustRightInd w:val="0"/>
        <w:ind w:left="851"/>
        <w:jc w:val="both"/>
        <w:rPr>
          <w:rFonts w:asciiTheme="minorHAnsi" w:eastAsiaTheme="minorHAnsi" w:hAnsiTheme="minorHAnsi" w:cstheme="minorHAnsi"/>
          <w:color w:val="000000"/>
          <w:sz w:val="20"/>
          <w:szCs w:val="22"/>
          <w:lang w:eastAsia="en-US"/>
        </w:rPr>
      </w:pPr>
    </w:p>
    <w:p w14:paraId="121EFCCA" w14:textId="77777777" w:rsidR="00426678" w:rsidRPr="00426678" w:rsidRDefault="00426678" w:rsidP="00426678">
      <w:pPr>
        <w:numPr>
          <w:ilvl w:val="1"/>
          <w:numId w:val="23"/>
        </w:numPr>
        <w:spacing w:after="200" w:line="276" w:lineRule="auto"/>
        <w:contextualSpacing/>
        <w:rPr>
          <w:rFonts w:asciiTheme="minorHAnsi" w:hAnsiTheme="minorHAnsi" w:cstheme="minorHAnsi"/>
          <w:sz w:val="20"/>
          <w:szCs w:val="22"/>
        </w:rPr>
      </w:pPr>
      <w:r w:rsidRPr="00426678">
        <w:rPr>
          <w:rFonts w:ascii="Calibri" w:eastAsiaTheme="minorHAnsi" w:hAnsi="Calibri" w:cs="Calibri"/>
          <w:b/>
          <w:i/>
          <w:color w:val="000000"/>
          <w:sz w:val="20"/>
          <w:szCs w:val="22"/>
          <w:lang w:eastAsia="en-US"/>
        </w:rPr>
        <w:t>Récompenses</w:t>
      </w:r>
    </w:p>
    <w:p w14:paraId="49D498F0"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Tous les participants, hors Directeurs de Région, Directeurs d’Agence et de Territoire, desdites entités (cf. article 4.1) sont récompensés selon une part fixe et une part variable :</w:t>
      </w:r>
    </w:p>
    <w:p w14:paraId="7BFC1AEE"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p>
    <w:p w14:paraId="11A2244F" w14:textId="77777777" w:rsidR="00426678" w:rsidRPr="00426678" w:rsidRDefault="00426678" w:rsidP="00426678">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1457AA51" w14:textId="77777777" w:rsidR="00426678" w:rsidRPr="00426678" w:rsidRDefault="00426678" w:rsidP="00426678">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022DA113" w14:textId="77777777" w:rsidR="00426678" w:rsidRPr="00426678" w:rsidRDefault="00426678" w:rsidP="00426678">
      <w:pPr>
        <w:autoSpaceDE w:val="0"/>
        <w:autoSpaceDN w:val="0"/>
        <w:adjustRightInd w:val="0"/>
        <w:ind w:left="1928"/>
        <w:jc w:val="both"/>
        <w:rPr>
          <w:rFonts w:ascii="Calibri" w:eastAsiaTheme="minorHAnsi" w:hAnsi="Calibri" w:cs="Calibri"/>
          <w:color w:val="000000"/>
          <w:sz w:val="20"/>
          <w:szCs w:val="22"/>
          <w:lang w:eastAsia="en-US"/>
        </w:rPr>
      </w:pPr>
    </w:p>
    <w:p w14:paraId="2B88F97F" w14:textId="77777777" w:rsidR="00426678" w:rsidRPr="00426678" w:rsidRDefault="00426678" w:rsidP="00426678">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426678">
        <w:rPr>
          <w:rFonts w:ascii="Calibri" w:eastAsiaTheme="minorHAnsi" w:hAnsi="Calibri" w:cs="Calibri"/>
          <w:color w:val="000000"/>
          <w:sz w:val="20"/>
          <w:szCs w:val="22"/>
          <w:lang w:eastAsia="en-US"/>
        </w:rPr>
        <w:t>Les Directeurs d’Agence et de Territoire percevront 100 % du gain par ETP de présence effective de l’entité, les Directeurs de Régions ne sont pas éligibles aux gains.</w:t>
      </w:r>
    </w:p>
    <w:p w14:paraId="40D83B54" w14:textId="77777777" w:rsidR="00426678" w:rsidRPr="00426678" w:rsidRDefault="00426678" w:rsidP="00426678">
      <w:pPr>
        <w:ind w:left="720"/>
        <w:contextualSpacing/>
        <w:rPr>
          <w:rFonts w:asciiTheme="minorHAnsi" w:hAnsiTheme="minorHAnsi" w:cstheme="minorHAnsi"/>
          <w:sz w:val="20"/>
          <w:szCs w:val="22"/>
        </w:rPr>
      </w:pPr>
    </w:p>
    <w:p w14:paraId="4268ED37" w14:textId="77777777" w:rsidR="00426678" w:rsidRPr="00426678" w:rsidRDefault="00426678" w:rsidP="00426678">
      <w:pPr>
        <w:autoSpaceDE w:val="0"/>
        <w:autoSpaceDN w:val="0"/>
        <w:adjustRightInd w:val="0"/>
        <w:ind w:left="323"/>
        <w:jc w:val="both"/>
        <w:rPr>
          <w:rFonts w:asciiTheme="minorHAnsi" w:eastAsiaTheme="minorHAnsi" w:hAnsiTheme="minorHAnsi" w:cstheme="minorHAnsi"/>
          <w:color w:val="000000"/>
          <w:sz w:val="20"/>
          <w:szCs w:val="22"/>
          <w:lang w:eastAsia="en-US"/>
        </w:rPr>
      </w:pPr>
      <w:r w:rsidRPr="00426678">
        <w:rPr>
          <w:rFonts w:ascii="Calibri" w:eastAsiaTheme="minorHAnsi" w:hAnsi="Calibri" w:cs="Calibri"/>
          <w:noProof/>
          <w:color w:val="000000"/>
          <w:shd w:val="clear" w:color="auto" w:fill="E6E6E6"/>
          <w:lang w:eastAsia="en-US"/>
        </w:rPr>
        <w:drawing>
          <wp:inline distT="0" distB="0" distL="0" distR="0" wp14:anchorId="6A8ED46B" wp14:editId="0477F64D">
            <wp:extent cx="6120130" cy="12852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20130" cy="1285240"/>
                    </a:xfrm>
                    <a:prstGeom prst="rect">
                      <a:avLst/>
                    </a:prstGeom>
                    <a:noFill/>
                    <a:ln>
                      <a:noFill/>
                    </a:ln>
                  </pic:spPr>
                </pic:pic>
              </a:graphicData>
            </a:graphic>
          </wp:inline>
        </w:drawing>
      </w:r>
    </w:p>
    <w:p w14:paraId="4E613FCE" w14:textId="77777777" w:rsidR="00426678" w:rsidRPr="00426678" w:rsidRDefault="00426678" w:rsidP="00426678">
      <w:pPr>
        <w:spacing w:after="200" w:line="276" w:lineRule="auto"/>
        <w:rPr>
          <w:rFonts w:asciiTheme="minorHAnsi" w:hAnsiTheme="minorHAnsi" w:cstheme="minorHAnsi"/>
          <w:b/>
          <w:bCs/>
          <w:color w:val="C00000"/>
          <w:sz w:val="22"/>
          <w:szCs w:val="22"/>
        </w:rPr>
      </w:pPr>
    </w:p>
    <w:p w14:paraId="03D9A01A" w14:textId="38CE8DD9" w:rsidR="00426678" w:rsidRPr="00641902" w:rsidRDefault="00426678" w:rsidP="00641902">
      <w:pPr>
        <w:pStyle w:val="Titre2"/>
        <w:numPr>
          <w:ilvl w:val="1"/>
          <w:numId w:val="35"/>
        </w:numPr>
      </w:pPr>
      <w:bookmarkStart w:id="39" w:name="_Toc130892264"/>
      <w:bookmarkStart w:id="40" w:name="_Toc144392782"/>
      <w:r w:rsidRPr="00641902">
        <w:t>Pour Mon@gence</w:t>
      </w:r>
      <w:bookmarkEnd w:id="39"/>
      <w:bookmarkEnd w:id="40"/>
    </w:p>
    <w:p w14:paraId="4EDFA5E4" w14:textId="77777777" w:rsidR="00426678" w:rsidRPr="00426678" w:rsidRDefault="00426678" w:rsidP="00426678"/>
    <w:p w14:paraId="74EBE841" w14:textId="77777777" w:rsidR="00426678" w:rsidRPr="00426678" w:rsidRDefault="00426678" w:rsidP="00426678">
      <w:pPr>
        <w:numPr>
          <w:ilvl w:val="0"/>
          <w:numId w:val="25"/>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426678">
        <w:rPr>
          <w:rFonts w:asciiTheme="minorHAnsi" w:eastAsiaTheme="minorHAnsi" w:hAnsiTheme="minorHAnsi" w:cstheme="minorHAnsi"/>
          <w:b/>
          <w:bCs/>
          <w:i/>
          <w:iCs/>
          <w:color w:val="000000"/>
          <w:sz w:val="20"/>
          <w:szCs w:val="22"/>
          <w:lang w:eastAsia="en-US"/>
        </w:rPr>
        <w:t>Critères</w:t>
      </w:r>
    </w:p>
    <w:p w14:paraId="1939E9F2"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5DD0A4C8"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b/>
          <w:bCs/>
          <w:i/>
          <w:iCs/>
          <w:color w:val="000000"/>
          <w:sz w:val="20"/>
          <w:szCs w:val="22"/>
          <w:lang w:eastAsia="en-US"/>
        </w:rPr>
        <w:t>Modalités d’évaluation</w:t>
      </w:r>
      <w:r w:rsidRPr="00426678">
        <w:rPr>
          <w:rFonts w:asciiTheme="minorHAnsi" w:eastAsiaTheme="minorHAnsi" w:hAnsiTheme="minorHAnsi" w:cstheme="minorHAnsi"/>
          <w:color w:val="000000"/>
          <w:sz w:val="20"/>
          <w:szCs w:val="22"/>
          <w:lang w:eastAsia="en-US"/>
        </w:rPr>
        <w:t xml:space="preserve"> :</w:t>
      </w:r>
    </w:p>
    <w:p w14:paraId="284E6B84"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637F7F24" w14:textId="77777777" w:rsidR="00426678" w:rsidRPr="00426678" w:rsidRDefault="00426678" w:rsidP="00426678">
      <w:pPr>
        <w:numPr>
          <w:ilvl w:val="0"/>
          <w:numId w:val="27"/>
        </w:numPr>
        <w:contextualSpacing/>
        <w:jc w:val="both"/>
        <w:rPr>
          <w:rFonts w:asciiTheme="minorHAnsi" w:hAnsiTheme="minorHAnsi" w:cstheme="minorHAnsi"/>
          <w:b/>
          <w:bCs/>
          <w:sz w:val="20"/>
          <w:szCs w:val="22"/>
        </w:rPr>
      </w:pPr>
      <w:r w:rsidRPr="00426678">
        <w:rPr>
          <w:rFonts w:asciiTheme="minorHAnsi" w:hAnsiTheme="minorHAnsi" w:cstheme="minorHAnsi"/>
          <w:b/>
          <w:bCs/>
          <w:sz w:val="20"/>
          <w:szCs w:val="22"/>
        </w:rPr>
        <w:t xml:space="preserve">Excédents Epargne (hors DAV) : </w:t>
      </w:r>
    </w:p>
    <w:p w14:paraId="2D3D8044"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250 M€ en global BDD soit 265 000 € / ETP</w:t>
      </w:r>
    </w:p>
    <w:p w14:paraId="2B6E71AB"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Avec une condition Evolution des Encours moyens de DAV positif sur la période</w:t>
      </w:r>
    </w:p>
    <w:p w14:paraId="470B731B" w14:textId="77777777" w:rsidR="00426678" w:rsidRPr="00426678" w:rsidRDefault="00426678" w:rsidP="00426678">
      <w:pPr>
        <w:ind w:left="720"/>
        <w:contextualSpacing/>
        <w:jc w:val="both"/>
        <w:rPr>
          <w:rFonts w:asciiTheme="minorHAnsi" w:eastAsiaTheme="minorHAnsi" w:hAnsiTheme="minorHAnsi" w:cstheme="minorHAnsi"/>
          <w:color w:val="000000"/>
          <w:sz w:val="20"/>
          <w:szCs w:val="22"/>
          <w:lang w:eastAsia="en-US"/>
        </w:rPr>
      </w:pPr>
    </w:p>
    <w:p w14:paraId="1D4B9F50" w14:textId="77777777" w:rsidR="00426678" w:rsidRPr="00426678" w:rsidRDefault="00426678" w:rsidP="00426678">
      <w:pPr>
        <w:numPr>
          <w:ilvl w:val="0"/>
          <w:numId w:val="27"/>
        </w:numPr>
        <w:contextualSpacing/>
        <w:jc w:val="both"/>
        <w:rPr>
          <w:rFonts w:asciiTheme="minorHAnsi" w:hAnsiTheme="minorHAnsi" w:cstheme="minorHAnsi"/>
          <w:b/>
          <w:bCs/>
          <w:sz w:val="20"/>
          <w:szCs w:val="22"/>
        </w:rPr>
      </w:pPr>
      <w:r w:rsidRPr="00426678">
        <w:rPr>
          <w:rFonts w:asciiTheme="minorHAnsi" w:hAnsiTheme="minorHAnsi" w:cstheme="minorHAnsi"/>
          <w:b/>
          <w:bCs/>
          <w:sz w:val="20"/>
          <w:szCs w:val="22"/>
        </w:rPr>
        <w:t xml:space="preserve">Nombres de contrats abonnés : </w:t>
      </w:r>
    </w:p>
    <w:p w14:paraId="792B84FE"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PERI abonnés / PEL avec abonnements/ Assurance vie avec abonnements : 9 VB / ETP</w:t>
      </w:r>
    </w:p>
    <w:p w14:paraId="159A08AD" w14:textId="77777777" w:rsidR="00426678" w:rsidRPr="00426678" w:rsidRDefault="00426678" w:rsidP="00426678">
      <w:pPr>
        <w:jc w:val="both"/>
        <w:rPr>
          <w:rFonts w:asciiTheme="minorHAnsi" w:eastAsiaTheme="minorHAnsi" w:hAnsiTheme="minorHAnsi" w:cstheme="minorHAnsi"/>
          <w:color w:val="000000"/>
          <w:sz w:val="20"/>
          <w:szCs w:val="22"/>
          <w:lang w:eastAsia="en-US"/>
        </w:rPr>
      </w:pPr>
    </w:p>
    <w:p w14:paraId="514B86D3" w14:textId="77777777" w:rsidR="00426678" w:rsidRPr="00426678" w:rsidRDefault="00426678" w:rsidP="00426678">
      <w:pPr>
        <w:jc w:val="both"/>
        <w:rPr>
          <w:rFonts w:asciiTheme="minorHAnsi" w:eastAsiaTheme="minorHAnsi" w:hAnsiTheme="minorHAnsi" w:cstheme="minorHAnsi"/>
          <w:color w:val="000000"/>
          <w:sz w:val="20"/>
          <w:szCs w:val="22"/>
          <w:lang w:eastAsia="en-US"/>
        </w:rPr>
      </w:pPr>
    </w:p>
    <w:p w14:paraId="59802C69" w14:textId="77777777" w:rsidR="00426678" w:rsidRPr="00426678" w:rsidRDefault="00426678" w:rsidP="00641902">
      <w:pPr>
        <w:numPr>
          <w:ilvl w:val="0"/>
          <w:numId w:val="11"/>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426678">
        <w:rPr>
          <w:rFonts w:asciiTheme="minorHAnsi" w:eastAsiaTheme="minorHAnsi" w:hAnsiTheme="minorHAnsi" w:cstheme="minorHAnsi"/>
          <w:b/>
          <w:bCs/>
          <w:i/>
          <w:iCs/>
          <w:color w:val="000000"/>
          <w:sz w:val="20"/>
          <w:szCs w:val="22"/>
          <w:lang w:eastAsia="en-US"/>
        </w:rPr>
        <w:t>Exclusions</w:t>
      </w:r>
    </w:p>
    <w:p w14:paraId="2534973B" w14:textId="77777777" w:rsidR="00426678" w:rsidRPr="00426678" w:rsidRDefault="00426678" w:rsidP="00426678">
      <w:pPr>
        <w:ind w:left="360"/>
        <w:jc w:val="both"/>
        <w:rPr>
          <w:rFonts w:asciiTheme="minorHAnsi" w:hAnsiTheme="minorHAnsi" w:cstheme="minorHAnsi"/>
          <w:sz w:val="20"/>
          <w:szCs w:val="22"/>
        </w:rPr>
      </w:pPr>
    </w:p>
    <w:p w14:paraId="6D9A792A" w14:textId="77777777" w:rsidR="00426678" w:rsidRPr="00426678" w:rsidRDefault="00426678" w:rsidP="00426678">
      <w:pPr>
        <w:spacing w:line="276" w:lineRule="auto"/>
        <w:ind w:firstLine="680"/>
        <w:jc w:val="both"/>
        <w:rPr>
          <w:rFonts w:asciiTheme="minorHAnsi" w:eastAsiaTheme="minorHAnsi" w:hAnsiTheme="minorHAnsi" w:cstheme="minorHAnsi"/>
          <w:b/>
          <w:bCs/>
          <w:color w:val="000000"/>
          <w:sz w:val="20"/>
          <w:szCs w:val="22"/>
          <w:lang w:eastAsia="en-US"/>
        </w:rPr>
      </w:pPr>
      <w:r w:rsidRPr="00426678">
        <w:rPr>
          <w:rFonts w:asciiTheme="minorHAnsi" w:eastAsiaTheme="minorHAnsi" w:hAnsiTheme="minorHAnsi" w:cstheme="minorHAnsi"/>
          <w:b/>
          <w:bCs/>
          <w:color w:val="000000"/>
          <w:sz w:val="20"/>
          <w:szCs w:val="22"/>
          <w:lang w:eastAsia="en-US"/>
        </w:rPr>
        <w:t>Ventes brutes Epargne</w:t>
      </w:r>
    </w:p>
    <w:p w14:paraId="5A272C14" w14:textId="77777777" w:rsidR="00426678" w:rsidRPr="00426678" w:rsidRDefault="00426678" w:rsidP="00426678">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Exclusion des clients avec un TOP CC non actualisé depuis le 01/01/2022</w:t>
      </w:r>
    </w:p>
    <w:p w14:paraId="2BD2E3CB" w14:textId="77777777" w:rsidR="00426678" w:rsidRPr="00426678" w:rsidRDefault="00426678" w:rsidP="00426678">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Exclusion des CAT de Quadreto (pas de double comptabilisation)</w:t>
      </w:r>
    </w:p>
    <w:p w14:paraId="5479A522"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Un produit ouvert et clôturé dans la même journée n'est pas comptabilisé</w:t>
      </w:r>
    </w:p>
    <w:p w14:paraId="59C0E0A4"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p>
    <w:p w14:paraId="5776E4DE" w14:textId="77777777" w:rsidR="00426678" w:rsidRPr="00426678" w:rsidRDefault="00426678" w:rsidP="00426678">
      <w:pPr>
        <w:autoSpaceDE w:val="0"/>
        <w:autoSpaceDN w:val="0"/>
        <w:adjustRightInd w:val="0"/>
        <w:spacing w:line="276" w:lineRule="auto"/>
        <w:jc w:val="both"/>
        <w:rPr>
          <w:rFonts w:ascii="Calibri" w:eastAsiaTheme="minorHAnsi" w:hAnsi="Calibri" w:cs="Calibri"/>
          <w:color w:val="000000"/>
          <w:sz w:val="20"/>
          <w:szCs w:val="22"/>
          <w:lang w:eastAsia="en-US"/>
        </w:rPr>
      </w:pPr>
    </w:p>
    <w:p w14:paraId="07370B11" w14:textId="77777777" w:rsidR="00426678" w:rsidRPr="00426678" w:rsidRDefault="00426678" w:rsidP="00426678">
      <w:pPr>
        <w:autoSpaceDE w:val="0"/>
        <w:autoSpaceDN w:val="0"/>
        <w:adjustRightInd w:val="0"/>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La récompense est versée en cas d’atteinte de l’objectif ci-dessus détaillé.</w:t>
      </w:r>
    </w:p>
    <w:p w14:paraId="65B04CA9"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p>
    <w:p w14:paraId="3779E628" w14:textId="77777777" w:rsidR="00426678" w:rsidRPr="00426678" w:rsidRDefault="00426678" w:rsidP="00426678">
      <w:pPr>
        <w:numPr>
          <w:ilvl w:val="0"/>
          <w:numId w:val="25"/>
        </w:numPr>
        <w:autoSpaceDE w:val="0"/>
        <w:autoSpaceDN w:val="0"/>
        <w:adjustRightInd w:val="0"/>
        <w:jc w:val="both"/>
        <w:rPr>
          <w:rFonts w:ascii="Calibri" w:eastAsiaTheme="minorHAnsi" w:hAnsi="Calibri" w:cs="Calibri"/>
          <w:color w:val="000000"/>
          <w:sz w:val="20"/>
          <w:szCs w:val="22"/>
          <w:lang w:eastAsia="en-US"/>
        </w:rPr>
      </w:pPr>
      <w:r w:rsidRPr="00426678">
        <w:rPr>
          <w:rFonts w:asciiTheme="minorHAnsi" w:eastAsiaTheme="minorHAnsi" w:hAnsiTheme="minorHAnsi" w:cstheme="minorHAnsi"/>
          <w:b/>
          <w:bCs/>
          <w:i/>
          <w:iCs/>
          <w:color w:val="000000"/>
          <w:sz w:val="20"/>
          <w:szCs w:val="22"/>
          <w:lang w:eastAsia="en-US"/>
        </w:rPr>
        <w:t>Récompenses</w:t>
      </w:r>
      <w:r w:rsidRPr="00426678">
        <w:rPr>
          <w:rFonts w:ascii="Calibri" w:eastAsiaTheme="minorHAnsi" w:hAnsi="Calibri" w:cs="Calibri"/>
          <w:color w:val="000000"/>
          <w:sz w:val="20"/>
          <w:szCs w:val="22"/>
          <w:lang w:eastAsia="en-US"/>
        </w:rPr>
        <w:t xml:space="preserve"> </w:t>
      </w:r>
    </w:p>
    <w:p w14:paraId="5A7F628C" w14:textId="77777777" w:rsidR="00426678" w:rsidRPr="00426678" w:rsidRDefault="00426678" w:rsidP="00426678">
      <w:pPr>
        <w:autoSpaceDE w:val="0"/>
        <w:autoSpaceDN w:val="0"/>
        <w:adjustRightInd w:val="0"/>
        <w:jc w:val="both"/>
        <w:rPr>
          <w:rFonts w:asciiTheme="minorHAnsi" w:eastAsiaTheme="minorHAnsi" w:hAnsiTheme="minorHAnsi" w:cstheme="minorHAnsi"/>
          <w:color w:val="000000"/>
          <w:sz w:val="20"/>
          <w:szCs w:val="22"/>
          <w:lang w:eastAsia="en-US"/>
        </w:rPr>
      </w:pPr>
    </w:p>
    <w:p w14:paraId="63F482C7"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Tous les participants, hors Directeurs de Région, Directeurs d’Agence et de Territoire, desdites entités (</w:t>
      </w:r>
      <w:proofErr w:type="spellStart"/>
      <w:r w:rsidRPr="00426678">
        <w:rPr>
          <w:rFonts w:ascii="Calibri" w:eastAsiaTheme="minorHAnsi" w:hAnsi="Calibri" w:cs="Calibri"/>
          <w:color w:val="000000"/>
          <w:sz w:val="20"/>
          <w:szCs w:val="22"/>
          <w:lang w:eastAsia="en-US"/>
        </w:rPr>
        <w:t>cf</w:t>
      </w:r>
      <w:proofErr w:type="spellEnd"/>
      <w:r w:rsidRPr="00426678">
        <w:rPr>
          <w:rFonts w:ascii="Calibri" w:eastAsiaTheme="minorHAnsi" w:hAnsi="Calibri" w:cs="Calibri"/>
          <w:color w:val="000000"/>
          <w:sz w:val="20"/>
          <w:szCs w:val="22"/>
          <w:lang w:eastAsia="en-US"/>
        </w:rPr>
        <w:t xml:space="preserve"> article 4.1) sont récompensés selon une part fixe et une part variable :</w:t>
      </w:r>
    </w:p>
    <w:p w14:paraId="3649F80A" w14:textId="77777777" w:rsidR="00426678" w:rsidRPr="00426678" w:rsidRDefault="00426678" w:rsidP="00426678">
      <w:pPr>
        <w:autoSpaceDE w:val="0"/>
        <w:autoSpaceDN w:val="0"/>
        <w:adjustRightInd w:val="0"/>
        <w:ind w:left="851"/>
        <w:jc w:val="both"/>
        <w:rPr>
          <w:rFonts w:ascii="Calibri" w:eastAsiaTheme="minorHAnsi" w:hAnsi="Calibri" w:cs="Calibri"/>
          <w:color w:val="000000"/>
          <w:sz w:val="20"/>
          <w:szCs w:val="22"/>
          <w:lang w:eastAsia="en-US"/>
        </w:rPr>
      </w:pPr>
    </w:p>
    <w:p w14:paraId="4EBD791D" w14:textId="77777777" w:rsidR="00426678" w:rsidRPr="00426678" w:rsidRDefault="00426678" w:rsidP="00426678">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55DC3370" w14:textId="77777777" w:rsidR="00426678" w:rsidRPr="00426678" w:rsidRDefault="00426678" w:rsidP="00426678">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7BAE2AB9" w14:textId="77777777" w:rsidR="00426678" w:rsidRPr="00426678" w:rsidRDefault="00426678" w:rsidP="00426678">
      <w:pPr>
        <w:autoSpaceDE w:val="0"/>
        <w:autoSpaceDN w:val="0"/>
        <w:adjustRightInd w:val="0"/>
        <w:ind w:left="1928"/>
        <w:jc w:val="both"/>
        <w:rPr>
          <w:rFonts w:ascii="Calibri" w:eastAsiaTheme="minorHAnsi" w:hAnsi="Calibri" w:cs="Calibri"/>
          <w:color w:val="000000"/>
          <w:sz w:val="20"/>
          <w:szCs w:val="22"/>
          <w:lang w:eastAsia="en-US"/>
        </w:rPr>
      </w:pPr>
    </w:p>
    <w:p w14:paraId="63A9EFA5" w14:textId="77777777" w:rsidR="00426678" w:rsidRPr="00426678" w:rsidRDefault="00426678" w:rsidP="00426678">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426678">
        <w:rPr>
          <w:rFonts w:ascii="Calibri" w:eastAsiaTheme="minorHAnsi" w:hAnsi="Calibri" w:cs="Calibri"/>
          <w:color w:val="000000"/>
          <w:sz w:val="20"/>
          <w:szCs w:val="22"/>
          <w:lang w:eastAsia="en-US"/>
        </w:rPr>
        <w:t>Les Directeurs d’Agence et de Territoire percevront 100 % du gain par ETP de présence effective de l’entité, les Directeurs de Régions ne sont pas éligibles aux gains.</w:t>
      </w:r>
    </w:p>
    <w:p w14:paraId="095B7146" w14:textId="77777777" w:rsidR="00426678" w:rsidRPr="00426678" w:rsidRDefault="00426678" w:rsidP="00426678">
      <w:pPr>
        <w:ind w:left="720"/>
        <w:contextualSpacing/>
        <w:rPr>
          <w:rFonts w:asciiTheme="minorHAnsi" w:hAnsiTheme="minorHAnsi" w:cstheme="minorHAnsi"/>
          <w:sz w:val="20"/>
          <w:szCs w:val="22"/>
        </w:rPr>
      </w:pPr>
    </w:p>
    <w:p w14:paraId="1415463A" w14:textId="77777777" w:rsidR="00426678" w:rsidRPr="00426678" w:rsidRDefault="00426678" w:rsidP="00426678">
      <w:pPr>
        <w:autoSpaceDE w:val="0"/>
        <w:autoSpaceDN w:val="0"/>
        <w:adjustRightInd w:val="0"/>
        <w:jc w:val="both"/>
        <w:rPr>
          <w:rFonts w:asciiTheme="minorHAnsi" w:eastAsiaTheme="minorHAnsi" w:hAnsiTheme="minorHAnsi" w:cstheme="minorHAnsi"/>
          <w:color w:val="000000"/>
          <w:sz w:val="20"/>
          <w:szCs w:val="22"/>
          <w:lang w:eastAsia="en-US"/>
        </w:rPr>
      </w:pPr>
      <w:r w:rsidRPr="00426678">
        <w:rPr>
          <w:rFonts w:ascii="Calibri" w:eastAsiaTheme="minorHAnsi" w:hAnsi="Calibri" w:cs="Calibri"/>
          <w:noProof/>
          <w:color w:val="000000"/>
          <w:shd w:val="clear" w:color="auto" w:fill="E6E6E6"/>
          <w:lang w:eastAsia="en-US"/>
        </w:rPr>
        <w:drawing>
          <wp:inline distT="0" distB="0" distL="0" distR="0" wp14:anchorId="09308AE5" wp14:editId="264D1908">
            <wp:extent cx="6120130" cy="13347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120130" cy="1334770"/>
                    </a:xfrm>
                    <a:prstGeom prst="rect">
                      <a:avLst/>
                    </a:prstGeom>
                    <a:noFill/>
                    <a:ln>
                      <a:noFill/>
                    </a:ln>
                  </pic:spPr>
                </pic:pic>
              </a:graphicData>
            </a:graphic>
          </wp:inline>
        </w:drawing>
      </w:r>
    </w:p>
    <w:p w14:paraId="0F33D09A" w14:textId="77777777" w:rsidR="00426678" w:rsidRPr="00426678" w:rsidRDefault="00426678" w:rsidP="00426678">
      <w:pPr>
        <w:contextualSpacing/>
        <w:jc w:val="center"/>
        <w:rPr>
          <w:rFonts w:asciiTheme="minorHAnsi" w:hAnsiTheme="minorHAnsi" w:cstheme="minorHAnsi"/>
          <w:sz w:val="20"/>
          <w:szCs w:val="22"/>
        </w:rPr>
      </w:pPr>
    </w:p>
    <w:p w14:paraId="51D659E5" w14:textId="77777777" w:rsidR="00426678" w:rsidRPr="00426678" w:rsidRDefault="00426678" w:rsidP="00426678">
      <w:pPr>
        <w:ind w:left="720"/>
        <w:contextualSpacing/>
        <w:rPr>
          <w:rFonts w:asciiTheme="minorHAnsi" w:hAnsiTheme="minorHAnsi" w:cstheme="minorHAnsi"/>
          <w:sz w:val="20"/>
          <w:szCs w:val="22"/>
        </w:rPr>
      </w:pPr>
    </w:p>
    <w:p w14:paraId="274377A4" w14:textId="560FDCBE" w:rsidR="00426678" w:rsidRPr="00641902" w:rsidRDefault="00426678" w:rsidP="00641902">
      <w:pPr>
        <w:pStyle w:val="Titre2"/>
        <w:numPr>
          <w:ilvl w:val="1"/>
          <w:numId w:val="36"/>
        </w:numPr>
      </w:pPr>
      <w:bookmarkStart w:id="41" w:name="_Toc130892265"/>
      <w:bookmarkStart w:id="42" w:name="_Toc144392783"/>
      <w:r w:rsidRPr="00641902">
        <w:t>Pour Experts Online :</w:t>
      </w:r>
      <w:bookmarkEnd w:id="41"/>
      <w:bookmarkEnd w:id="42"/>
      <w:r w:rsidRPr="00641902">
        <w:t xml:space="preserve">  </w:t>
      </w:r>
    </w:p>
    <w:p w14:paraId="62519310" w14:textId="77777777" w:rsidR="00426678" w:rsidRPr="00426678" w:rsidRDefault="00426678" w:rsidP="00426678">
      <w:pPr>
        <w:autoSpaceDE w:val="0"/>
        <w:autoSpaceDN w:val="0"/>
        <w:adjustRightInd w:val="0"/>
        <w:ind w:left="1004" w:hanging="360"/>
        <w:jc w:val="both"/>
        <w:rPr>
          <w:rFonts w:ascii="Calibri" w:eastAsiaTheme="minorHAnsi" w:hAnsi="Calibri" w:cs="Calibri"/>
          <w:b/>
          <w:bCs/>
          <w:color w:val="C00000"/>
          <w:lang w:eastAsia="en-US"/>
        </w:rPr>
      </w:pPr>
    </w:p>
    <w:p w14:paraId="6E83A766" w14:textId="77777777" w:rsidR="00426678" w:rsidRPr="00426678" w:rsidRDefault="00426678" w:rsidP="00426678">
      <w:pPr>
        <w:numPr>
          <w:ilvl w:val="0"/>
          <w:numId w:val="26"/>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426678">
        <w:rPr>
          <w:rFonts w:asciiTheme="minorHAnsi" w:eastAsiaTheme="minorHAnsi" w:hAnsiTheme="minorHAnsi" w:cstheme="minorHAnsi"/>
          <w:b/>
          <w:bCs/>
          <w:i/>
          <w:iCs/>
          <w:color w:val="000000"/>
          <w:sz w:val="20"/>
          <w:szCs w:val="22"/>
          <w:lang w:eastAsia="en-US"/>
        </w:rPr>
        <w:t>Critères</w:t>
      </w:r>
    </w:p>
    <w:p w14:paraId="4BB9E50C"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3594D3E7"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b/>
          <w:bCs/>
          <w:i/>
          <w:iCs/>
          <w:color w:val="000000"/>
          <w:sz w:val="20"/>
          <w:szCs w:val="22"/>
          <w:lang w:eastAsia="en-US"/>
        </w:rPr>
        <w:t xml:space="preserve">Modalités d’évaluation </w:t>
      </w:r>
      <w:r w:rsidRPr="00426678">
        <w:rPr>
          <w:rFonts w:asciiTheme="minorHAnsi" w:eastAsiaTheme="minorHAnsi" w:hAnsiTheme="minorHAnsi" w:cstheme="minorHAnsi"/>
          <w:color w:val="000000"/>
          <w:sz w:val="20"/>
          <w:szCs w:val="22"/>
          <w:lang w:eastAsia="en-US"/>
        </w:rPr>
        <w:t>:</w:t>
      </w:r>
    </w:p>
    <w:p w14:paraId="299216E4"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p>
    <w:p w14:paraId="6484F7BA" w14:textId="77777777" w:rsidR="00426678" w:rsidRPr="00426678" w:rsidRDefault="00426678" w:rsidP="00426678">
      <w:pPr>
        <w:numPr>
          <w:ilvl w:val="0"/>
          <w:numId w:val="28"/>
        </w:numPr>
        <w:contextualSpacing/>
        <w:jc w:val="both"/>
        <w:rPr>
          <w:rFonts w:asciiTheme="minorHAnsi" w:hAnsiTheme="minorHAnsi" w:cstheme="minorHAnsi"/>
          <w:b/>
          <w:bCs/>
          <w:sz w:val="20"/>
          <w:szCs w:val="22"/>
        </w:rPr>
      </w:pPr>
      <w:r w:rsidRPr="00426678">
        <w:rPr>
          <w:rFonts w:asciiTheme="minorHAnsi" w:hAnsiTheme="minorHAnsi" w:cstheme="minorHAnsi"/>
          <w:b/>
          <w:bCs/>
          <w:sz w:val="20"/>
          <w:szCs w:val="22"/>
        </w:rPr>
        <w:t xml:space="preserve">Excédents Epargne (hors DAV) : </w:t>
      </w:r>
    </w:p>
    <w:p w14:paraId="5C207EAC"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250 M€ en global BDD soit 265 000 € / ETP</w:t>
      </w:r>
    </w:p>
    <w:p w14:paraId="65A88019"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Avec une condition Evolution des Encours moyens de DAV positif sur la période</w:t>
      </w:r>
    </w:p>
    <w:p w14:paraId="0C472357" w14:textId="77777777" w:rsidR="00426678" w:rsidRPr="00426678" w:rsidRDefault="00426678" w:rsidP="00426678">
      <w:pPr>
        <w:ind w:left="720"/>
        <w:contextualSpacing/>
        <w:jc w:val="both"/>
        <w:rPr>
          <w:rFonts w:asciiTheme="minorHAnsi" w:eastAsiaTheme="minorHAnsi" w:hAnsiTheme="minorHAnsi" w:cstheme="minorHAnsi"/>
          <w:color w:val="000000"/>
          <w:sz w:val="20"/>
          <w:szCs w:val="22"/>
          <w:lang w:eastAsia="en-US"/>
        </w:rPr>
      </w:pPr>
    </w:p>
    <w:p w14:paraId="2023756F" w14:textId="77777777" w:rsidR="00426678" w:rsidRPr="00426678" w:rsidRDefault="00426678" w:rsidP="00426678">
      <w:pPr>
        <w:numPr>
          <w:ilvl w:val="0"/>
          <w:numId w:val="28"/>
        </w:numPr>
        <w:contextualSpacing/>
        <w:jc w:val="both"/>
        <w:rPr>
          <w:rFonts w:asciiTheme="minorHAnsi" w:hAnsiTheme="minorHAnsi" w:cstheme="minorHAnsi"/>
          <w:b/>
          <w:bCs/>
          <w:sz w:val="20"/>
          <w:szCs w:val="22"/>
        </w:rPr>
      </w:pPr>
      <w:r w:rsidRPr="00426678">
        <w:rPr>
          <w:rFonts w:asciiTheme="minorHAnsi" w:hAnsiTheme="minorHAnsi" w:cstheme="minorHAnsi"/>
          <w:b/>
          <w:bCs/>
          <w:sz w:val="20"/>
          <w:szCs w:val="22"/>
        </w:rPr>
        <w:t xml:space="preserve">Nombres de contrats abonnés : </w:t>
      </w:r>
    </w:p>
    <w:p w14:paraId="0B5CD8FA" w14:textId="77777777" w:rsidR="00426678" w:rsidRPr="00426678" w:rsidRDefault="00426678" w:rsidP="00426678">
      <w:pPr>
        <w:numPr>
          <w:ilvl w:val="0"/>
          <w:numId w:val="15"/>
        </w:numPr>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PERI abonnés / PEL avec abonnements/ Assurance vie avec abonnements : 9 VB / ETP</w:t>
      </w:r>
    </w:p>
    <w:p w14:paraId="03FCA466" w14:textId="77777777" w:rsidR="00426678" w:rsidRPr="00426678" w:rsidRDefault="00426678" w:rsidP="00426678">
      <w:pPr>
        <w:jc w:val="both"/>
        <w:rPr>
          <w:rFonts w:asciiTheme="minorHAnsi" w:eastAsiaTheme="minorHAnsi" w:hAnsiTheme="minorHAnsi" w:cstheme="minorHAnsi"/>
          <w:color w:val="000000"/>
          <w:sz w:val="20"/>
          <w:szCs w:val="22"/>
          <w:lang w:eastAsia="en-US"/>
        </w:rPr>
      </w:pPr>
    </w:p>
    <w:p w14:paraId="0E3B8BAA" w14:textId="77777777" w:rsidR="00426678" w:rsidRPr="00426678" w:rsidRDefault="00426678" w:rsidP="00426678">
      <w:pPr>
        <w:jc w:val="both"/>
        <w:rPr>
          <w:rFonts w:asciiTheme="minorHAnsi" w:eastAsiaTheme="minorHAnsi" w:hAnsiTheme="minorHAnsi" w:cstheme="minorHAnsi"/>
          <w:color w:val="000000"/>
          <w:sz w:val="20"/>
          <w:szCs w:val="22"/>
          <w:lang w:eastAsia="en-US"/>
        </w:rPr>
      </w:pPr>
    </w:p>
    <w:p w14:paraId="1D69AB7D" w14:textId="77777777" w:rsidR="00426678" w:rsidRPr="00426678" w:rsidRDefault="00426678" w:rsidP="00641902">
      <w:pPr>
        <w:numPr>
          <w:ilvl w:val="0"/>
          <w:numId w:val="11"/>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426678">
        <w:rPr>
          <w:rFonts w:asciiTheme="minorHAnsi" w:eastAsiaTheme="minorHAnsi" w:hAnsiTheme="minorHAnsi" w:cstheme="minorHAnsi"/>
          <w:b/>
          <w:bCs/>
          <w:i/>
          <w:iCs/>
          <w:color w:val="000000"/>
          <w:sz w:val="20"/>
          <w:szCs w:val="22"/>
          <w:lang w:eastAsia="en-US"/>
        </w:rPr>
        <w:t>Exclusions</w:t>
      </w:r>
    </w:p>
    <w:p w14:paraId="79E48CC2" w14:textId="77777777" w:rsidR="00426678" w:rsidRPr="00426678" w:rsidRDefault="00426678" w:rsidP="00426678">
      <w:pPr>
        <w:ind w:left="360"/>
        <w:jc w:val="both"/>
        <w:rPr>
          <w:rFonts w:asciiTheme="minorHAnsi" w:hAnsiTheme="minorHAnsi" w:cstheme="minorHAnsi"/>
          <w:sz w:val="20"/>
          <w:szCs w:val="22"/>
        </w:rPr>
      </w:pPr>
    </w:p>
    <w:p w14:paraId="4FF8F113" w14:textId="77777777" w:rsidR="00426678" w:rsidRPr="00426678" w:rsidRDefault="00426678" w:rsidP="00426678">
      <w:pPr>
        <w:spacing w:line="276" w:lineRule="auto"/>
        <w:ind w:firstLine="680"/>
        <w:jc w:val="both"/>
        <w:rPr>
          <w:rFonts w:asciiTheme="minorHAnsi" w:eastAsiaTheme="minorHAnsi" w:hAnsiTheme="minorHAnsi" w:cstheme="minorHAnsi"/>
          <w:b/>
          <w:bCs/>
          <w:color w:val="000000"/>
          <w:sz w:val="20"/>
          <w:szCs w:val="22"/>
          <w:lang w:eastAsia="en-US"/>
        </w:rPr>
      </w:pPr>
      <w:r w:rsidRPr="00426678">
        <w:rPr>
          <w:rFonts w:asciiTheme="minorHAnsi" w:eastAsiaTheme="minorHAnsi" w:hAnsiTheme="minorHAnsi" w:cstheme="minorHAnsi"/>
          <w:b/>
          <w:bCs/>
          <w:color w:val="000000"/>
          <w:sz w:val="20"/>
          <w:szCs w:val="22"/>
          <w:lang w:eastAsia="en-US"/>
        </w:rPr>
        <w:t>Ventes brutes Epargne</w:t>
      </w:r>
    </w:p>
    <w:p w14:paraId="1C4556D2" w14:textId="77777777" w:rsidR="00426678" w:rsidRPr="00426678" w:rsidRDefault="00426678" w:rsidP="00426678">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Exclusion des clients avec un TOP CC non actualisé depuis le 01/01/2022</w:t>
      </w:r>
    </w:p>
    <w:p w14:paraId="2B2085DD" w14:textId="77777777" w:rsidR="00426678" w:rsidRPr="00426678" w:rsidRDefault="00426678" w:rsidP="00426678">
      <w:pPr>
        <w:numPr>
          <w:ilvl w:val="0"/>
          <w:numId w:val="17"/>
        </w:numPr>
        <w:spacing w:line="276" w:lineRule="auto"/>
        <w:contextualSpacing/>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Exclusion des CAT de Quadreto (pas de double comptabilisation)</w:t>
      </w:r>
    </w:p>
    <w:p w14:paraId="19BC4561"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r w:rsidRPr="00426678">
        <w:rPr>
          <w:rFonts w:asciiTheme="minorHAnsi" w:eastAsiaTheme="minorHAnsi" w:hAnsiTheme="minorHAnsi" w:cstheme="minorHAnsi"/>
          <w:color w:val="000000"/>
          <w:sz w:val="20"/>
          <w:szCs w:val="22"/>
          <w:lang w:eastAsia="en-US"/>
        </w:rPr>
        <w:t>Un produit ouvert et clôturé dans la même journée n'est pas comptabilisé</w:t>
      </w:r>
    </w:p>
    <w:p w14:paraId="66BE68C3" w14:textId="77777777" w:rsidR="00426678" w:rsidRPr="00426678" w:rsidRDefault="00426678" w:rsidP="00426678">
      <w:pPr>
        <w:autoSpaceDE w:val="0"/>
        <w:autoSpaceDN w:val="0"/>
        <w:adjustRightInd w:val="0"/>
        <w:ind w:left="680"/>
        <w:jc w:val="both"/>
        <w:rPr>
          <w:rFonts w:asciiTheme="minorHAnsi" w:eastAsiaTheme="minorHAnsi" w:hAnsiTheme="minorHAnsi" w:cstheme="minorHAnsi"/>
          <w:color w:val="000000"/>
          <w:sz w:val="20"/>
          <w:szCs w:val="22"/>
          <w:lang w:eastAsia="en-US"/>
        </w:rPr>
      </w:pPr>
    </w:p>
    <w:p w14:paraId="31C5E878" w14:textId="77777777" w:rsidR="00426678" w:rsidRPr="00426678" w:rsidRDefault="00426678" w:rsidP="00426678">
      <w:pPr>
        <w:autoSpaceDE w:val="0"/>
        <w:autoSpaceDN w:val="0"/>
        <w:adjustRightInd w:val="0"/>
        <w:spacing w:line="276" w:lineRule="auto"/>
        <w:jc w:val="both"/>
        <w:rPr>
          <w:rFonts w:ascii="Calibri" w:eastAsiaTheme="minorHAnsi" w:hAnsi="Calibri" w:cs="Calibri"/>
          <w:color w:val="000000"/>
          <w:sz w:val="20"/>
          <w:szCs w:val="22"/>
          <w:lang w:eastAsia="en-US"/>
        </w:rPr>
      </w:pPr>
    </w:p>
    <w:p w14:paraId="1073FF17" w14:textId="77777777" w:rsidR="00426678" w:rsidRPr="00426678" w:rsidRDefault="00426678" w:rsidP="00426678">
      <w:pPr>
        <w:autoSpaceDE w:val="0"/>
        <w:autoSpaceDN w:val="0"/>
        <w:adjustRightInd w:val="0"/>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La récompense est versée en cas d’atteinte de l’objectif ci-dessus détaillé.</w:t>
      </w:r>
    </w:p>
    <w:p w14:paraId="4D0DD15F" w14:textId="77777777" w:rsidR="00426678" w:rsidRPr="00426678" w:rsidRDefault="00426678" w:rsidP="00426678">
      <w:pPr>
        <w:jc w:val="both"/>
        <w:rPr>
          <w:rFonts w:asciiTheme="minorHAnsi" w:eastAsiaTheme="minorHAnsi" w:hAnsiTheme="minorHAnsi" w:cstheme="minorHAnsi"/>
          <w:color w:val="000000"/>
          <w:sz w:val="20"/>
          <w:szCs w:val="22"/>
          <w:lang w:eastAsia="en-US"/>
        </w:rPr>
      </w:pPr>
    </w:p>
    <w:p w14:paraId="2626164F" w14:textId="77777777" w:rsidR="00426678" w:rsidRPr="00426678" w:rsidRDefault="00426678" w:rsidP="00426678">
      <w:pPr>
        <w:numPr>
          <w:ilvl w:val="0"/>
          <w:numId w:val="26"/>
        </w:numPr>
        <w:autoSpaceDE w:val="0"/>
        <w:autoSpaceDN w:val="0"/>
        <w:adjustRightInd w:val="0"/>
        <w:jc w:val="both"/>
        <w:rPr>
          <w:rFonts w:ascii="Calibri" w:eastAsiaTheme="minorHAnsi" w:hAnsi="Calibri" w:cs="Calibri"/>
          <w:color w:val="000000"/>
          <w:sz w:val="20"/>
          <w:szCs w:val="22"/>
          <w:lang w:eastAsia="en-US"/>
        </w:rPr>
      </w:pPr>
      <w:r w:rsidRPr="00426678">
        <w:rPr>
          <w:rFonts w:asciiTheme="minorHAnsi" w:eastAsiaTheme="minorHAnsi" w:hAnsiTheme="minorHAnsi" w:cstheme="minorHAnsi"/>
          <w:b/>
          <w:bCs/>
          <w:i/>
          <w:iCs/>
          <w:color w:val="000000"/>
          <w:sz w:val="20"/>
          <w:szCs w:val="22"/>
          <w:lang w:eastAsia="en-US"/>
        </w:rPr>
        <w:t>Récompenses</w:t>
      </w:r>
      <w:r w:rsidRPr="00426678">
        <w:rPr>
          <w:rFonts w:ascii="Calibri" w:eastAsiaTheme="minorHAnsi" w:hAnsi="Calibri" w:cs="Calibri"/>
          <w:color w:val="000000"/>
          <w:sz w:val="20"/>
          <w:szCs w:val="22"/>
          <w:lang w:eastAsia="en-US"/>
        </w:rPr>
        <w:t xml:space="preserve"> </w:t>
      </w:r>
    </w:p>
    <w:p w14:paraId="1E32A4A6" w14:textId="77777777" w:rsidR="00426678" w:rsidRPr="00426678" w:rsidRDefault="00426678" w:rsidP="00426678">
      <w:pPr>
        <w:autoSpaceDE w:val="0"/>
        <w:autoSpaceDN w:val="0"/>
        <w:adjustRightInd w:val="0"/>
        <w:jc w:val="both"/>
        <w:rPr>
          <w:rFonts w:asciiTheme="minorHAnsi" w:eastAsiaTheme="minorHAnsi" w:hAnsiTheme="minorHAnsi" w:cstheme="minorHAnsi"/>
          <w:color w:val="000000"/>
          <w:sz w:val="20"/>
          <w:szCs w:val="22"/>
          <w:lang w:eastAsia="en-US"/>
        </w:rPr>
      </w:pPr>
    </w:p>
    <w:p w14:paraId="17E346E1" w14:textId="77777777" w:rsidR="00426678" w:rsidRPr="00426678" w:rsidRDefault="00426678" w:rsidP="00426678">
      <w:pPr>
        <w:autoSpaceDE w:val="0"/>
        <w:autoSpaceDN w:val="0"/>
        <w:adjustRightInd w:val="0"/>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Tous les participants, hors Directeurs de Région, Directeurs d’Agence et de Territoire, desdites entités (</w:t>
      </w:r>
      <w:proofErr w:type="spellStart"/>
      <w:r w:rsidRPr="00426678">
        <w:rPr>
          <w:rFonts w:ascii="Calibri" w:eastAsiaTheme="minorHAnsi" w:hAnsi="Calibri" w:cs="Calibri"/>
          <w:color w:val="000000"/>
          <w:sz w:val="20"/>
          <w:szCs w:val="22"/>
          <w:lang w:eastAsia="en-US"/>
        </w:rPr>
        <w:t>cf</w:t>
      </w:r>
      <w:proofErr w:type="spellEnd"/>
      <w:r w:rsidRPr="00426678">
        <w:rPr>
          <w:rFonts w:ascii="Calibri" w:eastAsiaTheme="minorHAnsi" w:hAnsi="Calibri" w:cs="Calibri"/>
          <w:color w:val="000000"/>
          <w:sz w:val="20"/>
          <w:szCs w:val="22"/>
          <w:lang w:eastAsia="en-US"/>
        </w:rPr>
        <w:t xml:space="preserve"> article 4.1) sont récompensés selon une part fixe et une part variable :</w:t>
      </w:r>
    </w:p>
    <w:p w14:paraId="0522DFA9" w14:textId="77777777" w:rsidR="00426678" w:rsidRPr="00426678" w:rsidRDefault="00426678" w:rsidP="00426678">
      <w:pPr>
        <w:autoSpaceDE w:val="0"/>
        <w:autoSpaceDN w:val="0"/>
        <w:adjustRightInd w:val="0"/>
        <w:jc w:val="both"/>
        <w:rPr>
          <w:rFonts w:ascii="Calibri" w:eastAsiaTheme="minorHAnsi" w:hAnsi="Calibri" w:cs="Calibri"/>
          <w:color w:val="000000"/>
          <w:sz w:val="20"/>
          <w:szCs w:val="22"/>
          <w:lang w:eastAsia="en-US"/>
        </w:rPr>
      </w:pPr>
    </w:p>
    <w:p w14:paraId="25EB1988" w14:textId="77777777" w:rsidR="00426678" w:rsidRPr="00426678" w:rsidRDefault="00426678" w:rsidP="00426678">
      <w:pPr>
        <w:numPr>
          <w:ilvl w:val="0"/>
          <w:numId w:val="6"/>
        </w:numPr>
        <w:autoSpaceDE w:val="0"/>
        <w:autoSpaceDN w:val="0"/>
        <w:adjustRightInd w:val="0"/>
        <w:ind w:left="1077" w:hanging="357"/>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473F46A8" w14:textId="77777777" w:rsidR="00426678" w:rsidRPr="00426678" w:rsidRDefault="00426678" w:rsidP="00426678">
      <w:pPr>
        <w:numPr>
          <w:ilvl w:val="0"/>
          <w:numId w:val="6"/>
        </w:numPr>
        <w:autoSpaceDE w:val="0"/>
        <w:autoSpaceDN w:val="0"/>
        <w:adjustRightInd w:val="0"/>
        <w:ind w:left="1077" w:hanging="357"/>
        <w:jc w:val="both"/>
        <w:rPr>
          <w:rFonts w:ascii="Calibri" w:eastAsiaTheme="minorHAnsi" w:hAnsi="Calibri" w:cs="Calibri"/>
          <w:color w:val="000000"/>
          <w:sz w:val="20"/>
          <w:szCs w:val="22"/>
          <w:lang w:eastAsia="en-US"/>
        </w:rPr>
      </w:pPr>
      <w:r w:rsidRPr="00426678">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6186631C" w14:textId="77777777" w:rsidR="00426678" w:rsidRPr="00426678" w:rsidRDefault="00426678" w:rsidP="00426678">
      <w:pPr>
        <w:autoSpaceDE w:val="0"/>
        <w:autoSpaceDN w:val="0"/>
        <w:adjustRightInd w:val="0"/>
        <w:ind w:left="1928"/>
        <w:jc w:val="both"/>
        <w:rPr>
          <w:rFonts w:ascii="Calibri" w:eastAsiaTheme="minorHAnsi" w:hAnsi="Calibri" w:cs="Calibri"/>
          <w:color w:val="000000"/>
          <w:sz w:val="20"/>
          <w:szCs w:val="22"/>
          <w:lang w:eastAsia="en-US"/>
        </w:rPr>
      </w:pPr>
    </w:p>
    <w:p w14:paraId="7B951F55" w14:textId="77777777" w:rsidR="00426678" w:rsidRPr="00426678" w:rsidRDefault="00426678" w:rsidP="00426678">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426678">
        <w:rPr>
          <w:rFonts w:ascii="Calibri" w:eastAsiaTheme="minorHAnsi" w:hAnsi="Calibri" w:cs="Calibri"/>
          <w:color w:val="000000"/>
          <w:sz w:val="20"/>
          <w:szCs w:val="22"/>
          <w:lang w:eastAsia="en-US"/>
        </w:rPr>
        <w:t>Les Directeurs d’Agence et de Territoire percevront 100 % du gain par ETP de présence effective de l’entité, les Directeurs de Régions ne sont pas éligibles aux gains.</w:t>
      </w:r>
    </w:p>
    <w:p w14:paraId="22DFEAE1" w14:textId="77777777" w:rsidR="00426678" w:rsidRPr="00426678" w:rsidRDefault="00426678" w:rsidP="00426678">
      <w:pPr>
        <w:autoSpaceDE w:val="0"/>
        <w:autoSpaceDN w:val="0"/>
        <w:adjustRightInd w:val="0"/>
        <w:jc w:val="both"/>
        <w:rPr>
          <w:rFonts w:asciiTheme="minorHAnsi" w:eastAsiaTheme="minorHAnsi" w:hAnsiTheme="minorHAnsi" w:cstheme="minorHAnsi"/>
          <w:color w:val="000000"/>
          <w:sz w:val="20"/>
          <w:szCs w:val="22"/>
          <w:highlight w:val="cyan"/>
          <w:lang w:eastAsia="en-US"/>
        </w:rPr>
      </w:pPr>
    </w:p>
    <w:p w14:paraId="4EEFE62D" w14:textId="332C417E" w:rsidR="00F35EEB" w:rsidRPr="002D2D17" w:rsidRDefault="00426678" w:rsidP="002D2D17">
      <w:pPr>
        <w:autoSpaceDE w:val="0"/>
        <w:autoSpaceDN w:val="0"/>
        <w:adjustRightInd w:val="0"/>
        <w:jc w:val="both"/>
        <w:rPr>
          <w:rFonts w:ascii="Calibri" w:eastAsiaTheme="minorHAnsi" w:hAnsi="Calibri" w:cs="Calibri"/>
          <w:color w:val="000000"/>
          <w:lang w:eastAsia="en-US"/>
        </w:rPr>
      </w:pPr>
      <w:r w:rsidRPr="00426678">
        <w:rPr>
          <w:rFonts w:ascii="Calibri" w:eastAsiaTheme="minorHAnsi" w:hAnsi="Calibri" w:cs="Calibri"/>
          <w:noProof/>
          <w:color w:val="000000"/>
          <w:shd w:val="clear" w:color="auto" w:fill="E6E6E6"/>
          <w:lang w:eastAsia="en-US"/>
        </w:rPr>
        <w:drawing>
          <wp:inline distT="0" distB="0" distL="0" distR="0" wp14:anchorId="76C61754" wp14:editId="2879E009">
            <wp:extent cx="6120130" cy="13347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20130" cy="1334770"/>
                    </a:xfrm>
                    <a:prstGeom prst="rect">
                      <a:avLst/>
                    </a:prstGeom>
                    <a:noFill/>
                    <a:ln>
                      <a:noFill/>
                    </a:ln>
                  </pic:spPr>
                </pic:pic>
              </a:graphicData>
            </a:graphic>
          </wp:inline>
        </w:drawing>
      </w:r>
    </w:p>
    <w:p w14:paraId="645E2C8E" w14:textId="379436B3" w:rsidR="000246DD" w:rsidRPr="006A49C4" w:rsidRDefault="000246DD" w:rsidP="00641902">
      <w:pPr>
        <w:pStyle w:val="Titre1"/>
        <w:numPr>
          <w:ilvl w:val="0"/>
          <w:numId w:val="37"/>
        </w:numPr>
      </w:pPr>
      <w:bookmarkStart w:id="43" w:name="_Toc144214986"/>
      <w:bookmarkStart w:id="44" w:name="_Toc144392784"/>
      <w:r w:rsidRPr="006A49C4">
        <w:t xml:space="preserve">Article </w:t>
      </w:r>
      <w:r w:rsidR="00094F2C">
        <w:t>7</w:t>
      </w:r>
      <w:r w:rsidR="00376155" w:rsidRPr="006A49C4">
        <w:t xml:space="preserve"> – Evaluation des performances </w:t>
      </w:r>
      <w:r w:rsidRPr="006A49C4">
        <w:t>et suivi</w:t>
      </w:r>
      <w:bookmarkEnd w:id="43"/>
      <w:bookmarkEnd w:id="44"/>
    </w:p>
    <w:p w14:paraId="0BE0261F" w14:textId="77777777" w:rsidR="000246DD" w:rsidRPr="006A49C4" w:rsidRDefault="000246DD" w:rsidP="003262E0">
      <w:pPr>
        <w:pStyle w:val="Default"/>
        <w:jc w:val="both"/>
        <w:rPr>
          <w:b/>
          <w:bCs/>
          <w:color w:val="C00000"/>
          <w:sz w:val="22"/>
          <w:szCs w:val="22"/>
        </w:rPr>
      </w:pPr>
    </w:p>
    <w:p w14:paraId="31232145" w14:textId="3B97536F"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résultats définitifs seront publiés au plus</w:t>
      </w:r>
      <w:r w:rsidR="00C1331B">
        <w:rPr>
          <w:rFonts w:asciiTheme="minorHAnsi" w:hAnsiTheme="minorHAnsi" w:cstheme="minorHAnsi"/>
          <w:sz w:val="20"/>
          <w:szCs w:val="22"/>
        </w:rPr>
        <w:t xml:space="preserve"> tard </w:t>
      </w:r>
      <w:r w:rsidR="00801881">
        <w:rPr>
          <w:rFonts w:asciiTheme="minorHAnsi" w:hAnsiTheme="minorHAnsi" w:cstheme="minorHAnsi"/>
          <w:sz w:val="20"/>
          <w:szCs w:val="22"/>
        </w:rPr>
        <w:t xml:space="preserve">le 10 </w:t>
      </w:r>
      <w:r w:rsidR="00131ECA">
        <w:rPr>
          <w:rFonts w:asciiTheme="minorHAnsi" w:hAnsiTheme="minorHAnsi" w:cstheme="minorHAnsi"/>
          <w:sz w:val="20"/>
          <w:szCs w:val="22"/>
        </w:rPr>
        <w:t>mars 2024</w:t>
      </w:r>
      <w:r w:rsidRPr="00782D8D">
        <w:rPr>
          <w:rFonts w:asciiTheme="minorHAnsi" w:hAnsiTheme="minorHAnsi" w:cstheme="minorHAnsi"/>
          <w:szCs w:val="22"/>
        </w:rPr>
        <w:t xml:space="preserve"> </w:t>
      </w:r>
      <w:r w:rsidRPr="006A49C4">
        <w:rPr>
          <w:rFonts w:asciiTheme="minorHAnsi" w:hAnsiTheme="minorHAnsi" w:cstheme="minorHAnsi"/>
          <w:sz w:val="20"/>
          <w:szCs w:val="22"/>
        </w:rPr>
        <w:t>par la Direction du Marché des Particuliers Grand Public</w:t>
      </w:r>
      <w:r w:rsidR="005324F1" w:rsidRPr="006A49C4">
        <w:rPr>
          <w:rFonts w:asciiTheme="minorHAnsi" w:hAnsiTheme="minorHAnsi" w:cstheme="minorHAnsi"/>
          <w:sz w:val="20"/>
          <w:szCs w:val="22"/>
        </w:rPr>
        <w:t xml:space="preserve"> et les Marchés Spécialisés, qui informeront individuellement chaque salarié du résultat le concernant.  </w:t>
      </w:r>
    </w:p>
    <w:p w14:paraId="2BC01BC6" w14:textId="77777777" w:rsidR="00376155" w:rsidRPr="006A49C4" w:rsidRDefault="00376155" w:rsidP="00255BFB">
      <w:pPr>
        <w:pStyle w:val="Default"/>
        <w:jc w:val="both"/>
        <w:rPr>
          <w:rFonts w:asciiTheme="minorHAnsi" w:hAnsiTheme="minorHAnsi" w:cstheme="minorHAnsi"/>
          <w:color w:val="auto"/>
          <w:sz w:val="20"/>
          <w:szCs w:val="20"/>
        </w:rPr>
      </w:pPr>
    </w:p>
    <w:p w14:paraId="03F64E41" w14:textId="77777777"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Si un collaborateur est amené à contester les résultats, le différend sera réglé dans les conditions prévues à l’article 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1B24C67E" w14:textId="77777777" w:rsidR="00255BFB" w:rsidRPr="006A49C4" w:rsidRDefault="00255BFB" w:rsidP="003262E0">
      <w:pPr>
        <w:pStyle w:val="Default"/>
        <w:jc w:val="both"/>
        <w:rPr>
          <w:bCs/>
          <w:color w:val="auto"/>
          <w:sz w:val="20"/>
          <w:szCs w:val="22"/>
        </w:rPr>
      </w:pPr>
    </w:p>
    <w:p w14:paraId="6CDF900F" w14:textId="21E3A104" w:rsidR="00376155" w:rsidRPr="006A49C4" w:rsidRDefault="00376155" w:rsidP="003262E0">
      <w:pPr>
        <w:pStyle w:val="Default"/>
        <w:jc w:val="both"/>
        <w:rPr>
          <w:bCs/>
          <w:color w:val="auto"/>
          <w:sz w:val="20"/>
          <w:szCs w:val="22"/>
        </w:rPr>
      </w:pPr>
      <w:r w:rsidRPr="006A49C4">
        <w:rPr>
          <w:bCs/>
          <w:color w:val="auto"/>
          <w:sz w:val="20"/>
          <w:szCs w:val="22"/>
        </w:rPr>
        <w:t xml:space="preserve">Le suivi du </w:t>
      </w:r>
      <w:r w:rsidR="00424556">
        <w:rPr>
          <w:bCs/>
          <w:color w:val="auto"/>
          <w:sz w:val="20"/>
          <w:szCs w:val="22"/>
        </w:rPr>
        <w:t>Challenge</w:t>
      </w:r>
      <w:r w:rsidRPr="006A49C4">
        <w:rPr>
          <w:bCs/>
          <w:color w:val="auto"/>
          <w:sz w:val="20"/>
          <w:szCs w:val="22"/>
        </w:rPr>
        <w:t xml:space="preserve"> est réalisé par le</w:t>
      </w:r>
      <w:r w:rsidR="00DD5111" w:rsidRPr="006A49C4">
        <w:rPr>
          <w:bCs/>
          <w:color w:val="auto"/>
          <w:sz w:val="20"/>
          <w:szCs w:val="22"/>
        </w:rPr>
        <w:t xml:space="preserve"> Département CRM et Data Performance et est communiqué hebdomadairement.</w:t>
      </w:r>
    </w:p>
    <w:p w14:paraId="57A689CE" w14:textId="77777777" w:rsidR="00255BFB" w:rsidRPr="006A49C4" w:rsidRDefault="00255BFB" w:rsidP="003262E0">
      <w:pPr>
        <w:pStyle w:val="Default"/>
        <w:jc w:val="both"/>
        <w:rPr>
          <w:b/>
          <w:bCs/>
          <w:color w:val="C00000"/>
          <w:sz w:val="22"/>
          <w:szCs w:val="22"/>
        </w:rPr>
      </w:pPr>
    </w:p>
    <w:p w14:paraId="2B019581" w14:textId="3E9BBE75" w:rsidR="000246DD" w:rsidRPr="006A49C4" w:rsidRDefault="000246DD" w:rsidP="00641902">
      <w:pPr>
        <w:pStyle w:val="Titre1"/>
        <w:numPr>
          <w:ilvl w:val="0"/>
          <w:numId w:val="37"/>
        </w:numPr>
      </w:pPr>
      <w:bookmarkStart w:id="45" w:name="_Toc144214987"/>
      <w:bookmarkStart w:id="46" w:name="_Toc144392785"/>
      <w:r w:rsidRPr="006A49C4">
        <w:t xml:space="preserve">Article </w:t>
      </w:r>
      <w:r w:rsidR="00094F2C">
        <w:t>8</w:t>
      </w:r>
      <w:r w:rsidRPr="006A49C4">
        <w:t> </w:t>
      </w:r>
      <w:r w:rsidR="00DC5614" w:rsidRPr="006A49C4">
        <w:t>– Modalités de répartition des prix</w:t>
      </w:r>
      <w:bookmarkEnd w:id="45"/>
      <w:bookmarkEnd w:id="46"/>
    </w:p>
    <w:p w14:paraId="76D13E64" w14:textId="77777777" w:rsidR="000246DD" w:rsidRPr="006A49C4" w:rsidRDefault="000246DD" w:rsidP="003262E0">
      <w:pPr>
        <w:pStyle w:val="Default"/>
        <w:jc w:val="both"/>
        <w:rPr>
          <w:b/>
          <w:bCs/>
          <w:color w:val="C00000"/>
          <w:sz w:val="22"/>
          <w:szCs w:val="22"/>
        </w:rPr>
      </w:pPr>
    </w:p>
    <w:p w14:paraId="54537BF0" w14:textId="2DB3628E" w:rsidR="00D83278" w:rsidRPr="006A49C4" w:rsidRDefault="00D83278" w:rsidP="00D83278">
      <w:pPr>
        <w:pStyle w:val="Default"/>
        <w:jc w:val="both"/>
        <w:rPr>
          <w:sz w:val="20"/>
          <w:szCs w:val="20"/>
        </w:rPr>
      </w:pPr>
      <w:r w:rsidRPr="286693E4">
        <w:rPr>
          <w:sz w:val="20"/>
          <w:szCs w:val="20"/>
        </w:rPr>
        <w:t xml:space="preserve">Les récompenses </w:t>
      </w:r>
      <w:r w:rsidR="00720145" w:rsidRPr="286693E4">
        <w:rPr>
          <w:sz w:val="20"/>
          <w:szCs w:val="20"/>
        </w:rPr>
        <w:t>seront</w:t>
      </w:r>
      <w:r w:rsidRPr="286693E4">
        <w:rPr>
          <w:sz w:val="20"/>
          <w:szCs w:val="20"/>
        </w:rPr>
        <w:t xml:space="preserve"> versées avec le salaire du mois </w:t>
      </w:r>
      <w:r w:rsidR="00A06A96" w:rsidRPr="286693E4">
        <w:rPr>
          <w:sz w:val="20"/>
          <w:szCs w:val="20"/>
        </w:rPr>
        <w:t xml:space="preserve">de </w:t>
      </w:r>
      <w:r w:rsidR="00FF5E16" w:rsidRPr="286693E4">
        <w:rPr>
          <w:sz w:val="20"/>
          <w:szCs w:val="20"/>
        </w:rPr>
        <w:t>mars</w:t>
      </w:r>
      <w:r w:rsidR="00996754" w:rsidRPr="286693E4">
        <w:rPr>
          <w:sz w:val="20"/>
          <w:szCs w:val="20"/>
        </w:rPr>
        <w:t xml:space="preserve"> </w:t>
      </w:r>
      <w:r w:rsidR="00131ECA" w:rsidRPr="286693E4">
        <w:rPr>
          <w:sz w:val="20"/>
          <w:szCs w:val="20"/>
        </w:rPr>
        <w:t>2024</w:t>
      </w:r>
      <w:r w:rsidRPr="286693E4">
        <w:rPr>
          <w:sz w:val="20"/>
          <w:szCs w:val="20"/>
        </w:rPr>
        <w:t xml:space="preserve"> de chaque collaborateur.</w:t>
      </w:r>
    </w:p>
    <w:p w14:paraId="21C67889" w14:textId="77777777" w:rsidR="002415FF" w:rsidRPr="006A49C4" w:rsidRDefault="002415FF" w:rsidP="00873C63">
      <w:pPr>
        <w:pStyle w:val="Default"/>
        <w:jc w:val="both"/>
        <w:rPr>
          <w:rFonts w:asciiTheme="minorHAnsi" w:hAnsiTheme="minorHAnsi" w:cstheme="minorHAnsi"/>
          <w:sz w:val="20"/>
          <w:szCs w:val="22"/>
        </w:rPr>
      </w:pPr>
    </w:p>
    <w:p w14:paraId="560AEB25" w14:textId="77777777" w:rsidR="00E94481" w:rsidRPr="006A49C4" w:rsidRDefault="00756A4A" w:rsidP="00873C63">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 xml:space="preserve">Si un collaborateur est amené à contester les résultats, le différend sera réglé dans les </w:t>
      </w:r>
      <w:r w:rsidR="00A8400E" w:rsidRPr="006A49C4">
        <w:rPr>
          <w:rFonts w:asciiTheme="minorHAnsi" w:hAnsiTheme="minorHAnsi" w:cstheme="minorHAnsi"/>
          <w:color w:val="auto"/>
          <w:sz w:val="20"/>
          <w:szCs w:val="20"/>
        </w:rPr>
        <w:t xml:space="preserve">conditions prévues à l’article </w:t>
      </w:r>
      <w:r w:rsidR="00FC196E" w:rsidRPr="006A49C4">
        <w:rPr>
          <w:rFonts w:asciiTheme="minorHAnsi" w:hAnsiTheme="minorHAnsi" w:cstheme="minorHAnsi"/>
          <w:color w:val="auto"/>
          <w:sz w:val="20"/>
          <w:szCs w:val="20"/>
        </w:rPr>
        <w:t>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7BEBE04D" w14:textId="77777777" w:rsidR="00F33376" w:rsidRPr="006A49C4" w:rsidRDefault="00F33376" w:rsidP="003262E0">
      <w:pPr>
        <w:pStyle w:val="Default"/>
        <w:jc w:val="both"/>
        <w:rPr>
          <w:i/>
          <w:sz w:val="20"/>
          <w:szCs w:val="22"/>
        </w:rPr>
      </w:pPr>
    </w:p>
    <w:p w14:paraId="2308DF76" w14:textId="77777777" w:rsidR="003200BF" w:rsidRPr="006A49C4" w:rsidRDefault="00FB6B58" w:rsidP="00F33376">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14:paraId="26718484" w14:textId="35FC866B" w:rsidR="00FB6B58" w:rsidRPr="006A49C4" w:rsidRDefault="00FB6B58" w:rsidP="003262E0">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6A49C4">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6A49C4">
        <w:rPr>
          <w:rFonts w:cs="Times New Roman"/>
          <w:color w:val="auto"/>
          <w:sz w:val="20"/>
          <w:szCs w:val="22"/>
        </w:rPr>
        <w:t>ec l'acceptation du prix gagné.</w:t>
      </w:r>
      <w:r w:rsidR="00756A4A" w:rsidRPr="006A49C4">
        <w:rPr>
          <w:rFonts w:asciiTheme="minorHAnsi" w:hAnsiTheme="minorHAnsi" w:cstheme="minorHAnsi"/>
          <w:sz w:val="20"/>
          <w:szCs w:val="20"/>
        </w:rPr>
        <w:t xml:space="preserve"> </w:t>
      </w:r>
      <w:r w:rsidRPr="006A49C4">
        <w:rPr>
          <w:rFonts w:cs="Times New Roman"/>
          <w:color w:val="auto"/>
          <w:sz w:val="20"/>
          <w:szCs w:val="22"/>
        </w:rPr>
        <w:t xml:space="preserve">La Société organisatrice décline toute responsabilité pour tout incident ou de leurs conséquences pouvant survenir à l'occasion du </w:t>
      </w:r>
      <w:r w:rsidR="00424556">
        <w:rPr>
          <w:rFonts w:cs="Times New Roman"/>
          <w:color w:val="auto"/>
          <w:sz w:val="20"/>
          <w:szCs w:val="22"/>
        </w:rPr>
        <w:t>Challenge</w:t>
      </w:r>
      <w:r w:rsidRPr="006A49C4">
        <w:rPr>
          <w:rFonts w:cs="Times New Roman"/>
          <w:color w:val="auto"/>
          <w:sz w:val="20"/>
          <w:szCs w:val="22"/>
        </w:rPr>
        <w:t xml:space="preserve"> et de ses suites. </w:t>
      </w:r>
    </w:p>
    <w:p w14:paraId="6BF57CD7" w14:textId="77777777" w:rsidR="00756A4A" w:rsidRPr="006A49C4" w:rsidRDefault="00756A4A" w:rsidP="003262E0">
      <w:pPr>
        <w:pStyle w:val="Default"/>
        <w:jc w:val="both"/>
        <w:rPr>
          <w:rFonts w:cs="Times New Roman"/>
          <w:color w:val="auto"/>
          <w:sz w:val="20"/>
          <w:szCs w:val="22"/>
        </w:rPr>
      </w:pPr>
    </w:p>
    <w:p w14:paraId="43C3297C" w14:textId="315455DE" w:rsidR="00FB6B58" w:rsidRPr="006A49C4" w:rsidRDefault="00FB6B58" w:rsidP="003262E0">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Chaque gagnant ne pourra prétendre à obtenir plus d’un lot dans le cadre de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La société organisatrice du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14:paraId="311B4ABF" w14:textId="77777777" w:rsidR="001732D8" w:rsidRPr="006A49C4" w:rsidRDefault="001732D8" w:rsidP="003262E0">
      <w:pPr>
        <w:pStyle w:val="Default"/>
        <w:jc w:val="both"/>
        <w:rPr>
          <w:rFonts w:asciiTheme="minorHAnsi" w:hAnsiTheme="minorHAnsi" w:cstheme="minorHAnsi"/>
          <w:sz w:val="20"/>
          <w:szCs w:val="22"/>
        </w:rPr>
      </w:pPr>
    </w:p>
    <w:p w14:paraId="7F0F4CE9" w14:textId="77777777" w:rsidR="00B80B73" w:rsidRDefault="001732D8" w:rsidP="00CB70E9">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14:paraId="09068A72" w14:textId="77777777" w:rsidR="00B80B73" w:rsidRDefault="00B80B73" w:rsidP="00CB70E9">
      <w:pPr>
        <w:pStyle w:val="Default"/>
        <w:jc w:val="both"/>
        <w:rPr>
          <w:rFonts w:asciiTheme="minorHAnsi" w:hAnsiTheme="minorHAnsi" w:cstheme="minorHAnsi"/>
          <w:sz w:val="20"/>
          <w:szCs w:val="22"/>
        </w:rPr>
      </w:pPr>
    </w:p>
    <w:p w14:paraId="43A05CE0" w14:textId="77777777" w:rsidR="00186E00" w:rsidRDefault="00186E00" w:rsidP="00CB70E9">
      <w:pPr>
        <w:pStyle w:val="Default"/>
        <w:jc w:val="both"/>
        <w:rPr>
          <w:b/>
          <w:bCs/>
          <w:color w:val="C00000"/>
          <w:sz w:val="22"/>
          <w:szCs w:val="22"/>
        </w:rPr>
      </w:pPr>
    </w:p>
    <w:p w14:paraId="7A17D975" w14:textId="77777777" w:rsidR="002440B3" w:rsidRPr="00F35EEB" w:rsidRDefault="002440B3" w:rsidP="00641902">
      <w:pPr>
        <w:pStyle w:val="Titre1"/>
        <w:numPr>
          <w:ilvl w:val="0"/>
          <w:numId w:val="37"/>
        </w:numPr>
      </w:pPr>
      <w:bookmarkStart w:id="47" w:name="_Toc144214988"/>
      <w:bookmarkStart w:id="48" w:name="_Toc144392786"/>
      <w:r w:rsidRPr="00F35EEB">
        <w:t xml:space="preserve">Article </w:t>
      </w:r>
      <w:r w:rsidR="00094F2C" w:rsidRPr="00F35EEB">
        <w:t xml:space="preserve">9 </w:t>
      </w:r>
      <w:r w:rsidRPr="00F35EEB">
        <w:t>– Contrôle de la Conformité et de la Qualité des ventes</w:t>
      </w:r>
      <w:bookmarkEnd w:id="47"/>
      <w:bookmarkEnd w:id="48"/>
    </w:p>
    <w:p w14:paraId="7FFE66C5" w14:textId="77777777" w:rsidR="002415FF" w:rsidRPr="006A49C4" w:rsidRDefault="002415FF" w:rsidP="002440B3">
      <w:pPr>
        <w:pStyle w:val="Default"/>
        <w:jc w:val="both"/>
        <w:rPr>
          <w:color w:val="C00000"/>
          <w:sz w:val="22"/>
          <w:szCs w:val="22"/>
        </w:rPr>
      </w:pPr>
    </w:p>
    <w:p w14:paraId="5DB98AC7" w14:textId="3891DB05"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 xml:space="preserve">Le bénéfice éventuel du gain lié à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commercial est soumis au respect des règles de déontologie, de conformité et de protection de la clientèle applicables lors de la commercialisation des produits bancaires, d’assurance et des services d’investissement. 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w:t>
      </w:r>
    </w:p>
    <w:p w14:paraId="320DCDD5" w14:textId="7DF75D11" w:rsidR="002C6B9B" w:rsidRDefault="0074367D" w:rsidP="002C6B9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Les clients détenteurs ou éligibles à l’OCF </w:t>
      </w:r>
      <w:r w:rsidR="007A468F" w:rsidRPr="00A26153">
        <w:rPr>
          <w:sz w:val="20"/>
          <w:szCs w:val="22"/>
        </w:rPr>
        <w:t>ainsi que les clients détenteurs d’un compte SBB</w:t>
      </w:r>
      <w:r w:rsidR="007A468F" w:rsidRPr="006A49C4">
        <w:rPr>
          <w:sz w:val="20"/>
          <w:szCs w:val="22"/>
        </w:rPr>
        <w:t xml:space="preserve"> </w:t>
      </w:r>
      <w:r w:rsidRPr="006A49C4">
        <w:rPr>
          <w:rFonts w:asciiTheme="minorHAnsi" w:hAnsiTheme="minorHAnsi" w:cstheme="minorHAnsi"/>
          <w:sz w:val="20"/>
          <w:szCs w:val="22"/>
        </w:rPr>
        <w:t xml:space="preserve">ne doivent faire l’objet d’aucune sollicitation commerciale pour les produits tendant à fragiliser leur situation. Ainsi les détenteurs d’OCF </w:t>
      </w:r>
      <w:r w:rsidR="007A468F">
        <w:rPr>
          <w:sz w:val="20"/>
          <w:szCs w:val="22"/>
        </w:rPr>
        <w:t xml:space="preserve">et de </w:t>
      </w:r>
      <w:r w:rsidR="007A468F" w:rsidRPr="00A26153">
        <w:rPr>
          <w:sz w:val="20"/>
          <w:szCs w:val="22"/>
        </w:rPr>
        <w:t>SBB</w:t>
      </w:r>
      <w:r w:rsidR="007A468F" w:rsidRPr="006A49C4">
        <w:rPr>
          <w:sz w:val="20"/>
          <w:szCs w:val="22"/>
        </w:rPr>
        <w:t xml:space="preserve"> </w:t>
      </w:r>
      <w:r w:rsidRPr="006A49C4">
        <w:rPr>
          <w:rFonts w:asciiTheme="minorHAnsi" w:hAnsiTheme="minorHAnsi" w:cstheme="minorHAnsi"/>
          <w:sz w:val="20"/>
          <w:szCs w:val="22"/>
        </w:rPr>
        <w:t xml:space="preserve">ne peuvent souscrire les produits suivants : autres types de forfaits, crédits à la consommation, les cartes sans autorisation systématique, les assurances, moyens de paiements, le service opérations courantes illimitées, les placements financiers, les découverts et les crédits immobiliers. </w:t>
      </w:r>
    </w:p>
    <w:p w14:paraId="15BA5A7A" w14:textId="77777777" w:rsidR="0095487C" w:rsidRDefault="0095487C" w:rsidP="002C6B9B">
      <w:pPr>
        <w:pStyle w:val="Default"/>
        <w:jc w:val="both"/>
        <w:rPr>
          <w:rFonts w:asciiTheme="minorHAnsi" w:hAnsiTheme="minorHAnsi" w:cstheme="minorHAnsi"/>
          <w:sz w:val="20"/>
          <w:szCs w:val="22"/>
        </w:rPr>
      </w:pPr>
    </w:p>
    <w:p w14:paraId="3674AF10" w14:textId="55D8B5F4"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80A80">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996754">
        <w:rPr>
          <w:rFonts w:asciiTheme="minorHAnsi" w:hAnsiTheme="minorHAnsi" w:cstheme="minorHAnsi"/>
          <w:color w:val="C00000"/>
          <w:sz w:val="20"/>
          <w:szCs w:val="22"/>
          <w:u w:val="single"/>
        </w:rPr>
        <w:t>2</w:t>
      </w:r>
      <w:r>
        <w:rPr>
          <w:rFonts w:asciiTheme="minorHAnsi" w:hAnsiTheme="minorHAnsi" w:cstheme="minorHAnsi"/>
          <w:color w:val="C00000"/>
          <w:sz w:val="20"/>
          <w:szCs w:val="22"/>
          <w:u w:val="single"/>
        </w:rPr>
        <w:t xml:space="preserve"> est remplie au moment de l’arrêté du Challenge seront comptabilisées.</w:t>
      </w:r>
    </w:p>
    <w:p w14:paraId="75C93FB5" w14:textId="77777777" w:rsidR="00131ECA" w:rsidRDefault="00131ECA" w:rsidP="007A6F2C">
      <w:pPr>
        <w:pStyle w:val="Default"/>
        <w:jc w:val="both"/>
        <w:rPr>
          <w:rFonts w:asciiTheme="minorHAnsi" w:hAnsiTheme="minorHAnsi" w:cstheme="minorHAnsi"/>
          <w:color w:val="C00000"/>
          <w:sz w:val="20"/>
          <w:szCs w:val="22"/>
          <w:u w:val="single"/>
        </w:rPr>
      </w:pPr>
    </w:p>
    <w:p w14:paraId="522EB9A0" w14:textId="77777777" w:rsidR="0095487C" w:rsidRPr="0095487C" w:rsidRDefault="0095487C" w:rsidP="0095487C">
      <w:pPr>
        <w:pStyle w:val="Default"/>
        <w:jc w:val="both"/>
        <w:rPr>
          <w:sz w:val="20"/>
          <w:szCs w:val="22"/>
        </w:rPr>
      </w:pPr>
      <w:r w:rsidRPr="0095487C">
        <w:rPr>
          <w:sz w:val="20"/>
          <w:szCs w:val="22"/>
        </w:rPr>
        <w:t xml:space="preserve">Tous les clients qui font l’objet d’un score LCB-FT rouge et/ou qui font l’objet d’une opposition 0B03 sont exclus du </w:t>
      </w:r>
      <w:proofErr w:type="gramStart"/>
      <w:r w:rsidRPr="0095487C">
        <w:rPr>
          <w:sz w:val="20"/>
          <w:szCs w:val="22"/>
        </w:rPr>
        <w:t>challenge</w:t>
      </w:r>
      <w:proofErr w:type="gramEnd"/>
      <w:r w:rsidRPr="0095487C">
        <w:rPr>
          <w:sz w:val="20"/>
          <w:szCs w:val="22"/>
        </w:rPr>
        <w:t xml:space="preserve">. Cela signifie qu’aucune vente sur ces clients ne devra être comptabilisée au titre du présent Challenge. </w:t>
      </w:r>
    </w:p>
    <w:p w14:paraId="65941BB2" w14:textId="77777777" w:rsidR="0095487C" w:rsidRDefault="0095487C" w:rsidP="0095487C">
      <w:pPr>
        <w:pStyle w:val="Default"/>
        <w:jc w:val="both"/>
        <w:rPr>
          <w:sz w:val="20"/>
          <w:szCs w:val="22"/>
        </w:rPr>
      </w:pPr>
      <w:r w:rsidRPr="0095487C">
        <w:rPr>
          <w:sz w:val="20"/>
          <w:szCs w:val="22"/>
        </w:rPr>
        <w:t>Les participants au présent Challenge acceptent que d’éventuels contrôles puissent être réalisés a posteriori, afin de vérifier le respect des exigences décrites dans les procédures de commercialisation des produits ; notamment les spécificités qui régissent les clients présentant un score LCB-FT élevé et</w:t>
      </w:r>
      <w:r>
        <w:rPr>
          <w:sz w:val="20"/>
          <w:szCs w:val="22"/>
        </w:rPr>
        <w:t>/</w:t>
      </w:r>
      <w:r w:rsidRPr="0095487C">
        <w:rPr>
          <w:sz w:val="20"/>
          <w:szCs w:val="22"/>
        </w:rPr>
        <w:t>ou une surveillance spécifique LCB-FT. Des contrôles pourraient également porter sur le respect des règles en matière de déontologie telles qu’énoncées dans le règlement intérieur de la CEGEE.</w:t>
      </w:r>
    </w:p>
    <w:p w14:paraId="6B76D53A" w14:textId="48DEF2CD" w:rsidR="0095487C" w:rsidRDefault="0095487C" w:rsidP="007A6F2C">
      <w:pPr>
        <w:pStyle w:val="Default"/>
        <w:jc w:val="both"/>
        <w:rPr>
          <w:sz w:val="20"/>
          <w:szCs w:val="22"/>
        </w:rPr>
      </w:pPr>
    </w:p>
    <w:p w14:paraId="2C158F7F" w14:textId="77777777" w:rsidR="0095487C" w:rsidRDefault="0095487C" w:rsidP="007A6F2C">
      <w:pPr>
        <w:pStyle w:val="Default"/>
        <w:jc w:val="both"/>
        <w:rPr>
          <w:sz w:val="20"/>
          <w:szCs w:val="22"/>
        </w:rPr>
      </w:pPr>
    </w:p>
    <w:p w14:paraId="0A519175"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commerciaux concernés par l’animation devront notamment :</w:t>
      </w:r>
    </w:p>
    <w:p w14:paraId="7645E8FA" w14:textId="77777777" w:rsidR="00720145" w:rsidRPr="006A49C4" w:rsidRDefault="00720145" w:rsidP="0074367D">
      <w:pPr>
        <w:autoSpaceDE w:val="0"/>
        <w:autoSpaceDN w:val="0"/>
        <w:jc w:val="both"/>
        <w:rPr>
          <w:rFonts w:asciiTheme="minorHAnsi" w:hAnsiTheme="minorHAnsi" w:cstheme="minorHAnsi"/>
          <w:sz w:val="20"/>
          <w:szCs w:val="22"/>
        </w:rPr>
      </w:pPr>
    </w:p>
    <w:p w14:paraId="7307B6DA" w14:textId="77777777" w:rsidR="00E519E7" w:rsidRPr="00720145" w:rsidRDefault="00E519E7" w:rsidP="00DD65F2">
      <w:pPr>
        <w:pStyle w:val="Paragraphedeliste"/>
        <w:numPr>
          <w:ilvl w:val="0"/>
          <w:numId w:val="7"/>
        </w:numPr>
        <w:jc w:val="both"/>
        <w:rPr>
          <w:rFonts w:asciiTheme="minorHAnsi" w:hAnsiTheme="minorHAnsi" w:cstheme="minorHAnsi"/>
          <w:sz w:val="20"/>
          <w:szCs w:val="22"/>
        </w:rPr>
      </w:pPr>
      <w:r w:rsidRPr="00720145">
        <w:rPr>
          <w:rFonts w:asciiTheme="minorHAnsi" w:hAnsiTheme="minorHAnsi" w:cstheme="minorHAnsi"/>
          <w:sz w:val="20"/>
          <w:szCs w:val="22"/>
        </w:rPr>
        <w:t>Avoir constitué et mis à jour les éléments de connaissance client en recueillant les justificatifs ad ’hoc (DRC complet et conforme, statut EAI et auto-certification dûment complétée et numérisée, recueil des justificatifs des bénéficiaires effectifs et mise à jour des liens) en actualisant le SI et en obtenant un TOP CC vert</w:t>
      </w:r>
      <w:r w:rsidR="00B80B73" w:rsidRPr="00720145">
        <w:rPr>
          <w:rFonts w:asciiTheme="minorHAnsi" w:hAnsiTheme="minorHAnsi" w:cstheme="minorHAnsi"/>
          <w:sz w:val="20"/>
          <w:szCs w:val="22"/>
        </w:rPr>
        <w:t xml:space="preserve"> avec une date de dernière actualisation (même si top cc déjà vert avant l’entretien</w:t>
      </w:r>
      <w:r w:rsidR="00676C73" w:rsidRPr="00720145">
        <w:rPr>
          <w:rFonts w:asciiTheme="minorHAnsi" w:hAnsiTheme="minorHAnsi" w:cstheme="minorHAnsi"/>
          <w:sz w:val="20"/>
          <w:szCs w:val="22"/>
        </w:rPr>
        <w:t>, il convient d’actualiser le top cc</w:t>
      </w:r>
      <w:r w:rsidR="00B80B73" w:rsidRPr="00720145">
        <w:rPr>
          <w:rFonts w:asciiTheme="minorHAnsi" w:hAnsiTheme="minorHAnsi" w:cstheme="minorHAnsi"/>
          <w:sz w:val="20"/>
          <w:szCs w:val="22"/>
        </w:rPr>
        <w:t>)</w:t>
      </w:r>
      <w:r w:rsidR="00B75E95" w:rsidRPr="00720145">
        <w:rPr>
          <w:rFonts w:asciiTheme="minorHAnsi" w:hAnsiTheme="minorHAnsi" w:cstheme="minorHAnsi"/>
          <w:sz w:val="20"/>
          <w:szCs w:val="22"/>
        </w:rPr>
        <w:t>, dans certains cas particuliers, un TOP CC Blanc ne déclasse pas un contrôle.</w:t>
      </w:r>
    </w:p>
    <w:p w14:paraId="09FEC91A" w14:textId="77777777" w:rsidR="0074367D" w:rsidRPr="006A49C4" w:rsidRDefault="00C1331B" w:rsidP="00DD65F2">
      <w:pPr>
        <w:pStyle w:val="Paragraphedeliste"/>
        <w:numPr>
          <w:ilvl w:val="0"/>
          <w:numId w:val="7"/>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la </w:t>
      </w:r>
      <w:r w:rsidR="005F784A" w:rsidRPr="006A49C4">
        <w:rPr>
          <w:rFonts w:asciiTheme="minorHAnsi" w:hAnsiTheme="minorHAnsi" w:cstheme="minorHAnsi"/>
          <w:sz w:val="20"/>
          <w:szCs w:val="22"/>
        </w:rPr>
        <w:t>cohérence</w:t>
      </w:r>
      <w:r w:rsidR="0074367D" w:rsidRPr="006A49C4">
        <w:rPr>
          <w:rFonts w:asciiTheme="minorHAnsi" w:hAnsiTheme="minorHAnsi" w:cstheme="minorHAnsi"/>
          <w:sz w:val="20"/>
          <w:szCs w:val="22"/>
        </w:rPr>
        <w:t xml:space="preserve"> entre les données saisies dans le SI et la situation financière réelle et actualisée des clients (notamment des jus</w:t>
      </w:r>
      <w:r w:rsidR="007178BA">
        <w:rPr>
          <w:rFonts w:asciiTheme="minorHAnsi" w:hAnsiTheme="minorHAnsi" w:cstheme="minorHAnsi"/>
          <w:sz w:val="20"/>
          <w:szCs w:val="22"/>
        </w:rPr>
        <w:t>tificatifs de revenus récents et à jour).</w:t>
      </w:r>
    </w:p>
    <w:p w14:paraId="0E75A052" w14:textId="77777777" w:rsidR="0074367D" w:rsidRPr="006A49C4" w:rsidRDefault="00C1331B" w:rsidP="00DD65F2">
      <w:pPr>
        <w:pStyle w:val="Paragraphedeliste"/>
        <w:numPr>
          <w:ilvl w:val="0"/>
          <w:numId w:val="7"/>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scrupuleusement les règles d’engagement et les normes de risque propres à la c</w:t>
      </w:r>
      <w:r w:rsidR="007178BA">
        <w:rPr>
          <w:rFonts w:asciiTheme="minorHAnsi" w:hAnsiTheme="minorHAnsi" w:cstheme="minorHAnsi"/>
          <w:sz w:val="20"/>
          <w:szCs w:val="22"/>
        </w:rPr>
        <w:t>lientèle de la Banque de Détail.</w:t>
      </w:r>
    </w:p>
    <w:p w14:paraId="51943444" w14:textId="77777777" w:rsidR="0074367D" w:rsidRPr="006A49C4" w:rsidRDefault="00C1331B" w:rsidP="00DD65F2">
      <w:pPr>
        <w:pStyle w:val="Paragraphedeliste"/>
        <w:numPr>
          <w:ilvl w:val="0"/>
          <w:numId w:val="7"/>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Pouvoir</w:t>
      </w:r>
      <w:r w:rsidR="0074367D" w:rsidRPr="006A49C4">
        <w:rPr>
          <w:rFonts w:asciiTheme="minorHAnsi" w:hAnsiTheme="minorHAnsi" w:cstheme="minorHAnsi"/>
          <w:sz w:val="20"/>
          <w:szCs w:val="22"/>
        </w:rPr>
        <w:t>, sur les ventes réalisées, restituer les différents documents et/ou informations leur permettant de justifier du respe</w:t>
      </w:r>
      <w:r w:rsidR="007178BA">
        <w:rPr>
          <w:rFonts w:asciiTheme="minorHAnsi" w:hAnsiTheme="minorHAnsi" w:cstheme="minorHAnsi"/>
          <w:sz w:val="20"/>
          <w:szCs w:val="22"/>
        </w:rPr>
        <w:t>ct de ces procédures en vigueur.</w:t>
      </w:r>
    </w:p>
    <w:p w14:paraId="3DA603AC" w14:textId="77777777" w:rsidR="0074367D" w:rsidRPr="006A49C4" w:rsidRDefault="00C63B48" w:rsidP="00DD65F2">
      <w:pPr>
        <w:pStyle w:val="Paragraphedeliste"/>
        <w:numPr>
          <w:ilvl w:val="0"/>
          <w:numId w:val="7"/>
        </w:numPr>
        <w:autoSpaceDE w:val="0"/>
        <w:autoSpaceDN w:val="0"/>
        <w:contextualSpacing w:val="0"/>
        <w:jc w:val="both"/>
        <w:rPr>
          <w:rFonts w:asciiTheme="minorHAnsi" w:hAnsiTheme="minorHAnsi" w:cstheme="minorHAnsi"/>
          <w:sz w:val="20"/>
          <w:szCs w:val="22"/>
        </w:rPr>
      </w:pPr>
      <w:r>
        <w:rPr>
          <w:rFonts w:asciiTheme="minorHAnsi" w:hAnsiTheme="minorHAnsi" w:cstheme="minorHAnsi"/>
          <w:sz w:val="20"/>
          <w:szCs w:val="22"/>
        </w:rPr>
        <w:t>En matière d’instruments financiers, a</w:t>
      </w:r>
      <w:r w:rsidR="00C1331B" w:rsidRPr="006A49C4">
        <w:rPr>
          <w:rFonts w:asciiTheme="minorHAnsi" w:hAnsiTheme="minorHAnsi" w:cstheme="minorHAnsi"/>
          <w:sz w:val="20"/>
          <w:szCs w:val="22"/>
        </w:rPr>
        <w:t>voir</w:t>
      </w:r>
      <w:r w:rsidR="0074367D" w:rsidRPr="006A49C4">
        <w:rPr>
          <w:rFonts w:asciiTheme="minorHAnsi" w:hAnsiTheme="minorHAnsi" w:cstheme="minorHAnsi"/>
          <w:sz w:val="20"/>
          <w:szCs w:val="22"/>
        </w:rPr>
        <w:t xml:space="preserve"> vérifié le caractère adéquat ou approprié de la souscription du produit ou du service avec la situation et les objectifs du client et pouvoir justifier avoir apporté ce conseil approprié :</w:t>
      </w:r>
    </w:p>
    <w:p w14:paraId="24E7B7B3" w14:textId="77777777" w:rsidR="0074367D" w:rsidRDefault="00C1331B" w:rsidP="00DD65F2">
      <w:pPr>
        <w:pStyle w:val="Paragraphedeliste"/>
        <w:numPr>
          <w:ilvl w:val="0"/>
          <w:numId w:val="8"/>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du « </w:t>
      </w:r>
      <w:r w:rsidR="005F784A" w:rsidRPr="00720145">
        <w:rPr>
          <w:rFonts w:asciiTheme="minorHAnsi" w:hAnsiTheme="minorHAnsi" w:cstheme="minorHAnsi"/>
          <w:sz w:val="20"/>
          <w:szCs w:val="22"/>
        </w:rPr>
        <w:t>Questionnaire Profil</w:t>
      </w:r>
      <w:r w:rsidR="0074367D" w:rsidRPr="00720145">
        <w:rPr>
          <w:rFonts w:asciiTheme="minorHAnsi" w:hAnsiTheme="minorHAnsi" w:cstheme="minorHAnsi"/>
          <w:sz w:val="20"/>
          <w:szCs w:val="22"/>
        </w:rPr>
        <w:t xml:space="preserve"> Investisseur</w:t>
      </w:r>
      <w:r w:rsidR="0074367D" w:rsidRPr="006A49C4">
        <w:rPr>
          <w:rFonts w:asciiTheme="minorHAnsi" w:hAnsiTheme="minorHAnsi" w:cstheme="minorHAnsi"/>
          <w:sz w:val="20"/>
          <w:szCs w:val="22"/>
        </w:rPr>
        <w:t> » ou mise à jour de ce dernier s’il n’est plus adapté à la situation du client,</w:t>
      </w:r>
      <w:r w:rsidR="005F784A">
        <w:rPr>
          <w:rFonts w:asciiTheme="minorHAnsi" w:hAnsiTheme="minorHAnsi" w:cstheme="minorHAnsi"/>
          <w:sz w:val="20"/>
          <w:szCs w:val="22"/>
        </w:rPr>
        <w:t xml:space="preserve"> ou</w:t>
      </w:r>
      <w:r w:rsidR="0074367D" w:rsidRPr="006A49C4">
        <w:rPr>
          <w:rFonts w:asciiTheme="minorHAnsi" w:hAnsiTheme="minorHAnsi" w:cstheme="minorHAnsi"/>
          <w:sz w:val="20"/>
          <w:szCs w:val="22"/>
        </w:rPr>
        <w:t xml:space="preserve"> s’il a plus de 24 mois </w:t>
      </w:r>
    </w:p>
    <w:p w14:paraId="687F1C2D" w14:textId="4D74EB27" w:rsidR="005F784A" w:rsidRDefault="005F784A" w:rsidP="00DD65F2">
      <w:pPr>
        <w:pStyle w:val="Paragraphedeliste"/>
        <w:numPr>
          <w:ilvl w:val="0"/>
          <w:numId w:val="8"/>
        </w:numPr>
        <w:autoSpaceDE w:val="0"/>
        <w:autoSpaceDN w:val="0"/>
        <w:jc w:val="both"/>
        <w:rPr>
          <w:rFonts w:asciiTheme="minorHAnsi" w:hAnsiTheme="minorHAnsi" w:cstheme="minorHAnsi"/>
          <w:sz w:val="20"/>
          <w:szCs w:val="22"/>
        </w:rPr>
      </w:pPr>
      <w:r w:rsidRPr="005F784A">
        <w:rPr>
          <w:rFonts w:asciiTheme="minorHAnsi" w:hAnsiTheme="minorHAnsi" w:cstheme="minorHAnsi"/>
          <w:sz w:val="20"/>
          <w:szCs w:val="22"/>
        </w:rPr>
        <w:t xml:space="preserve">Si le client est qualifié C0, nécessité d’une justification </w:t>
      </w:r>
      <w:r w:rsidR="00E519E7">
        <w:rPr>
          <w:rFonts w:asciiTheme="minorHAnsi" w:hAnsiTheme="minorHAnsi" w:cstheme="minorHAnsi"/>
          <w:sz w:val="20"/>
          <w:szCs w:val="22"/>
        </w:rPr>
        <w:t>par un commentaire dans le CRE</w:t>
      </w:r>
    </w:p>
    <w:p w14:paraId="196E18BA" w14:textId="34F1C667" w:rsidR="00405A95" w:rsidRPr="005F784A" w:rsidRDefault="00405A95" w:rsidP="00DD65F2">
      <w:pPr>
        <w:pStyle w:val="Paragraphedeliste"/>
        <w:numPr>
          <w:ilvl w:val="0"/>
          <w:numId w:val="8"/>
        </w:numPr>
        <w:autoSpaceDE w:val="0"/>
        <w:autoSpaceDN w:val="0"/>
        <w:jc w:val="both"/>
        <w:rPr>
          <w:rFonts w:asciiTheme="minorHAnsi" w:hAnsiTheme="minorHAnsi" w:cstheme="minorHAnsi"/>
          <w:sz w:val="20"/>
          <w:szCs w:val="22"/>
        </w:rPr>
      </w:pPr>
      <w:r>
        <w:rPr>
          <w:rFonts w:asciiTheme="minorHAnsi" w:hAnsiTheme="minorHAnsi" w:cstheme="minorHAnsi"/>
          <w:sz w:val="20"/>
          <w:szCs w:val="22"/>
        </w:rPr>
        <w:t>Réalisation du « Questionnaire Finance Durable »</w:t>
      </w:r>
    </w:p>
    <w:p w14:paraId="6F68D57E" w14:textId="77777777" w:rsidR="0074367D" w:rsidRDefault="00C1331B" w:rsidP="00DD65F2">
      <w:pPr>
        <w:pStyle w:val="Paragraphedeliste"/>
        <w:numPr>
          <w:ilvl w:val="0"/>
          <w:numId w:val="8"/>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de la « Synthèse Epargne – Conseil de la Banque ». La traçabilité du conseil devra en tout état de cause être matérialisée et conservée.</w:t>
      </w:r>
    </w:p>
    <w:p w14:paraId="519F8508" w14:textId="77777777" w:rsidR="0074367D" w:rsidRPr="006A49C4" w:rsidRDefault="0074367D" w:rsidP="0074367D">
      <w:pPr>
        <w:autoSpaceDE w:val="0"/>
        <w:autoSpaceDN w:val="0"/>
        <w:ind w:firstLine="708"/>
        <w:jc w:val="both"/>
        <w:rPr>
          <w:rFonts w:asciiTheme="minorHAnsi" w:hAnsiTheme="minorHAnsi" w:cstheme="minorHAnsi"/>
          <w:sz w:val="20"/>
          <w:szCs w:val="22"/>
        </w:rPr>
      </w:pPr>
      <w:r w:rsidRPr="006A49C4">
        <w:rPr>
          <w:rFonts w:asciiTheme="minorHAnsi" w:hAnsiTheme="minorHAnsi" w:cstheme="minorHAnsi"/>
          <w:sz w:val="20"/>
          <w:szCs w:val="22"/>
        </w:rPr>
        <w:t xml:space="preserve">                                </w:t>
      </w:r>
    </w:p>
    <w:p w14:paraId="6FBF6BFB"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gagnants potentiels sont informés qu’ils seront contrôlés sur leur production afin de vérifier le respect des exigences décrites dans les procédures de commercialisation des produits. En cas de contrôle constatant une irrégularité de quelque nature, l’unité gagnante potentielle (point de vente, agence, unité commerciale, secteur, groupe…) sera disqualifiée,</w:t>
      </w:r>
      <w:r w:rsidR="00E519E7">
        <w:rPr>
          <w:rFonts w:asciiTheme="minorHAnsi" w:hAnsiTheme="minorHAnsi" w:cstheme="minorHAnsi"/>
          <w:sz w:val="20"/>
          <w:szCs w:val="22"/>
        </w:rPr>
        <w:t xml:space="preserve"> ou subira une décote sur ses gains</w:t>
      </w:r>
      <w:r w:rsidRPr="006A49C4">
        <w:rPr>
          <w:rFonts w:asciiTheme="minorHAnsi" w:hAnsiTheme="minorHAnsi" w:cstheme="minorHAnsi"/>
          <w:sz w:val="20"/>
          <w:szCs w:val="22"/>
        </w:rPr>
        <w:t xml:space="preserve"> et ne pourra pas prétendre à l’attribution des récompenses.</w:t>
      </w:r>
    </w:p>
    <w:p w14:paraId="600EC210" w14:textId="77777777"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contrôles peuvent porter sur des résultats intermédiaires.</w:t>
      </w:r>
    </w:p>
    <w:p w14:paraId="3137CEDC" w14:textId="77777777" w:rsidR="0074367D" w:rsidRPr="006A49C4" w:rsidRDefault="0074367D" w:rsidP="002440B3">
      <w:pPr>
        <w:pStyle w:val="Default"/>
        <w:jc w:val="both"/>
        <w:rPr>
          <w:color w:val="C00000"/>
          <w:sz w:val="22"/>
          <w:szCs w:val="22"/>
        </w:rPr>
      </w:pPr>
    </w:p>
    <w:p w14:paraId="450788BE" w14:textId="77777777" w:rsidR="00756A4A" w:rsidRPr="006A49C4" w:rsidRDefault="00756A4A" w:rsidP="00641902">
      <w:pPr>
        <w:pStyle w:val="Titre1"/>
        <w:numPr>
          <w:ilvl w:val="0"/>
          <w:numId w:val="37"/>
        </w:numPr>
      </w:pPr>
      <w:bookmarkStart w:id="49" w:name="_Toc144214989"/>
      <w:bookmarkStart w:id="50" w:name="_Toc144392787"/>
      <w:r w:rsidRPr="006A49C4">
        <w:t xml:space="preserve">Article </w:t>
      </w:r>
      <w:r w:rsidR="00CC64A8" w:rsidRPr="006A49C4">
        <w:t>1</w:t>
      </w:r>
      <w:r w:rsidR="00094F2C">
        <w:t>0</w:t>
      </w:r>
      <w:r w:rsidRPr="006A49C4">
        <w:t xml:space="preserve"> – Comité d’arbitrage</w:t>
      </w:r>
      <w:bookmarkEnd w:id="49"/>
      <w:bookmarkEnd w:id="50"/>
    </w:p>
    <w:p w14:paraId="4D15AB0D" w14:textId="77777777" w:rsidR="0002798D" w:rsidRPr="006A49C4" w:rsidRDefault="0002798D" w:rsidP="00756A4A">
      <w:pPr>
        <w:pStyle w:val="Default"/>
        <w:jc w:val="both"/>
        <w:rPr>
          <w:color w:val="C00000"/>
          <w:sz w:val="22"/>
          <w:szCs w:val="22"/>
        </w:rPr>
      </w:pPr>
    </w:p>
    <w:p w14:paraId="534FFD3E" w14:textId="6F0FE476" w:rsidR="006E4095" w:rsidRDefault="00756A4A" w:rsidP="00B75E95">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En cas de besoin, notamment sur l’interprétation du présent règlement, un comité d’arbitrage des résultats du dispositif </w:t>
      </w:r>
      <w:r w:rsidRPr="00AE38F6">
        <w:rPr>
          <w:rFonts w:asciiTheme="minorHAnsi" w:hAnsiTheme="minorHAnsi" w:cstheme="minorHAnsi"/>
          <w:sz w:val="20"/>
          <w:szCs w:val="22"/>
        </w:rPr>
        <w:t xml:space="preserve">sera mis en place au sein de la </w:t>
      </w:r>
      <w:r w:rsidR="00E661A2" w:rsidRPr="00AE38F6">
        <w:rPr>
          <w:rFonts w:asciiTheme="minorHAnsi" w:hAnsiTheme="minorHAnsi" w:cstheme="minorHAnsi"/>
          <w:sz w:val="20"/>
          <w:szCs w:val="22"/>
        </w:rPr>
        <w:t>Caisse d’Epargne Grand Est Europe</w:t>
      </w:r>
      <w:r w:rsidRPr="00AE38F6">
        <w:rPr>
          <w:rFonts w:asciiTheme="minorHAnsi" w:hAnsiTheme="minorHAnsi" w:cstheme="minorHAnsi"/>
          <w:sz w:val="20"/>
          <w:szCs w:val="22"/>
        </w:rPr>
        <w:t>. Il comprendra</w:t>
      </w:r>
      <w:r w:rsidR="00E661A2" w:rsidRPr="00AE38F6">
        <w:rPr>
          <w:rFonts w:asciiTheme="minorHAnsi" w:hAnsiTheme="minorHAnsi" w:cstheme="minorHAnsi"/>
          <w:sz w:val="20"/>
          <w:szCs w:val="22"/>
        </w:rPr>
        <w:t xml:space="preserve"> notamment les Directions suivantes : </w:t>
      </w:r>
      <w:r w:rsidR="00C961A7">
        <w:rPr>
          <w:rFonts w:asciiTheme="minorHAnsi" w:hAnsiTheme="minorHAnsi" w:cstheme="minorHAnsi"/>
          <w:sz w:val="20"/>
          <w:szCs w:val="22"/>
        </w:rPr>
        <w:t>Direction de la maitrise des risques conformité BDD</w:t>
      </w:r>
      <w:r w:rsidR="00996754">
        <w:rPr>
          <w:rFonts w:asciiTheme="minorHAnsi" w:hAnsiTheme="minorHAnsi" w:cstheme="minorHAnsi"/>
          <w:sz w:val="20"/>
          <w:szCs w:val="22"/>
        </w:rPr>
        <w:t xml:space="preserve">, Marketing, </w:t>
      </w:r>
      <w:r w:rsidR="00C22ECC" w:rsidRPr="00AE38F6">
        <w:rPr>
          <w:rFonts w:asciiTheme="minorHAnsi" w:hAnsiTheme="minorHAnsi" w:cstheme="minorHAnsi"/>
          <w:sz w:val="20"/>
          <w:szCs w:val="22"/>
        </w:rPr>
        <w:t xml:space="preserve">Marché Grand Public, </w:t>
      </w:r>
      <w:r w:rsidR="00F94BDF" w:rsidRPr="00AE38F6">
        <w:rPr>
          <w:rFonts w:asciiTheme="minorHAnsi" w:hAnsiTheme="minorHAnsi" w:cstheme="minorHAnsi"/>
          <w:sz w:val="20"/>
          <w:szCs w:val="22"/>
        </w:rPr>
        <w:t>Direction Premium et Direction Professionnels, Agri-Viti et Associations de proximité</w:t>
      </w:r>
      <w:r w:rsidR="00E661A2" w:rsidRPr="00AE38F6">
        <w:rPr>
          <w:rFonts w:asciiTheme="minorHAnsi" w:hAnsiTheme="minorHAnsi" w:cstheme="minorHAnsi"/>
          <w:sz w:val="20"/>
          <w:szCs w:val="22"/>
        </w:rPr>
        <w:t>.</w:t>
      </w:r>
    </w:p>
    <w:p w14:paraId="3EB32677" w14:textId="77777777" w:rsidR="00B75E95" w:rsidRPr="006A49C4" w:rsidRDefault="00B75E95" w:rsidP="00B75E95">
      <w:pPr>
        <w:pStyle w:val="Default"/>
        <w:jc w:val="both"/>
        <w:rPr>
          <w:b/>
          <w:bCs/>
          <w:color w:val="C00000"/>
          <w:sz w:val="22"/>
          <w:szCs w:val="22"/>
        </w:rPr>
      </w:pPr>
    </w:p>
    <w:p w14:paraId="79D76F21" w14:textId="77777777" w:rsidR="00FB6B58" w:rsidRPr="006A49C4" w:rsidRDefault="00756A4A" w:rsidP="00641902">
      <w:pPr>
        <w:pStyle w:val="Titre1"/>
        <w:numPr>
          <w:ilvl w:val="0"/>
          <w:numId w:val="37"/>
        </w:numPr>
      </w:pPr>
      <w:bookmarkStart w:id="51" w:name="_Toc144214990"/>
      <w:bookmarkStart w:id="52" w:name="_Toc144392788"/>
      <w:r w:rsidRPr="006A49C4">
        <w:t xml:space="preserve">Article </w:t>
      </w:r>
      <w:r w:rsidR="00CC64A8" w:rsidRPr="006A49C4">
        <w:t>1</w:t>
      </w:r>
      <w:r w:rsidR="00094F2C">
        <w:t>1</w:t>
      </w:r>
      <w:r w:rsidR="003200BF" w:rsidRPr="006A49C4">
        <w:t xml:space="preserve"> – </w:t>
      </w:r>
      <w:r w:rsidR="00FB6B58" w:rsidRPr="006A49C4">
        <w:t>Responsabilités de la Société Organisatrice</w:t>
      </w:r>
      <w:bookmarkEnd w:id="51"/>
      <w:bookmarkEnd w:id="52"/>
      <w:r w:rsidR="00FB6B58" w:rsidRPr="006A49C4">
        <w:t xml:space="preserve"> </w:t>
      </w:r>
    </w:p>
    <w:p w14:paraId="58CF4544" w14:textId="77777777" w:rsidR="0002798D" w:rsidRPr="006A49C4" w:rsidRDefault="0002798D" w:rsidP="00FB6B58">
      <w:pPr>
        <w:pStyle w:val="Default"/>
        <w:rPr>
          <w:color w:val="C00000"/>
          <w:sz w:val="22"/>
          <w:szCs w:val="22"/>
        </w:rPr>
      </w:pPr>
    </w:p>
    <w:p w14:paraId="22A11A58" w14:textId="0F48B057"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424556">
        <w:rPr>
          <w:color w:val="auto"/>
          <w:sz w:val="20"/>
          <w:szCs w:val="22"/>
        </w:rPr>
        <w:t>Challenge</w:t>
      </w:r>
      <w:r w:rsidRPr="006A49C4">
        <w:rPr>
          <w:color w:val="auto"/>
          <w:sz w:val="20"/>
          <w:szCs w:val="22"/>
        </w:rPr>
        <w:t xml:space="preserve"> devait être modifié, suspendu, écourté ou annulé. La Caisse d’Epargne Grand Est Europe se réserve par ailleurs la possibilité de prolonger la période de participation au </w:t>
      </w:r>
      <w:r w:rsidR="00424556">
        <w:rPr>
          <w:color w:val="auto"/>
          <w:sz w:val="20"/>
          <w:szCs w:val="22"/>
        </w:rPr>
        <w:t>Challenge</w:t>
      </w:r>
      <w:r w:rsidR="00964B30" w:rsidRPr="006A49C4">
        <w:rPr>
          <w:color w:val="auto"/>
          <w:sz w:val="20"/>
          <w:szCs w:val="22"/>
        </w:rPr>
        <w:t xml:space="preserve"> </w:t>
      </w:r>
      <w:r w:rsidRPr="006A49C4">
        <w:rPr>
          <w:color w:val="auto"/>
          <w:sz w:val="20"/>
          <w:szCs w:val="22"/>
        </w:rPr>
        <w:t xml:space="preserve">et de reporter toute date annoncée. </w:t>
      </w:r>
    </w:p>
    <w:p w14:paraId="197C773D" w14:textId="77777777" w:rsidR="00FB6B58" w:rsidRPr="006A49C4" w:rsidRDefault="00FB6B58" w:rsidP="00F33376">
      <w:pPr>
        <w:pStyle w:val="Default"/>
        <w:jc w:val="both"/>
        <w:rPr>
          <w:color w:val="auto"/>
          <w:sz w:val="20"/>
          <w:szCs w:val="22"/>
        </w:rPr>
      </w:pPr>
      <w:r w:rsidRPr="006A49C4">
        <w:rPr>
          <w:color w:val="auto"/>
          <w:sz w:val="20"/>
          <w:szCs w:val="22"/>
        </w:rPr>
        <w:t xml:space="preserve">En conséquence, aucune réparation du fait des modifications ou annulations ne pourra être demandée. </w:t>
      </w:r>
    </w:p>
    <w:p w14:paraId="56F72DC2" w14:textId="77777777" w:rsidR="003200BF" w:rsidRPr="006A49C4" w:rsidRDefault="003200BF" w:rsidP="00F33376">
      <w:pPr>
        <w:pStyle w:val="Default"/>
        <w:jc w:val="both"/>
        <w:rPr>
          <w:color w:val="auto"/>
          <w:sz w:val="20"/>
          <w:szCs w:val="22"/>
        </w:rPr>
      </w:pPr>
    </w:p>
    <w:p w14:paraId="63A35A12" w14:textId="7EA943ED"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pourra annuler tout ou partie du </w:t>
      </w:r>
      <w:r w:rsidR="00424556">
        <w:rPr>
          <w:color w:val="auto"/>
          <w:sz w:val="20"/>
          <w:szCs w:val="22"/>
        </w:rPr>
        <w:t>Challenge</w:t>
      </w:r>
      <w:r w:rsidRPr="006A49C4">
        <w:rPr>
          <w:color w:val="auto"/>
          <w:sz w:val="20"/>
          <w:szCs w:val="22"/>
        </w:rPr>
        <w:t xml:space="preserve"> s'il apparaît que des fraudes ou tous emplois de moyen artificieux (et/ou leur tentative) sont intervenus sous quelque forme que ce soit dans le cadre de la participation au </w:t>
      </w:r>
      <w:r w:rsidR="00F33376" w:rsidRPr="006A49C4">
        <w:rPr>
          <w:b/>
          <w:bCs/>
          <w:color w:val="auto"/>
          <w:sz w:val="20"/>
          <w:szCs w:val="22"/>
        </w:rPr>
        <w:t xml:space="preserve">« </w:t>
      </w:r>
      <w:r w:rsidR="00424556" w:rsidRPr="002E1D7C">
        <w:rPr>
          <w:b/>
          <w:sz w:val="20"/>
          <w:szCs w:val="22"/>
        </w:rPr>
        <w:t>Challenge</w:t>
      </w:r>
      <w:r w:rsidR="008537AC" w:rsidRPr="002E1D7C">
        <w:rPr>
          <w:b/>
          <w:sz w:val="20"/>
          <w:szCs w:val="22"/>
        </w:rPr>
        <w:t xml:space="preserve"> </w:t>
      </w:r>
      <w:r w:rsidR="00996754">
        <w:rPr>
          <w:b/>
          <w:sz w:val="20"/>
          <w:szCs w:val="22"/>
        </w:rPr>
        <w:t>A la conquête des sommets</w:t>
      </w:r>
      <w:r w:rsidR="00FF5E16">
        <w:rPr>
          <w:b/>
          <w:sz w:val="20"/>
          <w:szCs w:val="22"/>
        </w:rPr>
        <w:t xml:space="preserve"> – Q3</w:t>
      </w:r>
      <w:r w:rsidR="006127D5">
        <w:rPr>
          <w:b/>
          <w:sz w:val="20"/>
          <w:szCs w:val="22"/>
        </w:rPr>
        <w:t xml:space="preserve"> </w:t>
      </w:r>
      <w:r w:rsidRPr="006A49C4">
        <w:rPr>
          <w:b/>
          <w:bCs/>
          <w:color w:val="auto"/>
          <w:sz w:val="20"/>
          <w:szCs w:val="22"/>
        </w:rPr>
        <w:t>»</w:t>
      </w:r>
      <w:r w:rsidRPr="006A49C4">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14:paraId="0CC34247" w14:textId="79D4EA68"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424556">
        <w:rPr>
          <w:color w:val="auto"/>
          <w:sz w:val="20"/>
          <w:szCs w:val="22"/>
        </w:rPr>
        <w:t>Challenge</w:t>
      </w:r>
      <w:r w:rsidRPr="006A49C4">
        <w:rPr>
          <w:color w:val="auto"/>
          <w:sz w:val="20"/>
          <w:szCs w:val="22"/>
        </w:rPr>
        <w:t xml:space="preserve"> ou la désignation des gagnants devait être annulé, reporté ou modifié. </w:t>
      </w:r>
    </w:p>
    <w:p w14:paraId="39D25A30" w14:textId="77777777" w:rsidR="003200BF" w:rsidRPr="006A49C4" w:rsidRDefault="003200BF" w:rsidP="00F33376">
      <w:pPr>
        <w:pStyle w:val="Default"/>
        <w:jc w:val="both"/>
        <w:rPr>
          <w:color w:val="auto"/>
          <w:sz w:val="20"/>
          <w:szCs w:val="22"/>
        </w:rPr>
      </w:pPr>
    </w:p>
    <w:p w14:paraId="55DAA659" w14:textId="2027E12A"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décline toute responsabilité en cas d’incident résultant des modalités de participation au </w:t>
      </w:r>
      <w:r w:rsidR="00424556">
        <w:rPr>
          <w:color w:val="auto"/>
          <w:sz w:val="20"/>
          <w:szCs w:val="22"/>
        </w:rPr>
        <w:t>Challenge</w:t>
      </w:r>
      <w:r w:rsidRPr="006A49C4">
        <w:rPr>
          <w:color w:val="auto"/>
          <w:sz w:val="20"/>
          <w:szCs w:val="22"/>
        </w:rPr>
        <w:t xml:space="preserve">. </w:t>
      </w:r>
    </w:p>
    <w:p w14:paraId="402C860A" w14:textId="77777777" w:rsidR="00274774" w:rsidRPr="006A49C4" w:rsidRDefault="00274774" w:rsidP="00FB6B58">
      <w:pPr>
        <w:pStyle w:val="Default"/>
        <w:rPr>
          <w:color w:val="auto"/>
          <w:sz w:val="20"/>
          <w:szCs w:val="20"/>
        </w:rPr>
      </w:pPr>
    </w:p>
    <w:p w14:paraId="071F0215" w14:textId="77777777" w:rsidR="00371CFB" w:rsidRPr="006A49C4" w:rsidRDefault="00371CFB" w:rsidP="00FB6B58">
      <w:pPr>
        <w:pStyle w:val="Default"/>
        <w:rPr>
          <w:color w:val="auto"/>
          <w:sz w:val="20"/>
          <w:szCs w:val="20"/>
        </w:rPr>
      </w:pPr>
    </w:p>
    <w:p w14:paraId="4B9F87F1" w14:textId="77777777" w:rsidR="00FB6B58" w:rsidRPr="006A49C4" w:rsidRDefault="007D4254" w:rsidP="00641902">
      <w:pPr>
        <w:pStyle w:val="Titre1"/>
        <w:numPr>
          <w:ilvl w:val="0"/>
          <w:numId w:val="37"/>
        </w:numPr>
      </w:pPr>
      <w:bookmarkStart w:id="53" w:name="_Toc144214991"/>
      <w:bookmarkStart w:id="54" w:name="_Toc144392789"/>
      <w:r w:rsidRPr="006A49C4">
        <w:t xml:space="preserve">Article </w:t>
      </w:r>
      <w:r w:rsidR="00CC64A8" w:rsidRPr="006A49C4">
        <w:t>1</w:t>
      </w:r>
      <w:r w:rsidR="00094F2C">
        <w:t>2</w:t>
      </w:r>
      <w:r w:rsidR="003200BF" w:rsidRPr="006A49C4">
        <w:t xml:space="preserve"> – </w:t>
      </w:r>
      <w:r w:rsidR="00FB6B58" w:rsidRPr="006A49C4">
        <w:t>Données à caractère personnel</w:t>
      </w:r>
      <w:bookmarkEnd w:id="53"/>
      <w:bookmarkEnd w:id="54"/>
      <w:r w:rsidR="00FB6B58" w:rsidRPr="006A49C4">
        <w:t xml:space="preserve"> </w:t>
      </w:r>
    </w:p>
    <w:p w14:paraId="422EF7C0" w14:textId="77777777" w:rsidR="0002798D" w:rsidRPr="006A49C4" w:rsidRDefault="0002798D" w:rsidP="00FB6B58">
      <w:pPr>
        <w:pStyle w:val="Default"/>
        <w:rPr>
          <w:color w:val="C00000"/>
          <w:sz w:val="22"/>
          <w:szCs w:val="22"/>
        </w:rPr>
      </w:pPr>
    </w:p>
    <w:p w14:paraId="1EE35A5E" w14:textId="4F22CCC3"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6A49C4">
        <w:rPr>
          <w:rFonts w:asciiTheme="minorHAnsi" w:hAnsiTheme="minorHAnsi" w:cstheme="minorHAnsi"/>
          <w:color w:val="auto"/>
          <w:sz w:val="20"/>
          <w:szCs w:val="20"/>
        </w:rPr>
        <w:t xml:space="preserve">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w:t>
      </w:r>
    </w:p>
    <w:p w14:paraId="130E84EB" w14:textId="3D492F0F" w:rsidR="00CC45F6"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Pour toute demande ou toute question relevant de ce traitement de données, il convient de s’adresser à l’organisateur du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 </w:t>
      </w:r>
      <w:r w:rsidR="00EB3AA9" w:rsidRPr="006A49C4">
        <w:rPr>
          <w:rFonts w:asciiTheme="minorHAnsi" w:hAnsiTheme="minorHAnsi" w:cstheme="minorHAnsi"/>
          <w:sz w:val="20"/>
          <w:szCs w:val="22"/>
        </w:rPr>
        <w:t>Direction du Marché des Particuliers Grand Public</w:t>
      </w:r>
    </w:p>
    <w:p w14:paraId="2F0DEAC3" w14:textId="77777777" w:rsidR="00274774" w:rsidRPr="006A49C4" w:rsidRDefault="00274774" w:rsidP="00F33376">
      <w:pPr>
        <w:pStyle w:val="Default"/>
        <w:jc w:val="both"/>
        <w:rPr>
          <w:rFonts w:asciiTheme="minorHAnsi" w:hAnsiTheme="minorHAnsi" w:cstheme="minorHAnsi"/>
          <w:color w:val="auto"/>
          <w:sz w:val="20"/>
          <w:szCs w:val="20"/>
        </w:rPr>
      </w:pPr>
    </w:p>
    <w:p w14:paraId="43F407F1" w14:textId="77777777" w:rsidR="00371CFB" w:rsidRPr="006A49C4" w:rsidRDefault="00371CFB" w:rsidP="00F33376">
      <w:pPr>
        <w:pStyle w:val="Default"/>
        <w:jc w:val="both"/>
        <w:rPr>
          <w:rFonts w:asciiTheme="minorHAnsi" w:hAnsiTheme="minorHAnsi" w:cstheme="minorHAnsi"/>
          <w:color w:val="auto"/>
          <w:sz w:val="20"/>
          <w:szCs w:val="20"/>
        </w:rPr>
      </w:pPr>
    </w:p>
    <w:p w14:paraId="03E17EDF" w14:textId="77777777" w:rsidR="00FB6B58" w:rsidRPr="006A49C4" w:rsidRDefault="007D4254" w:rsidP="00641902">
      <w:pPr>
        <w:pStyle w:val="Titre1"/>
        <w:numPr>
          <w:ilvl w:val="0"/>
          <w:numId w:val="37"/>
        </w:numPr>
      </w:pPr>
      <w:bookmarkStart w:id="55" w:name="_Toc144214992"/>
      <w:bookmarkStart w:id="56" w:name="_Toc144392790"/>
      <w:r w:rsidRPr="006A49C4">
        <w:t>Article 1</w:t>
      </w:r>
      <w:r w:rsidR="00094F2C">
        <w:t>3</w:t>
      </w:r>
      <w:r w:rsidR="003200BF" w:rsidRPr="006A49C4">
        <w:t xml:space="preserve"> – </w:t>
      </w:r>
      <w:r w:rsidR="00FB6B58" w:rsidRPr="006A49C4">
        <w:t>Acceptation du règlement et mise à disposition du règlement</w:t>
      </w:r>
      <w:bookmarkEnd w:id="55"/>
      <w:bookmarkEnd w:id="56"/>
      <w:r w:rsidR="00FB6B58" w:rsidRPr="006A49C4">
        <w:t xml:space="preserve"> </w:t>
      </w:r>
    </w:p>
    <w:p w14:paraId="7CCCEE13" w14:textId="77777777" w:rsidR="0002798D" w:rsidRPr="006A49C4" w:rsidRDefault="0002798D" w:rsidP="003200BF">
      <w:pPr>
        <w:pStyle w:val="Default"/>
        <w:rPr>
          <w:b/>
          <w:bCs/>
          <w:color w:val="C00000"/>
          <w:sz w:val="22"/>
          <w:szCs w:val="22"/>
        </w:rPr>
      </w:pPr>
    </w:p>
    <w:p w14:paraId="5CD65087" w14:textId="6F999BDE"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participation au dispositif </w:t>
      </w:r>
      <w:r w:rsidR="006127D5">
        <w:rPr>
          <w:b/>
          <w:bCs/>
          <w:color w:val="auto"/>
          <w:sz w:val="20"/>
          <w:szCs w:val="22"/>
        </w:rPr>
        <w:t xml:space="preserve">« </w:t>
      </w:r>
      <w:r w:rsidR="00996754">
        <w:rPr>
          <w:b/>
          <w:sz w:val="20"/>
          <w:szCs w:val="22"/>
        </w:rPr>
        <w:t>A la conquête des sommets</w:t>
      </w:r>
      <w:r w:rsidR="0089559B">
        <w:rPr>
          <w:b/>
          <w:sz w:val="20"/>
          <w:szCs w:val="22"/>
        </w:rPr>
        <w:t xml:space="preserve"> -Q3</w:t>
      </w:r>
      <w:r w:rsidR="006127D5">
        <w:rPr>
          <w:b/>
          <w:sz w:val="20"/>
          <w:szCs w:val="22"/>
        </w:rPr>
        <w:t xml:space="preserve"> </w:t>
      </w:r>
      <w:r w:rsidRPr="006A49C4">
        <w:rPr>
          <w:rFonts w:asciiTheme="minorHAnsi" w:hAnsiTheme="minorHAnsi" w:cstheme="minorHAnsi"/>
          <w:b/>
          <w:color w:val="auto"/>
          <w:sz w:val="20"/>
          <w:szCs w:val="20"/>
        </w:rPr>
        <w:t>»</w:t>
      </w:r>
      <w:r w:rsidRPr="006A49C4">
        <w:rPr>
          <w:rFonts w:asciiTheme="minorHAnsi" w:hAnsiTheme="minorHAnsi" w:cstheme="minorHAnsi"/>
          <w:color w:val="auto"/>
          <w:sz w:val="20"/>
          <w:szCs w:val="20"/>
        </w:rPr>
        <w:t xml:space="preserve"> implique l’acceptation sans réserve de son règlement complet. </w:t>
      </w:r>
    </w:p>
    <w:p w14:paraId="24DC2E2D" w14:textId="6462B4ED" w:rsidR="003200BF" w:rsidRPr="006A49C4" w:rsidRDefault="00FB6B58" w:rsidP="003200BF">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6A49C4">
        <w:rPr>
          <w:rFonts w:asciiTheme="minorHAnsi" w:hAnsiTheme="minorHAnsi" w:cstheme="minorHAnsi"/>
          <w:color w:val="auto"/>
          <w:sz w:val="20"/>
          <w:szCs w:val="20"/>
        </w:rPr>
        <w:t xml:space="preserve">de la </w:t>
      </w:r>
      <w:r w:rsidR="00EB3AA9" w:rsidRPr="006A49C4">
        <w:rPr>
          <w:rFonts w:asciiTheme="minorHAnsi" w:hAnsiTheme="minorHAnsi" w:cstheme="minorHAnsi"/>
          <w:sz w:val="20"/>
          <w:szCs w:val="22"/>
        </w:rPr>
        <w:t>Direction du Marché</w:t>
      </w:r>
      <w:r w:rsidR="00996754">
        <w:rPr>
          <w:rFonts w:asciiTheme="minorHAnsi" w:hAnsiTheme="minorHAnsi" w:cstheme="minorHAnsi"/>
          <w:sz w:val="20"/>
          <w:szCs w:val="22"/>
        </w:rPr>
        <w:t xml:space="preserve"> </w:t>
      </w:r>
      <w:r w:rsidR="00EB3AA9" w:rsidRPr="006A49C4">
        <w:rPr>
          <w:rFonts w:asciiTheme="minorHAnsi" w:hAnsiTheme="minorHAnsi" w:cstheme="minorHAnsi"/>
          <w:sz w:val="20"/>
          <w:szCs w:val="22"/>
        </w:rPr>
        <w:t>Grand Public</w:t>
      </w:r>
      <w:r w:rsidRPr="006A49C4">
        <w:rPr>
          <w:rFonts w:asciiTheme="minorHAnsi" w:hAnsiTheme="minorHAnsi" w:cstheme="minorHAnsi"/>
          <w:color w:val="auto"/>
          <w:sz w:val="20"/>
          <w:szCs w:val="20"/>
        </w:rPr>
        <w:t xml:space="preserve">. Il est consultable </w:t>
      </w:r>
      <w:r w:rsidR="003200BF" w:rsidRPr="006A49C4">
        <w:rPr>
          <w:rFonts w:asciiTheme="minorHAnsi" w:hAnsiTheme="minorHAnsi" w:cstheme="minorHAnsi"/>
          <w:color w:val="auto"/>
          <w:sz w:val="20"/>
          <w:szCs w:val="20"/>
        </w:rPr>
        <w:t xml:space="preserve">via </w:t>
      </w:r>
      <w:r w:rsidR="003D55AC" w:rsidRPr="006A49C4">
        <w:rPr>
          <w:rFonts w:asciiTheme="minorHAnsi" w:hAnsiTheme="minorHAnsi" w:cstheme="minorHAnsi"/>
          <w:color w:val="auto"/>
          <w:sz w:val="20"/>
          <w:szCs w:val="20"/>
        </w:rPr>
        <w:t>La Rubrique des Commerciaux</w:t>
      </w:r>
      <w:r w:rsidRPr="006A49C4">
        <w:rPr>
          <w:rFonts w:asciiTheme="minorHAnsi" w:hAnsiTheme="minorHAnsi" w:cstheme="minorHAnsi"/>
          <w:color w:val="auto"/>
          <w:sz w:val="20"/>
          <w:szCs w:val="20"/>
        </w:rPr>
        <w:t xml:space="preserve"> et est </w:t>
      </w:r>
      <w:r w:rsidR="004D6A9F" w:rsidRPr="006A49C4">
        <w:rPr>
          <w:rFonts w:asciiTheme="minorHAnsi" w:hAnsiTheme="minorHAnsi" w:cstheme="minorHAnsi"/>
          <w:color w:val="auto"/>
          <w:sz w:val="20"/>
          <w:szCs w:val="20"/>
        </w:rPr>
        <w:t xml:space="preserve">ainsi </w:t>
      </w:r>
      <w:r w:rsidRPr="006A49C4">
        <w:rPr>
          <w:rFonts w:asciiTheme="minorHAnsi" w:hAnsiTheme="minorHAnsi" w:cstheme="minorHAnsi"/>
          <w:color w:val="auto"/>
          <w:sz w:val="20"/>
          <w:szCs w:val="20"/>
        </w:rPr>
        <w:t xml:space="preserve">porté à la connaissance des participants. </w:t>
      </w:r>
    </w:p>
    <w:p w14:paraId="2DE433BD" w14:textId="77777777" w:rsidR="0002798D" w:rsidRPr="006A49C4" w:rsidRDefault="0002798D" w:rsidP="003200BF">
      <w:pPr>
        <w:pStyle w:val="Default"/>
        <w:jc w:val="both"/>
        <w:rPr>
          <w:rFonts w:asciiTheme="minorHAnsi" w:hAnsiTheme="minorHAnsi" w:cstheme="minorHAnsi"/>
          <w:color w:val="auto"/>
          <w:sz w:val="20"/>
          <w:szCs w:val="20"/>
        </w:rPr>
      </w:pPr>
    </w:p>
    <w:p w14:paraId="26A1A6C3" w14:textId="39C3C17D" w:rsidR="00FB6B58" w:rsidRPr="006A49C4" w:rsidRDefault="00FB6B58" w:rsidP="003200BF">
      <w:pPr>
        <w:pStyle w:val="Default"/>
        <w:jc w:val="both"/>
        <w:rPr>
          <w:rFonts w:cs="Times New Roman"/>
          <w:color w:val="auto"/>
          <w:sz w:val="20"/>
          <w:szCs w:val="20"/>
        </w:rPr>
      </w:pPr>
      <w:r w:rsidRPr="006A49C4">
        <w:rPr>
          <w:rFonts w:asciiTheme="minorHAnsi" w:hAnsiTheme="minorHAnsi" w:cstheme="minorHAnsi"/>
          <w:color w:val="auto"/>
          <w:sz w:val="20"/>
          <w:szCs w:val="20"/>
        </w:rPr>
        <w:t>Il pourra être adressé gratuitement à tout m</w:t>
      </w:r>
      <w:r w:rsidR="003200BF" w:rsidRPr="006A49C4">
        <w:rPr>
          <w:rFonts w:asciiTheme="minorHAnsi" w:hAnsiTheme="minorHAnsi" w:cstheme="minorHAnsi"/>
          <w:color w:val="auto"/>
          <w:sz w:val="20"/>
          <w:szCs w:val="20"/>
        </w:rPr>
        <w:t>embre du p</w:t>
      </w:r>
      <w:r w:rsidR="00F33376" w:rsidRPr="006A49C4">
        <w:rPr>
          <w:rFonts w:asciiTheme="minorHAnsi" w:hAnsiTheme="minorHAnsi" w:cstheme="minorHAnsi"/>
          <w:color w:val="auto"/>
          <w:sz w:val="20"/>
          <w:szCs w:val="20"/>
        </w:rPr>
        <w:t>ersonnel de la Caisse</w:t>
      </w:r>
      <w:r w:rsidR="003200BF" w:rsidRPr="006A49C4">
        <w:rPr>
          <w:rFonts w:asciiTheme="minorHAnsi" w:hAnsiTheme="minorHAnsi" w:cstheme="minorHAnsi"/>
          <w:color w:val="auto"/>
          <w:sz w:val="20"/>
          <w:szCs w:val="20"/>
        </w:rPr>
        <w:t xml:space="preserve"> </w:t>
      </w:r>
      <w:r w:rsidRPr="006A49C4">
        <w:rPr>
          <w:rFonts w:cs="Times New Roman"/>
          <w:color w:val="auto"/>
          <w:sz w:val="20"/>
          <w:szCs w:val="20"/>
        </w:rPr>
        <w:t xml:space="preserve">d’Epargne Grand Est Europe, qui en ferait la demande par écrit auprès </w:t>
      </w:r>
      <w:r w:rsidR="00694DEE" w:rsidRPr="006A49C4">
        <w:rPr>
          <w:rFonts w:cs="Times New Roman"/>
          <w:color w:val="auto"/>
          <w:sz w:val="20"/>
          <w:szCs w:val="20"/>
        </w:rPr>
        <w:t xml:space="preserve">de la </w:t>
      </w:r>
      <w:r w:rsidR="00D248F3" w:rsidRPr="006A49C4">
        <w:rPr>
          <w:rFonts w:asciiTheme="minorHAnsi" w:hAnsiTheme="minorHAnsi" w:cstheme="minorHAnsi"/>
          <w:sz w:val="20"/>
          <w:szCs w:val="22"/>
        </w:rPr>
        <w:t>Direction du Marché Grand Public</w:t>
      </w:r>
      <w:r w:rsidRPr="006A49C4">
        <w:rPr>
          <w:rFonts w:cs="Times New Roman"/>
          <w:color w:val="auto"/>
          <w:sz w:val="20"/>
          <w:szCs w:val="20"/>
        </w:rPr>
        <w:t xml:space="preserve">. </w:t>
      </w:r>
    </w:p>
    <w:p w14:paraId="22875D29" w14:textId="77777777" w:rsidR="00274774" w:rsidRPr="006A49C4" w:rsidRDefault="00274774" w:rsidP="003200BF">
      <w:pPr>
        <w:pStyle w:val="Default"/>
        <w:jc w:val="both"/>
        <w:rPr>
          <w:rFonts w:cs="Times New Roman"/>
          <w:color w:val="auto"/>
          <w:sz w:val="20"/>
          <w:szCs w:val="20"/>
        </w:rPr>
      </w:pPr>
    </w:p>
    <w:p w14:paraId="3E0DAAF6" w14:textId="77777777" w:rsidR="00371CFB" w:rsidRPr="006A49C4" w:rsidRDefault="00371CFB" w:rsidP="003200BF">
      <w:pPr>
        <w:pStyle w:val="Default"/>
        <w:jc w:val="both"/>
        <w:rPr>
          <w:rFonts w:cs="Times New Roman"/>
          <w:color w:val="auto"/>
          <w:sz w:val="20"/>
          <w:szCs w:val="20"/>
        </w:rPr>
      </w:pPr>
    </w:p>
    <w:p w14:paraId="2D647AA2" w14:textId="77777777" w:rsidR="00FB6B58" w:rsidRPr="006A49C4" w:rsidRDefault="007D4254" w:rsidP="00641902">
      <w:pPr>
        <w:pStyle w:val="Titre1"/>
        <w:numPr>
          <w:ilvl w:val="0"/>
          <w:numId w:val="37"/>
        </w:numPr>
      </w:pPr>
      <w:bookmarkStart w:id="57" w:name="_Toc144214993"/>
      <w:bookmarkStart w:id="58" w:name="_Toc144392791"/>
      <w:r w:rsidRPr="006A49C4">
        <w:t>Article 1</w:t>
      </w:r>
      <w:r w:rsidR="00094F2C">
        <w:t>4</w:t>
      </w:r>
      <w:r w:rsidR="00FB6B58" w:rsidRPr="006A49C4">
        <w:t xml:space="preserve"> – Règlement des litiges</w:t>
      </w:r>
      <w:bookmarkEnd w:id="57"/>
      <w:bookmarkEnd w:id="58"/>
      <w:r w:rsidR="00FB6B58" w:rsidRPr="006A49C4">
        <w:t xml:space="preserve"> </w:t>
      </w:r>
    </w:p>
    <w:p w14:paraId="02C15579" w14:textId="77777777" w:rsidR="0002798D" w:rsidRPr="006A49C4" w:rsidRDefault="0002798D" w:rsidP="00FB6B58">
      <w:pPr>
        <w:pStyle w:val="Default"/>
        <w:rPr>
          <w:color w:val="C00000"/>
          <w:sz w:val="22"/>
          <w:szCs w:val="22"/>
        </w:rPr>
      </w:pPr>
    </w:p>
    <w:p w14:paraId="4DF8B469" w14:textId="77777777" w:rsidR="00FB6B58" w:rsidRPr="006A49C4" w:rsidRDefault="00FB6B58" w:rsidP="003200BF">
      <w:pPr>
        <w:pStyle w:val="Default"/>
        <w:jc w:val="both"/>
        <w:rPr>
          <w:rFonts w:asciiTheme="minorHAnsi" w:hAnsiTheme="minorHAnsi" w:cstheme="minorHAnsi"/>
          <w:color w:val="auto"/>
          <w:sz w:val="20"/>
          <w:szCs w:val="22"/>
        </w:rPr>
      </w:pPr>
      <w:r w:rsidRPr="006A49C4">
        <w:rPr>
          <w:rFonts w:asciiTheme="minorHAnsi" w:hAnsiTheme="minorHAnsi" w:cstheme="minorHAnsi"/>
          <w:color w:val="auto"/>
          <w:sz w:val="20"/>
          <w:szCs w:val="22"/>
        </w:rPr>
        <w:t xml:space="preserve">Le concours est soumis au droit français. </w:t>
      </w:r>
    </w:p>
    <w:p w14:paraId="592DF57D" w14:textId="77777777" w:rsidR="0002798D" w:rsidRPr="006A49C4" w:rsidRDefault="0002798D" w:rsidP="0002798D">
      <w:pPr>
        <w:pStyle w:val="Default"/>
        <w:jc w:val="both"/>
        <w:rPr>
          <w:rFonts w:asciiTheme="minorHAnsi" w:hAnsiTheme="minorHAnsi" w:cstheme="minorHAnsi"/>
          <w:color w:val="auto"/>
          <w:sz w:val="20"/>
          <w:szCs w:val="22"/>
        </w:rPr>
      </w:pPr>
    </w:p>
    <w:p w14:paraId="532FA8FB" w14:textId="77777777" w:rsidR="00D01EBF" w:rsidRDefault="00FB6B58" w:rsidP="0002798D">
      <w:pPr>
        <w:pStyle w:val="Default"/>
        <w:jc w:val="both"/>
        <w:rPr>
          <w:rFonts w:asciiTheme="minorHAnsi" w:hAnsiTheme="minorHAnsi" w:cstheme="minorHAnsi"/>
          <w:sz w:val="20"/>
        </w:rPr>
      </w:pPr>
      <w:r w:rsidRPr="006A49C4">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6A49C4">
        <w:rPr>
          <w:rFonts w:asciiTheme="minorHAnsi" w:hAnsiTheme="minorHAnsi" w:cstheme="minorHAnsi"/>
          <w:sz w:val="20"/>
        </w:rPr>
        <w:t>A défaut, le litige sera porté devant les tribunaux compétents du ressort du siège social de la Caisse d’Epargne Grand Est Europe.</w:t>
      </w:r>
    </w:p>
    <w:p w14:paraId="66728697" w14:textId="77777777" w:rsidR="00D01EBF" w:rsidRDefault="00D01EBF">
      <w:pPr>
        <w:spacing w:after="200" w:line="276" w:lineRule="auto"/>
        <w:rPr>
          <w:rFonts w:asciiTheme="minorHAnsi" w:eastAsiaTheme="minorHAnsi" w:hAnsiTheme="minorHAnsi" w:cstheme="minorHAnsi"/>
          <w:color w:val="000000"/>
          <w:sz w:val="20"/>
          <w:lang w:eastAsia="en-US"/>
        </w:rPr>
      </w:pPr>
    </w:p>
    <w:sectPr w:rsidR="00D01EBF" w:rsidSect="002C758F">
      <w:headerReference w:type="default" r:id="rId27"/>
      <w:footerReference w:type="default" r:id="rId28"/>
      <w:pgSz w:w="11906" w:h="16838"/>
      <w:pgMar w:top="1134" w:right="1134" w:bottom="1134" w:left="113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43357" w14:textId="77777777" w:rsidR="000C5350" w:rsidRDefault="000C5350" w:rsidP="003200BF">
      <w:r>
        <w:separator/>
      </w:r>
    </w:p>
  </w:endnote>
  <w:endnote w:type="continuationSeparator" w:id="0">
    <w:p w14:paraId="20638514" w14:textId="77777777" w:rsidR="000C5350" w:rsidRDefault="000C5350" w:rsidP="003200BF">
      <w:r>
        <w:continuationSeparator/>
      </w:r>
    </w:p>
  </w:endnote>
  <w:endnote w:type="continuationNotice" w:id="1">
    <w:p w14:paraId="6A66161C" w14:textId="77777777" w:rsidR="000C5350" w:rsidRDefault="000C53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776E7" w14:textId="77777777" w:rsidR="0099211C" w:rsidRPr="004B29E4" w:rsidRDefault="0099211C" w:rsidP="00467C28">
    <w:pPr>
      <w:jc w:val="both"/>
      <w:rPr>
        <w:sz w:val="7"/>
        <w:szCs w:val="7"/>
      </w:rPr>
    </w:pPr>
    <w:r w:rsidRPr="004B29E4">
      <w:rPr>
        <w:rFonts w:ascii="Arial" w:hAnsi="Arial" w:cs="Arial"/>
        <w:b/>
        <w:color w:val="595959"/>
        <w:sz w:val="7"/>
        <w:szCs w:val="7"/>
      </w:rPr>
      <w:t>Caisse d’Epargne et de Prévoyance Grand Est Europe</w:t>
    </w:r>
    <w:r w:rsidRPr="004B29E4">
      <w:rPr>
        <w:rFonts w:ascii="Arial" w:hAnsi="Arial" w:cs="Arial"/>
        <w:color w:val="595959"/>
        <w:sz w:val="7"/>
        <w:szCs w:val="7"/>
      </w:rPr>
      <w:t>, 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7E444" w14:textId="77777777" w:rsidR="000C5350" w:rsidRDefault="000C5350" w:rsidP="003200BF">
      <w:r>
        <w:separator/>
      </w:r>
    </w:p>
  </w:footnote>
  <w:footnote w:type="continuationSeparator" w:id="0">
    <w:p w14:paraId="364DECC2" w14:textId="77777777" w:rsidR="000C5350" w:rsidRDefault="000C5350" w:rsidP="003200BF">
      <w:r>
        <w:continuationSeparator/>
      </w:r>
    </w:p>
  </w:footnote>
  <w:footnote w:type="continuationNotice" w:id="1">
    <w:p w14:paraId="711C3937" w14:textId="77777777" w:rsidR="000C5350" w:rsidRDefault="000C53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9026368"/>
      <w:docPartObj>
        <w:docPartGallery w:val="Page Numbers (Top of Page)"/>
        <w:docPartUnique/>
      </w:docPartObj>
    </w:sdtPr>
    <w:sdtEndPr/>
    <w:sdtContent>
      <w:p w14:paraId="47C47CB7" w14:textId="77777777" w:rsidR="0099211C" w:rsidRDefault="0099211C" w:rsidP="00415F3D">
        <w:pPr>
          <w:pStyle w:val="En-tte"/>
          <w:jc w:val="right"/>
        </w:pPr>
        <w:r>
          <w:rPr>
            <w:color w:val="2B579A"/>
            <w:shd w:val="clear" w:color="auto" w:fill="E6E6E6"/>
          </w:rPr>
          <w:fldChar w:fldCharType="begin"/>
        </w:r>
        <w:r>
          <w:instrText>PAGE   \* MERGEFORMAT</w:instrText>
        </w:r>
        <w:r>
          <w:rPr>
            <w:color w:val="2B579A"/>
            <w:shd w:val="clear" w:color="auto" w:fill="E6E6E6"/>
          </w:rPr>
          <w:fldChar w:fldCharType="separate"/>
        </w:r>
        <w:r>
          <w:rPr>
            <w:noProof/>
          </w:rPr>
          <w:t>3</w:t>
        </w:r>
        <w:r>
          <w:rPr>
            <w:color w:val="2B579A"/>
            <w:shd w:val="clear" w:color="auto" w:fill="E6E6E6"/>
          </w:rPr>
          <w:fldChar w:fldCharType="end"/>
        </w:r>
      </w:p>
    </w:sdtContent>
  </w:sdt>
  <w:p w14:paraId="57F15AC9" w14:textId="77777777" w:rsidR="0099211C" w:rsidRDefault="0099211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819C4"/>
    <w:multiLevelType w:val="hybridMultilevel"/>
    <w:tmpl w:val="0B226094"/>
    <w:lvl w:ilvl="0" w:tplc="634CF3FE">
      <w:start w:val="1"/>
      <w:numFmt w:val="lowerLetter"/>
      <w:lvlText w:val="%1)"/>
      <w:lvlJc w:val="left"/>
      <w:pPr>
        <w:ind w:left="927" w:hanging="360"/>
      </w:pPr>
      <w:rPr>
        <w:rFonts w:hint="default"/>
        <w:b/>
        <w:bCs/>
        <w:i/>
        <w:iCs/>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 w15:restartNumberingAfterBreak="0">
    <w:nsid w:val="0AD8305B"/>
    <w:multiLevelType w:val="hybridMultilevel"/>
    <w:tmpl w:val="8E303632"/>
    <w:lvl w:ilvl="0" w:tplc="9EEEBC30">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1150E8A"/>
    <w:multiLevelType w:val="hybridMultilevel"/>
    <w:tmpl w:val="D35E4EC2"/>
    <w:lvl w:ilvl="0" w:tplc="284C47A0">
      <w:start w:val="1"/>
      <w:numFmt w:val="bullet"/>
      <w:lvlText w:val=""/>
      <w:lvlJc w:val="left"/>
      <w:pPr>
        <w:ind w:left="862" w:hanging="360"/>
      </w:pPr>
      <w:rPr>
        <w:rFonts w:ascii="Wingdings" w:hAnsi="Wingdings" w:hint="default"/>
        <w:color w:val="auto"/>
      </w:rPr>
    </w:lvl>
    <w:lvl w:ilvl="1" w:tplc="040C0003">
      <w:start w:val="1"/>
      <w:numFmt w:val="bullet"/>
      <w:lvlText w:val="o"/>
      <w:lvlJc w:val="left"/>
      <w:pPr>
        <w:ind w:left="1582" w:hanging="360"/>
      </w:pPr>
      <w:rPr>
        <w:rFonts w:ascii="Courier New" w:hAnsi="Courier New" w:cs="Courier New" w:hint="default"/>
      </w:rPr>
    </w:lvl>
    <w:lvl w:ilvl="2" w:tplc="040C0005">
      <w:start w:val="1"/>
      <w:numFmt w:val="bullet"/>
      <w:lvlText w:val=""/>
      <w:lvlJc w:val="left"/>
      <w:pPr>
        <w:ind w:left="2302" w:hanging="360"/>
      </w:pPr>
      <w:rPr>
        <w:rFonts w:ascii="Wingdings" w:hAnsi="Wingdings" w:hint="default"/>
      </w:rPr>
    </w:lvl>
    <w:lvl w:ilvl="3" w:tplc="040C0001">
      <w:start w:val="1"/>
      <w:numFmt w:val="bullet"/>
      <w:lvlText w:val=""/>
      <w:lvlJc w:val="left"/>
      <w:pPr>
        <w:ind w:left="3022" w:hanging="360"/>
      </w:pPr>
      <w:rPr>
        <w:rFonts w:ascii="Symbol" w:hAnsi="Symbol" w:hint="default"/>
      </w:rPr>
    </w:lvl>
    <w:lvl w:ilvl="4" w:tplc="040C0003">
      <w:start w:val="1"/>
      <w:numFmt w:val="bullet"/>
      <w:lvlText w:val="o"/>
      <w:lvlJc w:val="left"/>
      <w:pPr>
        <w:ind w:left="3742" w:hanging="360"/>
      </w:pPr>
      <w:rPr>
        <w:rFonts w:ascii="Courier New" w:hAnsi="Courier New" w:cs="Courier New" w:hint="default"/>
      </w:rPr>
    </w:lvl>
    <w:lvl w:ilvl="5" w:tplc="040C0005">
      <w:start w:val="1"/>
      <w:numFmt w:val="bullet"/>
      <w:lvlText w:val=""/>
      <w:lvlJc w:val="left"/>
      <w:pPr>
        <w:ind w:left="4462" w:hanging="360"/>
      </w:pPr>
      <w:rPr>
        <w:rFonts w:ascii="Wingdings" w:hAnsi="Wingdings" w:hint="default"/>
      </w:rPr>
    </w:lvl>
    <w:lvl w:ilvl="6" w:tplc="040C0001">
      <w:start w:val="1"/>
      <w:numFmt w:val="bullet"/>
      <w:lvlText w:val=""/>
      <w:lvlJc w:val="left"/>
      <w:pPr>
        <w:ind w:left="5182" w:hanging="360"/>
      </w:pPr>
      <w:rPr>
        <w:rFonts w:ascii="Symbol" w:hAnsi="Symbol" w:hint="default"/>
      </w:rPr>
    </w:lvl>
    <w:lvl w:ilvl="7" w:tplc="040C0003">
      <w:start w:val="1"/>
      <w:numFmt w:val="bullet"/>
      <w:lvlText w:val="o"/>
      <w:lvlJc w:val="left"/>
      <w:pPr>
        <w:ind w:left="5902" w:hanging="360"/>
      </w:pPr>
      <w:rPr>
        <w:rFonts w:ascii="Courier New" w:hAnsi="Courier New" w:cs="Courier New" w:hint="default"/>
      </w:rPr>
    </w:lvl>
    <w:lvl w:ilvl="8" w:tplc="040C0005">
      <w:start w:val="1"/>
      <w:numFmt w:val="bullet"/>
      <w:lvlText w:val=""/>
      <w:lvlJc w:val="left"/>
      <w:pPr>
        <w:ind w:left="6622" w:hanging="360"/>
      </w:pPr>
      <w:rPr>
        <w:rFonts w:ascii="Wingdings" w:hAnsi="Wingdings" w:hint="default"/>
      </w:rPr>
    </w:lvl>
  </w:abstractNum>
  <w:abstractNum w:abstractNumId="3" w15:restartNumberingAfterBreak="0">
    <w:nsid w:val="12700916"/>
    <w:multiLevelType w:val="hybridMultilevel"/>
    <w:tmpl w:val="6ED8BD04"/>
    <w:lvl w:ilvl="0" w:tplc="C9C04B80">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42179B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7901624"/>
    <w:multiLevelType w:val="hybridMultilevel"/>
    <w:tmpl w:val="27181860"/>
    <w:lvl w:ilvl="0" w:tplc="040C0001">
      <w:start w:val="1"/>
      <w:numFmt w:val="bullet"/>
      <w:lvlText w:val=""/>
      <w:lvlJc w:val="left"/>
      <w:pPr>
        <w:ind w:left="1928" w:hanging="360"/>
      </w:pPr>
      <w:rPr>
        <w:rFonts w:ascii="Symbol" w:hAnsi="Symbol" w:hint="default"/>
      </w:rPr>
    </w:lvl>
    <w:lvl w:ilvl="1" w:tplc="040C0003" w:tentative="1">
      <w:start w:val="1"/>
      <w:numFmt w:val="bullet"/>
      <w:lvlText w:val="o"/>
      <w:lvlJc w:val="left"/>
      <w:pPr>
        <w:ind w:left="2648" w:hanging="360"/>
      </w:pPr>
      <w:rPr>
        <w:rFonts w:ascii="Courier New" w:hAnsi="Courier New" w:cs="Courier New" w:hint="default"/>
      </w:rPr>
    </w:lvl>
    <w:lvl w:ilvl="2" w:tplc="040C0005" w:tentative="1">
      <w:start w:val="1"/>
      <w:numFmt w:val="bullet"/>
      <w:lvlText w:val=""/>
      <w:lvlJc w:val="left"/>
      <w:pPr>
        <w:ind w:left="3368" w:hanging="360"/>
      </w:pPr>
      <w:rPr>
        <w:rFonts w:ascii="Wingdings" w:hAnsi="Wingdings" w:hint="default"/>
      </w:rPr>
    </w:lvl>
    <w:lvl w:ilvl="3" w:tplc="040C0001" w:tentative="1">
      <w:start w:val="1"/>
      <w:numFmt w:val="bullet"/>
      <w:lvlText w:val=""/>
      <w:lvlJc w:val="left"/>
      <w:pPr>
        <w:ind w:left="4088" w:hanging="360"/>
      </w:pPr>
      <w:rPr>
        <w:rFonts w:ascii="Symbol" w:hAnsi="Symbol" w:hint="default"/>
      </w:rPr>
    </w:lvl>
    <w:lvl w:ilvl="4" w:tplc="040C0003" w:tentative="1">
      <w:start w:val="1"/>
      <w:numFmt w:val="bullet"/>
      <w:lvlText w:val="o"/>
      <w:lvlJc w:val="left"/>
      <w:pPr>
        <w:ind w:left="4808" w:hanging="360"/>
      </w:pPr>
      <w:rPr>
        <w:rFonts w:ascii="Courier New" w:hAnsi="Courier New" w:cs="Courier New" w:hint="default"/>
      </w:rPr>
    </w:lvl>
    <w:lvl w:ilvl="5" w:tplc="040C0005" w:tentative="1">
      <w:start w:val="1"/>
      <w:numFmt w:val="bullet"/>
      <w:lvlText w:val=""/>
      <w:lvlJc w:val="left"/>
      <w:pPr>
        <w:ind w:left="5528" w:hanging="360"/>
      </w:pPr>
      <w:rPr>
        <w:rFonts w:ascii="Wingdings" w:hAnsi="Wingdings" w:hint="default"/>
      </w:rPr>
    </w:lvl>
    <w:lvl w:ilvl="6" w:tplc="040C0001" w:tentative="1">
      <w:start w:val="1"/>
      <w:numFmt w:val="bullet"/>
      <w:lvlText w:val=""/>
      <w:lvlJc w:val="left"/>
      <w:pPr>
        <w:ind w:left="6248" w:hanging="360"/>
      </w:pPr>
      <w:rPr>
        <w:rFonts w:ascii="Symbol" w:hAnsi="Symbol" w:hint="default"/>
      </w:rPr>
    </w:lvl>
    <w:lvl w:ilvl="7" w:tplc="040C0003" w:tentative="1">
      <w:start w:val="1"/>
      <w:numFmt w:val="bullet"/>
      <w:lvlText w:val="o"/>
      <w:lvlJc w:val="left"/>
      <w:pPr>
        <w:ind w:left="6968" w:hanging="360"/>
      </w:pPr>
      <w:rPr>
        <w:rFonts w:ascii="Courier New" w:hAnsi="Courier New" w:cs="Courier New" w:hint="default"/>
      </w:rPr>
    </w:lvl>
    <w:lvl w:ilvl="8" w:tplc="040C0005" w:tentative="1">
      <w:start w:val="1"/>
      <w:numFmt w:val="bullet"/>
      <w:lvlText w:val=""/>
      <w:lvlJc w:val="left"/>
      <w:pPr>
        <w:ind w:left="7688" w:hanging="360"/>
      </w:pPr>
      <w:rPr>
        <w:rFonts w:ascii="Wingdings" w:hAnsi="Wingdings" w:hint="default"/>
      </w:rPr>
    </w:lvl>
  </w:abstractNum>
  <w:abstractNum w:abstractNumId="6" w15:restartNumberingAfterBreak="0">
    <w:nsid w:val="17C40072"/>
    <w:multiLevelType w:val="multilevel"/>
    <w:tmpl w:val="3EF220AE"/>
    <w:lvl w:ilvl="0">
      <w:start w:val="1"/>
      <w:numFmt w:val="decimal"/>
      <w:pStyle w:val="Titre1"/>
      <w:lvlText w:val="%1"/>
      <w:lvlJc w:val="left"/>
      <w:pPr>
        <w:ind w:left="432" w:hanging="432"/>
      </w:pPr>
    </w:lvl>
    <w:lvl w:ilvl="1">
      <w:start w:val="1"/>
      <w:numFmt w:val="decimal"/>
      <w:pStyle w:val="Titre2"/>
      <w:lvlText w:val="%1.%2"/>
      <w:lvlJc w:val="left"/>
      <w:pPr>
        <w:ind w:left="718" w:hanging="576"/>
      </w:pPr>
      <w:rPr>
        <w:b/>
        <w:bCs/>
        <w:color w:val="C00000"/>
      </w:r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7" w15:restartNumberingAfterBreak="0">
    <w:nsid w:val="19951D1B"/>
    <w:multiLevelType w:val="hybridMultilevel"/>
    <w:tmpl w:val="2862C292"/>
    <w:lvl w:ilvl="0" w:tplc="CC580278">
      <w:start w:val="1"/>
      <w:numFmt w:val="decimal"/>
      <w:lvlText w:val="%1."/>
      <w:lvlJc w:val="left"/>
      <w:pPr>
        <w:ind w:left="720" w:hanging="360"/>
      </w:pPr>
      <w:rPr>
        <w:rFonts w:hint="default"/>
        <w:b/>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D2C8DA6">
      <w:start w:val="1"/>
      <w:numFmt w:val="lowerLetter"/>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DE63A6B"/>
    <w:multiLevelType w:val="hybridMultilevel"/>
    <w:tmpl w:val="B0B0FC06"/>
    <w:lvl w:ilvl="0" w:tplc="7A06B9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71B6286"/>
    <w:multiLevelType w:val="hybridMultilevel"/>
    <w:tmpl w:val="E95AA908"/>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0" w15:restartNumberingAfterBreak="0">
    <w:nsid w:val="2D2C1D9B"/>
    <w:multiLevelType w:val="hybridMultilevel"/>
    <w:tmpl w:val="E9841F96"/>
    <w:lvl w:ilvl="0" w:tplc="040C0001">
      <w:start w:val="1"/>
      <w:numFmt w:val="bullet"/>
      <w:lvlText w:val=""/>
      <w:lvlJc w:val="left"/>
      <w:pPr>
        <w:ind w:left="1788" w:hanging="360"/>
      </w:pPr>
      <w:rPr>
        <w:rFonts w:ascii="Symbol" w:hAnsi="Symbol" w:hint="default"/>
      </w:rPr>
    </w:lvl>
    <w:lvl w:ilvl="1" w:tplc="040C0003">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1" w15:restartNumberingAfterBreak="0">
    <w:nsid w:val="2E9E8BA0"/>
    <w:multiLevelType w:val="hybridMultilevel"/>
    <w:tmpl w:val="0F0A6CBC"/>
    <w:lvl w:ilvl="0" w:tplc="D64A6E1E">
      <w:start w:val="1"/>
      <w:numFmt w:val="bullet"/>
      <w:lvlText w:val=""/>
      <w:lvlJc w:val="left"/>
      <w:pPr>
        <w:ind w:left="720" w:hanging="360"/>
      </w:pPr>
      <w:rPr>
        <w:rFonts w:ascii="Symbol" w:hAnsi="Symbol" w:hint="default"/>
      </w:rPr>
    </w:lvl>
    <w:lvl w:ilvl="1" w:tplc="09ECDE74">
      <w:start w:val="1"/>
      <w:numFmt w:val="bullet"/>
      <w:lvlText w:val="o"/>
      <w:lvlJc w:val="left"/>
      <w:pPr>
        <w:ind w:left="1440" w:hanging="360"/>
      </w:pPr>
      <w:rPr>
        <w:rFonts w:ascii="Courier New" w:hAnsi="Courier New" w:hint="default"/>
      </w:rPr>
    </w:lvl>
    <w:lvl w:ilvl="2" w:tplc="82C66556">
      <w:start w:val="1"/>
      <w:numFmt w:val="bullet"/>
      <w:lvlText w:val=""/>
      <w:lvlJc w:val="left"/>
      <w:pPr>
        <w:ind w:left="2160" w:hanging="360"/>
      </w:pPr>
      <w:rPr>
        <w:rFonts w:ascii="Wingdings" w:hAnsi="Wingdings" w:hint="default"/>
      </w:rPr>
    </w:lvl>
    <w:lvl w:ilvl="3" w:tplc="F33E220C">
      <w:start w:val="1"/>
      <w:numFmt w:val="bullet"/>
      <w:lvlText w:val=""/>
      <w:lvlJc w:val="left"/>
      <w:pPr>
        <w:ind w:left="2880" w:hanging="360"/>
      </w:pPr>
      <w:rPr>
        <w:rFonts w:ascii="Symbol" w:hAnsi="Symbol" w:hint="default"/>
      </w:rPr>
    </w:lvl>
    <w:lvl w:ilvl="4" w:tplc="B23E8B90">
      <w:start w:val="1"/>
      <w:numFmt w:val="bullet"/>
      <w:lvlText w:val="o"/>
      <w:lvlJc w:val="left"/>
      <w:pPr>
        <w:ind w:left="3600" w:hanging="360"/>
      </w:pPr>
      <w:rPr>
        <w:rFonts w:ascii="Courier New" w:hAnsi="Courier New" w:hint="default"/>
      </w:rPr>
    </w:lvl>
    <w:lvl w:ilvl="5" w:tplc="833AA766">
      <w:start w:val="1"/>
      <w:numFmt w:val="bullet"/>
      <w:lvlText w:val=""/>
      <w:lvlJc w:val="left"/>
      <w:pPr>
        <w:ind w:left="4320" w:hanging="360"/>
      </w:pPr>
      <w:rPr>
        <w:rFonts w:ascii="Wingdings" w:hAnsi="Wingdings" w:hint="default"/>
      </w:rPr>
    </w:lvl>
    <w:lvl w:ilvl="6" w:tplc="69102074">
      <w:start w:val="1"/>
      <w:numFmt w:val="bullet"/>
      <w:lvlText w:val=""/>
      <w:lvlJc w:val="left"/>
      <w:pPr>
        <w:ind w:left="5040" w:hanging="360"/>
      </w:pPr>
      <w:rPr>
        <w:rFonts w:ascii="Symbol" w:hAnsi="Symbol" w:hint="default"/>
      </w:rPr>
    </w:lvl>
    <w:lvl w:ilvl="7" w:tplc="84E819D8">
      <w:start w:val="1"/>
      <w:numFmt w:val="bullet"/>
      <w:lvlText w:val="o"/>
      <w:lvlJc w:val="left"/>
      <w:pPr>
        <w:ind w:left="5760" w:hanging="360"/>
      </w:pPr>
      <w:rPr>
        <w:rFonts w:ascii="Courier New" w:hAnsi="Courier New" w:hint="default"/>
      </w:rPr>
    </w:lvl>
    <w:lvl w:ilvl="8" w:tplc="CB8EC3CE">
      <w:start w:val="1"/>
      <w:numFmt w:val="bullet"/>
      <w:lvlText w:val=""/>
      <w:lvlJc w:val="left"/>
      <w:pPr>
        <w:ind w:left="6480" w:hanging="360"/>
      </w:pPr>
      <w:rPr>
        <w:rFonts w:ascii="Wingdings" w:hAnsi="Wingdings" w:hint="default"/>
      </w:rPr>
    </w:lvl>
  </w:abstractNum>
  <w:abstractNum w:abstractNumId="12" w15:restartNumberingAfterBreak="0">
    <w:nsid w:val="320E7B3A"/>
    <w:multiLevelType w:val="hybridMultilevel"/>
    <w:tmpl w:val="770698C4"/>
    <w:lvl w:ilvl="0" w:tplc="040C0001">
      <w:start w:val="1"/>
      <w:numFmt w:val="bullet"/>
      <w:lvlText w:val=""/>
      <w:lvlJc w:val="left"/>
      <w:pPr>
        <w:ind w:left="993" w:hanging="360"/>
      </w:pPr>
      <w:rPr>
        <w:rFonts w:ascii="Symbol" w:hAnsi="Symbol" w:hint="default"/>
      </w:rPr>
    </w:lvl>
    <w:lvl w:ilvl="1" w:tplc="040C0003">
      <w:start w:val="1"/>
      <w:numFmt w:val="bullet"/>
      <w:lvlText w:val="o"/>
      <w:lvlJc w:val="left"/>
      <w:pPr>
        <w:ind w:left="1713" w:hanging="360"/>
      </w:pPr>
      <w:rPr>
        <w:rFonts w:ascii="Courier New" w:hAnsi="Courier New" w:cs="Courier New" w:hint="default"/>
      </w:rPr>
    </w:lvl>
    <w:lvl w:ilvl="2" w:tplc="040C0005">
      <w:start w:val="1"/>
      <w:numFmt w:val="bullet"/>
      <w:lvlText w:val=""/>
      <w:lvlJc w:val="left"/>
      <w:pPr>
        <w:ind w:left="2433" w:hanging="360"/>
      </w:pPr>
      <w:rPr>
        <w:rFonts w:ascii="Wingdings" w:hAnsi="Wingdings" w:hint="default"/>
      </w:rPr>
    </w:lvl>
    <w:lvl w:ilvl="3" w:tplc="040C0001">
      <w:start w:val="1"/>
      <w:numFmt w:val="bullet"/>
      <w:lvlText w:val=""/>
      <w:lvlJc w:val="left"/>
      <w:pPr>
        <w:ind w:left="3153" w:hanging="360"/>
      </w:pPr>
      <w:rPr>
        <w:rFonts w:ascii="Symbol" w:hAnsi="Symbol" w:hint="default"/>
      </w:rPr>
    </w:lvl>
    <w:lvl w:ilvl="4" w:tplc="040C0003">
      <w:start w:val="1"/>
      <w:numFmt w:val="bullet"/>
      <w:lvlText w:val="o"/>
      <w:lvlJc w:val="left"/>
      <w:pPr>
        <w:ind w:left="3873" w:hanging="360"/>
      </w:pPr>
      <w:rPr>
        <w:rFonts w:ascii="Courier New" w:hAnsi="Courier New" w:cs="Courier New" w:hint="default"/>
      </w:rPr>
    </w:lvl>
    <w:lvl w:ilvl="5" w:tplc="040C0005">
      <w:start w:val="1"/>
      <w:numFmt w:val="bullet"/>
      <w:lvlText w:val=""/>
      <w:lvlJc w:val="left"/>
      <w:pPr>
        <w:ind w:left="4593" w:hanging="360"/>
      </w:pPr>
      <w:rPr>
        <w:rFonts w:ascii="Wingdings" w:hAnsi="Wingdings" w:hint="default"/>
      </w:rPr>
    </w:lvl>
    <w:lvl w:ilvl="6" w:tplc="040C0001">
      <w:start w:val="1"/>
      <w:numFmt w:val="bullet"/>
      <w:lvlText w:val=""/>
      <w:lvlJc w:val="left"/>
      <w:pPr>
        <w:ind w:left="5313" w:hanging="360"/>
      </w:pPr>
      <w:rPr>
        <w:rFonts w:ascii="Symbol" w:hAnsi="Symbol" w:hint="default"/>
      </w:rPr>
    </w:lvl>
    <w:lvl w:ilvl="7" w:tplc="040C0003">
      <w:start w:val="1"/>
      <w:numFmt w:val="bullet"/>
      <w:lvlText w:val="o"/>
      <w:lvlJc w:val="left"/>
      <w:pPr>
        <w:ind w:left="6033" w:hanging="360"/>
      </w:pPr>
      <w:rPr>
        <w:rFonts w:ascii="Courier New" w:hAnsi="Courier New" w:cs="Courier New" w:hint="default"/>
      </w:rPr>
    </w:lvl>
    <w:lvl w:ilvl="8" w:tplc="040C0005">
      <w:start w:val="1"/>
      <w:numFmt w:val="bullet"/>
      <w:lvlText w:val=""/>
      <w:lvlJc w:val="left"/>
      <w:pPr>
        <w:ind w:left="6753" w:hanging="360"/>
      </w:pPr>
      <w:rPr>
        <w:rFonts w:ascii="Wingdings" w:hAnsi="Wingdings" w:hint="default"/>
      </w:rPr>
    </w:lvl>
  </w:abstractNum>
  <w:abstractNum w:abstractNumId="13" w15:restartNumberingAfterBreak="0">
    <w:nsid w:val="36F75506"/>
    <w:multiLevelType w:val="hybridMultilevel"/>
    <w:tmpl w:val="724C3BF6"/>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4"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15"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23C3B58"/>
    <w:multiLevelType w:val="hybridMultilevel"/>
    <w:tmpl w:val="AB22E892"/>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17" w15:restartNumberingAfterBreak="0">
    <w:nsid w:val="4BB94DD4"/>
    <w:multiLevelType w:val="hybridMultilevel"/>
    <w:tmpl w:val="E58A96B2"/>
    <w:lvl w:ilvl="0" w:tplc="46DE0BF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8" w15:restartNumberingAfterBreak="0">
    <w:nsid w:val="50447F74"/>
    <w:multiLevelType w:val="hybridMultilevel"/>
    <w:tmpl w:val="BE10DC4C"/>
    <w:lvl w:ilvl="0" w:tplc="040C000D">
      <w:start w:val="1"/>
      <w:numFmt w:val="bullet"/>
      <w:lvlText w:val=""/>
      <w:lvlJc w:val="left"/>
      <w:pPr>
        <w:ind w:left="720" w:hanging="360"/>
      </w:pPr>
      <w:rPr>
        <w:rFonts w:ascii="Wingdings" w:hAnsi="Wingdings" w:hint="default"/>
      </w:rPr>
    </w:lvl>
    <w:lvl w:ilvl="1" w:tplc="71F07040">
      <w:numFmt w:val="bullet"/>
      <w:lvlText w:val=""/>
      <w:lvlJc w:val="left"/>
      <w:pPr>
        <w:ind w:left="1440" w:hanging="360"/>
      </w:pPr>
      <w:rPr>
        <w:rFonts w:ascii="Symbol" w:eastAsia="Calibri" w:hAnsi="Symbol"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54947C21"/>
    <w:multiLevelType w:val="hybridMultilevel"/>
    <w:tmpl w:val="7CF8C62A"/>
    <w:lvl w:ilvl="0" w:tplc="F83CCF6C">
      <w:start w:val="1"/>
      <w:numFmt w:val="decimal"/>
      <w:lvlText w:val="%1."/>
      <w:lvlJc w:val="left"/>
      <w:pPr>
        <w:ind w:left="502"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DF26510"/>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1" w15:restartNumberingAfterBreak="0">
    <w:nsid w:val="61063DA8"/>
    <w:multiLevelType w:val="hybridMultilevel"/>
    <w:tmpl w:val="048609BC"/>
    <w:lvl w:ilvl="0" w:tplc="F6303046">
      <w:start w:val="1"/>
      <w:numFmt w:val="bullet"/>
      <w:lvlText w:val=""/>
      <w:lvlJc w:val="left"/>
      <w:pPr>
        <w:ind w:left="720" w:hanging="360"/>
      </w:pPr>
      <w:rPr>
        <w:rFonts w:ascii="Symbol" w:hAnsi="Symbol" w:hint="default"/>
      </w:rPr>
    </w:lvl>
    <w:lvl w:ilvl="1" w:tplc="714E4664">
      <w:start w:val="1"/>
      <w:numFmt w:val="bullet"/>
      <w:lvlText w:val="o"/>
      <w:lvlJc w:val="left"/>
      <w:pPr>
        <w:ind w:left="1440" w:hanging="360"/>
      </w:pPr>
      <w:rPr>
        <w:rFonts w:ascii="Courier New" w:hAnsi="Courier New" w:hint="default"/>
      </w:rPr>
    </w:lvl>
    <w:lvl w:ilvl="2" w:tplc="EA543E66">
      <w:start w:val="1"/>
      <w:numFmt w:val="bullet"/>
      <w:lvlText w:val=""/>
      <w:lvlJc w:val="left"/>
      <w:pPr>
        <w:ind w:left="2160" w:hanging="360"/>
      </w:pPr>
      <w:rPr>
        <w:rFonts w:ascii="Wingdings" w:hAnsi="Wingdings" w:hint="default"/>
      </w:rPr>
    </w:lvl>
    <w:lvl w:ilvl="3" w:tplc="5E08D7B2">
      <w:start w:val="1"/>
      <w:numFmt w:val="bullet"/>
      <w:lvlText w:val=""/>
      <w:lvlJc w:val="left"/>
      <w:pPr>
        <w:ind w:left="2880" w:hanging="360"/>
      </w:pPr>
      <w:rPr>
        <w:rFonts w:ascii="Symbol" w:hAnsi="Symbol" w:hint="default"/>
      </w:rPr>
    </w:lvl>
    <w:lvl w:ilvl="4" w:tplc="4EB272D4">
      <w:start w:val="1"/>
      <w:numFmt w:val="bullet"/>
      <w:lvlText w:val="o"/>
      <w:lvlJc w:val="left"/>
      <w:pPr>
        <w:ind w:left="3600" w:hanging="360"/>
      </w:pPr>
      <w:rPr>
        <w:rFonts w:ascii="Courier New" w:hAnsi="Courier New" w:hint="default"/>
      </w:rPr>
    </w:lvl>
    <w:lvl w:ilvl="5" w:tplc="894834A8">
      <w:start w:val="1"/>
      <w:numFmt w:val="bullet"/>
      <w:lvlText w:val=""/>
      <w:lvlJc w:val="left"/>
      <w:pPr>
        <w:ind w:left="4320" w:hanging="360"/>
      </w:pPr>
      <w:rPr>
        <w:rFonts w:ascii="Wingdings" w:hAnsi="Wingdings" w:hint="default"/>
      </w:rPr>
    </w:lvl>
    <w:lvl w:ilvl="6" w:tplc="61F206FC">
      <w:start w:val="1"/>
      <w:numFmt w:val="bullet"/>
      <w:lvlText w:val=""/>
      <w:lvlJc w:val="left"/>
      <w:pPr>
        <w:ind w:left="5040" w:hanging="360"/>
      </w:pPr>
      <w:rPr>
        <w:rFonts w:ascii="Symbol" w:hAnsi="Symbol" w:hint="default"/>
      </w:rPr>
    </w:lvl>
    <w:lvl w:ilvl="7" w:tplc="66C86EF8">
      <w:start w:val="1"/>
      <w:numFmt w:val="bullet"/>
      <w:lvlText w:val="o"/>
      <w:lvlJc w:val="left"/>
      <w:pPr>
        <w:ind w:left="5760" w:hanging="360"/>
      </w:pPr>
      <w:rPr>
        <w:rFonts w:ascii="Courier New" w:hAnsi="Courier New" w:hint="default"/>
      </w:rPr>
    </w:lvl>
    <w:lvl w:ilvl="8" w:tplc="A9D27408">
      <w:start w:val="1"/>
      <w:numFmt w:val="bullet"/>
      <w:lvlText w:val=""/>
      <w:lvlJc w:val="left"/>
      <w:pPr>
        <w:ind w:left="6480" w:hanging="360"/>
      </w:pPr>
      <w:rPr>
        <w:rFonts w:ascii="Wingdings" w:hAnsi="Wingdings" w:hint="default"/>
      </w:rPr>
    </w:lvl>
  </w:abstractNum>
  <w:abstractNum w:abstractNumId="22" w15:restartNumberingAfterBreak="0">
    <w:nsid w:val="642362E5"/>
    <w:multiLevelType w:val="hybridMultilevel"/>
    <w:tmpl w:val="4FB8CDF0"/>
    <w:lvl w:ilvl="0" w:tplc="0FC41544">
      <w:start w:val="7"/>
      <w:numFmt w:val="decimal"/>
      <w:lvlText w:val="%1"/>
      <w:lvlJc w:val="left"/>
      <w:pPr>
        <w:ind w:left="792" w:hanging="360"/>
      </w:pPr>
      <w:rPr>
        <w:rFonts w:hint="default"/>
      </w:rPr>
    </w:lvl>
    <w:lvl w:ilvl="1" w:tplc="040C0019" w:tentative="1">
      <w:start w:val="1"/>
      <w:numFmt w:val="lowerLetter"/>
      <w:lvlText w:val="%2."/>
      <w:lvlJc w:val="left"/>
      <w:pPr>
        <w:ind w:left="1512" w:hanging="360"/>
      </w:pPr>
    </w:lvl>
    <w:lvl w:ilvl="2" w:tplc="040C001B" w:tentative="1">
      <w:start w:val="1"/>
      <w:numFmt w:val="lowerRoman"/>
      <w:lvlText w:val="%3."/>
      <w:lvlJc w:val="right"/>
      <w:pPr>
        <w:ind w:left="2232" w:hanging="180"/>
      </w:pPr>
    </w:lvl>
    <w:lvl w:ilvl="3" w:tplc="040C000F" w:tentative="1">
      <w:start w:val="1"/>
      <w:numFmt w:val="decimal"/>
      <w:lvlText w:val="%4."/>
      <w:lvlJc w:val="left"/>
      <w:pPr>
        <w:ind w:left="2952" w:hanging="360"/>
      </w:pPr>
    </w:lvl>
    <w:lvl w:ilvl="4" w:tplc="040C0019" w:tentative="1">
      <w:start w:val="1"/>
      <w:numFmt w:val="lowerLetter"/>
      <w:lvlText w:val="%5."/>
      <w:lvlJc w:val="left"/>
      <w:pPr>
        <w:ind w:left="3672" w:hanging="360"/>
      </w:pPr>
    </w:lvl>
    <w:lvl w:ilvl="5" w:tplc="040C001B" w:tentative="1">
      <w:start w:val="1"/>
      <w:numFmt w:val="lowerRoman"/>
      <w:lvlText w:val="%6."/>
      <w:lvlJc w:val="right"/>
      <w:pPr>
        <w:ind w:left="4392" w:hanging="180"/>
      </w:pPr>
    </w:lvl>
    <w:lvl w:ilvl="6" w:tplc="040C000F" w:tentative="1">
      <w:start w:val="1"/>
      <w:numFmt w:val="decimal"/>
      <w:lvlText w:val="%7."/>
      <w:lvlJc w:val="left"/>
      <w:pPr>
        <w:ind w:left="5112" w:hanging="360"/>
      </w:pPr>
    </w:lvl>
    <w:lvl w:ilvl="7" w:tplc="040C0019" w:tentative="1">
      <w:start w:val="1"/>
      <w:numFmt w:val="lowerLetter"/>
      <w:lvlText w:val="%8."/>
      <w:lvlJc w:val="left"/>
      <w:pPr>
        <w:ind w:left="5832" w:hanging="360"/>
      </w:pPr>
    </w:lvl>
    <w:lvl w:ilvl="8" w:tplc="040C001B" w:tentative="1">
      <w:start w:val="1"/>
      <w:numFmt w:val="lowerRoman"/>
      <w:lvlText w:val="%9."/>
      <w:lvlJc w:val="right"/>
      <w:pPr>
        <w:ind w:left="6552" w:hanging="180"/>
      </w:pPr>
    </w:lvl>
  </w:abstractNum>
  <w:abstractNum w:abstractNumId="23" w15:restartNumberingAfterBreak="0">
    <w:nsid w:val="6EA90D3D"/>
    <w:multiLevelType w:val="hybridMultilevel"/>
    <w:tmpl w:val="83968868"/>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59A6224"/>
    <w:multiLevelType w:val="hybridMultilevel"/>
    <w:tmpl w:val="857A2D0C"/>
    <w:lvl w:ilvl="0" w:tplc="7DA4872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6" w15:restartNumberingAfterBreak="0">
    <w:nsid w:val="77F2447B"/>
    <w:multiLevelType w:val="hybridMultilevel"/>
    <w:tmpl w:val="CC3492E8"/>
    <w:lvl w:ilvl="0" w:tplc="0AA477D8">
      <w:start w:val="1"/>
      <w:numFmt w:val="decimal"/>
      <w:lvlText w:val="%1."/>
      <w:lvlJc w:val="left"/>
      <w:pPr>
        <w:ind w:left="1176" w:hanging="360"/>
      </w:pPr>
    </w:lvl>
    <w:lvl w:ilvl="1" w:tplc="040C0001">
      <w:start w:val="1"/>
      <w:numFmt w:val="bullet"/>
      <w:lvlText w:val=""/>
      <w:lvlJc w:val="left"/>
      <w:pPr>
        <w:ind w:left="2136" w:hanging="360"/>
      </w:pPr>
      <w:rPr>
        <w:rFonts w:ascii="Symbol" w:hAnsi="Symbol" w:hint="default"/>
      </w:rPr>
    </w:lvl>
    <w:lvl w:ilvl="2" w:tplc="040C001B">
      <w:start w:val="1"/>
      <w:numFmt w:val="lowerRoman"/>
      <w:lvlText w:val="%3."/>
      <w:lvlJc w:val="right"/>
      <w:pPr>
        <w:ind w:left="2616" w:hanging="180"/>
      </w:pPr>
    </w:lvl>
    <w:lvl w:ilvl="3" w:tplc="040C000F" w:tentative="1">
      <w:start w:val="1"/>
      <w:numFmt w:val="decimal"/>
      <w:lvlText w:val="%4."/>
      <w:lvlJc w:val="left"/>
      <w:pPr>
        <w:ind w:left="3336" w:hanging="360"/>
      </w:pPr>
    </w:lvl>
    <w:lvl w:ilvl="4" w:tplc="040C0019" w:tentative="1">
      <w:start w:val="1"/>
      <w:numFmt w:val="lowerLetter"/>
      <w:lvlText w:val="%5."/>
      <w:lvlJc w:val="left"/>
      <w:pPr>
        <w:ind w:left="4056" w:hanging="360"/>
      </w:pPr>
    </w:lvl>
    <w:lvl w:ilvl="5" w:tplc="040C001B" w:tentative="1">
      <w:start w:val="1"/>
      <w:numFmt w:val="lowerRoman"/>
      <w:lvlText w:val="%6."/>
      <w:lvlJc w:val="right"/>
      <w:pPr>
        <w:ind w:left="4776" w:hanging="180"/>
      </w:pPr>
    </w:lvl>
    <w:lvl w:ilvl="6" w:tplc="040C000F" w:tentative="1">
      <w:start w:val="1"/>
      <w:numFmt w:val="decimal"/>
      <w:lvlText w:val="%7."/>
      <w:lvlJc w:val="left"/>
      <w:pPr>
        <w:ind w:left="5496" w:hanging="360"/>
      </w:pPr>
    </w:lvl>
    <w:lvl w:ilvl="7" w:tplc="040C0019" w:tentative="1">
      <w:start w:val="1"/>
      <w:numFmt w:val="lowerLetter"/>
      <w:lvlText w:val="%8."/>
      <w:lvlJc w:val="left"/>
      <w:pPr>
        <w:ind w:left="6216" w:hanging="360"/>
      </w:pPr>
    </w:lvl>
    <w:lvl w:ilvl="8" w:tplc="040C001B" w:tentative="1">
      <w:start w:val="1"/>
      <w:numFmt w:val="lowerRoman"/>
      <w:lvlText w:val="%9."/>
      <w:lvlJc w:val="right"/>
      <w:pPr>
        <w:ind w:left="6936" w:hanging="180"/>
      </w:pPr>
    </w:lvl>
  </w:abstractNum>
  <w:abstractNum w:abstractNumId="27" w15:restartNumberingAfterBreak="0">
    <w:nsid w:val="7C30174F"/>
    <w:multiLevelType w:val="hybridMultilevel"/>
    <w:tmpl w:val="2F0400AE"/>
    <w:lvl w:ilvl="0" w:tplc="0FA6D710">
      <w:start w:val="1"/>
      <w:numFmt w:val="decimal"/>
      <w:pStyle w:val="Style2"/>
      <w:lvlText w:val="%1.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8" w15:restartNumberingAfterBreak="0">
    <w:nsid w:val="7C8D6EC9"/>
    <w:multiLevelType w:val="hybridMultilevel"/>
    <w:tmpl w:val="7664655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71607157">
    <w:abstractNumId w:val="11"/>
  </w:num>
  <w:num w:numId="2" w16cid:durableId="1570076848">
    <w:abstractNumId w:val="21"/>
  </w:num>
  <w:num w:numId="3" w16cid:durableId="627203889">
    <w:abstractNumId w:val="15"/>
  </w:num>
  <w:num w:numId="4" w16cid:durableId="1463888441">
    <w:abstractNumId w:val="14"/>
  </w:num>
  <w:num w:numId="5" w16cid:durableId="128402004">
    <w:abstractNumId w:val="24"/>
  </w:num>
  <w:num w:numId="6" w16cid:durableId="951744963">
    <w:abstractNumId w:val="9"/>
  </w:num>
  <w:num w:numId="7" w16cid:durableId="1058013743">
    <w:abstractNumId w:val="18"/>
  </w:num>
  <w:num w:numId="8" w16cid:durableId="487015427">
    <w:abstractNumId w:val="16"/>
  </w:num>
  <w:num w:numId="9" w16cid:durableId="1339235019">
    <w:abstractNumId w:val="9"/>
  </w:num>
  <w:num w:numId="10" w16cid:durableId="1004479545">
    <w:abstractNumId w:val="7"/>
  </w:num>
  <w:num w:numId="11" w16cid:durableId="1367294920">
    <w:abstractNumId w:val="23"/>
  </w:num>
  <w:num w:numId="12" w16cid:durableId="1912737222">
    <w:abstractNumId w:val="27"/>
  </w:num>
  <w:num w:numId="13" w16cid:durableId="1667707008">
    <w:abstractNumId w:val="6"/>
  </w:num>
  <w:num w:numId="14" w16cid:durableId="424768054">
    <w:abstractNumId w:val="0"/>
  </w:num>
  <w:num w:numId="15" w16cid:durableId="1831672687">
    <w:abstractNumId w:val="28"/>
  </w:num>
  <w:num w:numId="16" w16cid:durableId="1930507158">
    <w:abstractNumId w:val="1"/>
  </w:num>
  <w:num w:numId="17" w16cid:durableId="162284963">
    <w:abstractNumId w:val="2"/>
  </w:num>
  <w:num w:numId="18" w16cid:durableId="1108817716">
    <w:abstractNumId w:val="25"/>
  </w:num>
  <w:num w:numId="19" w16cid:durableId="1067845400">
    <w:abstractNumId w:val="26"/>
  </w:num>
  <w:num w:numId="20" w16cid:durableId="1526943504">
    <w:abstractNumId w:val="13"/>
  </w:num>
  <w:num w:numId="21" w16cid:durableId="1858955965">
    <w:abstractNumId w:val="10"/>
  </w:num>
  <w:num w:numId="22" w16cid:durableId="1549101927">
    <w:abstractNumId w:val="12"/>
  </w:num>
  <w:num w:numId="23" w16cid:durableId="1906604098">
    <w:abstractNumId w:val="4"/>
  </w:num>
  <w:num w:numId="24" w16cid:durableId="1598636282">
    <w:abstractNumId w:val="8"/>
  </w:num>
  <w:num w:numId="25" w16cid:durableId="1942372743">
    <w:abstractNumId w:val="20"/>
  </w:num>
  <w:num w:numId="26" w16cid:durableId="752167420">
    <w:abstractNumId w:val="17"/>
  </w:num>
  <w:num w:numId="27" w16cid:durableId="1550072514">
    <w:abstractNumId w:val="19"/>
  </w:num>
  <w:num w:numId="28" w16cid:durableId="1534922116">
    <w:abstractNumId w:val="3"/>
  </w:num>
  <w:num w:numId="29" w16cid:durableId="249700151">
    <w:abstractNumId w:val="6"/>
    <w:lvlOverride w:ilvl="0">
      <w:startOverride w:val="6"/>
    </w:lvlOverride>
    <w:lvlOverride w:ilvl="1">
      <w:startOverride w:val="3"/>
    </w:lvlOverride>
  </w:num>
  <w:num w:numId="30" w16cid:durableId="1386678941">
    <w:abstractNumId w:val="6"/>
    <w:lvlOverride w:ilvl="0">
      <w:startOverride w:val="6"/>
    </w:lvlOverride>
    <w:lvlOverride w:ilvl="1">
      <w:startOverride w:val="4"/>
    </w:lvlOverride>
  </w:num>
  <w:num w:numId="31" w16cid:durableId="233206055">
    <w:abstractNumId w:val="6"/>
    <w:lvlOverride w:ilvl="0">
      <w:startOverride w:val="6"/>
    </w:lvlOverride>
    <w:lvlOverride w:ilvl="1">
      <w:startOverride w:val="4"/>
    </w:lvlOverride>
  </w:num>
  <w:num w:numId="32" w16cid:durableId="1340767988">
    <w:abstractNumId w:val="6"/>
  </w:num>
  <w:num w:numId="33" w16cid:durableId="743456640">
    <w:abstractNumId w:val="6"/>
    <w:lvlOverride w:ilvl="0">
      <w:startOverride w:val="6"/>
    </w:lvlOverride>
    <w:lvlOverride w:ilvl="1">
      <w:startOverride w:val="4"/>
    </w:lvlOverride>
  </w:num>
  <w:num w:numId="34" w16cid:durableId="712266985">
    <w:abstractNumId w:val="6"/>
    <w:lvlOverride w:ilvl="0">
      <w:startOverride w:val="6"/>
    </w:lvlOverride>
    <w:lvlOverride w:ilvl="1">
      <w:startOverride w:val="5"/>
    </w:lvlOverride>
  </w:num>
  <w:num w:numId="35" w16cid:durableId="1912763745">
    <w:abstractNumId w:val="6"/>
    <w:lvlOverride w:ilvl="0">
      <w:startOverride w:val="6"/>
    </w:lvlOverride>
    <w:lvlOverride w:ilvl="1">
      <w:startOverride w:val="6"/>
    </w:lvlOverride>
  </w:num>
  <w:num w:numId="36" w16cid:durableId="807552657">
    <w:abstractNumId w:val="6"/>
    <w:lvlOverride w:ilvl="0">
      <w:startOverride w:val="6"/>
    </w:lvlOverride>
    <w:lvlOverride w:ilvl="1">
      <w:startOverride w:val="7"/>
    </w:lvlOverride>
  </w:num>
  <w:num w:numId="37" w16cid:durableId="1517112858">
    <w:abstractNumId w:val="22"/>
  </w:num>
  <w:num w:numId="38" w16cid:durableId="2000108588">
    <w:abstractNumId w:val="5"/>
  </w:num>
  <w:num w:numId="39" w16cid:durableId="1409157322">
    <w:abstractNumId w:val="2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B58"/>
    <w:rsid w:val="000008D7"/>
    <w:rsid w:val="00002F6D"/>
    <w:rsid w:val="00006758"/>
    <w:rsid w:val="00007E1C"/>
    <w:rsid w:val="000105A4"/>
    <w:rsid w:val="00010C3E"/>
    <w:rsid w:val="00012840"/>
    <w:rsid w:val="000133AA"/>
    <w:rsid w:val="00021AA2"/>
    <w:rsid w:val="000237F9"/>
    <w:rsid w:val="000246DD"/>
    <w:rsid w:val="000256FC"/>
    <w:rsid w:val="0002798D"/>
    <w:rsid w:val="00031B57"/>
    <w:rsid w:val="00031C02"/>
    <w:rsid w:val="00033490"/>
    <w:rsid w:val="00033DFD"/>
    <w:rsid w:val="00062308"/>
    <w:rsid w:val="00064F50"/>
    <w:rsid w:val="0006513C"/>
    <w:rsid w:val="0007133B"/>
    <w:rsid w:val="00071FB4"/>
    <w:rsid w:val="00073656"/>
    <w:rsid w:val="00073811"/>
    <w:rsid w:val="000818E5"/>
    <w:rsid w:val="00084A73"/>
    <w:rsid w:val="00092039"/>
    <w:rsid w:val="00094D68"/>
    <w:rsid w:val="00094F2C"/>
    <w:rsid w:val="000951C0"/>
    <w:rsid w:val="00095BAF"/>
    <w:rsid w:val="00095DF9"/>
    <w:rsid w:val="00096145"/>
    <w:rsid w:val="00096170"/>
    <w:rsid w:val="00097637"/>
    <w:rsid w:val="000A2AEC"/>
    <w:rsid w:val="000A3E28"/>
    <w:rsid w:val="000A46F1"/>
    <w:rsid w:val="000A7403"/>
    <w:rsid w:val="000B097F"/>
    <w:rsid w:val="000C1496"/>
    <w:rsid w:val="000C248F"/>
    <w:rsid w:val="000C2850"/>
    <w:rsid w:val="000C312B"/>
    <w:rsid w:val="000C5350"/>
    <w:rsid w:val="000C6795"/>
    <w:rsid w:val="000D04EB"/>
    <w:rsid w:val="000D4E53"/>
    <w:rsid w:val="000D653B"/>
    <w:rsid w:val="000D7868"/>
    <w:rsid w:val="000E1984"/>
    <w:rsid w:val="000E1DE3"/>
    <w:rsid w:val="000E5C54"/>
    <w:rsid w:val="000E72A8"/>
    <w:rsid w:val="000F4F4A"/>
    <w:rsid w:val="000F645D"/>
    <w:rsid w:val="000F7439"/>
    <w:rsid w:val="001016E6"/>
    <w:rsid w:val="001017D5"/>
    <w:rsid w:val="00101DB9"/>
    <w:rsid w:val="00101F88"/>
    <w:rsid w:val="00104046"/>
    <w:rsid w:val="00104E4C"/>
    <w:rsid w:val="001078E2"/>
    <w:rsid w:val="0011409A"/>
    <w:rsid w:val="001153AD"/>
    <w:rsid w:val="00127AF8"/>
    <w:rsid w:val="00131920"/>
    <w:rsid w:val="00131ECA"/>
    <w:rsid w:val="0013276B"/>
    <w:rsid w:val="001348B2"/>
    <w:rsid w:val="00136A3A"/>
    <w:rsid w:val="00141E23"/>
    <w:rsid w:val="001432C8"/>
    <w:rsid w:val="0014510C"/>
    <w:rsid w:val="00146288"/>
    <w:rsid w:val="00151679"/>
    <w:rsid w:val="00151877"/>
    <w:rsid w:val="00152AED"/>
    <w:rsid w:val="00153B12"/>
    <w:rsid w:val="00160B79"/>
    <w:rsid w:val="00160BDA"/>
    <w:rsid w:val="00165C70"/>
    <w:rsid w:val="001670E4"/>
    <w:rsid w:val="00170633"/>
    <w:rsid w:val="00170703"/>
    <w:rsid w:val="00172462"/>
    <w:rsid w:val="001732D8"/>
    <w:rsid w:val="00177501"/>
    <w:rsid w:val="00177709"/>
    <w:rsid w:val="00182B82"/>
    <w:rsid w:val="00183C5A"/>
    <w:rsid w:val="00184D87"/>
    <w:rsid w:val="00186E00"/>
    <w:rsid w:val="00193C97"/>
    <w:rsid w:val="00197964"/>
    <w:rsid w:val="001A2F25"/>
    <w:rsid w:val="001A32DC"/>
    <w:rsid w:val="001A3632"/>
    <w:rsid w:val="001A645A"/>
    <w:rsid w:val="001B20D6"/>
    <w:rsid w:val="001B3C7D"/>
    <w:rsid w:val="001C2ED5"/>
    <w:rsid w:val="001C392A"/>
    <w:rsid w:val="001C3B3B"/>
    <w:rsid w:val="001C4819"/>
    <w:rsid w:val="001C54FB"/>
    <w:rsid w:val="001C5D7B"/>
    <w:rsid w:val="001C62A5"/>
    <w:rsid w:val="001D3B04"/>
    <w:rsid w:val="001E0069"/>
    <w:rsid w:val="001E236C"/>
    <w:rsid w:val="001F5554"/>
    <w:rsid w:val="001F71C9"/>
    <w:rsid w:val="00200A35"/>
    <w:rsid w:val="00201C01"/>
    <w:rsid w:val="00204955"/>
    <w:rsid w:val="00205255"/>
    <w:rsid w:val="00206A27"/>
    <w:rsid w:val="0020782D"/>
    <w:rsid w:val="00210D6B"/>
    <w:rsid w:val="00212472"/>
    <w:rsid w:val="002146EF"/>
    <w:rsid w:val="002204C0"/>
    <w:rsid w:val="00224E74"/>
    <w:rsid w:val="00225964"/>
    <w:rsid w:val="002262C8"/>
    <w:rsid w:val="00227512"/>
    <w:rsid w:val="00230139"/>
    <w:rsid w:val="002413FD"/>
    <w:rsid w:val="002415FF"/>
    <w:rsid w:val="00241934"/>
    <w:rsid w:val="002433B1"/>
    <w:rsid w:val="002440B3"/>
    <w:rsid w:val="0024660F"/>
    <w:rsid w:val="00250684"/>
    <w:rsid w:val="0025363C"/>
    <w:rsid w:val="00255BFB"/>
    <w:rsid w:val="002570DD"/>
    <w:rsid w:val="00257B19"/>
    <w:rsid w:val="002607DF"/>
    <w:rsid w:val="00261671"/>
    <w:rsid w:val="00262BFD"/>
    <w:rsid w:val="002646C1"/>
    <w:rsid w:val="0027131B"/>
    <w:rsid w:val="002725F8"/>
    <w:rsid w:val="0027261C"/>
    <w:rsid w:val="00272FB8"/>
    <w:rsid w:val="00274774"/>
    <w:rsid w:val="00275A45"/>
    <w:rsid w:val="002804B8"/>
    <w:rsid w:val="0028067A"/>
    <w:rsid w:val="00281459"/>
    <w:rsid w:val="0028240F"/>
    <w:rsid w:val="00287A82"/>
    <w:rsid w:val="0029166F"/>
    <w:rsid w:val="00292797"/>
    <w:rsid w:val="0029508A"/>
    <w:rsid w:val="002953D5"/>
    <w:rsid w:val="00297D5D"/>
    <w:rsid w:val="002A03EF"/>
    <w:rsid w:val="002B18B7"/>
    <w:rsid w:val="002B1AB3"/>
    <w:rsid w:val="002B37C4"/>
    <w:rsid w:val="002B461E"/>
    <w:rsid w:val="002B533A"/>
    <w:rsid w:val="002B7EAC"/>
    <w:rsid w:val="002C0565"/>
    <w:rsid w:val="002C5D81"/>
    <w:rsid w:val="002C6B9B"/>
    <w:rsid w:val="002C758F"/>
    <w:rsid w:val="002C7A3D"/>
    <w:rsid w:val="002D03F9"/>
    <w:rsid w:val="002D16DB"/>
    <w:rsid w:val="002D2D17"/>
    <w:rsid w:val="002E1D7C"/>
    <w:rsid w:val="002E2E30"/>
    <w:rsid w:val="002E6568"/>
    <w:rsid w:val="002E799C"/>
    <w:rsid w:val="002F2536"/>
    <w:rsid w:val="002F310F"/>
    <w:rsid w:val="002F3778"/>
    <w:rsid w:val="002F77D6"/>
    <w:rsid w:val="003007C9"/>
    <w:rsid w:val="00304696"/>
    <w:rsid w:val="003055EF"/>
    <w:rsid w:val="00306AD5"/>
    <w:rsid w:val="00311B42"/>
    <w:rsid w:val="00311F04"/>
    <w:rsid w:val="00312B1D"/>
    <w:rsid w:val="003138C1"/>
    <w:rsid w:val="00314EBB"/>
    <w:rsid w:val="003200BF"/>
    <w:rsid w:val="0032014B"/>
    <w:rsid w:val="003262E0"/>
    <w:rsid w:val="003264FC"/>
    <w:rsid w:val="003268A2"/>
    <w:rsid w:val="00327769"/>
    <w:rsid w:val="003306DA"/>
    <w:rsid w:val="00334A95"/>
    <w:rsid w:val="003352D0"/>
    <w:rsid w:val="0033589F"/>
    <w:rsid w:val="003358B1"/>
    <w:rsid w:val="0034002B"/>
    <w:rsid w:val="003417EF"/>
    <w:rsid w:val="0034239C"/>
    <w:rsid w:val="00344D60"/>
    <w:rsid w:val="00345C31"/>
    <w:rsid w:val="003466DC"/>
    <w:rsid w:val="00347AEF"/>
    <w:rsid w:val="003555BB"/>
    <w:rsid w:val="00363377"/>
    <w:rsid w:val="00365C70"/>
    <w:rsid w:val="00366651"/>
    <w:rsid w:val="0036795B"/>
    <w:rsid w:val="00367E4C"/>
    <w:rsid w:val="003708E6"/>
    <w:rsid w:val="00370C00"/>
    <w:rsid w:val="0037134D"/>
    <w:rsid w:val="00371CFB"/>
    <w:rsid w:val="00373079"/>
    <w:rsid w:val="003751D8"/>
    <w:rsid w:val="00376155"/>
    <w:rsid w:val="0037623C"/>
    <w:rsid w:val="00376E47"/>
    <w:rsid w:val="003832B5"/>
    <w:rsid w:val="003837B9"/>
    <w:rsid w:val="00384D24"/>
    <w:rsid w:val="00386E8F"/>
    <w:rsid w:val="0039023C"/>
    <w:rsid w:val="00390B93"/>
    <w:rsid w:val="0039239D"/>
    <w:rsid w:val="003924C4"/>
    <w:rsid w:val="003939F9"/>
    <w:rsid w:val="00393E1F"/>
    <w:rsid w:val="00395C3B"/>
    <w:rsid w:val="003A218E"/>
    <w:rsid w:val="003A3148"/>
    <w:rsid w:val="003A52DC"/>
    <w:rsid w:val="003B2B21"/>
    <w:rsid w:val="003B3F64"/>
    <w:rsid w:val="003B5127"/>
    <w:rsid w:val="003B68F3"/>
    <w:rsid w:val="003C4CC6"/>
    <w:rsid w:val="003C7A6C"/>
    <w:rsid w:val="003D1147"/>
    <w:rsid w:val="003D13A7"/>
    <w:rsid w:val="003D15B7"/>
    <w:rsid w:val="003D4247"/>
    <w:rsid w:val="003D55AC"/>
    <w:rsid w:val="003D62B0"/>
    <w:rsid w:val="003D7545"/>
    <w:rsid w:val="003E11D8"/>
    <w:rsid w:val="003E3150"/>
    <w:rsid w:val="003E6347"/>
    <w:rsid w:val="003F5B0E"/>
    <w:rsid w:val="00405943"/>
    <w:rsid w:val="00405A95"/>
    <w:rsid w:val="004114A1"/>
    <w:rsid w:val="00415F3D"/>
    <w:rsid w:val="00423365"/>
    <w:rsid w:val="00424556"/>
    <w:rsid w:val="00426118"/>
    <w:rsid w:val="004264B5"/>
    <w:rsid w:val="00426678"/>
    <w:rsid w:val="00435B5B"/>
    <w:rsid w:val="00436057"/>
    <w:rsid w:val="00441793"/>
    <w:rsid w:val="00443002"/>
    <w:rsid w:val="004578DF"/>
    <w:rsid w:val="00457ECF"/>
    <w:rsid w:val="004600BA"/>
    <w:rsid w:val="00466134"/>
    <w:rsid w:val="00467C28"/>
    <w:rsid w:val="004716CA"/>
    <w:rsid w:val="00476C16"/>
    <w:rsid w:val="00483BF7"/>
    <w:rsid w:val="004851B1"/>
    <w:rsid w:val="00485D05"/>
    <w:rsid w:val="004861B7"/>
    <w:rsid w:val="00490D69"/>
    <w:rsid w:val="004923AD"/>
    <w:rsid w:val="00495F04"/>
    <w:rsid w:val="004A34DA"/>
    <w:rsid w:val="004A51E0"/>
    <w:rsid w:val="004A588D"/>
    <w:rsid w:val="004B0978"/>
    <w:rsid w:val="004B1428"/>
    <w:rsid w:val="004B29E4"/>
    <w:rsid w:val="004B3EA0"/>
    <w:rsid w:val="004B4B4E"/>
    <w:rsid w:val="004B6DA2"/>
    <w:rsid w:val="004B7DD5"/>
    <w:rsid w:val="004C2957"/>
    <w:rsid w:val="004C4259"/>
    <w:rsid w:val="004C4802"/>
    <w:rsid w:val="004C62D0"/>
    <w:rsid w:val="004D30DA"/>
    <w:rsid w:val="004D6A9F"/>
    <w:rsid w:val="004E01AA"/>
    <w:rsid w:val="004E094F"/>
    <w:rsid w:val="004E7D38"/>
    <w:rsid w:val="004F13FD"/>
    <w:rsid w:val="0050034C"/>
    <w:rsid w:val="00500CD7"/>
    <w:rsid w:val="00506256"/>
    <w:rsid w:val="00513997"/>
    <w:rsid w:val="0051662A"/>
    <w:rsid w:val="00516FFC"/>
    <w:rsid w:val="00526AF5"/>
    <w:rsid w:val="005307D6"/>
    <w:rsid w:val="00531C5C"/>
    <w:rsid w:val="005324F1"/>
    <w:rsid w:val="00532FF6"/>
    <w:rsid w:val="00541103"/>
    <w:rsid w:val="005456F1"/>
    <w:rsid w:val="00547850"/>
    <w:rsid w:val="00553462"/>
    <w:rsid w:val="005549C3"/>
    <w:rsid w:val="00555781"/>
    <w:rsid w:val="005627CF"/>
    <w:rsid w:val="00563C17"/>
    <w:rsid w:val="00564C96"/>
    <w:rsid w:val="0056548B"/>
    <w:rsid w:val="00570332"/>
    <w:rsid w:val="00570A21"/>
    <w:rsid w:val="005725D7"/>
    <w:rsid w:val="00576865"/>
    <w:rsid w:val="005812FC"/>
    <w:rsid w:val="005815D7"/>
    <w:rsid w:val="00582FCD"/>
    <w:rsid w:val="00584197"/>
    <w:rsid w:val="00584CD3"/>
    <w:rsid w:val="00586035"/>
    <w:rsid w:val="00587BE0"/>
    <w:rsid w:val="00590258"/>
    <w:rsid w:val="005922BE"/>
    <w:rsid w:val="0059529A"/>
    <w:rsid w:val="005956FC"/>
    <w:rsid w:val="005A0EC0"/>
    <w:rsid w:val="005A1318"/>
    <w:rsid w:val="005A31FA"/>
    <w:rsid w:val="005A7B17"/>
    <w:rsid w:val="005B0A69"/>
    <w:rsid w:val="005B25E7"/>
    <w:rsid w:val="005C17A0"/>
    <w:rsid w:val="005C3F63"/>
    <w:rsid w:val="005C647C"/>
    <w:rsid w:val="005C7029"/>
    <w:rsid w:val="005D16C0"/>
    <w:rsid w:val="005D43A1"/>
    <w:rsid w:val="005D4616"/>
    <w:rsid w:val="005D68D5"/>
    <w:rsid w:val="005D6B84"/>
    <w:rsid w:val="005E0DFA"/>
    <w:rsid w:val="005E31DD"/>
    <w:rsid w:val="005E3C2C"/>
    <w:rsid w:val="005E5EB2"/>
    <w:rsid w:val="005F1B68"/>
    <w:rsid w:val="005F2EE6"/>
    <w:rsid w:val="005F4DA1"/>
    <w:rsid w:val="005F50FB"/>
    <w:rsid w:val="005F784A"/>
    <w:rsid w:val="006003D1"/>
    <w:rsid w:val="00603F36"/>
    <w:rsid w:val="006101CE"/>
    <w:rsid w:val="006113C9"/>
    <w:rsid w:val="006127D5"/>
    <w:rsid w:val="00612CBF"/>
    <w:rsid w:val="00613BE7"/>
    <w:rsid w:val="00614696"/>
    <w:rsid w:val="00614815"/>
    <w:rsid w:val="00615460"/>
    <w:rsid w:val="00615AE7"/>
    <w:rsid w:val="00623B35"/>
    <w:rsid w:val="006255D1"/>
    <w:rsid w:val="00626385"/>
    <w:rsid w:val="006318F8"/>
    <w:rsid w:val="00632A91"/>
    <w:rsid w:val="00636DF5"/>
    <w:rsid w:val="00636FDE"/>
    <w:rsid w:val="00641902"/>
    <w:rsid w:val="00642B9D"/>
    <w:rsid w:val="00647763"/>
    <w:rsid w:val="006551F2"/>
    <w:rsid w:val="006579D1"/>
    <w:rsid w:val="00661BBD"/>
    <w:rsid w:val="00672021"/>
    <w:rsid w:val="00672317"/>
    <w:rsid w:val="00676C73"/>
    <w:rsid w:val="006824AD"/>
    <w:rsid w:val="0068302B"/>
    <w:rsid w:val="006845F1"/>
    <w:rsid w:val="00686034"/>
    <w:rsid w:val="00686E52"/>
    <w:rsid w:val="00694DEE"/>
    <w:rsid w:val="006A10B6"/>
    <w:rsid w:val="006A169C"/>
    <w:rsid w:val="006A3163"/>
    <w:rsid w:val="006A45F1"/>
    <w:rsid w:val="006A49C4"/>
    <w:rsid w:val="006A5361"/>
    <w:rsid w:val="006A5562"/>
    <w:rsid w:val="006B0017"/>
    <w:rsid w:val="006B0623"/>
    <w:rsid w:val="006B0E0B"/>
    <w:rsid w:val="006B385F"/>
    <w:rsid w:val="006B5D4A"/>
    <w:rsid w:val="006C0803"/>
    <w:rsid w:val="006C1119"/>
    <w:rsid w:val="006C2F96"/>
    <w:rsid w:val="006C7B2C"/>
    <w:rsid w:val="006D1008"/>
    <w:rsid w:val="006D19B2"/>
    <w:rsid w:val="006D3A89"/>
    <w:rsid w:val="006D5016"/>
    <w:rsid w:val="006D7A3E"/>
    <w:rsid w:val="006E4095"/>
    <w:rsid w:val="006E5A65"/>
    <w:rsid w:val="006E6E20"/>
    <w:rsid w:val="006F0F39"/>
    <w:rsid w:val="006F296E"/>
    <w:rsid w:val="006F4E88"/>
    <w:rsid w:val="006F7F7D"/>
    <w:rsid w:val="007024BD"/>
    <w:rsid w:val="007029E4"/>
    <w:rsid w:val="00704B1C"/>
    <w:rsid w:val="00705E4C"/>
    <w:rsid w:val="007114DF"/>
    <w:rsid w:val="00711954"/>
    <w:rsid w:val="0071398C"/>
    <w:rsid w:val="00716D62"/>
    <w:rsid w:val="0071772B"/>
    <w:rsid w:val="007178BA"/>
    <w:rsid w:val="00720145"/>
    <w:rsid w:val="00722D01"/>
    <w:rsid w:val="00723F83"/>
    <w:rsid w:val="007241AC"/>
    <w:rsid w:val="00726038"/>
    <w:rsid w:val="0072661C"/>
    <w:rsid w:val="007266BB"/>
    <w:rsid w:val="007308D7"/>
    <w:rsid w:val="00730E8A"/>
    <w:rsid w:val="007340A5"/>
    <w:rsid w:val="0073684A"/>
    <w:rsid w:val="00741F31"/>
    <w:rsid w:val="0074367D"/>
    <w:rsid w:val="00743CBE"/>
    <w:rsid w:val="00744A79"/>
    <w:rsid w:val="00750290"/>
    <w:rsid w:val="007508E4"/>
    <w:rsid w:val="00751372"/>
    <w:rsid w:val="00752A7A"/>
    <w:rsid w:val="00752C80"/>
    <w:rsid w:val="00756A4A"/>
    <w:rsid w:val="007672F8"/>
    <w:rsid w:val="007701D9"/>
    <w:rsid w:val="00770FA2"/>
    <w:rsid w:val="00775010"/>
    <w:rsid w:val="00776E38"/>
    <w:rsid w:val="00776F6E"/>
    <w:rsid w:val="007770B1"/>
    <w:rsid w:val="00780086"/>
    <w:rsid w:val="00782D8D"/>
    <w:rsid w:val="00785921"/>
    <w:rsid w:val="00786807"/>
    <w:rsid w:val="007871B3"/>
    <w:rsid w:val="00791968"/>
    <w:rsid w:val="00792E4A"/>
    <w:rsid w:val="0079373F"/>
    <w:rsid w:val="007951EB"/>
    <w:rsid w:val="007A0482"/>
    <w:rsid w:val="007A0906"/>
    <w:rsid w:val="007A2213"/>
    <w:rsid w:val="007A30E9"/>
    <w:rsid w:val="007A468F"/>
    <w:rsid w:val="007A5715"/>
    <w:rsid w:val="007A6F2C"/>
    <w:rsid w:val="007A7A68"/>
    <w:rsid w:val="007A7AB0"/>
    <w:rsid w:val="007B1A2A"/>
    <w:rsid w:val="007B3213"/>
    <w:rsid w:val="007B518D"/>
    <w:rsid w:val="007D2C83"/>
    <w:rsid w:val="007D4254"/>
    <w:rsid w:val="007E0118"/>
    <w:rsid w:val="007E0950"/>
    <w:rsid w:val="007E0D54"/>
    <w:rsid w:val="007E1F5C"/>
    <w:rsid w:val="007E3313"/>
    <w:rsid w:val="007E42D5"/>
    <w:rsid w:val="007F2362"/>
    <w:rsid w:val="007F4E8F"/>
    <w:rsid w:val="007F62C5"/>
    <w:rsid w:val="00801881"/>
    <w:rsid w:val="00802636"/>
    <w:rsid w:val="00803C27"/>
    <w:rsid w:val="00804C54"/>
    <w:rsid w:val="0080667C"/>
    <w:rsid w:val="00810405"/>
    <w:rsid w:val="00810E8B"/>
    <w:rsid w:val="0081279A"/>
    <w:rsid w:val="008141C6"/>
    <w:rsid w:val="00821DE6"/>
    <w:rsid w:val="00827E7F"/>
    <w:rsid w:val="008316C6"/>
    <w:rsid w:val="008325EE"/>
    <w:rsid w:val="008348E8"/>
    <w:rsid w:val="00835A72"/>
    <w:rsid w:val="008362DF"/>
    <w:rsid w:val="00837356"/>
    <w:rsid w:val="00840275"/>
    <w:rsid w:val="00841AEE"/>
    <w:rsid w:val="00843EA5"/>
    <w:rsid w:val="00846C87"/>
    <w:rsid w:val="008537AC"/>
    <w:rsid w:val="008575A7"/>
    <w:rsid w:val="00860781"/>
    <w:rsid w:val="008623E7"/>
    <w:rsid w:val="008624B9"/>
    <w:rsid w:val="00863DA0"/>
    <w:rsid w:val="0086441A"/>
    <w:rsid w:val="00864F97"/>
    <w:rsid w:val="00870189"/>
    <w:rsid w:val="008704BE"/>
    <w:rsid w:val="00873C63"/>
    <w:rsid w:val="00875A11"/>
    <w:rsid w:val="00876E74"/>
    <w:rsid w:val="008770D1"/>
    <w:rsid w:val="00883098"/>
    <w:rsid w:val="00884132"/>
    <w:rsid w:val="00893279"/>
    <w:rsid w:val="00894A56"/>
    <w:rsid w:val="0089559B"/>
    <w:rsid w:val="008969C6"/>
    <w:rsid w:val="008A07D5"/>
    <w:rsid w:val="008A42B6"/>
    <w:rsid w:val="008A6655"/>
    <w:rsid w:val="008A7FFA"/>
    <w:rsid w:val="008B01D1"/>
    <w:rsid w:val="008B0496"/>
    <w:rsid w:val="008B0A64"/>
    <w:rsid w:val="008B18AF"/>
    <w:rsid w:val="008B1C38"/>
    <w:rsid w:val="008B32A7"/>
    <w:rsid w:val="008B5D63"/>
    <w:rsid w:val="008B6CF2"/>
    <w:rsid w:val="008C295D"/>
    <w:rsid w:val="008C2E58"/>
    <w:rsid w:val="008C2E96"/>
    <w:rsid w:val="008C4D55"/>
    <w:rsid w:val="008C4E89"/>
    <w:rsid w:val="008C6B61"/>
    <w:rsid w:val="008D4574"/>
    <w:rsid w:val="008D7BC1"/>
    <w:rsid w:val="008E0BAA"/>
    <w:rsid w:val="008F0C0C"/>
    <w:rsid w:val="008F6CFA"/>
    <w:rsid w:val="00902555"/>
    <w:rsid w:val="00903894"/>
    <w:rsid w:val="00903AB0"/>
    <w:rsid w:val="00907AAA"/>
    <w:rsid w:val="00914593"/>
    <w:rsid w:val="00916501"/>
    <w:rsid w:val="009202EC"/>
    <w:rsid w:val="00924824"/>
    <w:rsid w:val="009251C1"/>
    <w:rsid w:val="0092574E"/>
    <w:rsid w:val="00927D0B"/>
    <w:rsid w:val="00935031"/>
    <w:rsid w:val="00937338"/>
    <w:rsid w:val="0094006D"/>
    <w:rsid w:val="009427B2"/>
    <w:rsid w:val="009429D8"/>
    <w:rsid w:val="00944661"/>
    <w:rsid w:val="00945AC1"/>
    <w:rsid w:val="0095452D"/>
    <w:rsid w:val="0095487C"/>
    <w:rsid w:val="0095581D"/>
    <w:rsid w:val="009572D4"/>
    <w:rsid w:val="00961B8B"/>
    <w:rsid w:val="00962527"/>
    <w:rsid w:val="00962C63"/>
    <w:rsid w:val="009644D8"/>
    <w:rsid w:val="00964B30"/>
    <w:rsid w:val="00965F2C"/>
    <w:rsid w:val="009675AA"/>
    <w:rsid w:val="00970EA3"/>
    <w:rsid w:val="00972BA8"/>
    <w:rsid w:val="00975F44"/>
    <w:rsid w:val="0098097C"/>
    <w:rsid w:val="009815ED"/>
    <w:rsid w:val="009818A3"/>
    <w:rsid w:val="00984CB4"/>
    <w:rsid w:val="009867B3"/>
    <w:rsid w:val="0098774F"/>
    <w:rsid w:val="0099211C"/>
    <w:rsid w:val="00996754"/>
    <w:rsid w:val="00997BAC"/>
    <w:rsid w:val="009A24B1"/>
    <w:rsid w:val="009A3454"/>
    <w:rsid w:val="009A3FDF"/>
    <w:rsid w:val="009A7493"/>
    <w:rsid w:val="009B17BA"/>
    <w:rsid w:val="009C1649"/>
    <w:rsid w:val="009C1F2F"/>
    <w:rsid w:val="009C2438"/>
    <w:rsid w:val="009C26FB"/>
    <w:rsid w:val="009C46A8"/>
    <w:rsid w:val="009D3B4C"/>
    <w:rsid w:val="009D5262"/>
    <w:rsid w:val="009D6C89"/>
    <w:rsid w:val="009D7CE2"/>
    <w:rsid w:val="009D7ECB"/>
    <w:rsid w:val="009E07B8"/>
    <w:rsid w:val="009E0A5A"/>
    <w:rsid w:val="009E78FF"/>
    <w:rsid w:val="009F0E98"/>
    <w:rsid w:val="009F108F"/>
    <w:rsid w:val="009F4BA0"/>
    <w:rsid w:val="009F5B47"/>
    <w:rsid w:val="009F61F0"/>
    <w:rsid w:val="00A00902"/>
    <w:rsid w:val="00A014E6"/>
    <w:rsid w:val="00A02D22"/>
    <w:rsid w:val="00A04EF1"/>
    <w:rsid w:val="00A06A96"/>
    <w:rsid w:val="00A070C8"/>
    <w:rsid w:val="00A145B2"/>
    <w:rsid w:val="00A205DE"/>
    <w:rsid w:val="00A20CC8"/>
    <w:rsid w:val="00A211C5"/>
    <w:rsid w:val="00A215DA"/>
    <w:rsid w:val="00A27D92"/>
    <w:rsid w:val="00A324F8"/>
    <w:rsid w:val="00A33095"/>
    <w:rsid w:val="00A34EB4"/>
    <w:rsid w:val="00A3514B"/>
    <w:rsid w:val="00A43FC2"/>
    <w:rsid w:val="00A4480C"/>
    <w:rsid w:val="00A46855"/>
    <w:rsid w:val="00A47A61"/>
    <w:rsid w:val="00A51F18"/>
    <w:rsid w:val="00A532E5"/>
    <w:rsid w:val="00A574A5"/>
    <w:rsid w:val="00A57981"/>
    <w:rsid w:val="00A62157"/>
    <w:rsid w:val="00A64E30"/>
    <w:rsid w:val="00A67072"/>
    <w:rsid w:val="00A67339"/>
    <w:rsid w:val="00A67DD4"/>
    <w:rsid w:val="00A71BB4"/>
    <w:rsid w:val="00A7422F"/>
    <w:rsid w:val="00A75468"/>
    <w:rsid w:val="00A7617E"/>
    <w:rsid w:val="00A76703"/>
    <w:rsid w:val="00A76FBF"/>
    <w:rsid w:val="00A804DD"/>
    <w:rsid w:val="00A81B3A"/>
    <w:rsid w:val="00A828B8"/>
    <w:rsid w:val="00A82EA7"/>
    <w:rsid w:val="00A834E3"/>
    <w:rsid w:val="00A8400E"/>
    <w:rsid w:val="00A8517F"/>
    <w:rsid w:val="00A85AC5"/>
    <w:rsid w:val="00A94546"/>
    <w:rsid w:val="00A958C7"/>
    <w:rsid w:val="00AA1B26"/>
    <w:rsid w:val="00AA28F5"/>
    <w:rsid w:val="00AA3739"/>
    <w:rsid w:val="00AB26E4"/>
    <w:rsid w:val="00AB3F71"/>
    <w:rsid w:val="00AB4D6E"/>
    <w:rsid w:val="00AB50DE"/>
    <w:rsid w:val="00AB534D"/>
    <w:rsid w:val="00AB5EB2"/>
    <w:rsid w:val="00AC2ACA"/>
    <w:rsid w:val="00AC524D"/>
    <w:rsid w:val="00AD01FA"/>
    <w:rsid w:val="00AD314C"/>
    <w:rsid w:val="00AE38F6"/>
    <w:rsid w:val="00AE7A30"/>
    <w:rsid w:val="00AF1FD8"/>
    <w:rsid w:val="00AF240F"/>
    <w:rsid w:val="00AF4C0C"/>
    <w:rsid w:val="00AF6FE6"/>
    <w:rsid w:val="00B003BD"/>
    <w:rsid w:val="00B0217B"/>
    <w:rsid w:val="00B035E1"/>
    <w:rsid w:val="00B114ED"/>
    <w:rsid w:val="00B14344"/>
    <w:rsid w:val="00B1700F"/>
    <w:rsid w:val="00B20353"/>
    <w:rsid w:val="00B220F9"/>
    <w:rsid w:val="00B2537B"/>
    <w:rsid w:val="00B309B0"/>
    <w:rsid w:val="00B3170D"/>
    <w:rsid w:val="00B3170E"/>
    <w:rsid w:val="00B34DCC"/>
    <w:rsid w:val="00B3537F"/>
    <w:rsid w:val="00B36426"/>
    <w:rsid w:val="00B37BEF"/>
    <w:rsid w:val="00B443B9"/>
    <w:rsid w:val="00B47617"/>
    <w:rsid w:val="00B5059B"/>
    <w:rsid w:val="00B52E31"/>
    <w:rsid w:val="00B55A09"/>
    <w:rsid w:val="00B6082B"/>
    <w:rsid w:val="00B61DD3"/>
    <w:rsid w:val="00B63298"/>
    <w:rsid w:val="00B63E2A"/>
    <w:rsid w:val="00B653CA"/>
    <w:rsid w:val="00B65B7A"/>
    <w:rsid w:val="00B70EFE"/>
    <w:rsid w:val="00B71E53"/>
    <w:rsid w:val="00B726AD"/>
    <w:rsid w:val="00B7272B"/>
    <w:rsid w:val="00B72D94"/>
    <w:rsid w:val="00B74FA0"/>
    <w:rsid w:val="00B75E95"/>
    <w:rsid w:val="00B76F37"/>
    <w:rsid w:val="00B809A2"/>
    <w:rsid w:val="00B80B73"/>
    <w:rsid w:val="00B82E44"/>
    <w:rsid w:val="00B914F8"/>
    <w:rsid w:val="00B9320B"/>
    <w:rsid w:val="00B937CF"/>
    <w:rsid w:val="00B954F5"/>
    <w:rsid w:val="00B96775"/>
    <w:rsid w:val="00B975B9"/>
    <w:rsid w:val="00B97699"/>
    <w:rsid w:val="00B978CD"/>
    <w:rsid w:val="00BA0967"/>
    <w:rsid w:val="00BA0A85"/>
    <w:rsid w:val="00BA3756"/>
    <w:rsid w:val="00BB1289"/>
    <w:rsid w:val="00BB5721"/>
    <w:rsid w:val="00BB78B7"/>
    <w:rsid w:val="00BC0029"/>
    <w:rsid w:val="00BC1CC9"/>
    <w:rsid w:val="00BC4923"/>
    <w:rsid w:val="00BC77E2"/>
    <w:rsid w:val="00BD2705"/>
    <w:rsid w:val="00BD3694"/>
    <w:rsid w:val="00BD50A6"/>
    <w:rsid w:val="00BD538C"/>
    <w:rsid w:val="00BD6728"/>
    <w:rsid w:val="00BE0044"/>
    <w:rsid w:val="00BE15E2"/>
    <w:rsid w:val="00BE2FE9"/>
    <w:rsid w:val="00BE420B"/>
    <w:rsid w:val="00BE6866"/>
    <w:rsid w:val="00BE6D01"/>
    <w:rsid w:val="00BF06DE"/>
    <w:rsid w:val="00BF0EB4"/>
    <w:rsid w:val="00BF2213"/>
    <w:rsid w:val="00BF4819"/>
    <w:rsid w:val="00C00E37"/>
    <w:rsid w:val="00C040B8"/>
    <w:rsid w:val="00C1331B"/>
    <w:rsid w:val="00C20F9E"/>
    <w:rsid w:val="00C22ECC"/>
    <w:rsid w:val="00C25AC2"/>
    <w:rsid w:val="00C27840"/>
    <w:rsid w:val="00C33406"/>
    <w:rsid w:val="00C34A42"/>
    <w:rsid w:val="00C36EB9"/>
    <w:rsid w:val="00C41620"/>
    <w:rsid w:val="00C42F00"/>
    <w:rsid w:val="00C459F7"/>
    <w:rsid w:val="00C4674A"/>
    <w:rsid w:val="00C5105E"/>
    <w:rsid w:val="00C5132F"/>
    <w:rsid w:val="00C565D2"/>
    <w:rsid w:val="00C629E6"/>
    <w:rsid w:val="00C62EC8"/>
    <w:rsid w:val="00C63B48"/>
    <w:rsid w:val="00C65108"/>
    <w:rsid w:val="00C67C79"/>
    <w:rsid w:val="00C70DF8"/>
    <w:rsid w:val="00C73AA9"/>
    <w:rsid w:val="00C808E7"/>
    <w:rsid w:val="00C81940"/>
    <w:rsid w:val="00C81B3A"/>
    <w:rsid w:val="00C84338"/>
    <w:rsid w:val="00C86818"/>
    <w:rsid w:val="00C86884"/>
    <w:rsid w:val="00C86EDD"/>
    <w:rsid w:val="00C90426"/>
    <w:rsid w:val="00C90DAD"/>
    <w:rsid w:val="00C925B2"/>
    <w:rsid w:val="00C9261C"/>
    <w:rsid w:val="00C94E40"/>
    <w:rsid w:val="00C961A7"/>
    <w:rsid w:val="00C963CE"/>
    <w:rsid w:val="00C96C0F"/>
    <w:rsid w:val="00C96FDA"/>
    <w:rsid w:val="00CA11F7"/>
    <w:rsid w:val="00CA2B73"/>
    <w:rsid w:val="00CA2B7C"/>
    <w:rsid w:val="00CA5625"/>
    <w:rsid w:val="00CB3A53"/>
    <w:rsid w:val="00CB70E9"/>
    <w:rsid w:val="00CB7688"/>
    <w:rsid w:val="00CC45F6"/>
    <w:rsid w:val="00CC64A8"/>
    <w:rsid w:val="00CC6A5F"/>
    <w:rsid w:val="00CC6EFA"/>
    <w:rsid w:val="00CD302B"/>
    <w:rsid w:val="00CD68C0"/>
    <w:rsid w:val="00CE2073"/>
    <w:rsid w:val="00CE4461"/>
    <w:rsid w:val="00CE73D1"/>
    <w:rsid w:val="00CF05CC"/>
    <w:rsid w:val="00CF3794"/>
    <w:rsid w:val="00CF3F24"/>
    <w:rsid w:val="00CF5625"/>
    <w:rsid w:val="00CF6DBD"/>
    <w:rsid w:val="00CF7F17"/>
    <w:rsid w:val="00D00CBA"/>
    <w:rsid w:val="00D010D4"/>
    <w:rsid w:val="00D01CC4"/>
    <w:rsid w:val="00D01EBF"/>
    <w:rsid w:val="00D0432C"/>
    <w:rsid w:val="00D05220"/>
    <w:rsid w:val="00D06A21"/>
    <w:rsid w:val="00D231E9"/>
    <w:rsid w:val="00D23BC9"/>
    <w:rsid w:val="00D248F3"/>
    <w:rsid w:val="00D26D36"/>
    <w:rsid w:val="00D276A0"/>
    <w:rsid w:val="00D27F85"/>
    <w:rsid w:val="00D32293"/>
    <w:rsid w:val="00D322B0"/>
    <w:rsid w:val="00D327BD"/>
    <w:rsid w:val="00D34D65"/>
    <w:rsid w:val="00D3779B"/>
    <w:rsid w:val="00D41EEE"/>
    <w:rsid w:val="00D46446"/>
    <w:rsid w:val="00D50D2C"/>
    <w:rsid w:val="00D52039"/>
    <w:rsid w:val="00D5215D"/>
    <w:rsid w:val="00D56482"/>
    <w:rsid w:val="00D75C74"/>
    <w:rsid w:val="00D76B51"/>
    <w:rsid w:val="00D7743F"/>
    <w:rsid w:val="00D83278"/>
    <w:rsid w:val="00D84B80"/>
    <w:rsid w:val="00D8A4A9"/>
    <w:rsid w:val="00D9148F"/>
    <w:rsid w:val="00D969BE"/>
    <w:rsid w:val="00DA20E3"/>
    <w:rsid w:val="00DA2A59"/>
    <w:rsid w:val="00DA36CD"/>
    <w:rsid w:val="00DA40B4"/>
    <w:rsid w:val="00DA4FD0"/>
    <w:rsid w:val="00DA5289"/>
    <w:rsid w:val="00DA7CD6"/>
    <w:rsid w:val="00DB0171"/>
    <w:rsid w:val="00DB42D2"/>
    <w:rsid w:val="00DB6F47"/>
    <w:rsid w:val="00DC0608"/>
    <w:rsid w:val="00DC5614"/>
    <w:rsid w:val="00DC6F22"/>
    <w:rsid w:val="00DC708D"/>
    <w:rsid w:val="00DC733D"/>
    <w:rsid w:val="00DD5111"/>
    <w:rsid w:val="00DD65F2"/>
    <w:rsid w:val="00DD7248"/>
    <w:rsid w:val="00DE5E7C"/>
    <w:rsid w:val="00DF2007"/>
    <w:rsid w:val="00E007EB"/>
    <w:rsid w:val="00E00AE4"/>
    <w:rsid w:val="00E00CE2"/>
    <w:rsid w:val="00E0762D"/>
    <w:rsid w:val="00E11A54"/>
    <w:rsid w:val="00E13A9A"/>
    <w:rsid w:val="00E17188"/>
    <w:rsid w:val="00E21B63"/>
    <w:rsid w:val="00E222CA"/>
    <w:rsid w:val="00E22D4D"/>
    <w:rsid w:val="00E31372"/>
    <w:rsid w:val="00E319C0"/>
    <w:rsid w:val="00E32CBA"/>
    <w:rsid w:val="00E333B4"/>
    <w:rsid w:val="00E35979"/>
    <w:rsid w:val="00E377D7"/>
    <w:rsid w:val="00E37DAC"/>
    <w:rsid w:val="00E37E2F"/>
    <w:rsid w:val="00E45C51"/>
    <w:rsid w:val="00E47101"/>
    <w:rsid w:val="00E47417"/>
    <w:rsid w:val="00E5015F"/>
    <w:rsid w:val="00E50C63"/>
    <w:rsid w:val="00E519E7"/>
    <w:rsid w:val="00E567B0"/>
    <w:rsid w:val="00E6002A"/>
    <w:rsid w:val="00E60C8C"/>
    <w:rsid w:val="00E63C20"/>
    <w:rsid w:val="00E661A2"/>
    <w:rsid w:val="00E71C1B"/>
    <w:rsid w:val="00E73ED1"/>
    <w:rsid w:val="00E75F02"/>
    <w:rsid w:val="00E80B70"/>
    <w:rsid w:val="00E817A2"/>
    <w:rsid w:val="00E82482"/>
    <w:rsid w:val="00E864BA"/>
    <w:rsid w:val="00E87987"/>
    <w:rsid w:val="00E87CD8"/>
    <w:rsid w:val="00E9251F"/>
    <w:rsid w:val="00E92E5C"/>
    <w:rsid w:val="00E94481"/>
    <w:rsid w:val="00E94743"/>
    <w:rsid w:val="00E96B52"/>
    <w:rsid w:val="00EA0A1E"/>
    <w:rsid w:val="00EA3CAD"/>
    <w:rsid w:val="00EA3CDC"/>
    <w:rsid w:val="00EA57E2"/>
    <w:rsid w:val="00EB0589"/>
    <w:rsid w:val="00EB376B"/>
    <w:rsid w:val="00EB3AA9"/>
    <w:rsid w:val="00EB477A"/>
    <w:rsid w:val="00EB4B7D"/>
    <w:rsid w:val="00EB5651"/>
    <w:rsid w:val="00EB741E"/>
    <w:rsid w:val="00EB7B95"/>
    <w:rsid w:val="00EC1103"/>
    <w:rsid w:val="00EC15DA"/>
    <w:rsid w:val="00EC47D4"/>
    <w:rsid w:val="00EC695A"/>
    <w:rsid w:val="00ED5188"/>
    <w:rsid w:val="00ED737C"/>
    <w:rsid w:val="00EE0248"/>
    <w:rsid w:val="00EE3C3C"/>
    <w:rsid w:val="00EE44D8"/>
    <w:rsid w:val="00EE5F9E"/>
    <w:rsid w:val="00EF6977"/>
    <w:rsid w:val="00F04D51"/>
    <w:rsid w:val="00F04E28"/>
    <w:rsid w:val="00F07BE7"/>
    <w:rsid w:val="00F17874"/>
    <w:rsid w:val="00F22AAA"/>
    <w:rsid w:val="00F25E02"/>
    <w:rsid w:val="00F323A1"/>
    <w:rsid w:val="00F33376"/>
    <w:rsid w:val="00F342D0"/>
    <w:rsid w:val="00F35EEB"/>
    <w:rsid w:val="00F3614E"/>
    <w:rsid w:val="00F36490"/>
    <w:rsid w:val="00F36ADD"/>
    <w:rsid w:val="00F43AB0"/>
    <w:rsid w:val="00F50A26"/>
    <w:rsid w:val="00F50EC6"/>
    <w:rsid w:val="00F55BF0"/>
    <w:rsid w:val="00F565E7"/>
    <w:rsid w:val="00F56C49"/>
    <w:rsid w:val="00F60964"/>
    <w:rsid w:val="00F619A2"/>
    <w:rsid w:val="00F62132"/>
    <w:rsid w:val="00F64316"/>
    <w:rsid w:val="00F64FE0"/>
    <w:rsid w:val="00F672DB"/>
    <w:rsid w:val="00F67769"/>
    <w:rsid w:val="00F71155"/>
    <w:rsid w:val="00F72A40"/>
    <w:rsid w:val="00F73E3F"/>
    <w:rsid w:val="00F74AAA"/>
    <w:rsid w:val="00F768B9"/>
    <w:rsid w:val="00F7776F"/>
    <w:rsid w:val="00F83371"/>
    <w:rsid w:val="00F869A5"/>
    <w:rsid w:val="00F900D8"/>
    <w:rsid w:val="00F90A28"/>
    <w:rsid w:val="00F938EB"/>
    <w:rsid w:val="00F94BDF"/>
    <w:rsid w:val="00FA0758"/>
    <w:rsid w:val="00FA1144"/>
    <w:rsid w:val="00FA1AE7"/>
    <w:rsid w:val="00FA2F11"/>
    <w:rsid w:val="00FA385B"/>
    <w:rsid w:val="00FA6350"/>
    <w:rsid w:val="00FA74D7"/>
    <w:rsid w:val="00FB5680"/>
    <w:rsid w:val="00FB6821"/>
    <w:rsid w:val="00FB6B58"/>
    <w:rsid w:val="00FC0BCC"/>
    <w:rsid w:val="00FC196E"/>
    <w:rsid w:val="00FC2A68"/>
    <w:rsid w:val="00FC44A2"/>
    <w:rsid w:val="00FD0AED"/>
    <w:rsid w:val="00FD17F4"/>
    <w:rsid w:val="00FD4158"/>
    <w:rsid w:val="00FD587F"/>
    <w:rsid w:val="00FE1268"/>
    <w:rsid w:val="00FE2197"/>
    <w:rsid w:val="00FE21A4"/>
    <w:rsid w:val="00FE3812"/>
    <w:rsid w:val="00FE52FB"/>
    <w:rsid w:val="00FE7878"/>
    <w:rsid w:val="00FF2C3B"/>
    <w:rsid w:val="00FF3F5E"/>
    <w:rsid w:val="00FF4E02"/>
    <w:rsid w:val="00FF5E16"/>
    <w:rsid w:val="00FF6558"/>
    <w:rsid w:val="0175A67C"/>
    <w:rsid w:val="021EE8D3"/>
    <w:rsid w:val="0389153E"/>
    <w:rsid w:val="06EC8370"/>
    <w:rsid w:val="0D18F59F"/>
    <w:rsid w:val="0FFB1657"/>
    <w:rsid w:val="10AA52A4"/>
    <w:rsid w:val="1197E748"/>
    <w:rsid w:val="12991B2E"/>
    <w:rsid w:val="14327D35"/>
    <w:rsid w:val="161E6A94"/>
    <w:rsid w:val="16532BCD"/>
    <w:rsid w:val="16551B01"/>
    <w:rsid w:val="1860E1A3"/>
    <w:rsid w:val="188CF390"/>
    <w:rsid w:val="19FCB204"/>
    <w:rsid w:val="1BC7B0E8"/>
    <w:rsid w:val="1F3B3695"/>
    <w:rsid w:val="222333E3"/>
    <w:rsid w:val="2226753F"/>
    <w:rsid w:val="2283842B"/>
    <w:rsid w:val="248F8824"/>
    <w:rsid w:val="26CAC383"/>
    <w:rsid w:val="286693E4"/>
    <w:rsid w:val="2C74A749"/>
    <w:rsid w:val="2CA6CC8D"/>
    <w:rsid w:val="2E921ED5"/>
    <w:rsid w:val="2F951DEA"/>
    <w:rsid w:val="3086EC3A"/>
    <w:rsid w:val="32A612D9"/>
    <w:rsid w:val="334AC648"/>
    <w:rsid w:val="3378BFE9"/>
    <w:rsid w:val="3A5B86C0"/>
    <w:rsid w:val="3ADDB9E9"/>
    <w:rsid w:val="3B9C54D8"/>
    <w:rsid w:val="3D7E8E06"/>
    <w:rsid w:val="414058ED"/>
    <w:rsid w:val="428A8B36"/>
    <w:rsid w:val="46393FAE"/>
    <w:rsid w:val="48F756E3"/>
    <w:rsid w:val="4B8BB019"/>
    <w:rsid w:val="4DDA503E"/>
    <w:rsid w:val="4DF085E5"/>
    <w:rsid w:val="4E6F1995"/>
    <w:rsid w:val="4F40CB5A"/>
    <w:rsid w:val="50BF8813"/>
    <w:rsid w:val="518B5598"/>
    <w:rsid w:val="54A710EA"/>
    <w:rsid w:val="557546FA"/>
    <w:rsid w:val="55A4996B"/>
    <w:rsid w:val="57389567"/>
    <w:rsid w:val="609AF8CE"/>
    <w:rsid w:val="6203DDFD"/>
    <w:rsid w:val="673BEE28"/>
    <w:rsid w:val="68E0755D"/>
    <w:rsid w:val="6960B2F3"/>
    <w:rsid w:val="6D7D9E62"/>
    <w:rsid w:val="6F87488C"/>
    <w:rsid w:val="706BCAF6"/>
    <w:rsid w:val="726F45DA"/>
    <w:rsid w:val="73807F4F"/>
    <w:rsid w:val="745DF458"/>
    <w:rsid w:val="754AA9C4"/>
    <w:rsid w:val="75A5D008"/>
    <w:rsid w:val="760FEC79"/>
    <w:rsid w:val="76364DAD"/>
    <w:rsid w:val="76AA0484"/>
    <w:rsid w:val="79EA5C1A"/>
    <w:rsid w:val="7C05B290"/>
    <w:rsid w:val="7F943F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4E3483"/>
  <w15:docId w15:val="{492518FE-7E87-4297-A373-BE9187612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08D"/>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autoRedefine/>
    <w:qFormat/>
    <w:rsid w:val="00615AE7"/>
    <w:pPr>
      <w:keepNext/>
      <w:numPr>
        <w:numId w:val="13"/>
      </w:numPr>
      <w:spacing w:before="240" w:after="60"/>
      <w:jc w:val="both"/>
      <w:outlineLvl w:val="0"/>
    </w:pPr>
    <w:rPr>
      <w:b/>
      <w:bCs/>
      <w:color w:val="960000"/>
      <w:kern w:val="32"/>
      <w:szCs w:val="32"/>
      <w:u w:val="single"/>
    </w:rPr>
  </w:style>
  <w:style w:type="paragraph" w:styleId="Titre2">
    <w:name w:val="heading 2"/>
    <w:basedOn w:val="Normal"/>
    <w:next w:val="Normal"/>
    <w:link w:val="Titre2Car"/>
    <w:autoRedefine/>
    <w:uiPriority w:val="9"/>
    <w:unhideWhenUsed/>
    <w:qFormat/>
    <w:rsid w:val="004B7DD5"/>
    <w:pPr>
      <w:keepNext/>
      <w:keepLines/>
      <w:numPr>
        <w:ilvl w:val="1"/>
        <w:numId w:val="13"/>
      </w:numPr>
      <w:spacing w:before="40"/>
      <w:outlineLvl w:val="1"/>
    </w:pPr>
    <w:rPr>
      <w:rFonts w:asciiTheme="minorHAnsi" w:eastAsiaTheme="majorEastAsia" w:hAnsiTheme="minorHAnsi" w:cstheme="majorBidi"/>
      <w:b/>
      <w:color w:val="C00000"/>
      <w:sz w:val="22"/>
      <w:szCs w:val="26"/>
    </w:rPr>
  </w:style>
  <w:style w:type="paragraph" w:styleId="Titre3">
    <w:name w:val="heading 3"/>
    <w:basedOn w:val="Normal"/>
    <w:next w:val="Normal"/>
    <w:link w:val="Titre3Car"/>
    <w:uiPriority w:val="9"/>
    <w:semiHidden/>
    <w:unhideWhenUsed/>
    <w:qFormat/>
    <w:rsid w:val="009C2438"/>
    <w:pPr>
      <w:keepNext/>
      <w:keepLines/>
      <w:numPr>
        <w:ilvl w:val="2"/>
        <w:numId w:val="13"/>
      </w:numPr>
      <w:spacing w:before="40"/>
      <w:outlineLvl w:val="2"/>
    </w:pPr>
    <w:rPr>
      <w:rFonts w:asciiTheme="majorHAnsi" w:eastAsiaTheme="majorEastAsia" w:hAnsiTheme="majorHAnsi" w:cstheme="majorBidi"/>
      <w:color w:val="243F60" w:themeColor="accent1" w:themeShade="7F"/>
    </w:rPr>
  </w:style>
  <w:style w:type="paragraph" w:styleId="Titre4">
    <w:name w:val="heading 4"/>
    <w:basedOn w:val="Normal"/>
    <w:next w:val="Normal"/>
    <w:link w:val="Titre4Car"/>
    <w:uiPriority w:val="9"/>
    <w:semiHidden/>
    <w:unhideWhenUsed/>
    <w:qFormat/>
    <w:rsid w:val="009C2438"/>
    <w:pPr>
      <w:keepNext/>
      <w:keepLines/>
      <w:numPr>
        <w:ilvl w:val="3"/>
        <w:numId w:val="13"/>
      </w:numPr>
      <w:spacing w:before="4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9C2438"/>
    <w:pPr>
      <w:keepNext/>
      <w:keepLines/>
      <w:numPr>
        <w:ilvl w:val="4"/>
        <w:numId w:val="13"/>
      </w:numPr>
      <w:spacing w:before="4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9C2438"/>
    <w:pPr>
      <w:keepNext/>
      <w:keepLines/>
      <w:numPr>
        <w:ilvl w:val="5"/>
        <w:numId w:val="13"/>
      </w:numPr>
      <w:spacing w:before="4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9C2438"/>
    <w:pPr>
      <w:keepNext/>
      <w:keepLines/>
      <w:numPr>
        <w:ilvl w:val="6"/>
        <w:numId w:val="13"/>
      </w:numPr>
      <w:spacing w:before="4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9C2438"/>
    <w:pPr>
      <w:keepNext/>
      <w:keepLines/>
      <w:numPr>
        <w:ilvl w:val="7"/>
        <w:numId w:val="13"/>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9C2438"/>
    <w:pPr>
      <w:keepNext/>
      <w:keepLines/>
      <w:numPr>
        <w:ilvl w:val="8"/>
        <w:numId w:val="1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15AE7"/>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link w:val="DefaultCar"/>
    <w:uiPriority w:val="99"/>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unhideWhenUsed/>
    <w:rsid w:val="007024BD"/>
    <w:rPr>
      <w:sz w:val="20"/>
      <w:szCs w:val="20"/>
    </w:rPr>
  </w:style>
  <w:style w:type="character" w:customStyle="1" w:styleId="CommentaireCar">
    <w:name w:val="Commentaire Car"/>
    <w:basedOn w:val="Policepardfaut"/>
    <w:link w:val="Commentaire"/>
    <w:uiPriority w:val="99"/>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NormalWeb">
    <w:name w:val="Normal (Web)"/>
    <w:basedOn w:val="Normal"/>
    <w:uiPriority w:val="99"/>
    <w:semiHidden/>
    <w:unhideWhenUsed/>
    <w:rsid w:val="003555BB"/>
    <w:pPr>
      <w:spacing w:before="100" w:beforeAutospacing="1" w:after="100" w:afterAutospacing="1"/>
    </w:pPr>
    <w:rPr>
      <w:rFonts w:eastAsiaTheme="minorEastAsia"/>
    </w:rPr>
  </w:style>
  <w:style w:type="paragraph" w:styleId="En-ttedetabledesmatires">
    <w:name w:val="TOC Heading"/>
    <w:basedOn w:val="Titre1"/>
    <w:next w:val="Normal"/>
    <w:uiPriority w:val="39"/>
    <w:unhideWhenUsed/>
    <w:qFormat/>
    <w:rsid w:val="00F35EEB"/>
    <w:pPr>
      <w:keepLines/>
      <w:spacing w:after="0" w:line="259" w:lineRule="auto"/>
      <w:jc w:val="left"/>
      <w:outlineLvl w:val="9"/>
    </w:pPr>
    <w:rPr>
      <w:rFonts w:asciiTheme="majorHAnsi" w:eastAsiaTheme="majorEastAsia" w:hAnsiTheme="majorHAnsi" w:cstheme="majorBidi"/>
      <w:b w:val="0"/>
      <w:bCs w:val="0"/>
      <w:color w:val="365F91" w:themeColor="accent1" w:themeShade="BF"/>
      <w:kern w:val="0"/>
      <w:sz w:val="32"/>
      <w:u w:val="none"/>
    </w:rPr>
  </w:style>
  <w:style w:type="paragraph" w:customStyle="1" w:styleId="Style2">
    <w:name w:val="Style 2"/>
    <w:basedOn w:val="Default"/>
    <w:link w:val="Style2Car"/>
    <w:qFormat/>
    <w:rsid w:val="00F35EEB"/>
    <w:pPr>
      <w:numPr>
        <w:numId w:val="12"/>
      </w:numPr>
      <w:jc w:val="both"/>
    </w:pPr>
    <w:rPr>
      <w:b/>
      <w:bCs/>
      <w:color w:val="C00000"/>
      <w:sz w:val="22"/>
      <w:szCs w:val="22"/>
    </w:rPr>
  </w:style>
  <w:style w:type="paragraph" w:styleId="TM3">
    <w:name w:val="toc 3"/>
    <w:basedOn w:val="Normal"/>
    <w:next w:val="Normal"/>
    <w:autoRedefine/>
    <w:uiPriority w:val="39"/>
    <w:unhideWhenUsed/>
    <w:rsid w:val="00AD314C"/>
    <w:pPr>
      <w:spacing w:after="100" w:line="259" w:lineRule="auto"/>
      <w:ind w:left="440"/>
    </w:pPr>
    <w:rPr>
      <w:rFonts w:asciiTheme="minorHAnsi" w:eastAsiaTheme="minorEastAsia" w:hAnsiTheme="minorHAnsi"/>
      <w:sz w:val="22"/>
      <w:szCs w:val="22"/>
    </w:rPr>
  </w:style>
  <w:style w:type="character" w:customStyle="1" w:styleId="DefaultCar">
    <w:name w:val="Default Car"/>
    <w:basedOn w:val="Policepardfaut"/>
    <w:link w:val="Default"/>
    <w:uiPriority w:val="99"/>
    <w:rsid w:val="00F35EEB"/>
    <w:rPr>
      <w:rFonts w:ascii="Calibri" w:hAnsi="Calibri" w:cs="Calibri"/>
      <w:color w:val="000000"/>
      <w:sz w:val="24"/>
      <w:szCs w:val="24"/>
    </w:rPr>
  </w:style>
  <w:style w:type="character" w:customStyle="1" w:styleId="Style2Car">
    <w:name w:val="Style 2 Car"/>
    <w:basedOn w:val="DefaultCar"/>
    <w:link w:val="Style2"/>
    <w:rsid w:val="00F35EEB"/>
    <w:rPr>
      <w:rFonts w:ascii="Calibri" w:hAnsi="Calibri" w:cs="Calibri"/>
      <w:b/>
      <w:bCs/>
      <w:color w:val="C00000"/>
      <w:sz w:val="24"/>
      <w:szCs w:val="24"/>
    </w:rPr>
  </w:style>
  <w:style w:type="character" w:customStyle="1" w:styleId="Titre2Car">
    <w:name w:val="Titre 2 Car"/>
    <w:basedOn w:val="Policepardfaut"/>
    <w:link w:val="Titre2"/>
    <w:uiPriority w:val="9"/>
    <w:rsid w:val="009C2438"/>
    <w:rPr>
      <w:rFonts w:eastAsiaTheme="majorEastAsia" w:cstheme="majorBidi"/>
      <w:b/>
      <w:color w:val="C00000"/>
      <w:szCs w:val="26"/>
      <w:lang w:eastAsia="fr-FR"/>
    </w:rPr>
  </w:style>
  <w:style w:type="character" w:customStyle="1" w:styleId="Titre3Car">
    <w:name w:val="Titre 3 Car"/>
    <w:basedOn w:val="Policepardfaut"/>
    <w:link w:val="Titre3"/>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4Car">
    <w:name w:val="Titre 4 Car"/>
    <w:basedOn w:val="Policepardfaut"/>
    <w:link w:val="Titre4"/>
    <w:uiPriority w:val="9"/>
    <w:semiHidden/>
    <w:rsid w:val="009C2438"/>
    <w:rPr>
      <w:rFonts w:asciiTheme="majorHAnsi" w:eastAsiaTheme="majorEastAsia" w:hAnsiTheme="majorHAnsi" w:cstheme="majorBidi"/>
      <w:i/>
      <w:iCs/>
      <w:color w:val="365F91" w:themeColor="accent1" w:themeShade="BF"/>
      <w:sz w:val="24"/>
      <w:szCs w:val="24"/>
      <w:lang w:eastAsia="fr-FR"/>
    </w:rPr>
  </w:style>
  <w:style w:type="character" w:customStyle="1" w:styleId="Titre5Car">
    <w:name w:val="Titre 5 Car"/>
    <w:basedOn w:val="Policepardfaut"/>
    <w:link w:val="Titre5"/>
    <w:uiPriority w:val="9"/>
    <w:semiHidden/>
    <w:rsid w:val="009C2438"/>
    <w:rPr>
      <w:rFonts w:asciiTheme="majorHAnsi" w:eastAsiaTheme="majorEastAsia" w:hAnsiTheme="majorHAnsi" w:cstheme="majorBidi"/>
      <w:color w:val="365F91" w:themeColor="accent1" w:themeShade="BF"/>
      <w:sz w:val="24"/>
      <w:szCs w:val="24"/>
      <w:lang w:eastAsia="fr-FR"/>
    </w:rPr>
  </w:style>
  <w:style w:type="character" w:customStyle="1" w:styleId="Titre6Car">
    <w:name w:val="Titre 6 Car"/>
    <w:basedOn w:val="Policepardfaut"/>
    <w:link w:val="Titre6"/>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7Car">
    <w:name w:val="Titre 7 Car"/>
    <w:basedOn w:val="Policepardfaut"/>
    <w:link w:val="Titre7"/>
    <w:uiPriority w:val="9"/>
    <w:semiHidden/>
    <w:rsid w:val="009C2438"/>
    <w:rPr>
      <w:rFonts w:asciiTheme="majorHAnsi" w:eastAsiaTheme="majorEastAsia" w:hAnsiTheme="majorHAnsi" w:cstheme="majorBidi"/>
      <w:i/>
      <w:iCs/>
      <w:color w:val="243F60" w:themeColor="accent1" w:themeShade="7F"/>
      <w:sz w:val="24"/>
      <w:szCs w:val="24"/>
      <w:lang w:eastAsia="fr-FR"/>
    </w:rPr>
  </w:style>
  <w:style w:type="character" w:customStyle="1" w:styleId="Titre8Car">
    <w:name w:val="Titre 8 Car"/>
    <w:basedOn w:val="Policepardfaut"/>
    <w:link w:val="Titre8"/>
    <w:uiPriority w:val="9"/>
    <w:semiHidden/>
    <w:rsid w:val="009C2438"/>
    <w:rPr>
      <w:rFonts w:asciiTheme="majorHAnsi" w:eastAsiaTheme="majorEastAsia" w:hAnsiTheme="majorHAnsi" w:cstheme="majorBidi"/>
      <w:color w:val="272727" w:themeColor="text1" w:themeTint="D8"/>
      <w:sz w:val="21"/>
      <w:szCs w:val="21"/>
      <w:lang w:eastAsia="fr-FR"/>
    </w:rPr>
  </w:style>
  <w:style w:type="character" w:customStyle="1" w:styleId="Titre9Car">
    <w:name w:val="Titre 9 Car"/>
    <w:basedOn w:val="Policepardfaut"/>
    <w:link w:val="Titre9"/>
    <w:uiPriority w:val="9"/>
    <w:semiHidden/>
    <w:rsid w:val="009C2438"/>
    <w:rPr>
      <w:rFonts w:asciiTheme="majorHAnsi" w:eastAsiaTheme="majorEastAsia" w:hAnsiTheme="majorHAnsi" w:cstheme="majorBidi"/>
      <w:i/>
      <w:iCs/>
      <w:color w:val="272727" w:themeColor="text1" w:themeTint="D8"/>
      <w:sz w:val="21"/>
      <w:szCs w:val="21"/>
      <w:lang w:eastAsia="fr-FR"/>
    </w:rPr>
  </w:style>
  <w:style w:type="paragraph" w:styleId="Sansinterligne">
    <w:name w:val="No Spacing"/>
    <w:link w:val="SansinterligneCar"/>
    <w:uiPriority w:val="1"/>
    <w:qFormat/>
    <w:rsid w:val="002C758F"/>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2C758F"/>
    <w:rPr>
      <w:rFonts w:eastAsiaTheme="minorEastAsia"/>
      <w:lang w:eastAsia="fr-FR"/>
    </w:rPr>
  </w:style>
  <w:style w:type="paragraph" w:styleId="Rvision">
    <w:name w:val="Revision"/>
    <w:hidden/>
    <w:uiPriority w:val="99"/>
    <w:semiHidden/>
    <w:rsid w:val="00AB5EB2"/>
    <w:pPr>
      <w:spacing w:after="0" w:line="240" w:lineRule="auto"/>
    </w:pPr>
    <w:rPr>
      <w:rFonts w:ascii="Times New Roman" w:eastAsia="Times New Roman" w:hAnsi="Times New Roman" w:cs="Times New Roman"/>
      <w:sz w:val="24"/>
      <w:szCs w:val="24"/>
      <w:lang w:eastAsia="fr-FR"/>
    </w:rPr>
  </w:style>
  <w:style w:type="character" w:styleId="Mention">
    <w:name w:val="Mention"/>
    <w:basedOn w:val="Policepardfau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66288">
      <w:bodyDiv w:val="1"/>
      <w:marLeft w:val="0"/>
      <w:marRight w:val="0"/>
      <w:marTop w:val="0"/>
      <w:marBottom w:val="0"/>
      <w:divBdr>
        <w:top w:val="none" w:sz="0" w:space="0" w:color="auto"/>
        <w:left w:val="none" w:sz="0" w:space="0" w:color="auto"/>
        <w:bottom w:val="none" w:sz="0" w:space="0" w:color="auto"/>
        <w:right w:val="none" w:sz="0" w:space="0" w:color="auto"/>
      </w:divBdr>
    </w:div>
    <w:div w:id="53505816">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112482805">
      <w:bodyDiv w:val="1"/>
      <w:marLeft w:val="0"/>
      <w:marRight w:val="0"/>
      <w:marTop w:val="0"/>
      <w:marBottom w:val="0"/>
      <w:divBdr>
        <w:top w:val="none" w:sz="0" w:space="0" w:color="auto"/>
        <w:left w:val="none" w:sz="0" w:space="0" w:color="auto"/>
        <w:bottom w:val="none" w:sz="0" w:space="0" w:color="auto"/>
        <w:right w:val="none" w:sz="0" w:space="0" w:color="auto"/>
      </w:divBdr>
    </w:div>
    <w:div w:id="124472476">
      <w:bodyDiv w:val="1"/>
      <w:marLeft w:val="0"/>
      <w:marRight w:val="0"/>
      <w:marTop w:val="0"/>
      <w:marBottom w:val="0"/>
      <w:divBdr>
        <w:top w:val="none" w:sz="0" w:space="0" w:color="auto"/>
        <w:left w:val="none" w:sz="0" w:space="0" w:color="auto"/>
        <w:bottom w:val="none" w:sz="0" w:space="0" w:color="auto"/>
        <w:right w:val="none" w:sz="0" w:space="0" w:color="auto"/>
      </w:divBdr>
    </w:div>
    <w:div w:id="152794289">
      <w:bodyDiv w:val="1"/>
      <w:marLeft w:val="0"/>
      <w:marRight w:val="0"/>
      <w:marTop w:val="0"/>
      <w:marBottom w:val="0"/>
      <w:divBdr>
        <w:top w:val="none" w:sz="0" w:space="0" w:color="auto"/>
        <w:left w:val="none" w:sz="0" w:space="0" w:color="auto"/>
        <w:bottom w:val="none" w:sz="0" w:space="0" w:color="auto"/>
        <w:right w:val="none" w:sz="0" w:space="0" w:color="auto"/>
      </w:divBdr>
    </w:div>
    <w:div w:id="159734511">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332949410">
      <w:bodyDiv w:val="1"/>
      <w:marLeft w:val="0"/>
      <w:marRight w:val="0"/>
      <w:marTop w:val="0"/>
      <w:marBottom w:val="0"/>
      <w:divBdr>
        <w:top w:val="none" w:sz="0" w:space="0" w:color="auto"/>
        <w:left w:val="none" w:sz="0" w:space="0" w:color="auto"/>
        <w:bottom w:val="none" w:sz="0" w:space="0" w:color="auto"/>
        <w:right w:val="none" w:sz="0" w:space="0" w:color="auto"/>
      </w:divBdr>
    </w:div>
    <w:div w:id="365719160">
      <w:bodyDiv w:val="1"/>
      <w:marLeft w:val="0"/>
      <w:marRight w:val="0"/>
      <w:marTop w:val="0"/>
      <w:marBottom w:val="0"/>
      <w:divBdr>
        <w:top w:val="none" w:sz="0" w:space="0" w:color="auto"/>
        <w:left w:val="none" w:sz="0" w:space="0" w:color="auto"/>
        <w:bottom w:val="none" w:sz="0" w:space="0" w:color="auto"/>
        <w:right w:val="none" w:sz="0" w:space="0" w:color="auto"/>
      </w:divBdr>
    </w:div>
    <w:div w:id="438531447">
      <w:bodyDiv w:val="1"/>
      <w:marLeft w:val="0"/>
      <w:marRight w:val="0"/>
      <w:marTop w:val="0"/>
      <w:marBottom w:val="0"/>
      <w:divBdr>
        <w:top w:val="none" w:sz="0" w:space="0" w:color="auto"/>
        <w:left w:val="none" w:sz="0" w:space="0" w:color="auto"/>
        <w:bottom w:val="none" w:sz="0" w:space="0" w:color="auto"/>
        <w:right w:val="none" w:sz="0" w:space="0" w:color="auto"/>
      </w:divBdr>
    </w:div>
    <w:div w:id="442774659">
      <w:bodyDiv w:val="1"/>
      <w:marLeft w:val="0"/>
      <w:marRight w:val="0"/>
      <w:marTop w:val="0"/>
      <w:marBottom w:val="0"/>
      <w:divBdr>
        <w:top w:val="none" w:sz="0" w:space="0" w:color="auto"/>
        <w:left w:val="none" w:sz="0" w:space="0" w:color="auto"/>
        <w:bottom w:val="none" w:sz="0" w:space="0" w:color="auto"/>
        <w:right w:val="none" w:sz="0" w:space="0" w:color="auto"/>
      </w:divBdr>
    </w:div>
    <w:div w:id="447045634">
      <w:bodyDiv w:val="1"/>
      <w:marLeft w:val="0"/>
      <w:marRight w:val="0"/>
      <w:marTop w:val="0"/>
      <w:marBottom w:val="0"/>
      <w:divBdr>
        <w:top w:val="none" w:sz="0" w:space="0" w:color="auto"/>
        <w:left w:val="none" w:sz="0" w:space="0" w:color="auto"/>
        <w:bottom w:val="none" w:sz="0" w:space="0" w:color="auto"/>
        <w:right w:val="none" w:sz="0" w:space="0" w:color="auto"/>
      </w:divBdr>
    </w:div>
    <w:div w:id="474639424">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551036817">
      <w:bodyDiv w:val="1"/>
      <w:marLeft w:val="0"/>
      <w:marRight w:val="0"/>
      <w:marTop w:val="0"/>
      <w:marBottom w:val="0"/>
      <w:divBdr>
        <w:top w:val="none" w:sz="0" w:space="0" w:color="auto"/>
        <w:left w:val="none" w:sz="0" w:space="0" w:color="auto"/>
        <w:bottom w:val="none" w:sz="0" w:space="0" w:color="auto"/>
        <w:right w:val="none" w:sz="0" w:space="0" w:color="auto"/>
      </w:divBdr>
    </w:div>
    <w:div w:id="590773553">
      <w:bodyDiv w:val="1"/>
      <w:marLeft w:val="0"/>
      <w:marRight w:val="0"/>
      <w:marTop w:val="0"/>
      <w:marBottom w:val="0"/>
      <w:divBdr>
        <w:top w:val="none" w:sz="0" w:space="0" w:color="auto"/>
        <w:left w:val="none" w:sz="0" w:space="0" w:color="auto"/>
        <w:bottom w:val="none" w:sz="0" w:space="0" w:color="auto"/>
        <w:right w:val="none" w:sz="0" w:space="0" w:color="auto"/>
      </w:divBdr>
      <w:divsChild>
        <w:div w:id="508256998">
          <w:marLeft w:val="850"/>
          <w:marRight w:val="0"/>
          <w:marTop w:val="0"/>
          <w:marBottom w:val="0"/>
          <w:divBdr>
            <w:top w:val="none" w:sz="0" w:space="0" w:color="auto"/>
            <w:left w:val="none" w:sz="0" w:space="0" w:color="auto"/>
            <w:bottom w:val="none" w:sz="0" w:space="0" w:color="auto"/>
            <w:right w:val="none" w:sz="0" w:space="0" w:color="auto"/>
          </w:divBdr>
        </w:div>
        <w:div w:id="1056660178">
          <w:marLeft w:val="850"/>
          <w:marRight w:val="0"/>
          <w:marTop w:val="0"/>
          <w:marBottom w:val="0"/>
          <w:divBdr>
            <w:top w:val="none" w:sz="0" w:space="0" w:color="auto"/>
            <w:left w:val="none" w:sz="0" w:space="0" w:color="auto"/>
            <w:bottom w:val="none" w:sz="0" w:space="0" w:color="auto"/>
            <w:right w:val="none" w:sz="0" w:space="0" w:color="auto"/>
          </w:divBdr>
        </w:div>
        <w:div w:id="1206067700">
          <w:marLeft w:val="850"/>
          <w:marRight w:val="0"/>
          <w:marTop w:val="0"/>
          <w:marBottom w:val="0"/>
          <w:divBdr>
            <w:top w:val="none" w:sz="0" w:space="0" w:color="auto"/>
            <w:left w:val="none" w:sz="0" w:space="0" w:color="auto"/>
            <w:bottom w:val="none" w:sz="0" w:space="0" w:color="auto"/>
            <w:right w:val="none" w:sz="0" w:space="0" w:color="auto"/>
          </w:divBdr>
        </w:div>
        <w:div w:id="1710104129">
          <w:marLeft w:val="850"/>
          <w:marRight w:val="0"/>
          <w:marTop w:val="0"/>
          <w:marBottom w:val="0"/>
          <w:divBdr>
            <w:top w:val="none" w:sz="0" w:space="0" w:color="auto"/>
            <w:left w:val="none" w:sz="0" w:space="0" w:color="auto"/>
            <w:bottom w:val="none" w:sz="0" w:space="0" w:color="auto"/>
            <w:right w:val="none" w:sz="0" w:space="0" w:color="auto"/>
          </w:divBdr>
        </w:div>
      </w:divsChild>
    </w:div>
    <w:div w:id="628902171">
      <w:bodyDiv w:val="1"/>
      <w:marLeft w:val="0"/>
      <w:marRight w:val="0"/>
      <w:marTop w:val="0"/>
      <w:marBottom w:val="0"/>
      <w:divBdr>
        <w:top w:val="none" w:sz="0" w:space="0" w:color="auto"/>
        <w:left w:val="none" w:sz="0" w:space="0" w:color="auto"/>
        <w:bottom w:val="none" w:sz="0" w:space="0" w:color="auto"/>
        <w:right w:val="none" w:sz="0" w:space="0" w:color="auto"/>
      </w:divBdr>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64624663">
      <w:bodyDiv w:val="1"/>
      <w:marLeft w:val="0"/>
      <w:marRight w:val="0"/>
      <w:marTop w:val="0"/>
      <w:marBottom w:val="0"/>
      <w:divBdr>
        <w:top w:val="none" w:sz="0" w:space="0" w:color="auto"/>
        <w:left w:val="none" w:sz="0" w:space="0" w:color="auto"/>
        <w:bottom w:val="none" w:sz="0" w:space="0" w:color="auto"/>
        <w:right w:val="none" w:sz="0" w:space="0" w:color="auto"/>
      </w:divBdr>
    </w:div>
    <w:div w:id="667102138">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484321268">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453816479">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80153394">
      <w:bodyDiv w:val="1"/>
      <w:marLeft w:val="0"/>
      <w:marRight w:val="0"/>
      <w:marTop w:val="0"/>
      <w:marBottom w:val="0"/>
      <w:divBdr>
        <w:top w:val="none" w:sz="0" w:space="0" w:color="auto"/>
        <w:left w:val="none" w:sz="0" w:space="0" w:color="auto"/>
        <w:bottom w:val="none" w:sz="0" w:space="0" w:color="auto"/>
        <w:right w:val="none" w:sz="0" w:space="0" w:color="auto"/>
      </w:divBdr>
    </w:div>
    <w:div w:id="824785910">
      <w:bodyDiv w:val="1"/>
      <w:marLeft w:val="0"/>
      <w:marRight w:val="0"/>
      <w:marTop w:val="0"/>
      <w:marBottom w:val="0"/>
      <w:divBdr>
        <w:top w:val="none" w:sz="0" w:space="0" w:color="auto"/>
        <w:left w:val="none" w:sz="0" w:space="0" w:color="auto"/>
        <w:bottom w:val="none" w:sz="0" w:space="0" w:color="auto"/>
        <w:right w:val="none" w:sz="0" w:space="0" w:color="auto"/>
      </w:divBdr>
    </w:div>
    <w:div w:id="837691640">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853962228">
      <w:bodyDiv w:val="1"/>
      <w:marLeft w:val="0"/>
      <w:marRight w:val="0"/>
      <w:marTop w:val="0"/>
      <w:marBottom w:val="0"/>
      <w:divBdr>
        <w:top w:val="none" w:sz="0" w:space="0" w:color="auto"/>
        <w:left w:val="none" w:sz="0" w:space="0" w:color="auto"/>
        <w:bottom w:val="none" w:sz="0" w:space="0" w:color="auto"/>
        <w:right w:val="none" w:sz="0" w:space="0" w:color="auto"/>
      </w:divBdr>
    </w:div>
    <w:div w:id="88618410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986477770">
      <w:bodyDiv w:val="1"/>
      <w:marLeft w:val="0"/>
      <w:marRight w:val="0"/>
      <w:marTop w:val="0"/>
      <w:marBottom w:val="0"/>
      <w:divBdr>
        <w:top w:val="none" w:sz="0" w:space="0" w:color="auto"/>
        <w:left w:val="none" w:sz="0" w:space="0" w:color="auto"/>
        <w:bottom w:val="none" w:sz="0" w:space="0" w:color="auto"/>
        <w:right w:val="none" w:sz="0" w:space="0" w:color="auto"/>
      </w:divBdr>
    </w:div>
    <w:div w:id="1003508509">
      <w:bodyDiv w:val="1"/>
      <w:marLeft w:val="0"/>
      <w:marRight w:val="0"/>
      <w:marTop w:val="0"/>
      <w:marBottom w:val="0"/>
      <w:divBdr>
        <w:top w:val="none" w:sz="0" w:space="0" w:color="auto"/>
        <w:left w:val="none" w:sz="0" w:space="0" w:color="auto"/>
        <w:bottom w:val="none" w:sz="0" w:space="0" w:color="auto"/>
        <w:right w:val="none" w:sz="0" w:space="0" w:color="auto"/>
      </w:divBdr>
    </w:div>
    <w:div w:id="1018392623">
      <w:bodyDiv w:val="1"/>
      <w:marLeft w:val="0"/>
      <w:marRight w:val="0"/>
      <w:marTop w:val="0"/>
      <w:marBottom w:val="0"/>
      <w:divBdr>
        <w:top w:val="none" w:sz="0" w:space="0" w:color="auto"/>
        <w:left w:val="none" w:sz="0" w:space="0" w:color="auto"/>
        <w:bottom w:val="none" w:sz="0" w:space="0" w:color="auto"/>
        <w:right w:val="none" w:sz="0" w:space="0" w:color="auto"/>
      </w:divBdr>
    </w:div>
    <w:div w:id="1030952621">
      <w:bodyDiv w:val="1"/>
      <w:marLeft w:val="0"/>
      <w:marRight w:val="0"/>
      <w:marTop w:val="0"/>
      <w:marBottom w:val="0"/>
      <w:divBdr>
        <w:top w:val="none" w:sz="0" w:space="0" w:color="auto"/>
        <w:left w:val="none" w:sz="0" w:space="0" w:color="auto"/>
        <w:bottom w:val="none" w:sz="0" w:space="0" w:color="auto"/>
        <w:right w:val="none" w:sz="0" w:space="0" w:color="auto"/>
      </w:divBdr>
    </w:div>
    <w:div w:id="1045367800">
      <w:bodyDiv w:val="1"/>
      <w:marLeft w:val="0"/>
      <w:marRight w:val="0"/>
      <w:marTop w:val="0"/>
      <w:marBottom w:val="0"/>
      <w:divBdr>
        <w:top w:val="none" w:sz="0" w:space="0" w:color="auto"/>
        <w:left w:val="none" w:sz="0" w:space="0" w:color="auto"/>
        <w:bottom w:val="none" w:sz="0" w:space="0" w:color="auto"/>
        <w:right w:val="none" w:sz="0" w:space="0" w:color="auto"/>
      </w:divBdr>
    </w:div>
    <w:div w:id="1064911007">
      <w:bodyDiv w:val="1"/>
      <w:marLeft w:val="0"/>
      <w:marRight w:val="0"/>
      <w:marTop w:val="0"/>
      <w:marBottom w:val="0"/>
      <w:divBdr>
        <w:top w:val="none" w:sz="0" w:space="0" w:color="auto"/>
        <w:left w:val="none" w:sz="0" w:space="0" w:color="auto"/>
        <w:bottom w:val="none" w:sz="0" w:space="0" w:color="auto"/>
        <w:right w:val="none" w:sz="0" w:space="0" w:color="auto"/>
      </w:divBdr>
    </w:div>
    <w:div w:id="1074279787">
      <w:bodyDiv w:val="1"/>
      <w:marLeft w:val="0"/>
      <w:marRight w:val="0"/>
      <w:marTop w:val="0"/>
      <w:marBottom w:val="0"/>
      <w:divBdr>
        <w:top w:val="none" w:sz="0" w:space="0" w:color="auto"/>
        <w:left w:val="none" w:sz="0" w:space="0" w:color="auto"/>
        <w:bottom w:val="none" w:sz="0" w:space="0" w:color="auto"/>
        <w:right w:val="none" w:sz="0" w:space="0" w:color="auto"/>
      </w:divBdr>
    </w:div>
    <w:div w:id="1106345320">
      <w:bodyDiv w:val="1"/>
      <w:marLeft w:val="0"/>
      <w:marRight w:val="0"/>
      <w:marTop w:val="0"/>
      <w:marBottom w:val="0"/>
      <w:divBdr>
        <w:top w:val="none" w:sz="0" w:space="0" w:color="auto"/>
        <w:left w:val="none" w:sz="0" w:space="0" w:color="auto"/>
        <w:bottom w:val="none" w:sz="0" w:space="0" w:color="auto"/>
        <w:right w:val="none" w:sz="0" w:space="0" w:color="auto"/>
      </w:divBdr>
    </w:div>
    <w:div w:id="1123963470">
      <w:bodyDiv w:val="1"/>
      <w:marLeft w:val="0"/>
      <w:marRight w:val="0"/>
      <w:marTop w:val="0"/>
      <w:marBottom w:val="0"/>
      <w:divBdr>
        <w:top w:val="none" w:sz="0" w:space="0" w:color="auto"/>
        <w:left w:val="none" w:sz="0" w:space="0" w:color="auto"/>
        <w:bottom w:val="none" w:sz="0" w:space="0" w:color="auto"/>
        <w:right w:val="none" w:sz="0" w:space="0" w:color="auto"/>
      </w:divBdr>
      <w:divsChild>
        <w:div w:id="1669570">
          <w:marLeft w:val="274"/>
          <w:marRight w:val="0"/>
          <w:marTop w:val="72"/>
          <w:marBottom w:val="0"/>
          <w:divBdr>
            <w:top w:val="none" w:sz="0" w:space="0" w:color="auto"/>
            <w:left w:val="none" w:sz="0" w:space="0" w:color="auto"/>
            <w:bottom w:val="none" w:sz="0" w:space="0" w:color="auto"/>
            <w:right w:val="none" w:sz="0" w:space="0" w:color="auto"/>
          </w:divBdr>
        </w:div>
        <w:div w:id="384765561">
          <w:marLeft w:val="1440"/>
          <w:marRight w:val="0"/>
          <w:marTop w:val="67"/>
          <w:marBottom w:val="0"/>
          <w:divBdr>
            <w:top w:val="none" w:sz="0" w:space="0" w:color="auto"/>
            <w:left w:val="none" w:sz="0" w:space="0" w:color="auto"/>
            <w:bottom w:val="none" w:sz="0" w:space="0" w:color="auto"/>
            <w:right w:val="none" w:sz="0" w:space="0" w:color="auto"/>
          </w:divBdr>
        </w:div>
        <w:div w:id="395788604">
          <w:marLeft w:val="1440"/>
          <w:marRight w:val="0"/>
          <w:marTop w:val="67"/>
          <w:marBottom w:val="0"/>
          <w:divBdr>
            <w:top w:val="none" w:sz="0" w:space="0" w:color="auto"/>
            <w:left w:val="none" w:sz="0" w:space="0" w:color="auto"/>
            <w:bottom w:val="none" w:sz="0" w:space="0" w:color="auto"/>
            <w:right w:val="none" w:sz="0" w:space="0" w:color="auto"/>
          </w:divBdr>
        </w:div>
        <w:div w:id="413212079">
          <w:marLeft w:val="2074"/>
          <w:marRight w:val="0"/>
          <w:marTop w:val="48"/>
          <w:marBottom w:val="0"/>
          <w:divBdr>
            <w:top w:val="none" w:sz="0" w:space="0" w:color="auto"/>
            <w:left w:val="none" w:sz="0" w:space="0" w:color="auto"/>
            <w:bottom w:val="none" w:sz="0" w:space="0" w:color="auto"/>
            <w:right w:val="none" w:sz="0" w:space="0" w:color="auto"/>
          </w:divBdr>
        </w:div>
        <w:div w:id="439379139">
          <w:marLeft w:val="2074"/>
          <w:marRight w:val="0"/>
          <w:marTop w:val="48"/>
          <w:marBottom w:val="0"/>
          <w:divBdr>
            <w:top w:val="none" w:sz="0" w:space="0" w:color="auto"/>
            <w:left w:val="none" w:sz="0" w:space="0" w:color="auto"/>
            <w:bottom w:val="none" w:sz="0" w:space="0" w:color="auto"/>
            <w:right w:val="none" w:sz="0" w:space="0" w:color="auto"/>
          </w:divBdr>
        </w:div>
        <w:div w:id="514926300">
          <w:marLeft w:val="2074"/>
          <w:marRight w:val="0"/>
          <w:marTop w:val="48"/>
          <w:marBottom w:val="0"/>
          <w:divBdr>
            <w:top w:val="none" w:sz="0" w:space="0" w:color="auto"/>
            <w:left w:val="none" w:sz="0" w:space="0" w:color="auto"/>
            <w:bottom w:val="none" w:sz="0" w:space="0" w:color="auto"/>
            <w:right w:val="none" w:sz="0" w:space="0" w:color="auto"/>
          </w:divBdr>
        </w:div>
      </w:divsChild>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sChild>
    </w:div>
    <w:div w:id="1165974224">
      <w:bodyDiv w:val="1"/>
      <w:marLeft w:val="0"/>
      <w:marRight w:val="0"/>
      <w:marTop w:val="0"/>
      <w:marBottom w:val="0"/>
      <w:divBdr>
        <w:top w:val="none" w:sz="0" w:space="0" w:color="auto"/>
        <w:left w:val="none" w:sz="0" w:space="0" w:color="auto"/>
        <w:bottom w:val="none" w:sz="0" w:space="0" w:color="auto"/>
        <w:right w:val="none" w:sz="0" w:space="0" w:color="auto"/>
      </w:divBdr>
    </w:div>
    <w:div w:id="1185365685">
      <w:bodyDiv w:val="1"/>
      <w:marLeft w:val="0"/>
      <w:marRight w:val="0"/>
      <w:marTop w:val="0"/>
      <w:marBottom w:val="0"/>
      <w:divBdr>
        <w:top w:val="none" w:sz="0" w:space="0" w:color="auto"/>
        <w:left w:val="none" w:sz="0" w:space="0" w:color="auto"/>
        <w:bottom w:val="none" w:sz="0" w:space="0" w:color="auto"/>
        <w:right w:val="none" w:sz="0" w:space="0" w:color="auto"/>
      </w:divBdr>
    </w:div>
    <w:div w:id="1188567807">
      <w:bodyDiv w:val="1"/>
      <w:marLeft w:val="0"/>
      <w:marRight w:val="0"/>
      <w:marTop w:val="0"/>
      <w:marBottom w:val="0"/>
      <w:divBdr>
        <w:top w:val="none" w:sz="0" w:space="0" w:color="auto"/>
        <w:left w:val="none" w:sz="0" w:space="0" w:color="auto"/>
        <w:bottom w:val="none" w:sz="0" w:space="0" w:color="auto"/>
        <w:right w:val="none" w:sz="0" w:space="0" w:color="auto"/>
      </w:divBdr>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26182920">
      <w:bodyDiv w:val="1"/>
      <w:marLeft w:val="0"/>
      <w:marRight w:val="0"/>
      <w:marTop w:val="0"/>
      <w:marBottom w:val="0"/>
      <w:divBdr>
        <w:top w:val="none" w:sz="0" w:space="0" w:color="auto"/>
        <w:left w:val="none" w:sz="0" w:space="0" w:color="auto"/>
        <w:bottom w:val="none" w:sz="0" w:space="0" w:color="auto"/>
        <w:right w:val="none" w:sz="0" w:space="0" w:color="auto"/>
      </w:divBdr>
    </w:div>
    <w:div w:id="1227716345">
      <w:bodyDiv w:val="1"/>
      <w:marLeft w:val="0"/>
      <w:marRight w:val="0"/>
      <w:marTop w:val="0"/>
      <w:marBottom w:val="0"/>
      <w:divBdr>
        <w:top w:val="none" w:sz="0" w:space="0" w:color="auto"/>
        <w:left w:val="none" w:sz="0" w:space="0" w:color="auto"/>
        <w:bottom w:val="none" w:sz="0" w:space="0" w:color="auto"/>
        <w:right w:val="none" w:sz="0" w:space="0" w:color="auto"/>
      </w:divBdr>
      <w:divsChild>
        <w:div w:id="173809601">
          <w:marLeft w:val="850"/>
          <w:marRight w:val="0"/>
          <w:marTop w:val="0"/>
          <w:marBottom w:val="0"/>
          <w:divBdr>
            <w:top w:val="none" w:sz="0" w:space="0" w:color="auto"/>
            <w:left w:val="none" w:sz="0" w:space="0" w:color="auto"/>
            <w:bottom w:val="none" w:sz="0" w:space="0" w:color="auto"/>
            <w:right w:val="none" w:sz="0" w:space="0" w:color="auto"/>
          </w:divBdr>
        </w:div>
      </w:divsChild>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254894551">
      <w:bodyDiv w:val="1"/>
      <w:marLeft w:val="0"/>
      <w:marRight w:val="0"/>
      <w:marTop w:val="0"/>
      <w:marBottom w:val="0"/>
      <w:divBdr>
        <w:top w:val="none" w:sz="0" w:space="0" w:color="auto"/>
        <w:left w:val="none" w:sz="0" w:space="0" w:color="auto"/>
        <w:bottom w:val="none" w:sz="0" w:space="0" w:color="auto"/>
        <w:right w:val="none" w:sz="0" w:space="0" w:color="auto"/>
      </w:divBdr>
    </w:div>
    <w:div w:id="1274289756">
      <w:bodyDiv w:val="1"/>
      <w:marLeft w:val="0"/>
      <w:marRight w:val="0"/>
      <w:marTop w:val="0"/>
      <w:marBottom w:val="0"/>
      <w:divBdr>
        <w:top w:val="none" w:sz="0" w:space="0" w:color="auto"/>
        <w:left w:val="none" w:sz="0" w:space="0" w:color="auto"/>
        <w:bottom w:val="none" w:sz="0" w:space="0" w:color="auto"/>
        <w:right w:val="none" w:sz="0" w:space="0" w:color="auto"/>
      </w:divBdr>
      <w:divsChild>
        <w:div w:id="492769016">
          <w:marLeft w:val="2074"/>
          <w:marRight w:val="0"/>
          <w:marTop w:val="48"/>
          <w:marBottom w:val="0"/>
          <w:divBdr>
            <w:top w:val="none" w:sz="0" w:space="0" w:color="auto"/>
            <w:left w:val="none" w:sz="0" w:space="0" w:color="auto"/>
            <w:bottom w:val="none" w:sz="0" w:space="0" w:color="auto"/>
            <w:right w:val="none" w:sz="0" w:space="0" w:color="auto"/>
          </w:divBdr>
        </w:div>
        <w:div w:id="1384400694">
          <w:marLeft w:val="1440"/>
          <w:marRight w:val="0"/>
          <w:marTop w:val="67"/>
          <w:marBottom w:val="0"/>
          <w:divBdr>
            <w:top w:val="none" w:sz="0" w:space="0" w:color="auto"/>
            <w:left w:val="none" w:sz="0" w:space="0" w:color="auto"/>
            <w:bottom w:val="none" w:sz="0" w:space="0" w:color="auto"/>
            <w:right w:val="none" w:sz="0" w:space="0" w:color="auto"/>
          </w:divBdr>
        </w:div>
        <w:div w:id="1968732573">
          <w:marLeft w:val="1440"/>
          <w:marRight w:val="0"/>
          <w:marTop w:val="67"/>
          <w:marBottom w:val="0"/>
          <w:divBdr>
            <w:top w:val="none" w:sz="0" w:space="0" w:color="auto"/>
            <w:left w:val="none" w:sz="0" w:space="0" w:color="auto"/>
            <w:bottom w:val="none" w:sz="0" w:space="0" w:color="auto"/>
            <w:right w:val="none" w:sz="0" w:space="0" w:color="auto"/>
          </w:divBdr>
        </w:div>
        <w:div w:id="2069574394">
          <w:marLeft w:val="274"/>
          <w:marRight w:val="0"/>
          <w:marTop w:val="72"/>
          <w:marBottom w:val="0"/>
          <w:divBdr>
            <w:top w:val="none" w:sz="0" w:space="0" w:color="auto"/>
            <w:left w:val="none" w:sz="0" w:space="0" w:color="auto"/>
            <w:bottom w:val="none" w:sz="0" w:space="0" w:color="auto"/>
            <w:right w:val="none" w:sz="0" w:space="0" w:color="auto"/>
          </w:divBdr>
        </w:div>
      </w:divsChild>
    </w:div>
    <w:div w:id="1286808294">
      <w:bodyDiv w:val="1"/>
      <w:marLeft w:val="0"/>
      <w:marRight w:val="0"/>
      <w:marTop w:val="0"/>
      <w:marBottom w:val="0"/>
      <w:divBdr>
        <w:top w:val="none" w:sz="0" w:space="0" w:color="auto"/>
        <w:left w:val="none" w:sz="0" w:space="0" w:color="auto"/>
        <w:bottom w:val="none" w:sz="0" w:space="0" w:color="auto"/>
        <w:right w:val="none" w:sz="0" w:space="0" w:color="auto"/>
      </w:divBdr>
    </w:div>
    <w:div w:id="1302924397">
      <w:bodyDiv w:val="1"/>
      <w:marLeft w:val="0"/>
      <w:marRight w:val="0"/>
      <w:marTop w:val="0"/>
      <w:marBottom w:val="0"/>
      <w:divBdr>
        <w:top w:val="none" w:sz="0" w:space="0" w:color="auto"/>
        <w:left w:val="none" w:sz="0" w:space="0" w:color="auto"/>
        <w:bottom w:val="none" w:sz="0" w:space="0" w:color="auto"/>
        <w:right w:val="none" w:sz="0" w:space="0" w:color="auto"/>
      </w:divBdr>
    </w:div>
    <w:div w:id="1331636319">
      <w:bodyDiv w:val="1"/>
      <w:marLeft w:val="0"/>
      <w:marRight w:val="0"/>
      <w:marTop w:val="0"/>
      <w:marBottom w:val="0"/>
      <w:divBdr>
        <w:top w:val="none" w:sz="0" w:space="0" w:color="auto"/>
        <w:left w:val="none" w:sz="0" w:space="0" w:color="auto"/>
        <w:bottom w:val="none" w:sz="0" w:space="0" w:color="auto"/>
        <w:right w:val="none" w:sz="0" w:space="0" w:color="auto"/>
      </w:divBdr>
    </w:div>
    <w:div w:id="1403989745">
      <w:bodyDiv w:val="1"/>
      <w:marLeft w:val="0"/>
      <w:marRight w:val="0"/>
      <w:marTop w:val="0"/>
      <w:marBottom w:val="0"/>
      <w:divBdr>
        <w:top w:val="none" w:sz="0" w:space="0" w:color="auto"/>
        <w:left w:val="none" w:sz="0" w:space="0" w:color="auto"/>
        <w:bottom w:val="none" w:sz="0" w:space="0" w:color="auto"/>
        <w:right w:val="none" w:sz="0" w:space="0" w:color="auto"/>
      </w:divBdr>
    </w:div>
    <w:div w:id="1412582773">
      <w:bodyDiv w:val="1"/>
      <w:marLeft w:val="0"/>
      <w:marRight w:val="0"/>
      <w:marTop w:val="0"/>
      <w:marBottom w:val="0"/>
      <w:divBdr>
        <w:top w:val="none" w:sz="0" w:space="0" w:color="auto"/>
        <w:left w:val="none" w:sz="0" w:space="0" w:color="auto"/>
        <w:bottom w:val="none" w:sz="0" w:space="0" w:color="auto"/>
        <w:right w:val="none" w:sz="0" w:space="0" w:color="auto"/>
      </w:divBdr>
      <w:divsChild>
        <w:div w:id="1155533850">
          <w:marLeft w:val="274"/>
          <w:marRight w:val="0"/>
          <w:marTop w:val="0"/>
          <w:marBottom w:val="0"/>
          <w:divBdr>
            <w:top w:val="none" w:sz="0" w:space="0" w:color="auto"/>
            <w:left w:val="none" w:sz="0" w:space="0" w:color="auto"/>
            <w:bottom w:val="none" w:sz="0" w:space="0" w:color="auto"/>
            <w:right w:val="none" w:sz="0" w:space="0" w:color="auto"/>
          </w:divBdr>
        </w:div>
        <w:div w:id="1453670088">
          <w:marLeft w:val="274"/>
          <w:marRight w:val="0"/>
          <w:marTop w:val="0"/>
          <w:marBottom w:val="0"/>
          <w:divBdr>
            <w:top w:val="none" w:sz="0" w:space="0" w:color="auto"/>
            <w:left w:val="none" w:sz="0" w:space="0" w:color="auto"/>
            <w:bottom w:val="none" w:sz="0" w:space="0" w:color="auto"/>
            <w:right w:val="none" w:sz="0" w:space="0" w:color="auto"/>
          </w:divBdr>
        </w:div>
        <w:div w:id="1715426502">
          <w:marLeft w:val="274"/>
          <w:marRight w:val="0"/>
          <w:marTop w:val="0"/>
          <w:marBottom w:val="0"/>
          <w:divBdr>
            <w:top w:val="none" w:sz="0" w:space="0" w:color="auto"/>
            <w:left w:val="none" w:sz="0" w:space="0" w:color="auto"/>
            <w:bottom w:val="none" w:sz="0" w:space="0" w:color="auto"/>
            <w:right w:val="none" w:sz="0" w:space="0" w:color="auto"/>
          </w:divBdr>
        </w:div>
        <w:div w:id="1894347986">
          <w:marLeft w:val="274"/>
          <w:marRight w:val="0"/>
          <w:marTop w:val="0"/>
          <w:marBottom w:val="0"/>
          <w:divBdr>
            <w:top w:val="none" w:sz="0" w:space="0" w:color="auto"/>
            <w:left w:val="none" w:sz="0" w:space="0" w:color="auto"/>
            <w:bottom w:val="none" w:sz="0" w:space="0" w:color="auto"/>
            <w:right w:val="none" w:sz="0" w:space="0" w:color="auto"/>
          </w:divBdr>
        </w:div>
      </w:divsChild>
    </w:div>
    <w:div w:id="1422490282">
      <w:bodyDiv w:val="1"/>
      <w:marLeft w:val="0"/>
      <w:marRight w:val="0"/>
      <w:marTop w:val="0"/>
      <w:marBottom w:val="0"/>
      <w:divBdr>
        <w:top w:val="none" w:sz="0" w:space="0" w:color="auto"/>
        <w:left w:val="none" w:sz="0" w:space="0" w:color="auto"/>
        <w:bottom w:val="none" w:sz="0" w:space="0" w:color="auto"/>
        <w:right w:val="none" w:sz="0" w:space="0" w:color="auto"/>
      </w:divBdr>
    </w:div>
    <w:div w:id="1425804963">
      <w:bodyDiv w:val="1"/>
      <w:marLeft w:val="0"/>
      <w:marRight w:val="0"/>
      <w:marTop w:val="0"/>
      <w:marBottom w:val="0"/>
      <w:divBdr>
        <w:top w:val="none" w:sz="0" w:space="0" w:color="auto"/>
        <w:left w:val="none" w:sz="0" w:space="0" w:color="auto"/>
        <w:bottom w:val="none" w:sz="0" w:space="0" w:color="auto"/>
        <w:right w:val="none" w:sz="0" w:space="0" w:color="auto"/>
      </w:divBdr>
      <w:divsChild>
        <w:div w:id="521210181">
          <w:marLeft w:val="850"/>
          <w:marRight w:val="0"/>
          <w:marTop w:val="0"/>
          <w:marBottom w:val="0"/>
          <w:divBdr>
            <w:top w:val="none" w:sz="0" w:space="0" w:color="auto"/>
            <w:left w:val="none" w:sz="0" w:space="0" w:color="auto"/>
            <w:bottom w:val="none" w:sz="0" w:space="0" w:color="auto"/>
            <w:right w:val="none" w:sz="0" w:space="0" w:color="auto"/>
          </w:divBdr>
        </w:div>
        <w:div w:id="1234198133">
          <w:marLeft w:val="850"/>
          <w:marRight w:val="0"/>
          <w:marTop w:val="0"/>
          <w:marBottom w:val="0"/>
          <w:divBdr>
            <w:top w:val="none" w:sz="0" w:space="0" w:color="auto"/>
            <w:left w:val="none" w:sz="0" w:space="0" w:color="auto"/>
            <w:bottom w:val="none" w:sz="0" w:space="0" w:color="auto"/>
            <w:right w:val="none" w:sz="0" w:space="0" w:color="auto"/>
          </w:divBdr>
        </w:div>
        <w:div w:id="1362783716">
          <w:marLeft w:val="850"/>
          <w:marRight w:val="0"/>
          <w:marTop w:val="0"/>
          <w:marBottom w:val="0"/>
          <w:divBdr>
            <w:top w:val="none" w:sz="0" w:space="0" w:color="auto"/>
            <w:left w:val="none" w:sz="0" w:space="0" w:color="auto"/>
            <w:bottom w:val="none" w:sz="0" w:space="0" w:color="auto"/>
            <w:right w:val="none" w:sz="0" w:space="0" w:color="auto"/>
          </w:divBdr>
        </w:div>
        <w:div w:id="1983804461">
          <w:marLeft w:val="850"/>
          <w:marRight w:val="0"/>
          <w:marTop w:val="0"/>
          <w:marBottom w:val="0"/>
          <w:divBdr>
            <w:top w:val="none" w:sz="0" w:space="0" w:color="auto"/>
            <w:left w:val="none" w:sz="0" w:space="0" w:color="auto"/>
            <w:bottom w:val="none" w:sz="0" w:space="0" w:color="auto"/>
            <w:right w:val="none" w:sz="0" w:space="0" w:color="auto"/>
          </w:divBdr>
        </w:div>
      </w:divsChild>
    </w:div>
    <w:div w:id="1443110648">
      <w:bodyDiv w:val="1"/>
      <w:marLeft w:val="0"/>
      <w:marRight w:val="0"/>
      <w:marTop w:val="0"/>
      <w:marBottom w:val="0"/>
      <w:divBdr>
        <w:top w:val="none" w:sz="0" w:space="0" w:color="auto"/>
        <w:left w:val="none" w:sz="0" w:space="0" w:color="auto"/>
        <w:bottom w:val="none" w:sz="0" w:space="0" w:color="auto"/>
        <w:right w:val="none" w:sz="0" w:space="0" w:color="auto"/>
      </w:divBdr>
    </w:div>
    <w:div w:id="1470513635">
      <w:bodyDiv w:val="1"/>
      <w:marLeft w:val="0"/>
      <w:marRight w:val="0"/>
      <w:marTop w:val="0"/>
      <w:marBottom w:val="0"/>
      <w:divBdr>
        <w:top w:val="none" w:sz="0" w:space="0" w:color="auto"/>
        <w:left w:val="none" w:sz="0" w:space="0" w:color="auto"/>
        <w:bottom w:val="none" w:sz="0" w:space="0" w:color="auto"/>
        <w:right w:val="none" w:sz="0" w:space="0" w:color="auto"/>
      </w:divBdr>
      <w:divsChild>
        <w:div w:id="1655793140">
          <w:marLeft w:val="850"/>
          <w:marRight w:val="0"/>
          <w:marTop w:val="0"/>
          <w:marBottom w:val="0"/>
          <w:divBdr>
            <w:top w:val="none" w:sz="0" w:space="0" w:color="auto"/>
            <w:left w:val="none" w:sz="0" w:space="0" w:color="auto"/>
            <w:bottom w:val="none" w:sz="0" w:space="0" w:color="auto"/>
            <w:right w:val="none" w:sz="0" w:space="0" w:color="auto"/>
          </w:divBdr>
        </w:div>
      </w:divsChild>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52312652">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 w:id="1911112161">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45631862">
      <w:bodyDiv w:val="1"/>
      <w:marLeft w:val="0"/>
      <w:marRight w:val="0"/>
      <w:marTop w:val="0"/>
      <w:marBottom w:val="0"/>
      <w:divBdr>
        <w:top w:val="none" w:sz="0" w:space="0" w:color="auto"/>
        <w:left w:val="none" w:sz="0" w:space="0" w:color="auto"/>
        <w:bottom w:val="none" w:sz="0" w:space="0" w:color="auto"/>
        <w:right w:val="none" w:sz="0" w:space="0" w:color="auto"/>
      </w:divBdr>
    </w:div>
    <w:div w:id="156992374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597445517">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8630195">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696492515">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95625809">
          <w:marLeft w:val="1843"/>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56514832">
      <w:bodyDiv w:val="1"/>
      <w:marLeft w:val="0"/>
      <w:marRight w:val="0"/>
      <w:marTop w:val="0"/>
      <w:marBottom w:val="0"/>
      <w:divBdr>
        <w:top w:val="none" w:sz="0" w:space="0" w:color="auto"/>
        <w:left w:val="none" w:sz="0" w:space="0" w:color="auto"/>
        <w:bottom w:val="none" w:sz="0" w:space="0" w:color="auto"/>
        <w:right w:val="none" w:sz="0" w:space="0" w:color="auto"/>
      </w:divBdr>
    </w:div>
    <w:div w:id="1792087136">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36248930">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299846584">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sChild>
    </w:div>
    <w:div w:id="1798252744">
      <w:bodyDiv w:val="1"/>
      <w:marLeft w:val="0"/>
      <w:marRight w:val="0"/>
      <w:marTop w:val="0"/>
      <w:marBottom w:val="0"/>
      <w:divBdr>
        <w:top w:val="none" w:sz="0" w:space="0" w:color="auto"/>
        <w:left w:val="none" w:sz="0" w:space="0" w:color="auto"/>
        <w:bottom w:val="none" w:sz="0" w:space="0" w:color="auto"/>
        <w:right w:val="none" w:sz="0" w:space="0" w:color="auto"/>
      </w:divBdr>
    </w:div>
    <w:div w:id="1815565834">
      <w:bodyDiv w:val="1"/>
      <w:marLeft w:val="0"/>
      <w:marRight w:val="0"/>
      <w:marTop w:val="0"/>
      <w:marBottom w:val="0"/>
      <w:divBdr>
        <w:top w:val="none" w:sz="0" w:space="0" w:color="auto"/>
        <w:left w:val="none" w:sz="0" w:space="0" w:color="auto"/>
        <w:bottom w:val="none" w:sz="0" w:space="0" w:color="auto"/>
        <w:right w:val="none" w:sz="0" w:space="0" w:color="auto"/>
      </w:divBdr>
    </w:div>
    <w:div w:id="1825463162">
      <w:bodyDiv w:val="1"/>
      <w:marLeft w:val="0"/>
      <w:marRight w:val="0"/>
      <w:marTop w:val="0"/>
      <w:marBottom w:val="0"/>
      <w:divBdr>
        <w:top w:val="none" w:sz="0" w:space="0" w:color="auto"/>
        <w:left w:val="none" w:sz="0" w:space="0" w:color="auto"/>
        <w:bottom w:val="none" w:sz="0" w:space="0" w:color="auto"/>
        <w:right w:val="none" w:sz="0" w:space="0" w:color="auto"/>
      </w:divBdr>
      <w:divsChild>
        <w:div w:id="324631105">
          <w:marLeft w:val="2074"/>
          <w:marRight w:val="0"/>
          <w:marTop w:val="48"/>
          <w:marBottom w:val="0"/>
          <w:divBdr>
            <w:top w:val="none" w:sz="0" w:space="0" w:color="auto"/>
            <w:left w:val="none" w:sz="0" w:space="0" w:color="auto"/>
            <w:bottom w:val="none" w:sz="0" w:space="0" w:color="auto"/>
            <w:right w:val="none" w:sz="0" w:space="0" w:color="auto"/>
          </w:divBdr>
        </w:div>
        <w:div w:id="1573467349">
          <w:marLeft w:val="2074"/>
          <w:marRight w:val="0"/>
          <w:marTop w:val="48"/>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75907085">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860171432">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sChild>
    </w:div>
    <w:div w:id="1856187243">
      <w:bodyDiv w:val="1"/>
      <w:marLeft w:val="0"/>
      <w:marRight w:val="0"/>
      <w:marTop w:val="0"/>
      <w:marBottom w:val="0"/>
      <w:divBdr>
        <w:top w:val="none" w:sz="0" w:space="0" w:color="auto"/>
        <w:left w:val="none" w:sz="0" w:space="0" w:color="auto"/>
        <w:bottom w:val="none" w:sz="0" w:space="0" w:color="auto"/>
        <w:right w:val="none" w:sz="0" w:space="0" w:color="auto"/>
      </w:divBdr>
    </w:div>
    <w:div w:id="1923180495">
      <w:bodyDiv w:val="1"/>
      <w:marLeft w:val="0"/>
      <w:marRight w:val="0"/>
      <w:marTop w:val="0"/>
      <w:marBottom w:val="0"/>
      <w:divBdr>
        <w:top w:val="none" w:sz="0" w:space="0" w:color="auto"/>
        <w:left w:val="none" w:sz="0" w:space="0" w:color="auto"/>
        <w:bottom w:val="none" w:sz="0" w:space="0" w:color="auto"/>
        <w:right w:val="none" w:sz="0" w:space="0" w:color="auto"/>
      </w:divBdr>
    </w:div>
    <w:div w:id="1986428877">
      <w:bodyDiv w:val="1"/>
      <w:marLeft w:val="0"/>
      <w:marRight w:val="0"/>
      <w:marTop w:val="0"/>
      <w:marBottom w:val="0"/>
      <w:divBdr>
        <w:top w:val="none" w:sz="0" w:space="0" w:color="auto"/>
        <w:left w:val="none" w:sz="0" w:space="0" w:color="auto"/>
        <w:bottom w:val="none" w:sz="0" w:space="0" w:color="auto"/>
        <w:right w:val="none" w:sz="0" w:space="0" w:color="auto"/>
      </w:divBdr>
    </w:div>
    <w:div w:id="2008704006">
      <w:bodyDiv w:val="1"/>
      <w:marLeft w:val="0"/>
      <w:marRight w:val="0"/>
      <w:marTop w:val="0"/>
      <w:marBottom w:val="0"/>
      <w:divBdr>
        <w:top w:val="none" w:sz="0" w:space="0" w:color="auto"/>
        <w:left w:val="none" w:sz="0" w:space="0" w:color="auto"/>
        <w:bottom w:val="none" w:sz="0" w:space="0" w:color="auto"/>
        <w:right w:val="none" w:sz="0" w:space="0" w:color="auto"/>
      </w:divBdr>
    </w:div>
    <w:div w:id="2027554344">
      <w:bodyDiv w:val="1"/>
      <w:marLeft w:val="0"/>
      <w:marRight w:val="0"/>
      <w:marTop w:val="0"/>
      <w:marBottom w:val="0"/>
      <w:divBdr>
        <w:top w:val="none" w:sz="0" w:space="0" w:color="auto"/>
        <w:left w:val="none" w:sz="0" w:space="0" w:color="auto"/>
        <w:bottom w:val="none" w:sz="0" w:space="0" w:color="auto"/>
        <w:right w:val="none" w:sz="0" w:space="0" w:color="auto"/>
      </w:divBdr>
    </w:div>
    <w:div w:id="2028216653">
      <w:bodyDiv w:val="1"/>
      <w:marLeft w:val="0"/>
      <w:marRight w:val="0"/>
      <w:marTop w:val="0"/>
      <w:marBottom w:val="0"/>
      <w:divBdr>
        <w:top w:val="none" w:sz="0" w:space="0" w:color="auto"/>
        <w:left w:val="none" w:sz="0" w:space="0" w:color="auto"/>
        <w:bottom w:val="none" w:sz="0" w:space="0" w:color="auto"/>
        <w:right w:val="none" w:sz="0" w:space="0" w:color="auto"/>
      </w:divBdr>
    </w:div>
    <w:div w:id="2059427004">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083798213">
      <w:bodyDiv w:val="1"/>
      <w:marLeft w:val="0"/>
      <w:marRight w:val="0"/>
      <w:marTop w:val="0"/>
      <w:marBottom w:val="0"/>
      <w:divBdr>
        <w:top w:val="none" w:sz="0" w:space="0" w:color="auto"/>
        <w:left w:val="none" w:sz="0" w:space="0" w:color="auto"/>
        <w:bottom w:val="none" w:sz="0" w:space="0" w:color="auto"/>
        <w:right w:val="none" w:sz="0" w:space="0" w:color="auto"/>
      </w:divBdr>
    </w:div>
    <w:div w:id="2099718044">
      <w:bodyDiv w:val="1"/>
      <w:marLeft w:val="0"/>
      <w:marRight w:val="0"/>
      <w:marTop w:val="0"/>
      <w:marBottom w:val="0"/>
      <w:divBdr>
        <w:top w:val="none" w:sz="0" w:space="0" w:color="auto"/>
        <w:left w:val="none" w:sz="0" w:space="0" w:color="auto"/>
        <w:bottom w:val="none" w:sz="0" w:space="0" w:color="auto"/>
        <w:right w:val="none" w:sz="0" w:space="0" w:color="auto"/>
      </w:divBdr>
      <w:divsChild>
        <w:div w:id="648831166">
          <w:marLeft w:val="2074"/>
          <w:marRight w:val="0"/>
          <w:marTop w:val="48"/>
          <w:marBottom w:val="0"/>
          <w:divBdr>
            <w:top w:val="none" w:sz="0" w:space="0" w:color="auto"/>
            <w:left w:val="none" w:sz="0" w:space="0" w:color="auto"/>
            <w:bottom w:val="none" w:sz="0" w:space="0" w:color="auto"/>
            <w:right w:val="none" w:sz="0" w:space="0" w:color="auto"/>
          </w:divBdr>
        </w:div>
        <w:div w:id="680083047">
          <w:marLeft w:val="274"/>
          <w:marRight w:val="0"/>
          <w:marTop w:val="72"/>
          <w:marBottom w:val="0"/>
          <w:divBdr>
            <w:top w:val="none" w:sz="0" w:space="0" w:color="auto"/>
            <w:left w:val="none" w:sz="0" w:space="0" w:color="auto"/>
            <w:bottom w:val="none" w:sz="0" w:space="0" w:color="auto"/>
            <w:right w:val="none" w:sz="0" w:space="0" w:color="auto"/>
          </w:divBdr>
        </w:div>
        <w:div w:id="914515758">
          <w:marLeft w:val="2074"/>
          <w:marRight w:val="0"/>
          <w:marTop w:val="48"/>
          <w:marBottom w:val="0"/>
          <w:divBdr>
            <w:top w:val="none" w:sz="0" w:space="0" w:color="auto"/>
            <w:left w:val="none" w:sz="0" w:space="0" w:color="auto"/>
            <w:bottom w:val="none" w:sz="0" w:space="0" w:color="auto"/>
            <w:right w:val="none" w:sz="0" w:space="0" w:color="auto"/>
          </w:divBdr>
        </w:div>
        <w:div w:id="1346588142">
          <w:marLeft w:val="1440"/>
          <w:marRight w:val="0"/>
          <w:marTop w:val="67"/>
          <w:marBottom w:val="0"/>
          <w:divBdr>
            <w:top w:val="none" w:sz="0" w:space="0" w:color="auto"/>
            <w:left w:val="none" w:sz="0" w:space="0" w:color="auto"/>
            <w:bottom w:val="none" w:sz="0" w:space="0" w:color="auto"/>
            <w:right w:val="none" w:sz="0" w:space="0" w:color="auto"/>
          </w:divBdr>
        </w:div>
        <w:div w:id="1746876339">
          <w:marLeft w:val="1440"/>
          <w:marRight w:val="0"/>
          <w:marTop w:val="67"/>
          <w:marBottom w:val="0"/>
          <w:divBdr>
            <w:top w:val="none" w:sz="0" w:space="0" w:color="auto"/>
            <w:left w:val="none" w:sz="0" w:space="0" w:color="auto"/>
            <w:bottom w:val="none" w:sz="0" w:space="0" w:color="auto"/>
            <w:right w:val="none" w:sz="0" w:space="0" w:color="auto"/>
          </w:divBdr>
        </w:div>
        <w:div w:id="2126651911">
          <w:marLeft w:val="2074"/>
          <w:marRight w:val="0"/>
          <w:marTop w:val="48"/>
          <w:marBottom w:val="0"/>
          <w:divBdr>
            <w:top w:val="none" w:sz="0" w:space="0" w:color="auto"/>
            <w:left w:val="none" w:sz="0" w:space="0" w:color="auto"/>
            <w:bottom w:val="none" w:sz="0" w:space="0" w:color="auto"/>
            <w:right w:val="none" w:sz="0" w:space="0" w:color="auto"/>
          </w:divBdr>
        </w:div>
      </w:divsChild>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 w:id="214723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image" Target="media/image12.emf"/><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4.png"/><Relationship Id="rId25" Type="http://schemas.openxmlformats.org/officeDocument/2006/relationships/image" Target="media/image11.emf"/><Relationship Id="rId2" Type="http://schemas.openxmlformats.org/officeDocument/2006/relationships/customXml" Target="../customXml/item2.xml"/><Relationship Id="rId16" Type="http://schemas.openxmlformats.org/officeDocument/2006/relationships/image" Target="cid:image021.png@01D85887.DC221500" TargetMode="External"/><Relationship Id="rId20" Type="http://schemas.openxmlformats.org/officeDocument/2006/relationships/image" Target="media/image6.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10.emf"/><Relationship Id="rId32" Type="http://schemas.microsoft.com/office/2019/05/relationships/documenttasks" Target="documenttasks/documenttasks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image" Target="cid:image007.png@01D957F7.36AF0A40"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8.emf"/><Relationship Id="rId27" Type="http://schemas.openxmlformats.org/officeDocument/2006/relationships/header" Target="header1.xml"/><Relationship Id="rId30" Type="http://schemas.openxmlformats.org/officeDocument/2006/relationships/glossaryDocument" Target="glossary/document.xml"/></Relationships>
</file>

<file path=word/documenttasks/documenttasks1.xml><?xml version="1.0" encoding="utf-8"?>
<t:Tasks xmlns:t="http://schemas.microsoft.com/office/tasks/2019/documenttasks" xmlns:oel="http://schemas.microsoft.com/office/2019/extlst">
  <t:Task id="{AB3FA98B-0DB6-484D-848C-57AF3EC2E930}">
    <t:Anchor>
      <t:Comment id="682196927"/>
    </t:Anchor>
    <t:History>
      <t:Event id="{05C6AADC-FB7E-4D92-9306-A2142FE34488}" time="2023-09-11T14:15:31.328Z">
        <t:Attribution userId="S::ludivine.estang@cegee.caisse-epargne.fr::915a141f-7c75-4b86-ad1f-f327ef1d3d46" userProvider="AD" userName="ESTANG Ludivine [CEGEE]"/>
        <t:Anchor>
          <t:Comment id="1019061790"/>
        </t:Anchor>
        <t:Create/>
      </t:Event>
      <t:Event id="{B238755F-D79F-4DFD-8A4A-B588046AF1BD}" time="2023-09-11T14:15:31.328Z">
        <t:Attribution userId="S::ludivine.estang@cegee.caisse-epargne.fr::915a141f-7c75-4b86-ad1f-f327ef1d3d46" userProvider="AD" userName="ESTANG Ludivine [CEGEE]"/>
        <t:Anchor>
          <t:Comment id="1019061790"/>
        </t:Anchor>
        <t:Assign userId="S::claude.mausy@cegee.caisse-epargne.fr::a5d570c3-a1d5-4cad-89af-100046ea3b37" userProvider="AD" userName="MAUSY Claude [CEGEE]"/>
      </t:Event>
      <t:Event id="{70743F0C-4261-422B-BA12-7B2B65404795}" time="2023-09-11T14:15:31.328Z">
        <t:Attribution userId="S::ludivine.estang@cegee.caisse-epargne.fr::915a141f-7c75-4b86-ad1f-f327ef1d3d46" userProvider="AD" userName="ESTANG Ludivine [CEGEE]"/>
        <t:Anchor>
          <t:Comment id="1019061790"/>
        </t:Anchor>
        <t:SetTitle title="@MAUSY Claude [CEGEE]"/>
      </t:Event>
    </t:History>
  </t:Task>
  <t:Task id="{5BBB573A-D238-4C5F-8104-F079662D7D7F}">
    <t:Anchor>
      <t:Comment id="1982880360"/>
    </t:Anchor>
    <t:History>
      <t:Event id="{24123BE3-83C7-471D-8328-D7387B83D75F}" time="2023-09-11T15:19:44.178Z">
        <t:Attribution userId="S::claude.mausy@cegee.caisse-epargne.fr::a5d570c3-a1d5-4cad-89af-100046ea3b37" userProvider="AD" userName="MAUSY Claude [CEGEE]"/>
        <t:Anchor>
          <t:Comment id="1982880360"/>
        </t:Anchor>
        <t:Create/>
      </t:Event>
      <t:Event id="{9D94E6A2-CEC2-4300-AEB4-88EDFF5A1768}" time="2023-09-11T15:19:44.178Z">
        <t:Attribution userId="S::claude.mausy@cegee.caisse-epargne.fr::a5d570c3-a1d5-4cad-89af-100046ea3b37" userProvider="AD" userName="MAUSY Claude [CEGEE]"/>
        <t:Anchor>
          <t:Comment id="1982880360"/>
        </t:Anchor>
        <t:Assign userId="S::ghislaine.vix@cegee.caisse-epargne.fr::9762b429-dbe8-41df-a3d7-c9c0965e81b2" userProvider="AD" userName="VIX Ghislaine [CEGEE]"/>
      </t:Event>
      <t:Event id="{CFB14030-DDC2-40D0-9EE5-F7FA863BFDD5}" time="2023-09-11T15:19:44.178Z">
        <t:Attribution userId="S::claude.mausy@cegee.caisse-epargne.fr::a5d570c3-a1d5-4cad-89af-100046ea3b37" userProvider="AD" userName="MAUSY Claude [CEGEE]"/>
        <t:Anchor>
          <t:Comment id="1982880360"/>
        </t:Anchor>
        <t:SetTitle title="@VIX Ghislaine [CEGEE] J'ai reprécisé la règle. Ce sont bien tous les contrats qui doivent être abonnés. La formulation te semble-t-elle plus claire ?"/>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79529507E54368A88DBBCD68AE75D3"/>
        <w:category>
          <w:name w:val="Général"/>
          <w:gallery w:val="placeholder"/>
        </w:category>
        <w:types>
          <w:type w:val="bbPlcHdr"/>
        </w:types>
        <w:behaviors>
          <w:behavior w:val="content"/>
        </w:behaviors>
        <w:guid w:val="{2409BE35-F027-472D-94AF-883CB60C8E6F}"/>
      </w:docPartPr>
      <w:docPartBody>
        <w:p w:rsidR="00A7617E" w:rsidRDefault="00A7617E" w:rsidP="00A7617E">
          <w:pPr>
            <w:pStyle w:val="2979529507E54368A88DBBCD68AE75D3"/>
          </w:pPr>
          <w:r>
            <w:rPr>
              <w:color w:val="2F5496" w:themeColor="accent1" w:themeShade="BF"/>
              <w:sz w:val="24"/>
              <w:szCs w:val="24"/>
            </w:rPr>
            <w:t>[Nom de la société]</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17E"/>
    <w:rsid w:val="0009514D"/>
    <w:rsid w:val="0012075E"/>
    <w:rsid w:val="001475AF"/>
    <w:rsid w:val="0018128C"/>
    <w:rsid w:val="00246270"/>
    <w:rsid w:val="002601BD"/>
    <w:rsid w:val="00286B69"/>
    <w:rsid w:val="003C7C0E"/>
    <w:rsid w:val="004C7EFF"/>
    <w:rsid w:val="005341E0"/>
    <w:rsid w:val="008118AA"/>
    <w:rsid w:val="0089125B"/>
    <w:rsid w:val="008F1E3E"/>
    <w:rsid w:val="009117AD"/>
    <w:rsid w:val="0091520D"/>
    <w:rsid w:val="00970A86"/>
    <w:rsid w:val="009728EC"/>
    <w:rsid w:val="00A7617E"/>
    <w:rsid w:val="00B252FE"/>
    <w:rsid w:val="00B324A0"/>
    <w:rsid w:val="00B45F69"/>
    <w:rsid w:val="00B735D4"/>
    <w:rsid w:val="00BE58B4"/>
    <w:rsid w:val="00C0780D"/>
    <w:rsid w:val="00C93498"/>
    <w:rsid w:val="00D64B22"/>
    <w:rsid w:val="00D81FB0"/>
    <w:rsid w:val="00E2530C"/>
    <w:rsid w:val="00E67D0C"/>
    <w:rsid w:val="00EA1127"/>
    <w:rsid w:val="00EF311D"/>
    <w:rsid w:val="00F67A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2979529507E54368A88DBBCD68AE75D3">
    <w:name w:val="2979529507E54368A88DBBCD68AE75D3"/>
    <w:rsid w:val="00A761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2022-04-19T00:00:00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52eb4dc-0ef3-4aa8-8e03-025dbf6c8637" ContentTypeId="0x0101" PreviousValue="false"/>
</file>

<file path=customXml/item6.xml><?xml version="1.0" encoding="utf-8"?>
<ct:contentTypeSchema xmlns:ct="http://schemas.microsoft.com/office/2006/metadata/contentType" xmlns:ma="http://schemas.microsoft.com/office/2006/metadata/properties/metaAttributes" ct:_="" ma:_="" ma:contentTypeName="Document" ma:contentTypeID="0x0101002D5C87ABCF13FD4C868533DD4BF535FE" ma:contentTypeVersion="5" ma:contentTypeDescription="Create a new document." ma:contentTypeScope="" ma:versionID="7eb91d43a5551e9e775d2f7122732df4">
  <xsd:schema xmlns:xsd="http://www.w3.org/2001/XMLSchema" xmlns:xs="http://www.w3.org/2001/XMLSchema" xmlns:p="http://schemas.microsoft.com/office/2006/metadata/properties" xmlns:ns2="59eba13f-1936-4dc7-af8a-417fa1ca2e93" targetNamespace="http://schemas.microsoft.com/office/2006/metadata/properties" ma:root="true" ma:fieldsID="73c0d70b1c573baa705d77c65e2cbfc4" ns2:_="">
    <xsd:import namespace="59eba13f-1936-4dc7-af8a-417fa1ca2e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eba13f-1936-4dc7-af8a-417fa1ca2e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5D0E331-E166-47ED-A0D4-240C2A27EC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DCAF36-0EF4-405F-9F31-4B3342350B1A}">
  <ds:schemaRefs>
    <ds:schemaRef ds:uri="http://schemas.openxmlformats.org/officeDocument/2006/bibliography"/>
  </ds:schemaRefs>
</ds:datastoreItem>
</file>

<file path=customXml/itemProps4.xml><?xml version="1.0" encoding="utf-8"?>
<ds:datastoreItem xmlns:ds="http://schemas.openxmlformats.org/officeDocument/2006/customXml" ds:itemID="{B66DD944-4A31-4EA5-8554-EADD6351771A}">
  <ds:schemaRefs>
    <ds:schemaRef ds:uri="http://schemas.microsoft.com/sharepoint/v3/contenttype/forms"/>
  </ds:schemaRefs>
</ds:datastoreItem>
</file>

<file path=customXml/itemProps5.xml><?xml version="1.0" encoding="utf-8"?>
<ds:datastoreItem xmlns:ds="http://schemas.openxmlformats.org/officeDocument/2006/customXml" ds:itemID="{316983DA-4B3C-49BE-8E37-3AD2D72A88F6}">
  <ds:schemaRefs>
    <ds:schemaRef ds:uri="Microsoft.SharePoint.Taxonomy.ContentTypeSync"/>
  </ds:schemaRefs>
</ds:datastoreItem>
</file>

<file path=customXml/itemProps6.xml><?xml version="1.0" encoding="utf-8"?>
<ds:datastoreItem xmlns:ds="http://schemas.openxmlformats.org/officeDocument/2006/customXml" ds:itemID="{968BDCFC-3896-4AAD-BFD1-239F3BDB66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eba13f-1936-4dc7-af8a-417fa1ca2e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16</Pages>
  <Words>5156</Words>
  <Characters>28363</Characters>
  <Application>Microsoft Office Word</Application>
  <DocSecurity>0</DocSecurity>
  <Lines>236</Lines>
  <Paragraphs>66</Paragraphs>
  <ScaleCrop>false</ScaleCrop>
  <Company>REGLEMENT CHALLENGE</Company>
  <LinksUpToDate>false</LinksUpToDate>
  <CharactersWithSpaces>33453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 Challenge</dc:title>
  <dc:subject>1er SEPTEMBRE – 31 DECEMBRE 2023</dc:subject>
  <dc:creator>a570128</dc:creator>
  <cp:keywords/>
  <cp:lastModifiedBy>SCHUMACHER David [CEGEE]</cp:lastModifiedBy>
  <cp:revision>6</cp:revision>
  <cp:lastPrinted>2023-08-31T23:33:00Z</cp:lastPrinted>
  <dcterms:created xsi:type="dcterms:W3CDTF">2023-09-14T15:04:00Z</dcterms:created>
  <dcterms:modified xsi:type="dcterms:W3CDTF">2023-09-14T15:17:00Z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2023-03-28T07:34:12Z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y fmtid="{D5CDD505-2E9C-101B-9397-08002B2CF9AE}" pid="8" name="ContentTypeId">
    <vt:lpwstr>0x0101002D5C87ABCF13FD4C868533DD4BF535FE</vt:lpwstr>
  </property>
</Properties>
</file>