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99598233"/>
        <w:docPartObj>
          <w:docPartGallery w:val="Cover Pages"/>
          <w:docPartUnique/>
        </w:docPartObj>
      </w:sdtPr>
      <w:sdtEndPr/>
      <w:sdtContent>
        <w:p w14:paraId="5262C252" w14:textId="229D55B0" w:rsidR="002C758F" w:rsidRDefault="002C758F"/>
        <w:tbl>
          <w:tblPr>
            <w:tblpPr w:leftFromText="187" w:rightFromText="187" w:horzAnchor="margin" w:tblpXSpec="center" w:tblpY="2881"/>
            <w:tblW w:w="4338" w:type="pct"/>
            <w:tblBorders>
              <w:left w:val="single" w:sz="12" w:space="0" w:color="4F81BD" w:themeColor="accent1"/>
            </w:tblBorders>
            <w:tblCellMar>
              <w:left w:w="144" w:type="dxa"/>
              <w:right w:w="115" w:type="dxa"/>
            </w:tblCellMar>
            <w:tblLook w:val="04A0" w:firstRow="1" w:lastRow="0" w:firstColumn="1" w:lastColumn="0" w:noHBand="0" w:noVBand="1"/>
          </w:tblPr>
          <w:tblGrid>
            <w:gridCol w:w="9633"/>
          </w:tblGrid>
          <w:tr w:rsidR="002C758F" w:rsidRPr="002C758F" w14:paraId="0795D723" w14:textId="77777777" w:rsidTr="002C758F">
            <w:sdt>
              <w:sdtPr>
                <w:rPr>
                  <w:color w:val="C00000"/>
                  <w:sz w:val="56"/>
                  <w:szCs w:val="56"/>
                </w:rPr>
                <w:alias w:val="Société"/>
                <w:id w:val="13406915"/>
                <w:placeholder>
                  <w:docPart w:val="2979529507E54368A88DBBCD68AE75D3"/>
                </w:placeholder>
                <w:dataBinding w:prefixMappings="xmlns:ns0='http://schemas.openxmlformats.org/officeDocument/2006/extended-properties'" w:xpath="/ns0:Properties[1]/ns0:Company[1]" w:storeItemID="{6668398D-A668-4E3E-A5EB-62B293D839F1}"/>
                <w:text/>
              </w:sdtPr>
              <w:sdtEndPr/>
              <w:sdtContent>
                <w:tc>
                  <w:tcPr>
                    <w:tcW w:w="8349" w:type="dxa"/>
                    <w:tcBorders>
                      <w:left w:val="single" w:sz="4" w:space="0" w:color="C00000"/>
                    </w:tcBorders>
                    <w:tcMar>
                      <w:top w:w="216" w:type="dxa"/>
                      <w:left w:w="115" w:type="dxa"/>
                      <w:bottom w:w="216" w:type="dxa"/>
                      <w:right w:w="115" w:type="dxa"/>
                    </w:tcMar>
                  </w:tcPr>
                  <w:p w14:paraId="31C5AD4B" w14:textId="48AE8625" w:rsidR="002C758F" w:rsidRPr="002C758F" w:rsidRDefault="00367E4C" w:rsidP="00BC0029">
                    <w:pPr>
                      <w:pStyle w:val="Sansinterligne"/>
                      <w:jc w:val="center"/>
                      <w:rPr>
                        <w:color w:val="C00000"/>
                        <w:sz w:val="24"/>
                      </w:rPr>
                    </w:pPr>
                    <w:r w:rsidRPr="00BC0029">
                      <w:rPr>
                        <w:color w:val="C00000"/>
                        <w:sz w:val="56"/>
                        <w:szCs w:val="56"/>
                      </w:rPr>
                      <w:t>REGLEME</w:t>
                    </w:r>
                    <w:r w:rsidR="009A7493" w:rsidRPr="00BC0029">
                      <w:rPr>
                        <w:color w:val="C00000"/>
                        <w:sz w:val="56"/>
                        <w:szCs w:val="56"/>
                      </w:rPr>
                      <w:t>N</w:t>
                    </w:r>
                    <w:r w:rsidRPr="00BC0029">
                      <w:rPr>
                        <w:color w:val="C00000"/>
                        <w:sz w:val="56"/>
                        <w:szCs w:val="56"/>
                      </w:rPr>
                      <w:t>T CHALLENGE</w:t>
                    </w:r>
                  </w:p>
                </w:tc>
              </w:sdtContent>
            </w:sdt>
          </w:tr>
          <w:tr w:rsidR="002C758F" w:rsidRPr="002C758F" w14:paraId="19A08E8F" w14:textId="77777777" w:rsidTr="002C758F">
            <w:tc>
              <w:tcPr>
                <w:tcW w:w="8349" w:type="dxa"/>
                <w:tcBorders>
                  <w:left w:val="single" w:sz="4" w:space="0" w:color="C00000"/>
                </w:tcBorders>
              </w:tcPr>
              <w:p w14:paraId="1A6B18BB" w14:textId="0873F566" w:rsidR="002C758F" w:rsidRPr="002C758F" w:rsidRDefault="00BC0029">
                <w:pPr>
                  <w:pStyle w:val="Sansinterligne"/>
                  <w:spacing w:line="216" w:lineRule="auto"/>
                  <w:rPr>
                    <w:rFonts w:asciiTheme="majorHAnsi" w:eastAsiaTheme="majorEastAsia" w:hAnsiTheme="majorHAnsi" w:cstheme="majorBidi"/>
                    <w:color w:val="C00000"/>
                    <w:sz w:val="88"/>
                    <w:szCs w:val="88"/>
                  </w:rPr>
                </w:pPr>
                <w:r w:rsidRPr="00BC0029">
                  <w:rPr>
                    <w:rFonts w:asciiTheme="majorHAnsi" w:eastAsiaTheme="majorEastAsia" w:hAnsiTheme="majorHAnsi" w:cstheme="majorBidi"/>
                    <w:noProof/>
                    <w:color w:val="C00000"/>
                    <w:sz w:val="88"/>
                    <w:szCs w:val="88"/>
                  </w:rPr>
                  <w:drawing>
                    <wp:anchor distT="0" distB="0" distL="114300" distR="114300" simplePos="0" relativeHeight="251670528" behindDoc="0" locked="0" layoutInCell="1" allowOverlap="1" wp14:anchorId="6399FFED" wp14:editId="028FB11B">
                      <wp:simplePos x="0" y="0"/>
                      <wp:positionH relativeFrom="column">
                        <wp:posOffset>-88265</wp:posOffset>
                      </wp:positionH>
                      <wp:positionV relativeFrom="paragraph">
                        <wp:posOffset>563245</wp:posOffset>
                      </wp:positionV>
                      <wp:extent cx="6292917" cy="3536950"/>
                      <wp:effectExtent l="0" t="0" r="0" b="635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292917" cy="3536950"/>
                              </a:xfrm>
                              <a:prstGeom prst="rect">
                                <a:avLst/>
                              </a:prstGeom>
                            </pic:spPr>
                          </pic:pic>
                        </a:graphicData>
                      </a:graphic>
                      <wp14:sizeRelH relativeFrom="margin">
                        <wp14:pctWidth>0</wp14:pctWidth>
                      </wp14:sizeRelH>
                      <wp14:sizeRelV relativeFrom="margin">
                        <wp14:pctHeight>0</wp14:pctHeight>
                      </wp14:sizeRelV>
                    </wp:anchor>
                  </w:drawing>
                </w:r>
              </w:p>
            </w:tc>
          </w:tr>
          <w:tr w:rsidR="002C758F" w:rsidRPr="002C758F" w14:paraId="23DE04C9" w14:textId="77777777" w:rsidTr="002C758F">
            <w:tc>
              <w:tcPr>
                <w:tcW w:w="8349" w:type="dxa"/>
                <w:tcBorders>
                  <w:left w:val="single" w:sz="4" w:space="0" w:color="C00000"/>
                </w:tcBorders>
                <w:tcMar>
                  <w:top w:w="216" w:type="dxa"/>
                  <w:left w:w="115" w:type="dxa"/>
                  <w:bottom w:w="216" w:type="dxa"/>
                  <w:right w:w="115" w:type="dxa"/>
                </w:tcMar>
              </w:tcPr>
              <w:p w14:paraId="67A6BCDC" w14:textId="61169863" w:rsidR="002C758F" w:rsidRDefault="00E567B0">
                <w:pPr>
                  <w:pStyle w:val="Sansinterligne"/>
                  <w:rPr>
                    <w:color w:val="C00000"/>
                    <w:sz w:val="24"/>
                    <w:szCs w:val="24"/>
                  </w:rPr>
                </w:pPr>
                <w:sdt>
                  <w:sdtPr>
                    <w:rPr>
                      <w:color w:val="C00000"/>
                    </w:rPr>
                    <w:alias w:val="Sous-titre"/>
                    <w:id w:val="13406923"/>
                    <w:placeholder>
                      <w:docPart w:val="C5A35AF24ABA4E0DAC2EF6E814A02226"/>
                    </w:placeholder>
                    <w:dataBinding w:prefixMappings="xmlns:ns0='http://schemas.openxmlformats.org/package/2006/metadata/core-properties' xmlns:ns1='http://purl.org/dc/elements/1.1/'" w:xpath="/ns0:coreProperties[1]/ns1:subject[1]" w:storeItemID="{6C3C8BC8-F283-45AE-878A-BAB7291924A1}"/>
                    <w:text/>
                  </w:sdtPr>
                  <w:sdtEndPr/>
                  <w:sdtContent>
                    <w:r w:rsidR="00BC0029">
                      <w:rPr>
                        <w:color w:val="C00000"/>
                      </w:rPr>
                      <w:t xml:space="preserve">1er </w:t>
                    </w:r>
                    <w:r w:rsidR="008A07D5">
                      <w:rPr>
                        <w:color w:val="C00000"/>
                      </w:rPr>
                      <w:t xml:space="preserve">MAI </w:t>
                    </w:r>
                    <w:r w:rsidR="00BC0029">
                      <w:rPr>
                        <w:color w:val="C00000"/>
                      </w:rPr>
                      <w:t xml:space="preserve">– 31 </w:t>
                    </w:r>
                    <w:r w:rsidR="008A07D5">
                      <w:rPr>
                        <w:color w:val="C00000"/>
                      </w:rPr>
                      <w:t>AOUT 2023</w:t>
                    </w:r>
                  </w:sdtContent>
                </w:sdt>
              </w:p>
              <w:p w14:paraId="7CC92D6A" w14:textId="16BCB588" w:rsidR="00B726AD" w:rsidRDefault="00B726AD">
                <w:pPr>
                  <w:pStyle w:val="Sansinterligne"/>
                  <w:rPr>
                    <w:color w:val="C00000"/>
                    <w:sz w:val="24"/>
                    <w:szCs w:val="24"/>
                  </w:rPr>
                </w:pPr>
              </w:p>
              <w:p w14:paraId="608CDE7F" w14:textId="1740A1E7" w:rsidR="00B726AD" w:rsidRDefault="00B726AD">
                <w:pPr>
                  <w:pStyle w:val="Sansinterligne"/>
                  <w:rPr>
                    <w:color w:val="C00000"/>
                    <w:sz w:val="24"/>
                    <w:szCs w:val="24"/>
                  </w:rPr>
                </w:pPr>
              </w:p>
              <w:p w14:paraId="74DD99A3" w14:textId="745BFD78" w:rsidR="00B726AD" w:rsidRDefault="00B726AD">
                <w:pPr>
                  <w:pStyle w:val="Sansinterligne"/>
                  <w:rPr>
                    <w:color w:val="C00000"/>
                    <w:sz w:val="24"/>
                    <w:szCs w:val="24"/>
                  </w:rPr>
                </w:pPr>
              </w:p>
              <w:p w14:paraId="14AA7C12" w14:textId="6B6688CA" w:rsidR="00B726AD" w:rsidRDefault="00B726AD">
                <w:pPr>
                  <w:pStyle w:val="Sansinterligne"/>
                  <w:rPr>
                    <w:color w:val="C00000"/>
                    <w:sz w:val="24"/>
                    <w:szCs w:val="24"/>
                  </w:rPr>
                </w:pPr>
              </w:p>
              <w:p w14:paraId="579AADCF" w14:textId="51E4BA36" w:rsidR="00B726AD" w:rsidRDefault="00B726AD">
                <w:pPr>
                  <w:pStyle w:val="Sansinterligne"/>
                  <w:rPr>
                    <w:color w:val="C00000"/>
                    <w:sz w:val="24"/>
                    <w:szCs w:val="24"/>
                  </w:rPr>
                </w:pPr>
              </w:p>
              <w:p w14:paraId="3F89C882" w14:textId="55E07218" w:rsidR="00B726AD" w:rsidRPr="00BC0029" w:rsidRDefault="00BC0029">
                <w:pPr>
                  <w:pStyle w:val="Sansinterligne"/>
                  <w:rPr>
                    <w:color w:val="C00000"/>
                    <w:sz w:val="24"/>
                    <w:szCs w:val="24"/>
                  </w:rPr>
                </w:pPr>
                <w:r>
                  <w:rPr>
                    <w:noProof/>
                  </w:rPr>
                  <w:drawing>
                    <wp:inline distT="0" distB="0" distL="0" distR="0" wp14:anchorId="59F56B27" wp14:editId="371CABAF">
                      <wp:extent cx="1992923" cy="583259"/>
                      <wp:effectExtent l="0" t="0" r="762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9843" cy="591137"/>
                              </a:xfrm>
                              <a:prstGeom prst="rect">
                                <a:avLst/>
                              </a:prstGeom>
                              <a:noFill/>
                            </pic:spPr>
                          </pic:pic>
                        </a:graphicData>
                      </a:graphic>
                    </wp:inline>
                  </w:drawing>
                </w:r>
              </w:p>
            </w:tc>
          </w:tr>
        </w:tbl>
        <w:p w14:paraId="45439353" w14:textId="04E812EA" w:rsidR="000F7439" w:rsidRDefault="000F7439">
          <w:pPr>
            <w:spacing w:after="200" w:line="276" w:lineRule="auto"/>
          </w:pPr>
        </w:p>
        <w:p w14:paraId="2FFDA78A" w14:textId="77777777" w:rsidR="00415F3D" w:rsidRDefault="00E567B0" w:rsidP="00EB741E">
          <w:pPr>
            <w:spacing w:after="200" w:line="276" w:lineRule="auto"/>
          </w:pPr>
        </w:p>
      </w:sdtContent>
    </w:sdt>
    <w:p w14:paraId="7B3693A0" w14:textId="77777777" w:rsidR="00415F3D" w:rsidRDefault="00415F3D" w:rsidP="00EB741E">
      <w:pPr>
        <w:spacing w:after="200" w:line="276" w:lineRule="auto"/>
        <w:rPr>
          <w:b/>
          <w:bCs/>
          <w:sz w:val="28"/>
          <w:szCs w:val="28"/>
        </w:rPr>
      </w:pPr>
    </w:p>
    <w:p w14:paraId="2B4696C8" w14:textId="77777777" w:rsidR="00415F3D" w:rsidRDefault="00415F3D" w:rsidP="00EB741E">
      <w:pPr>
        <w:spacing w:after="200" w:line="276" w:lineRule="auto"/>
        <w:rPr>
          <w:b/>
          <w:bCs/>
          <w:sz w:val="28"/>
          <w:szCs w:val="28"/>
        </w:rPr>
      </w:pPr>
    </w:p>
    <w:p w14:paraId="511322B6" w14:textId="77777777" w:rsidR="00415F3D" w:rsidRDefault="00415F3D" w:rsidP="00EB741E">
      <w:pPr>
        <w:spacing w:after="200" w:line="276" w:lineRule="auto"/>
        <w:rPr>
          <w:b/>
          <w:bCs/>
          <w:sz w:val="28"/>
          <w:szCs w:val="28"/>
        </w:rPr>
      </w:pPr>
    </w:p>
    <w:p w14:paraId="01B27FC0" w14:textId="4E132F87" w:rsidR="00FB6B58" w:rsidRPr="00EB741E" w:rsidRDefault="00424556" w:rsidP="00EB741E">
      <w:pPr>
        <w:spacing w:after="200" w:line="276" w:lineRule="auto"/>
      </w:pPr>
      <w:r>
        <w:rPr>
          <w:b/>
          <w:bCs/>
          <w:sz w:val="28"/>
          <w:szCs w:val="28"/>
        </w:rPr>
        <w:lastRenderedPageBreak/>
        <w:t>Challenge</w:t>
      </w:r>
      <w:r w:rsidR="00B3170D" w:rsidRPr="006A49C4">
        <w:rPr>
          <w:b/>
          <w:bCs/>
          <w:sz w:val="28"/>
          <w:szCs w:val="28"/>
        </w:rPr>
        <w:t xml:space="preserve"> commercial</w:t>
      </w:r>
      <w:r w:rsidR="001B3C7D" w:rsidRPr="006A49C4">
        <w:rPr>
          <w:b/>
          <w:bCs/>
          <w:sz w:val="28"/>
          <w:szCs w:val="28"/>
        </w:rPr>
        <w:t xml:space="preserve"> </w:t>
      </w:r>
      <w:r w:rsidR="00FB6B58" w:rsidRPr="006A49C4">
        <w:rPr>
          <w:b/>
          <w:bCs/>
          <w:color w:val="C00000"/>
          <w:sz w:val="28"/>
          <w:szCs w:val="28"/>
        </w:rPr>
        <w:t>«</w:t>
      </w:r>
      <w:r w:rsidR="001C4819" w:rsidRPr="006A49C4">
        <w:rPr>
          <w:b/>
          <w:bCs/>
          <w:color w:val="C00000"/>
          <w:sz w:val="28"/>
          <w:szCs w:val="28"/>
        </w:rPr>
        <w:t xml:space="preserve"> </w:t>
      </w:r>
      <w:r w:rsidR="008A07D5">
        <w:rPr>
          <w:b/>
          <w:bCs/>
          <w:color w:val="C00000"/>
          <w:sz w:val="28"/>
          <w:szCs w:val="28"/>
        </w:rPr>
        <w:t>A LA CONQUÊTE DES SOMMETS</w:t>
      </w:r>
      <w:r w:rsidR="006127D5">
        <w:rPr>
          <w:b/>
          <w:bCs/>
          <w:color w:val="C00000"/>
          <w:sz w:val="28"/>
          <w:szCs w:val="28"/>
        </w:rPr>
        <w:t xml:space="preserve"> </w:t>
      </w:r>
      <w:r w:rsidR="00A46855" w:rsidRPr="006A49C4">
        <w:rPr>
          <w:b/>
          <w:bCs/>
          <w:color w:val="C00000"/>
          <w:sz w:val="28"/>
          <w:szCs w:val="28"/>
        </w:rPr>
        <w:t>»</w:t>
      </w:r>
    </w:p>
    <w:p w14:paraId="37DB8DC4" w14:textId="77777777" w:rsidR="00F94BDF" w:rsidRPr="00705E4C" w:rsidRDefault="00F94BDF" w:rsidP="00F67769">
      <w:pPr>
        <w:pStyle w:val="Default"/>
        <w:rPr>
          <w:sz w:val="18"/>
          <w:szCs w:val="22"/>
        </w:rPr>
      </w:pPr>
    </w:p>
    <w:sdt>
      <w:sdtPr>
        <w:rPr>
          <w:rFonts w:ascii="Times New Roman" w:eastAsia="Times New Roman" w:hAnsi="Times New Roman" w:cs="Times New Roman"/>
          <w:color w:val="auto"/>
          <w:sz w:val="18"/>
          <w:szCs w:val="18"/>
        </w:rPr>
        <w:id w:val="1230810464"/>
        <w:docPartObj>
          <w:docPartGallery w:val="Table of Contents"/>
          <w:docPartUnique/>
        </w:docPartObj>
      </w:sdtPr>
      <w:sdtEndPr>
        <w:rPr>
          <w:b/>
          <w:bCs/>
          <w:sz w:val="24"/>
          <w:szCs w:val="24"/>
        </w:rPr>
      </w:sdtEndPr>
      <w:sdtContent>
        <w:p w14:paraId="7CDA67B3" w14:textId="77777777" w:rsidR="004C62D0" w:rsidRPr="00705E4C" w:rsidRDefault="004C62D0" w:rsidP="004C62D0">
          <w:pPr>
            <w:pStyle w:val="En-ttedetabledesmatires"/>
            <w:numPr>
              <w:ilvl w:val="0"/>
              <w:numId w:val="0"/>
            </w:numPr>
            <w:ind w:left="432" w:hanging="432"/>
            <w:rPr>
              <w:rFonts w:ascii="Calibri" w:eastAsiaTheme="minorHAnsi" w:hAnsi="Calibri" w:cs="Calibri"/>
              <w:b/>
              <w:bCs/>
              <w:color w:val="C00000"/>
              <w:sz w:val="18"/>
              <w:szCs w:val="18"/>
              <w:lang w:eastAsia="en-US"/>
            </w:rPr>
          </w:pPr>
          <w:r w:rsidRPr="00705E4C">
            <w:rPr>
              <w:rFonts w:ascii="Calibri" w:eastAsiaTheme="minorHAnsi" w:hAnsi="Calibri" w:cs="Calibri"/>
              <w:b/>
              <w:bCs/>
              <w:color w:val="C00000"/>
              <w:sz w:val="18"/>
              <w:szCs w:val="18"/>
              <w:lang w:eastAsia="en-US"/>
            </w:rPr>
            <w:t>Table des</w:t>
          </w:r>
          <w:r w:rsidRPr="00705E4C">
            <w:rPr>
              <w:sz w:val="18"/>
              <w:szCs w:val="18"/>
            </w:rPr>
            <w:t xml:space="preserve"> </w:t>
          </w:r>
          <w:r w:rsidRPr="00705E4C">
            <w:rPr>
              <w:rFonts w:ascii="Calibri" w:eastAsiaTheme="minorHAnsi" w:hAnsi="Calibri" w:cs="Calibri"/>
              <w:b/>
              <w:bCs/>
              <w:color w:val="C00000"/>
              <w:sz w:val="18"/>
              <w:szCs w:val="18"/>
              <w:lang w:eastAsia="en-US"/>
            </w:rPr>
            <w:t>matières</w:t>
          </w:r>
        </w:p>
        <w:p w14:paraId="61C94A84" w14:textId="2C487F9F" w:rsidR="00776E38" w:rsidRPr="00705E4C" w:rsidRDefault="00776E38" w:rsidP="00776E38">
          <w:pPr>
            <w:rPr>
              <w:sz w:val="18"/>
              <w:szCs w:val="18"/>
              <w:lang w:eastAsia="en-US"/>
            </w:rPr>
          </w:pPr>
        </w:p>
        <w:p w14:paraId="12E6EE6C" w14:textId="15315940" w:rsidR="00EB741E" w:rsidRDefault="004C62D0">
          <w:pPr>
            <w:pStyle w:val="TM1"/>
            <w:tabs>
              <w:tab w:val="left" w:pos="440"/>
              <w:tab w:val="right" w:leader="dot" w:pos="9628"/>
            </w:tabs>
            <w:rPr>
              <w:rFonts w:asciiTheme="minorHAnsi" w:eastAsiaTheme="minorEastAsia" w:hAnsiTheme="minorHAnsi" w:cstheme="minorBidi"/>
              <w:noProof/>
            </w:rPr>
          </w:pPr>
          <w:r w:rsidRPr="00705E4C">
            <w:rPr>
              <w:sz w:val="18"/>
              <w:szCs w:val="18"/>
            </w:rPr>
            <w:fldChar w:fldCharType="begin"/>
          </w:r>
          <w:r w:rsidRPr="00705E4C">
            <w:rPr>
              <w:sz w:val="18"/>
              <w:szCs w:val="18"/>
            </w:rPr>
            <w:instrText xml:space="preserve"> TOC \o "1-3" \h \z \u </w:instrText>
          </w:r>
          <w:r w:rsidRPr="00705E4C">
            <w:rPr>
              <w:sz w:val="18"/>
              <w:szCs w:val="18"/>
            </w:rPr>
            <w:fldChar w:fldCharType="separate"/>
          </w:r>
          <w:hyperlink w:anchor="_Toc133592335" w:history="1">
            <w:r w:rsidR="00EB741E" w:rsidRPr="00B75F91">
              <w:rPr>
                <w:rStyle w:val="Lienhypertexte"/>
                <w:noProof/>
              </w:rPr>
              <w:t>1</w:t>
            </w:r>
            <w:r w:rsidR="00EB741E">
              <w:rPr>
                <w:rFonts w:asciiTheme="minorHAnsi" w:eastAsiaTheme="minorEastAsia" w:hAnsiTheme="minorHAnsi" w:cstheme="minorBidi"/>
                <w:noProof/>
              </w:rPr>
              <w:tab/>
            </w:r>
            <w:r w:rsidR="00EB741E" w:rsidRPr="00B75F91">
              <w:rPr>
                <w:rStyle w:val="Lienhypertexte"/>
                <w:noProof/>
              </w:rPr>
              <w:t>Article 1 – Cadre du Challenge</w:t>
            </w:r>
            <w:r w:rsidR="00EB741E">
              <w:rPr>
                <w:noProof/>
                <w:webHidden/>
              </w:rPr>
              <w:tab/>
            </w:r>
            <w:r w:rsidR="00EB741E">
              <w:rPr>
                <w:noProof/>
                <w:webHidden/>
              </w:rPr>
              <w:fldChar w:fldCharType="begin"/>
            </w:r>
            <w:r w:rsidR="00EB741E">
              <w:rPr>
                <w:noProof/>
                <w:webHidden/>
              </w:rPr>
              <w:instrText xml:space="preserve"> PAGEREF _Toc133592335 \h </w:instrText>
            </w:r>
            <w:r w:rsidR="00EB741E">
              <w:rPr>
                <w:noProof/>
                <w:webHidden/>
              </w:rPr>
            </w:r>
            <w:r w:rsidR="00EB741E">
              <w:rPr>
                <w:noProof/>
                <w:webHidden/>
              </w:rPr>
              <w:fldChar w:fldCharType="separate"/>
            </w:r>
            <w:r w:rsidR="00EB741E">
              <w:rPr>
                <w:noProof/>
                <w:webHidden/>
              </w:rPr>
              <w:t>2</w:t>
            </w:r>
            <w:r w:rsidR="00EB741E">
              <w:rPr>
                <w:noProof/>
                <w:webHidden/>
              </w:rPr>
              <w:fldChar w:fldCharType="end"/>
            </w:r>
          </w:hyperlink>
        </w:p>
        <w:p w14:paraId="4055624D" w14:textId="695B11E7" w:rsidR="00EB741E" w:rsidRDefault="00E567B0">
          <w:pPr>
            <w:pStyle w:val="TM1"/>
            <w:tabs>
              <w:tab w:val="left" w:pos="440"/>
              <w:tab w:val="right" w:leader="dot" w:pos="9628"/>
            </w:tabs>
            <w:rPr>
              <w:rFonts w:asciiTheme="minorHAnsi" w:eastAsiaTheme="minorEastAsia" w:hAnsiTheme="minorHAnsi" w:cstheme="minorBidi"/>
              <w:noProof/>
            </w:rPr>
          </w:pPr>
          <w:hyperlink w:anchor="_Toc133592336" w:history="1">
            <w:r w:rsidR="00EB741E" w:rsidRPr="00B75F91">
              <w:rPr>
                <w:rStyle w:val="Lienhypertexte"/>
                <w:noProof/>
              </w:rPr>
              <w:t>2</w:t>
            </w:r>
            <w:r w:rsidR="00EB741E">
              <w:rPr>
                <w:rFonts w:asciiTheme="minorHAnsi" w:eastAsiaTheme="minorEastAsia" w:hAnsiTheme="minorHAnsi" w:cstheme="minorBidi"/>
                <w:noProof/>
              </w:rPr>
              <w:tab/>
            </w:r>
            <w:r w:rsidR="00EB741E" w:rsidRPr="00B75F91">
              <w:rPr>
                <w:rStyle w:val="Lienhypertexte"/>
                <w:noProof/>
              </w:rPr>
              <w:t>Article 2 – Principes</w:t>
            </w:r>
            <w:r w:rsidR="00EB741E">
              <w:rPr>
                <w:noProof/>
                <w:webHidden/>
              </w:rPr>
              <w:tab/>
            </w:r>
            <w:r w:rsidR="00EB741E">
              <w:rPr>
                <w:noProof/>
                <w:webHidden/>
              </w:rPr>
              <w:fldChar w:fldCharType="begin"/>
            </w:r>
            <w:r w:rsidR="00EB741E">
              <w:rPr>
                <w:noProof/>
                <w:webHidden/>
              </w:rPr>
              <w:instrText xml:space="preserve"> PAGEREF _Toc133592336 \h </w:instrText>
            </w:r>
            <w:r w:rsidR="00EB741E">
              <w:rPr>
                <w:noProof/>
                <w:webHidden/>
              </w:rPr>
            </w:r>
            <w:r w:rsidR="00EB741E">
              <w:rPr>
                <w:noProof/>
                <w:webHidden/>
              </w:rPr>
              <w:fldChar w:fldCharType="separate"/>
            </w:r>
            <w:r w:rsidR="00EB741E">
              <w:rPr>
                <w:noProof/>
                <w:webHidden/>
              </w:rPr>
              <w:t>2</w:t>
            </w:r>
            <w:r w:rsidR="00EB741E">
              <w:rPr>
                <w:noProof/>
                <w:webHidden/>
              </w:rPr>
              <w:fldChar w:fldCharType="end"/>
            </w:r>
          </w:hyperlink>
        </w:p>
        <w:p w14:paraId="26A8FF3D" w14:textId="6F4079DF" w:rsidR="00EB741E" w:rsidRDefault="00E567B0">
          <w:pPr>
            <w:pStyle w:val="TM1"/>
            <w:tabs>
              <w:tab w:val="left" w:pos="440"/>
              <w:tab w:val="right" w:leader="dot" w:pos="9628"/>
            </w:tabs>
            <w:rPr>
              <w:rFonts w:asciiTheme="minorHAnsi" w:eastAsiaTheme="minorEastAsia" w:hAnsiTheme="minorHAnsi" w:cstheme="minorBidi"/>
              <w:noProof/>
            </w:rPr>
          </w:pPr>
          <w:hyperlink w:anchor="_Toc133592337" w:history="1">
            <w:r w:rsidR="00EB741E" w:rsidRPr="00B75F91">
              <w:rPr>
                <w:rStyle w:val="Lienhypertexte"/>
                <w:noProof/>
              </w:rPr>
              <w:t>3</w:t>
            </w:r>
            <w:r w:rsidR="00EB741E">
              <w:rPr>
                <w:rFonts w:asciiTheme="minorHAnsi" w:eastAsiaTheme="minorEastAsia" w:hAnsiTheme="minorHAnsi" w:cstheme="minorBidi"/>
                <w:noProof/>
              </w:rPr>
              <w:tab/>
            </w:r>
            <w:r w:rsidR="00EB741E" w:rsidRPr="00B75F91">
              <w:rPr>
                <w:rStyle w:val="Lienhypertexte"/>
                <w:noProof/>
              </w:rPr>
              <w:t>Article 3 – Conditions de participation</w:t>
            </w:r>
            <w:r w:rsidR="00EB741E">
              <w:rPr>
                <w:noProof/>
                <w:webHidden/>
              </w:rPr>
              <w:tab/>
            </w:r>
            <w:r w:rsidR="00EB741E">
              <w:rPr>
                <w:noProof/>
                <w:webHidden/>
              </w:rPr>
              <w:fldChar w:fldCharType="begin"/>
            </w:r>
            <w:r w:rsidR="00EB741E">
              <w:rPr>
                <w:noProof/>
                <w:webHidden/>
              </w:rPr>
              <w:instrText xml:space="preserve"> PAGEREF _Toc133592337 \h </w:instrText>
            </w:r>
            <w:r w:rsidR="00EB741E">
              <w:rPr>
                <w:noProof/>
                <w:webHidden/>
              </w:rPr>
            </w:r>
            <w:r w:rsidR="00EB741E">
              <w:rPr>
                <w:noProof/>
                <w:webHidden/>
              </w:rPr>
              <w:fldChar w:fldCharType="separate"/>
            </w:r>
            <w:r w:rsidR="00EB741E">
              <w:rPr>
                <w:noProof/>
                <w:webHidden/>
              </w:rPr>
              <w:t>2</w:t>
            </w:r>
            <w:r w:rsidR="00EB741E">
              <w:rPr>
                <w:noProof/>
                <w:webHidden/>
              </w:rPr>
              <w:fldChar w:fldCharType="end"/>
            </w:r>
          </w:hyperlink>
        </w:p>
        <w:p w14:paraId="3C5483C7" w14:textId="254EC1B9" w:rsidR="00EB741E" w:rsidRDefault="00E567B0">
          <w:pPr>
            <w:pStyle w:val="TM1"/>
            <w:tabs>
              <w:tab w:val="left" w:pos="440"/>
              <w:tab w:val="right" w:leader="dot" w:pos="9628"/>
            </w:tabs>
            <w:rPr>
              <w:rFonts w:asciiTheme="minorHAnsi" w:eastAsiaTheme="minorEastAsia" w:hAnsiTheme="minorHAnsi" w:cstheme="minorBidi"/>
              <w:noProof/>
            </w:rPr>
          </w:pPr>
          <w:hyperlink w:anchor="_Toc133592338" w:history="1">
            <w:r w:rsidR="00EB741E" w:rsidRPr="00B75F91">
              <w:rPr>
                <w:rStyle w:val="Lienhypertexte"/>
                <w:noProof/>
              </w:rPr>
              <w:t>4</w:t>
            </w:r>
            <w:r w:rsidR="00EB741E">
              <w:rPr>
                <w:rFonts w:asciiTheme="minorHAnsi" w:eastAsiaTheme="minorEastAsia" w:hAnsiTheme="minorHAnsi" w:cstheme="minorBidi"/>
                <w:noProof/>
              </w:rPr>
              <w:tab/>
            </w:r>
            <w:r w:rsidR="00EB741E" w:rsidRPr="00B75F91">
              <w:rPr>
                <w:rStyle w:val="Lienhypertexte"/>
                <w:noProof/>
              </w:rPr>
              <w:t>Article 4 – Participants du Challenge</w:t>
            </w:r>
            <w:r w:rsidR="00EB741E">
              <w:rPr>
                <w:noProof/>
                <w:webHidden/>
              </w:rPr>
              <w:tab/>
            </w:r>
            <w:r w:rsidR="00EB741E">
              <w:rPr>
                <w:noProof/>
                <w:webHidden/>
              </w:rPr>
              <w:fldChar w:fldCharType="begin"/>
            </w:r>
            <w:r w:rsidR="00EB741E">
              <w:rPr>
                <w:noProof/>
                <w:webHidden/>
              </w:rPr>
              <w:instrText xml:space="preserve"> PAGEREF _Toc133592338 \h </w:instrText>
            </w:r>
            <w:r w:rsidR="00EB741E">
              <w:rPr>
                <w:noProof/>
                <w:webHidden/>
              </w:rPr>
            </w:r>
            <w:r w:rsidR="00EB741E">
              <w:rPr>
                <w:noProof/>
                <w:webHidden/>
              </w:rPr>
              <w:fldChar w:fldCharType="separate"/>
            </w:r>
            <w:r w:rsidR="00EB741E">
              <w:rPr>
                <w:noProof/>
                <w:webHidden/>
              </w:rPr>
              <w:t>3</w:t>
            </w:r>
            <w:r w:rsidR="00EB741E">
              <w:rPr>
                <w:noProof/>
                <w:webHidden/>
              </w:rPr>
              <w:fldChar w:fldCharType="end"/>
            </w:r>
          </w:hyperlink>
        </w:p>
        <w:p w14:paraId="1150411D" w14:textId="7D175D21" w:rsidR="00EB741E" w:rsidRDefault="00E567B0">
          <w:pPr>
            <w:pStyle w:val="TM2"/>
            <w:tabs>
              <w:tab w:val="left" w:pos="880"/>
              <w:tab w:val="right" w:leader="dot" w:pos="9628"/>
            </w:tabs>
            <w:rPr>
              <w:rFonts w:asciiTheme="minorHAnsi" w:eastAsiaTheme="minorEastAsia" w:hAnsiTheme="minorHAnsi" w:cstheme="minorBidi"/>
              <w:noProof/>
            </w:rPr>
          </w:pPr>
          <w:hyperlink w:anchor="_Toc133592339" w:history="1">
            <w:r w:rsidR="00EB741E" w:rsidRPr="00B75F91">
              <w:rPr>
                <w:rStyle w:val="Lienhypertexte"/>
                <w:bCs/>
                <w:noProof/>
              </w:rPr>
              <w:t>4.1</w:t>
            </w:r>
            <w:r w:rsidR="00EB741E">
              <w:rPr>
                <w:rFonts w:asciiTheme="minorHAnsi" w:eastAsiaTheme="minorEastAsia" w:hAnsiTheme="minorHAnsi" w:cstheme="minorBidi"/>
                <w:noProof/>
              </w:rPr>
              <w:tab/>
            </w:r>
            <w:r w:rsidR="00EB741E" w:rsidRPr="00B75F91">
              <w:rPr>
                <w:rStyle w:val="Lienhypertexte"/>
                <w:noProof/>
              </w:rPr>
              <w:t>Pour le Marché Grand Public, mon@gence, Experts On Line &amp; le CRC</w:t>
            </w:r>
            <w:r w:rsidR="00EB741E">
              <w:rPr>
                <w:noProof/>
                <w:webHidden/>
              </w:rPr>
              <w:tab/>
            </w:r>
            <w:r w:rsidR="00EB741E">
              <w:rPr>
                <w:noProof/>
                <w:webHidden/>
              </w:rPr>
              <w:fldChar w:fldCharType="begin"/>
            </w:r>
            <w:r w:rsidR="00EB741E">
              <w:rPr>
                <w:noProof/>
                <w:webHidden/>
              </w:rPr>
              <w:instrText xml:space="preserve"> PAGEREF _Toc133592339 \h </w:instrText>
            </w:r>
            <w:r w:rsidR="00EB741E">
              <w:rPr>
                <w:noProof/>
                <w:webHidden/>
              </w:rPr>
            </w:r>
            <w:r w:rsidR="00EB741E">
              <w:rPr>
                <w:noProof/>
                <w:webHidden/>
              </w:rPr>
              <w:fldChar w:fldCharType="separate"/>
            </w:r>
            <w:r w:rsidR="00EB741E">
              <w:rPr>
                <w:noProof/>
                <w:webHidden/>
              </w:rPr>
              <w:t>3</w:t>
            </w:r>
            <w:r w:rsidR="00EB741E">
              <w:rPr>
                <w:noProof/>
                <w:webHidden/>
              </w:rPr>
              <w:fldChar w:fldCharType="end"/>
            </w:r>
          </w:hyperlink>
        </w:p>
        <w:p w14:paraId="4EDEA484" w14:textId="0F698FBF"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0" w:history="1">
            <w:r w:rsidR="00EB741E" w:rsidRPr="00B75F91">
              <w:rPr>
                <w:rStyle w:val="Lienhypertexte"/>
                <w:bCs/>
                <w:noProof/>
              </w:rPr>
              <w:t>4.2</w:t>
            </w:r>
            <w:r w:rsidR="00EB741E">
              <w:rPr>
                <w:rFonts w:asciiTheme="minorHAnsi" w:eastAsiaTheme="minorEastAsia" w:hAnsiTheme="minorHAnsi" w:cstheme="minorBidi"/>
                <w:noProof/>
              </w:rPr>
              <w:tab/>
            </w:r>
            <w:r w:rsidR="00EB741E" w:rsidRPr="00B75F91">
              <w:rPr>
                <w:rStyle w:val="Lienhypertexte"/>
                <w:noProof/>
              </w:rPr>
              <w:t>Pour le marché des Personnes Protégées</w:t>
            </w:r>
            <w:r w:rsidR="00EB741E">
              <w:rPr>
                <w:noProof/>
                <w:webHidden/>
              </w:rPr>
              <w:tab/>
            </w:r>
            <w:r w:rsidR="00EB741E">
              <w:rPr>
                <w:noProof/>
                <w:webHidden/>
              </w:rPr>
              <w:fldChar w:fldCharType="begin"/>
            </w:r>
            <w:r w:rsidR="00EB741E">
              <w:rPr>
                <w:noProof/>
                <w:webHidden/>
              </w:rPr>
              <w:instrText xml:space="preserve"> PAGEREF _Toc133592340 \h </w:instrText>
            </w:r>
            <w:r w:rsidR="00EB741E">
              <w:rPr>
                <w:noProof/>
                <w:webHidden/>
              </w:rPr>
            </w:r>
            <w:r w:rsidR="00EB741E">
              <w:rPr>
                <w:noProof/>
                <w:webHidden/>
              </w:rPr>
              <w:fldChar w:fldCharType="separate"/>
            </w:r>
            <w:r w:rsidR="00EB741E">
              <w:rPr>
                <w:noProof/>
                <w:webHidden/>
              </w:rPr>
              <w:t>3</w:t>
            </w:r>
            <w:r w:rsidR="00EB741E">
              <w:rPr>
                <w:noProof/>
                <w:webHidden/>
              </w:rPr>
              <w:fldChar w:fldCharType="end"/>
            </w:r>
          </w:hyperlink>
        </w:p>
        <w:p w14:paraId="4E5A3185" w14:textId="3E0DCCBA"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1" w:history="1">
            <w:r w:rsidR="00EB741E" w:rsidRPr="00B75F91">
              <w:rPr>
                <w:rStyle w:val="Lienhypertexte"/>
                <w:bCs/>
                <w:noProof/>
              </w:rPr>
              <w:t>4.3</w:t>
            </w:r>
            <w:r w:rsidR="00EB741E">
              <w:rPr>
                <w:rFonts w:asciiTheme="minorHAnsi" w:eastAsiaTheme="minorEastAsia" w:hAnsiTheme="minorHAnsi" w:cstheme="minorBidi"/>
                <w:noProof/>
              </w:rPr>
              <w:tab/>
            </w:r>
            <w:r w:rsidR="00EB741E" w:rsidRPr="00B75F91">
              <w:rPr>
                <w:rStyle w:val="Lienhypertexte"/>
                <w:noProof/>
              </w:rPr>
              <w:t>Pour le Marché Premium</w:t>
            </w:r>
            <w:r w:rsidR="00EB741E">
              <w:rPr>
                <w:noProof/>
                <w:webHidden/>
              </w:rPr>
              <w:tab/>
            </w:r>
            <w:r w:rsidR="00EB741E">
              <w:rPr>
                <w:noProof/>
                <w:webHidden/>
              </w:rPr>
              <w:fldChar w:fldCharType="begin"/>
            </w:r>
            <w:r w:rsidR="00EB741E">
              <w:rPr>
                <w:noProof/>
                <w:webHidden/>
              </w:rPr>
              <w:instrText xml:space="preserve"> PAGEREF _Toc133592341 \h </w:instrText>
            </w:r>
            <w:r w:rsidR="00EB741E">
              <w:rPr>
                <w:noProof/>
                <w:webHidden/>
              </w:rPr>
            </w:r>
            <w:r w:rsidR="00EB741E">
              <w:rPr>
                <w:noProof/>
                <w:webHidden/>
              </w:rPr>
              <w:fldChar w:fldCharType="separate"/>
            </w:r>
            <w:r w:rsidR="00EB741E">
              <w:rPr>
                <w:noProof/>
                <w:webHidden/>
              </w:rPr>
              <w:t>3</w:t>
            </w:r>
            <w:r w:rsidR="00EB741E">
              <w:rPr>
                <w:noProof/>
                <w:webHidden/>
              </w:rPr>
              <w:fldChar w:fldCharType="end"/>
            </w:r>
          </w:hyperlink>
        </w:p>
        <w:p w14:paraId="752AA5C9" w14:textId="6DDB3E26"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2" w:history="1">
            <w:r w:rsidR="00EB741E" w:rsidRPr="00B75F91">
              <w:rPr>
                <w:rStyle w:val="Lienhypertexte"/>
                <w:bCs/>
                <w:noProof/>
              </w:rPr>
              <w:t>4.4</w:t>
            </w:r>
            <w:r w:rsidR="00EB741E">
              <w:rPr>
                <w:rFonts w:asciiTheme="minorHAnsi" w:eastAsiaTheme="minorEastAsia" w:hAnsiTheme="minorHAnsi" w:cstheme="minorBidi"/>
                <w:noProof/>
              </w:rPr>
              <w:tab/>
            </w:r>
            <w:r w:rsidR="00EB741E" w:rsidRPr="00B75F91">
              <w:rPr>
                <w:rStyle w:val="Lienhypertexte"/>
                <w:noProof/>
              </w:rPr>
              <w:t>Pour le Marché des Professionnels</w:t>
            </w:r>
            <w:r w:rsidR="00EB741E">
              <w:rPr>
                <w:noProof/>
                <w:webHidden/>
              </w:rPr>
              <w:tab/>
            </w:r>
            <w:r w:rsidR="00EB741E">
              <w:rPr>
                <w:noProof/>
                <w:webHidden/>
              </w:rPr>
              <w:fldChar w:fldCharType="begin"/>
            </w:r>
            <w:r w:rsidR="00EB741E">
              <w:rPr>
                <w:noProof/>
                <w:webHidden/>
              </w:rPr>
              <w:instrText xml:space="preserve"> PAGEREF _Toc133592342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0027147F" w14:textId="65B29995"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3" w:history="1">
            <w:r w:rsidR="00EB741E" w:rsidRPr="00B75F91">
              <w:rPr>
                <w:rStyle w:val="Lienhypertexte"/>
                <w:bCs/>
                <w:noProof/>
              </w:rPr>
              <w:t>4.5</w:t>
            </w:r>
            <w:r w:rsidR="00EB741E">
              <w:rPr>
                <w:rFonts w:asciiTheme="minorHAnsi" w:eastAsiaTheme="minorEastAsia" w:hAnsiTheme="minorHAnsi" w:cstheme="minorBidi"/>
                <w:noProof/>
              </w:rPr>
              <w:tab/>
            </w:r>
            <w:r w:rsidR="00EB741E" w:rsidRPr="00B75F91">
              <w:rPr>
                <w:rStyle w:val="Lienhypertexte"/>
                <w:noProof/>
              </w:rPr>
              <w:t>Pour les Directions Régionales</w:t>
            </w:r>
            <w:r w:rsidR="00EB741E">
              <w:rPr>
                <w:noProof/>
                <w:webHidden/>
              </w:rPr>
              <w:tab/>
            </w:r>
            <w:r w:rsidR="00EB741E">
              <w:rPr>
                <w:noProof/>
                <w:webHidden/>
              </w:rPr>
              <w:fldChar w:fldCharType="begin"/>
            </w:r>
            <w:r w:rsidR="00EB741E">
              <w:rPr>
                <w:noProof/>
                <w:webHidden/>
              </w:rPr>
              <w:instrText xml:space="preserve"> PAGEREF _Toc133592343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764A0501" w14:textId="7C087C52" w:rsidR="00EB741E" w:rsidRDefault="00E567B0">
          <w:pPr>
            <w:pStyle w:val="TM1"/>
            <w:tabs>
              <w:tab w:val="left" w:pos="440"/>
              <w:tab w:val="right" w:leader="dot" w:pos="9628"/>
            </w:tabs>
            <w:rPr>
              <w:rFonts w:asciiTheme="minorHAnsi" w:eastAsiaTheme="minorEastAsia" w:hAnsiTheme="minorHAnsi" w:cstheme="minorBidi"/>
              <w:noProof/>
            </w:rPr>
          </w:pPr>
          <w:hyperlink w:anchor="_Toc133592344" w:history="1">
            <w:r w:rsidR="00EB741E" w:rsidRPr="00B75F91">
              <w:rPr>
                <w:rStyle w:val="Lienhypertexte"/>
                <w:noProof/>
              </w:rPr>
              <w:t>5</w:t>
            </w:r>
            <w:r w:rsidR="00EB741E">
              <w:rPr>
                <w:rFonts w:asciiTheme="minorHAnsi" w:eastAsiaTheme="minorEastAsia" w:hAnsiTheme="minorHAnsi" w:cstheme="minorBidi"/>
                <w:noProof/>
              </w:rPr>
              <w:tab/>
            </w:r>
            <w:r w:rsidR="00EB741E" w:rsidRPr="00B75F91">
              <w:rPr>
                <w:rStyle w:val="Lienhypertexte"/>
                <w:noProof/>
              </w:rPr>
              <w:t>Article 5 – Règles du Challenge</w:t>
            </w:r>
            <w:r w:rsidR="00EB741E">
              <w:rPr>
                <w:noProof/>
                <w:webHidden/>
              </w:rPr>
              <w:tab/>
            </w:r>
            <w:r w:rsidR="00EB741E">
              <w:rPr>
                <w:noProof/>
                <w:webHidden/>
              </w:rPr>
              <w:fldChar w:fldCharType="begin"/>
            </w:r>
            <w:r w:rsidR="00EB741E">
              <w:rPr>
                <w:noProof/>
                <w:webHidden/>
              </w:rPr>
              <w:instrText xml:space="preserve"> PAGEREF _Toc133592344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10AEF266" w14:textId="2261D717"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5" w:history="1">
            <w:r w:rsidR="00EB741E" w:rsidRPr="00B75F91">
              <w:rPr>
                <w:rStyle w:val="Lienhypertexte"/>
                <w:bCs/>
                <w:noProof/>
              </w:rPr>
              <w:t>5.1</w:t>
            </w:r>
            <w:r w:rsidR="00EB741E">
              <w:rPr>
                <w:rFonts w:asciiTheme="minorHAnsi" w:eastAsiaTheme="minorEastAsia" w:hAnsiTheme="minorHAnsi" w:cstheme="minorBidi"/>
                <w:noProof/>
              </w:rPr>
              <w:tab/>
            </w:r>
            <w:r w:rsidR="00EB741E" w:rsidRPr="00B75F91">
              <w:rPr>
                <w:rStyle w:val="Lienhypertexte"/>
                <w:noProof/>
              </w:rPr>
              <w:t>Pour le Marché Grand Public</w:t>
            </w:r>
            <w:r w:rsidR="00EB741E">
              <w:rPr>
                <w:noProof/>
                <w:webHidden/>
              </w:rPr>
              <w:tab/>
            </w:r>
            <w:r w:rsidR="00EB741E">
              <w:rPr>
                <w:noProof/>
                <w:webHidden/>
              </w:rPr>
              <w:fldChar w:fldCharType="begin"/>
            </w:r>
            <w:r w:rsidR="00EB741E">
              <w:rPr>
                <w:noProof/>
                <w:webHidden/>
              </w:rPr>
              <w:instrText xml:space="preserve"> PAGEREF _Toc133592345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2295FEA9" w14:textId="70005E41"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6" w:history="1">
            <w:r w:rsidR="00EB741E" w:rsidRPr="00B75F91">
              <w:rPr>
                <w:rStyle w:val="Lienhypertexte"/>
                <w:bCs/>
                <w:noProof/>
              </w:rPr>
              <w:t>5.2</w:t>
            </w:r>
            <w:r w:rsidR="00EB741E">
              <w:rPr>
                <w:rFonts w:asciiTheme="minorHAnsi" w:eastAsiaTheme="minorEastAsia" w:hAnsiTheme="minorHAnsi" w:cstheme="minorBidi"/>
                <w:noProof/>
              </w:rPr>
              <w:tab/>
            </w:r>
            <w:r w:rsidR="00EB741E" w:rsidRPr="00B75F91">
              <w:rPr>
                <w:rStyle w:val="Lienhypertexte"/>
                <w:noProof/>
              </w:rPr>
              <w:t>Pour le marché des Personnes Protégées</w:t>
            </w:r>
            <w:r w:rsidR="00EB741E">
              <w:rPr>
                <w:noProof/>
                <w:webHidden/>
              </w:rPr>
              <w:tab/>
            </w:r>
            <w:r w:rsidR="00EB741E">
              <w:rPr>
                <w:noProof/>
                <w:webHidden/>
              </w:rPr>
              <w:fldChar w:fldCharType="begin"/>
            </w:r>
            <w:r w:rsidR="00EB741E">
              <w:rPr>
                <w:noProof/>
                <w:webHidden/>
              </w:rPr>
              <w:instrText xml:space="preserve"> PAGEREF _Toc133592346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6F57576F" w14:textId="1683DC69"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7" w:history="1">
            <w:r w:rsidR="00EB741E" w:rsidRPr="00B75F91">
              <w:rPr>
                <w:rStyle w:val="Lienhypertexte"/>
                <w:rFonts w:eastAsiaTheme="minorHAnsi" w:cs="Calibri"/>
                <w:bCs/>
                <w:noProof/>
                <w:lang w:eastAsia="en-US"/>
              </w:rPr>
              <w:t>5.3</w:t>
            </w:r>
            <w:r w:rsidR="00EB741E">
              <w:rPr>
                <w:rFonts w:asciiTheme="minorHAnsi" w:eastAsiaTheme="minorEastAsia" w:hAnsiTheme="minorHAnsi" w:cstheme="minorBidi"/>
                <w:noProof/>
              </w:rPr>
              <w:tab/>
            </w:r>
            <w:r w:rsidR="00EB741E" w:rsidRPr="00B75F91">
              <w:rPr>
                <w:rStyle w:val="Lienhypertexte"/>
                <w:noProof/>
              </w:rPr>
              <w:t xml:space="preserve">Pour la Direction 3D : </w:t>
            </w:r>
            <w:r w:rsidR="00EB741E" w:rsidRPr="00B75F91">
              <w:rPr>
                <w:rStyle w:val="Lienhypertexte"/>
                <w:rFonts w:eastAsiaTheme="minorHAnsi" w:cs="Calibri"/>
                <w:noProof/>
                <w:lang w:eastAsia="en-US"/>
              </w:rPr>
              <w:t>(Distribution et Développement Digital) : le CRC, mon @gence, Experts On Line</w:t>
            </w:r>
            <w:r w:rsidR="00EB741E">
              <w:rPr>
                <w:noProof/>
                <w:webHidden/>
              </w:rPr>
              <w:tab/>
            </w:r>
            <w:r w:rsidR="00EB741E">
              <w:rPr>
                <w:noProof/>
                <w:webHidden/>
              </w:rPr>
              <w:fldChar w:fldCharType="begin"/>
            </w:r>
            <w:r w:rsidR="00EB741E">
              <w:rPr>
                <w:noProof/>
                <w:webHidden/>
              </w:rPr>
              <w:instrText xml:space="preserve"> PAGEREF _Toc133592347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04C22674" w14:textId="64E2C3BC"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8" w:history="1">
            <w:r w:rsidR="00EB741E" w:rsidRPr="00B75F91">
              <w:rPr>
                <w:rStyle w:val="Lienhypertexte"/>
                <w:bCs/>
                <w:noProof/>
              </w:rPr>
              <w:t>5.4</w:t>
            </w:r>
            <w:r w:rsidR="00EB741E">
              <w:rPr>
                <w:rFonts w:asciiTheme="minorHAnsi" w:eastAsiaTheme="minorEastAsia" w:hAnsiTheme="minorHAnsi" w:cstheme="minorBidi"/>
                <w:noProof/>
              </w:rPr>
              <w:tab/>
            </w:r>
            <w:r w:rsidR="00EB741E" w:rsidRPr="00B75F91">
              <w:rPr>
                <w:rStyle w:val="Lienhypertexte"/>
                <w:noProof/>
              </w:rPr>
              <w:t>Pour le Marché Premium</w:t>
            </w:r>
            <w:r w:rsidR="00EB741E">
              <w:rPr>
                <w:noProof/>
                <w:webHidden/>
              </w:rPr>
              <w:tab/>
            </w:r>
            <w:r w:rsidR="00EB741E">
              <w:rPr>
                <w:noProof/>
                <w:webHidden/>
              </w:rPr>
              <w:fldChar w:fldCharType="begin"/>
            </w:r>
            <w:r w:rsidR="00EB741E">
              <w:rPr>
                <w:noProof/>
                <w:webHidden/>
              </w:rPr>
              <w:instrText xml:space="preserve"> PAGEREF _Toc133592348 \h </w:instrText>
            </w:r>
            <w:r w:rsidR="00EB741E">
              <w:rPr>
                <w:noProof/>
                <w:webHidden/>
              </w:rPr>
            </w:r>
            <w:r w:rsidR="00EB741E">
              <w:rPr>
                <w:noProof/>
                <w:webHidden/>
              </w:rPr>
              <w:fldChar w:fldCharType="separate"/>
            </w:r>
            <w:r w:rsidR="00EB741E">
              <w:rPr>
                <w:noProof/>
                <w:webHidden/>
              </w:rPr>
              <w:t>4</w:t>
            </w:r>
            <w:r w:rsidR="00EB741E">
              <w:rPr>
                <w:noProof/>
                <w:webHidden/>
              </w:rPr>
              <w:fldChar w:fldCharType="end"/>
            </w:r>
          </w:hyperlink>
        </w:p>
        <w:p w14:paraId="2749DDA0" w14:textId="2B2BB62B" w:rsidR="00EB741E" w:rsidRDefault="00E567B0">
          <w:pPr>
            <w:pStyle w:val="TM2"/>
            <w:tabs>
              <w:tab w:val="left" w:pos="880"/>
              <w:tab w:val="right" w:leader="dot" w:pos="9628"/>
            </w:tabs>
            <w:rPr>
              <w:rFonts w:asciiTheme="minorHAnsi" w:eastAsiaTheme="minorEastAsia" w:hAnsiTheme="minorHAnsi" w:cstheme="minorBidi"/>
              <w:noProof/>
            </w:rPr>
          </w:pPr>
          <w:hyperlink w:anchor="_Toc133592349" w:history="1">
            <w:r w:rsidR="00EB741E" w:rsidRPr="00B75F91">
              <w:rPr>
                <w:rStyle w:val="Lienhypertexte"/>
                <w:bCs/>
                <w:noProof/>
              </w:rPr>
              <w:t>5.5</w:t>
            </w:r>
            <w:r w:rsidR="00EB741E">
              <w:rPr>
                <w:rFonts w:asciiTheme="minorHAnsi" w:eastAsiaTheme="minorEastAsia" w:hAnsiTheme="minorHAnsi" w:cstheme="minorBidi"/>
                <w:noProof/>
              </w:rPr>
              <w:tab/>
            </w:r>
            <w:r w:rsidR="00EB741E" w:rsidRPr="00B75F91">
              <w:rPr>
                <w:rStyle w:val="Lienhypertexte"/>
                <w:noProof/>
              </w:rPr>
              <w:t>Pour le Marché des Professionnels</w:t>
            </w:r>
            <w:r w:rsidR="00EB741E">
              <w:rPr>
                <w:noProof/>
                <w:webHidden/>
              </w:rPr>
              <w:tab/>
            </w:r>
            <w:r w:rsidR="00EB741E">
              <w:rPr>
                <w:noProof/>
                <w:webHidden/>
              </w:rPr>
              <w:fldChar w:fldCharType="begin"/>
            </w:r>
            <w:r w:rsidR="00EB741E">
              <w:rPr>
                <w:noProof/>
                <w:webHidden/>
              </w:rPr>
              <w:instrText xml:space="preserve"> PAGEREF _Toc133592349 \h </w:instrText>
            </w:r>
            <w:r w:rsidR="00EB741E">
              <w:rPr>
                <w:noProof/>
                <w:webHidden/>
              </w:rPr>
            </w:r>
            <w:r w:rsidR="00EB741E">
              <w:rPr>
                <w:noProof/>
                <w:webHidden/>
              </w:rPr>
              <w:fldChar w:fldCharType="separate"/>
            </w:r>
            <w:r w:rsidR="00EB741E">
              <w:rPr>
                <w:noProof/>
                <w:webHidden/>
              </w:rPr>
              <w:t>5</w:t>
            </w:r>
            <w:r w:rsidR="00EB741E">
              <w:rPr>
                <w:noProof/>
                <w:webHidden/>
              </w:rPr>
              <w:fldChar w:fldCharType="end"/>
            </w:r>
          </w:hyperlink>
        </w:p>
        <w:p w14:paraId="57C8006A" w14:textId="269131D1"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0" w:history="1">
            <w:r w:rsidR="00EB741E" w:rsidRPr="00B75F91">
              <w:rPr>
                <w:rStyle w:val="Lienhypertexte"/>
                <w:bCs/>
                <w:noProof/>
              </w:rPr>
              <w:t>5.6</w:t>
            </w:r>
            <w:r w:rsidR="00EB741E">
              <w:rPr>
                <w:rFonts w:asciiTheme="minorHAnsi" w:eastAsiaTheme="minorEastAsia" w:hAnsiTheme="minorHAnsi" w:cstheme="minorBidi"/>
                <w:noProof/>
              </w:rPr>
              <w:tab/>
            </w:r>
            <w:r w:rsidR="00EB741E" w:rsidRPr="00B75F91">
              <w:rPr>
                <w:rStyle w:val="Lienhypertexte"/>
                <w:noProof/>
              </w:rPr>
              <w:t>Pour les Directions Régionales</w:t>
            </w:r>
            <w:r w:rsidR="00EB741E">
              <w:rPr>
                <w:noProof/>
                <w:webHidden/>
              </w:rPr>
              <w:tab/>
            </w:r>
            <w:r w:rsidR="00EB741E">
              <w:rPr>
                <w:noProof/>
                <w:webHidden/>
              </w:rPr>
              <w:fldChar w:fldCharType="begin"/>
            </w:r>
            <w:r w:rsidR="00EB741E">
              <w:rPr>
                <w:noProof/>
                <w:webHidden/>
              </w:rPr>
              <w:instrText xml:space="preserve"> PAGEREF _Toc133592350 \h </w:instrText>
            </w:r>
            <w:r w:rsidR="00EB741E">
              <w:rPr>
                <w:noProof/>
                <w:webHidden/>
              </w:rPr>
            </w:r>
            <w:r w:rsidR="00EB741E">
              <w:rPr>
                <w:noProof/>
                <w:webHidden/>
              </w:rPr>
              <w:fldChar w:fldCharType="separate"/>
            </w:r>
            <w:r w:rsidR="00EB741E">
              <w:rPr>
                <w:noProof/>
                <w:webHidden/>
              </w:rPr>
              <w:t>5</w:t>
            </w:r>
            <w:r w:rsidR="00EB741E">
              <w:rPr>
                <w:noProof/>
                <w:webHidden/>
              </w:rPr>
              <w:fldChar w:fldCharType="end"/>
            </w:r>
          </w:hyperlink>
        </w:p>
        <w:p w14:paraId="2EC4D2AD" w14:textId="00565EA4" w:rsidR="00EB741E" w:rsidRDefault="00E567B0">
          <w:pPr>
            <w:pStyle w:val="TM1"/>
            <w:tabs>
              <w:tab w:val="left" w:pos="440"/>
              <w:tab w:val="right" w:leader="dot" w:pos="9628"/>
            </w:tabs>
            <w:rPr>
              <w:rFonts w:asciiTheme="minorHAnsi" w:eastAsiaTheme="minorEastAsia" w:hAnsiTheme="minorHAnsi" w:cstheme="minorBidi"/>
              <w:noProof/>
            </w:rPr>
          </w:pPr>
          <w:hyperlink w:anchor="_Toc133592351" w:history="1">
            <w:r w:rsidR="00EB741E" w:rsidRPr="00B75F91">
              <w:rPr>
                <w:rStyle w:val="Lienhypertexte"/>
                <w:noProof/>
              </w:rPr>
              <w:t>6</w:t>
            </w:r>
            <w:r w:rsidR="00EB741E">
              <w:rPr>
                <w:rFonts w:asciiTheme="minorHAnsi" w:eastAsiaTheme="minorEastAsia" w:hAnsiTheme="minorHAnsi" w:cstheme="minorBidi"/>
                <w:noProof/>
              </w:rPr>
              <w:tab/>
            </w:r>
            <w:r w:rsidR="00EB741E" w:rsidRPr="00B75F91">
              <w:rPr>
                <w:rStyle w:val="Lienhypertexte"/>
                <w:noProof/>
              </w:rPr>
              <w:t>Article 6 – Critères et Récompenses des Challenges</w:t>
            </w:r>
            <w:r w:rsidR="00EB741E">
              <w:rPr>
                <w:noProof/>
                <w:webHidden/>
              </w:rPr>
              <w:tab/>
            </w:r>
            <w:r w:rsidR="00EB741E">
              <w:rPr>
                <w:noProof/>
                <w:webHidden/>
              </w:rPr>
              <w:fldChar w:fldCharType="begin"/>
            </w:r>
            <w:r w:rsidR="00EB741E">
              <w:rPr>
                <w:noProof/>
                <w:webHidden/>
              </w:rPr>
              <w:instrText xml:space="preserve"> PAGEREF _Toc133592351 \h </w:instrText>
            </w:r>
            <w:r w:rsidR="00EB741E">
              <w:rPr>
                <w:noProof/>
                <w:webHidden/>
              </w:rPr>
            </w:r>
            <w:r w:rsidR="00EB741E">
              <w:rPr>
                <w:noProof/>
                <w:webHidden/>
              </w:rPr>
              <w:fldChar w:fldCharType="separate"/>
            </w:r>
            <w:r w:rsidR="00EB741E">
              <w:rPr>
                <w:noProof/>
                <w:webHidden/>
              </w:rPr>
              <w:t>6</w:t>
            </w:r>
            <w:r w:rsidR="00EB741E">
              <w:rPr>
                <w:noProof/>
                <w:webHidden/>
              </w:rPr>
              <w:fldChar w:fldCharType="end"/>
            </w:r>
          </w:hyperlink>
        </w:p>
        <w:p w14:paraId="4FD30D77" w14:textId="533F99A4"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2" w:history="1">
            <w:r w:rsidR="00EB741E" w:rsidRPr="00B75F91">
              <w:rPr>
                <w:rStyle w:val="Lienhypertexte"/>
                <w:bCs/>
                <w:noProof/>
              </w:rPr>
              <w:t>6.1</w:t>
            </w:r>
            <w:r w:rsidR="00EB741E">
              <w:rPr>
                <w:rFonts w:asciiTheme="minorHAnsi" w:eastAsiaTheme="minorEastAsia" w:hAnsiTheme="minorHAnsi" w:cstheme="minorBidi"/>
                <w:noProof/>
              </w:rPr>
              <w:tab/>
            </w:r>
            <w:r w:rsidR="00EB741E" w:rsidRPr="00B75F91">
              <w:rPr>
                <w:rStyle w:val="Lienhypertexte"/>
                <w:noProof/>
              </w:rPr>
              <w:t>Pour le Marché Grand Public</w:t>
            </w:r>
            <w:r w:rsidR="00EB741E">
              <w:rPr>
                <w:noProof/>
                <w:webHidden/>
              </w:rPr>
              <w:tab/>
            </w:r>
            <w:r w:rsidR="00EB741E">
              <w:rPr>
                <w:noProof/>
                <w:webHidden/>
              </w:rPr>
              <w:fldChar w:fldCharType="begin"/>
            </w:r>
            <w:r w:rsidR="00EB741E">
              <w:rPr>
                <w:noProof/>
                <w:webHidden/>
              </w:rPr>
              <w:instrText xml:space="preserve"> PAGEREF _Toc133592352 \h </w:instrText>
            </w:r>
            <w:r w:rsidR="00EB741E">
              <w:rPr>
                <w:noProof/>
                <w:webHidden/>
              </w:rPr>
            </w:r>
            <w:r w:rsidR="00EB741E">
              <w:rPr>
                <w:noProof/>
                <w:webHidden/>
              </w:rPr>
              <w:fldChar w:fldCharType="separate"/>
            </w:r>
            <w:r w:rsidR="00EB741E">
              <w:rPr>
                <w:noProof/>
                <w:webHidden/>
              </w:rPr>
              <w:t>6</w:t>
            </w:r>
            <w:r w:rsidR="00EB741E">
              <w:rPr>
                <w:noProof/>
                <w:webHidden/>
              </w:rPr>
              <w:fldChar w:fldCharType="end"/>
            </w:r>
          </w:hyperlink>
        </w:p>
        <w:p w14:paraId="6EB8672B" w14:textId="653B3F2D"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3" w:history="1">
            <w:r w:rsidR="00EB741E" w:rsidRPr="00B75F91">
              <w:rPr>
                <w:rStyle w:val="Lienhypertexte"/>
                <w:bCs/>
                <w:noProof/>
              </w:rPr>
              <w:t>6.2</w:t>
            </w:r>
            <w:r w:rsidR="00EB741E">
              <w:rPr>
                <w:rFonts w:asciiTheme="minorHAnsi" w:eastAsiaTheme="minorEastAsia" w:hAnsiTheme="minorHAnsi" w:cstheme="minorBidi"/>
                <w:noProof/>
              </w:rPr>
              <w:tab/>
            </w:r>
            <w:r w:rsidR="00EB741E" w:rsidRPr="00B75F91">
              <w:rPr>
                <w:rStyle w:val="Lienhypertexte"/>
                <w:noProof/>
              </w:rPr>
              <w:t>Pour le marché des Personnes Protégées</w:t>
            </w:r>
            <w:r w:rsidR="00EB741E">
              <w:rPr>
                <w:noProof/>
                <w:webHidden/>
              </w:rPr>
              <w:tab/>
            </w:r>
            <w:r w:rsidR="00EB741E">
              <w:rPr>
                <w:noProof/>
                <w:webHidden/>
              </w:rPr>
              <w:fldChar w:fldCharType="begin"/>
            </w:r>
            <w:r w:rsidR="00EB741E">
              <w:rPr>
                <w:noProof/>
                <w:webHidden/>
              </w:rPr>
              <w:instrText xml:space="preserve"> PAGEREF _Toc133592353 \h </w:instrText>
            </w:r>
            <w:r w:rsidR="00EB741E">
              <w:rPr>
                <w:noProof/>
                <w:webHidden/>
              </w:rPr>
            </w:r>
            <w:r w:rsidR="00EB741E">
              <w:rPr>
                <w:noProof/>
                <w:webHidden/>
              </w:rPr>
              <w:fldChar w:fldCharType="separate"/>
            </w:r>
            <w:r w:rsidR="00EB741E">
              <w:rPr>
                <w:noProof/>
                <w:webHidden/>
              </w:rPr>
              <w:t>8</w:t>
            </w:r>
            <w:r w:rsidR="00EB741E">
              <w:rPr>
                <w:noProof/>
                <w:webHidden/>
              </w:rPr>
              <w:fldChar w:fldCharType="end"/>
            </w:r>
          </w:hyperlink>
        </w:p>
        <w:p w14:paraId="335ACDC4" w14:textId="496F5E7E"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4" w:history="1">
            <w:r w:rsidR="00EB741E" w:rsidRPr="00B75F91">
              <w:rPr>
                <w:rStyle w:val="Lienhypertexte"/>
                <w:bCs/>
                <w:noProof/>
              </w:rPr>
              <w:t>6.3</w:t>
            </w:r>
            <w:r w:rsidR="00EB741E">
              <w:rPr>
                <w:rFonts w:asciiTheme="minorHAnsi" w:eastAsiaTheme="minorEastAsia" w:hAnsiTheme="minorHAnsi" w:cstheme="minorBidi"/>
                <w:noProof/>
              </w:rPr>
              <w:tab/>
            </w:r>
            <w:r w:rsidR="00EB741E" w:rsidRPr="00B75F91">
              <w:rPr>
                <w:rStyle w:val="Lienhypertexte"/>
                <w:noProof/>
              </w:rPr>
              <w:t>Pour le CRC et la Direction 3D :</w:t>
            </w:r>
            <w:r w:rsidR="00EB741E">
              <w:rPr>
                <w:noProof/>
                <w:webHidden/>
              </w:rPr>
              <w:tab/>
            </w:r>
            <w:r w:rsidR="00EB741E">
              <w:rPr>
                <w:noProof/>
                <w:webHidden/>
              </w:rPr>
              <w:fldChar w:fldCharType="begin"/>
            </w:r>
            <w:r w:rsidR="00EB741E">
              <w:rPr>
                <w:noProof/>
                <w:webHidden/>
              </w:rPr>
              <w:instrText xml:space="preserve"> PAGEREF _Toc133592354 \h </w:instrText>
            </w:r>
            <w:r w:rsidR="00EB741E">
              <w:rPr>
                <w:noProof/>
                <w:webHidden/>
              </w:rPr>
            </w:r>
            <w:r w:rsidR="00EB741E">
              <w:rPr>
                <w:noProof/>
                <w:webHidden/>
              </w:rPr>
              <w:fldChar w:fldCharType="separate"/>
            </w:r>
            <w:r w:rsidR="00EB741E">
              <w:rPr>
                <w:noProof/>
                <w:webHidden/>
              </w:rPr>
              <w:t>8</w:t>
            </w:r>
            <w:r w:rsidR="00EB741E">
              <w:rPr>
                <w:noProof/>
                <w:webHidden/>
              </w:rPr>
              <w:fldChar w:fldCharType="end"/>
            </w:r>
          </w:hyperlink>
        </w:p>
        <w:p w14:paraId="3D949678" w14:textId="1067497D"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5" w:history="1">
            <w:r w:rsidR="00EB741E" w:rsidRPr="00B75F91">
              <w:rPr>
                <w:rStyle w:val="Lienhypertexte"/>
                <w:bCs/>
                <w:noProof/>
              </w:rPr>
              <w:t>6.4</w:t>
            </w:r>
            <w:r w:rsidR="00EB741E">
              <w:rPr>
                <w:rFonts w:asciiTheme="minorHAnsi" w:eastAsiaTheme="minorEastAsia" w:hAnsiTheme="minorHAnsi" w:cstheme="minorBidi"/>
                <w:noProof/>
              </w:rPr>
              <w:tab/>
            </w:r>
            <w:r w:rsidR="00EB741E" w:rsidRPr="00B75F91">
              <w:rPr>
                <w:rStyle w:val="Lienhypertexte"/>
                <w:noProof/>
              </w:rPr>
              <w:t>Pour Mon@gence</w:t>
            </w:r>
            <w:r w:rsidR="00EB741E">
              <w:rPr>
                <w:noProof/>
                <w:webHidden/>
              </w:rPr>
              <w:tab/>
            </w:r>
            <w:r w:rsidR="00EB741E">
              <w:rPr>
                <w:noProof/>
                <w:webHidden/>
              </w:rPr>
              <w:fldChar w:fldCharType="begin"/>
            </w:r>
            <w:r w:rsidR="00EB741E">
              <w:rPr>
                <w:noProof/>
                <w:webHidden/>
              </w:rPr>
              <w:instrText xml:space="preserve"> PAGEREF _Toc133592355 \h </w:instrText>
            </w:r>
            <w:r w:rsidR="00EB741E">
              <w:rPr>
                <w:noProof/>
                <w:webHidden/>
              </w:rPr>
            </w:r>
            <w:r w:rsidR="00EB741E">
              <w:rPr>
                <w:noProof/>
                <w:webHidden/>
              </w:rPr>
              <w:fldChar w:fldCharType="separate"/>
            </w:r>
            <w:r w:rsidR="00EB741E">
              <w:rPr>
                <w:noProof/>
                <w:webHidden/>
              </w:rPr>
              <w:t>9</w:t>
            </w:r>
            <w:r w:rsidR="00EB741E">
              <w:rPr>
                <w:noProof/>
                <w:webHidden/>
              </w:rPr>
              <w:fldChar w:fldCharType="end"/>
            </w:r>
          </w:hyperlink>
        </w:p>
        <w:p w14:paraId="085D5143" w14:textId="05AFF461"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6" w:history="1">
            <w:r w:rsidR="00EB741E" w:rsidRPr="00B75F91">
              <w:rPr>
                <w:rStyle w:val="Lienhypertexte"/>
                <w:bCs/>
                <w:noProof/>
              </w:rPr>
              <w:t>6.5</w:t>
            </w:r>
            <w:r w:rsidR="00EB741E">
              <w:rPr>
                <w:rFonts w:asciiTheme="minorHAnsi" w:eastAsiaTheme="minorEastAsia" w:hAnsiTheme="minorHAnsi" w:cstheme="minorBidi"/>
                <w:noProof/>
              </w:rPr>
              <w:tab/>
            </w:r>
            <w:r w:rsidR="00EB741E" w:rsidRPr="00B75F91">
              <w:rPr>
                <w:rStyle w:val="Lienhypertexte"/>
                <w:noProof/>
              </w:rPr>
              <w:t>Pour Experts Online :</w:t>
            </w:r>
            <w:r w:rsidR="00EB741E">
              <w:rPr>
                <w:noProof/>
                <w:webHidden/>
              </w:rPr>
              <w:tab/>
            </w:r>
            <w:r w:rsidR="00EB741E">
              <w:rPr>
                <w:noProof/>
                <w:webHidden/>
              </w:rPr>
              <w:fldChar w:fldCharType="begin"/>
            </w:r>
            <w:r w:rsidR="00EB741E">
              <w:rPr>
                <w:noProof/>
                <w:webHidden/>
              </w:rPr>
              <w:instrText xml:space="preserve"> PAGEREF _Toc133592356 \h </w:instrText>
            </w:r>
            <w:r w:rsidR="00EB741E">
              <w:rPr>
                <w:noProof/>
                <w:webHidden/>
              </w:rPr>
            </w:r>
            <w:r w:rsidR="00EB741E">
              <w:rPr>
                <w:noProof/>
                <w:webHidden/>
              </w:rPr>
              <w:fldChar w:fldCharType="separate"/>
            </w:r>
            <w:r w:rsidR="00EB741E">
              <w:rPr>
                <w:noProof/>
                <w:webHidden/>
              </w:rPr>
              <w:t>11</w:t>
            </w:r>
            <w:r w:rsidR="00EB741E">
              <w:rPr>
                <w:noProof/>
                <w:webHidden/>
              </w:rPr>
              <w:fldChar w:fldCharType="end"/>
            </w:r>
          </w:hyperlink>
        </w:p>
        <w:p w14:paraId="7F033EBE" w14:textId="46553BBB"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7" w:history="1">
            <w:r w:rsidR="00EB741E" w:rsidRPr="00B75F91">
              <w:rPr>
                <w:rStyle w:val="Lienhypertexte"/>
                <w:bCs/>
                <w:noProof/>
              </w:rPr>
              <w:t>6.6</w:t>
            </w:r>
            <w:r w:rsidR="00EB741E">
              <w:rPr>
                <w:rFonts w:asciiTheme="minorHAnsi" w:eastAsiaTheme="minorEastAsia" w:hAnsiTheme="minorHAnsi" w:cstheme="minorBidi"/>
                <w:noProof/>
              </w:rPr>
              <w:tab/>
            </w:r>
            <w:r w:rsidR="00EB741E" w:rsidRPr="00B75F91">
              <w:rPr>
                <w:rStyle w:val="Lienhypertexte"/>
                <w:noProof/>
              </w:rPr>
              <w:t>Pour le Marché Premium</w:t>
            </w:r>
            <w:r w:rsidR="00EB741E">
              <w:rPr>
                <w:noProof/>
                <w:webHidden/>
              </w:rPr>
              <w:tab/>
            </w:r>
            <w:r w:rsidR="00EB741E">
              <w:rPr>
                <w:noProof/>
                <w:webHidden/>
              </w:rPr>
              <w:fldChar w:fldCharType="begin"/>
            </w:r>
            <w:r w:rsidR="00EB741E">
              <w:rPr>
                <w:noProof/>
                <w:webHidden/>
              </w:rPr>
              <w:instrText xml:space="preserve"> PAGEREF _Toc133592357 \h </w:instrText>
            </w:r>
            <w:r w:rsidR="00EB741E">
              <w:rPr>
                <w:noProof/>
                <w:webHidden/>
              </w:rPr>
            </w:r>
            <w:r w:rsidR="00EB741E">
              <w:rPr>
                <w:noProof/>
                <w:webHidden/>
              </w:rPr>
              <w:fldChar w:fldCharType="separate"/>
            </w:r>
            <w:r w:rsidR="00EB741E">
              <w:rPr>
                <w:noProof/>
                <w:webHidden/>
              </w:rPr>
              <w:t>12</w:t>
            </w:r>
            <w:r w:rsidR="00EB741E">
              <w:rPr>
                <w:noProof/>
                <w:webHidden/>
              </w:rPr>
              <w:fldChar w:fldCharType="end"/>
            </w:r>
          </w:hyperlink>
        </w:p>
        <w:p w14:paraId="3A8B0333" w14:textId="5EF18CA7"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8" w:history="1">
            <w:r w:rsidR="00EB741E" w:rsidRPr="00B75F91">
              <w:rPr>
                <w:rStyle w:val="Lienhypertexte"/>
                <w:bCs/>
                <w:noProof/>
              </w:rPr>
              <w:t>6.7</w:t>
            </w:r>
            <w:r w:rsidR="00EB741E">
              <w:rPr>
                <w:rFonts w:asciiTheme="minorHAnsi" w:eastAsiaTheme="minorEastAsia" w:hAnsiTheme="minorHAnsi" w:cstheme="minorBidi"/>
                <w:noProof/>
              </w:rPr>
              <w:tab/>
            </w:r>
            <w:r w:rsidR="00EB741E" w:rsidRPr="00B75F91">
              <w:rPr>
                <w:rStyle w:val="Lienhypertexte"/>
                <w:noProof/>
              </w:rPr>
              <w:t>Pour le Marché des Professionnels</w:t>
            </w:r>
            <w:r w:rsidR="00EB741E">
              <w:rPr>
                <w:noProof/>
                <w:webHidden/>
              </w:rPr>
              <w:tab/>
            </w:r>
            <w:r w:rsidR="00EB741E">
              <w:rPr>
                <w:noProof/>
                <w:webHidden/>
              </w:rPr>
              <w:fldChar w:fldCharType="begin"/>
            </w:r>
            <w:r w:rsidR="00EB741E">
              <w:rPr>
                <w:noProof/>
                <w:webHidden/>
              </w:rPr>
              <w:instrText xml:space="preserve"> PAGEREF _Toc133592358 \h </w:instrText>
            </w:r>
            <w:r w:rsidR="00EB741E">
              <w:rPr>
                <w:noProof/>
                <w:webHidden/>
              </w:rPr>
            </w:r>
            <w:r w:rsidR="00EB741E">
              <w:rPr>
                <w:noProof/>
                <w:webHidden/>
              </w:rPr>
              <w:fldChar w:fldCharType="separate"/>
            </w:r>
            <w:r w:rsidR="00EB741E">
              <w:rPr>
                <w:noProof/>
                <w:webHidden/>
              </w:rPr>
              <w:t>14</w:t>
            </w:r>
            <w:r w:rsidR="00EB741E">
              <w:rPr>
                <w:noProof/>
                <w:webHidden/>
              </w:rPr>
              <w:fldChar w:fldCharType="end"/>
            </w:r>
          </w:hyperlink>
        </w:p>
        <w:p w14:paraId="02067EE4" w14:textId="6DC7E191" w:rsidR="00EB741E" w:rsidRDefault="00E567B0">
          <w:pPr>
            <w:pStyle w:val="TM2"/>
            <w:tabs>
              <w:tab w:val="left" w:pos="880"/>
              <w:tab w:val="right" w:leader="dot" w:pos="9628"/>
            </w:tabs>
            <w:rPr>
              <w:rFonts w:asciiTheme="minorHAnsi" w:eastAsiaTheme="minorEastAsia" w:hAnsiTheme="minorHAnsi" w:cstheme="minorBidi"/>
              <w:noProof/>
            </w:rPr>
          </w:pPr>
          <w:hyperlink w:anchor="_Toc133592359" w:history="1">
            <w:r w:rsidR="00EB741E" w:rsidRPr="00B75F91">
              <w:rPr>
                <w:rStyle w:val="Lienhypertexte"/>
                <w:bCs/>
                <w:noProof/>
              </w:rPr>
              <w:t>6.8</w:t>
            </w:r>
            <w:r w:rsidR="00EB741E">
              <w:rPr>
                <w:rFonts w:asciiTheme="minorHAnsi" w:eastAsiaTheme="minorEastAsia" w:hAnsiTheme="minorHAnsi" w:cstheme="minorBidi"/>
                <w:noProof/>
              </w:rPr>
              <w:tab/>
            </w:r>
            <w:r w:rsidR="00EB741E" w:rsidRPr="00B75F91">
              <w:rPr>
                <w:rStyle w:val="Lienhypertexte"/>
                <w:noProof/>
              </w:rPr>
              <w:t>Pour les Directions Régionales</w:t>
            </w:r>
            <w:r w:rsidR="00EB741E">
              <w:rPr>
                <w:noProof/>
                <w:webHidden/>
              </w:rPr>
              <w:tab/>
            </w:r>
            <w:r w:rsidR="00EB741E">
              <w:rPr>
                <w:noProof/>
                <w:webHidden/>
              </w:rPr>
              <w:fldChar w:fldCharType="begin"/>
            </w:r>
            <w:r w:rsidR="00EB741E">
              <w:rPr>
                <w:noProof/>
                <w:webHidden/>
              </w:rPr>
              <w:instrText xml:space="preserve"> PAGEREF _Toc133592359 \h </w:instrText>
            </w:r>
            <w:r w:rsidR="00EB741E">
              <w:rPr>
                <w:noProof/>
                <w:webHidden/>
              </w:rPr>
            </w:r>
            <w:r w:rsidR="00EB741E">
              <w:rPr>
                <w:noProof/>
                <w:webHidden/>
              </w:rPr>
              <w:fldChar w:fldCharType="separate"/>
            </w:r>
            <w:r w:rsidR="00EB741E">
              <w:rPr>
                <w:noProof/>
                <w:webHidden/>
              </w:rPr>
              <w:t>16</w:t>
            </w:r>
            <w:r w:rsidR="00EB741E">
              <w:rPr>
                <w:noProof/>
                <w:webHidden/>
              </w:rPr>
              <w:fldChar w:fldCharType="end"/>
            </w:r>
          </w:hyperlink>
        </w:p>
        <w:p w14:paraId="4E3EAF9E" w14:textId="74D155ED" w:rsidR="00EB741E" w:rsidRDefault="00E567B0">
          <w:pPr>
            <w:pStyle w:val="TM1"/>
            <w:tabs>
              <w:tab w:val="left" w:pos="440"/>
              <w:tab w:val="right" w:leader="dot" w:pos="9628"/>
            </w:tabs>
            <w:rPr>
              <w:rFonts w:asciiTheme="minorHAnsi" w:eastAsiaTheme="minorEastAsia" w:hAnsiTheme="minorHAnsi" w:cstheme="minorBidi"/>
              <w:noProof/>
            </w:rPr>
          </w:pPr>
          <w:hyperlink w:anchor="_Toc133592360" w:history="1">
            <w:r w:rsidR="00EB741E" w:rsidRPr="00B75F91">
              <w:rPr>
                <w:rStyle w:val="Lienhypertexte"/>
                <w:noProof/>
              </w:rPr>
              <w:t>7</w:t>
            </w:r>
            <w:r w:rsidR="00EB741E">
              <w:rPr>
                <w:rFonts w:asciiTheme="minorHAnsi" w:eastAsiaTheme="minorEastAsia" w:hAnsiTheme="minorHAnsi" w:cstheme="minorBidi"/>
                <w:noProof/>
              </w:rPr>
              <w:tab/>
            </w:r>
            <w:r w:rsidR="00EB741E" w:rsidRPr="00B75F91">
              <w:rPr>
                <w:rStyle w:val="Lienhypertexte"/>
                <w:noProof/>
              </w:rPr>
              <w:t>Article 7 – Evaluation des performances et suivi</w:t>
            </w:r>
            <w:r w:rsidR="00EB741E">
              <w:rPr>
                <w:noProof/>
                <w:webHidden/>
              </w:rPr>
              <w:tab/>
            </w:r>
            <w:r w:rsidR="00EB741E">
              <w:rPr>
                <w:noProof/>
                <w:webHidden/>
              </w:rPr>
              <w:fldChar w:fldCharType="begin"/>
            </w:r>
            <w:r w:rsidR="00EB741E">
              <w:rPr>
                <w:noProof/>
                <w:webHidden/>
              </w:rPr>
              <w:instrText xml:space="preserve"> PAGEREF _Toc133592360 \h </w:instrText>
            </w:r>
            <w:r w:rsidR="00EB741E">
              <w:rPr>
                <w:noProof/>
                <w:webHidden/>
              </w:rPr>
            </w:r>
            <w:r w:rsidR="00EB741E">
              <w:rPr>
                <w:noProof/>
                <w:webHidden/>
              </w:rPr>
              <w:fldChar w:fldCharType="separate"/>
            </w:r>
            <w:r w:rsidR="00EB741E">
              <w:rPr>
                <w:noProof/>
                <w:webHidden/>
              </w:rPr>
              <w:t>18</w:t>
            </w:r>
            <w:r w:rsidR="00EB741E">
              <w:rPr>
                <w:noProof/>
                <w:webHidden/>
              </w:rPr>
              <w:fldChar w:fldCharType="end"/>
            </w:r>
          </w:hyperlink>
        </w:p>
        <w:p w14:paraId="55E4227B" w14:textId="4FA6A5B3" w:rsidR="00EB741E" w:rsidRDefault="00E567B0">
          <w:pPr>
            <w:pStyle w:val="TM1"/>
            <w:tabs>
              <w:tab w:val="left" w:pos="440"/>
              <w:tab w:val="right" w:leader="dot" w:pos="9628"/>
            </w:tabs>
            <w:rPr>
              <w:rFonts w:asciiTheme="minorHAnsi" w:eastAsiaTheme="minorEastAsia" w:hAnsiTheme="minorHAnsi" w:cstheme="minorBidi"/>
              <w:noProof/>
            </w:rPr>
          </w:pPr>
          <w:hyperlink w:anchor="_Toc133592361" w:history="1">
            <w:r w:rsidR="00EB741E" w:rsidRPr="00B75F91">
              <w:rPr>
                <w:rStyle w:val="Lienhypertexte"/>
                <w:noProof/>
              </w:rPr>
              <w:t>8</w:t>
            </w:r>
            <w:r w:rsidR="00EB741E">
              <w:rPr>
                <w:rFonts w:asciiTheme="minorHAnsi" w:eastAsiaTheme="minorEastAsia" w:hAnsiTheme="minorHAnsi" w:cstheme="minorBidi"/>
                <w:noProof/>
              </w:rPr>
              <w:tab/>
            </w:r>
            <w:r w:rsidR="00EB741E" w:rsidRPr="00B75F91">
              <w:rPr>
                <w:rStyle w:val="Lienhypertexte"/>
                <w:noProof/>
              </w:rPr>
              <w:t>Article 8 – Modalités de répartition des prix</w:t>
            </w:r>
            <w:r w:rsidR="00EB741E">
              <w:rPr>
                <w:noProof/>
                <w:webHidden/>
              </w:rPr>
              <w:tab/>
            </w:r>
            <w:r w:rsidR="00EB741E">
              <w:rPr>
                <w:noProof/>
                <w:webHidden/>
              </w:rPr>
              <w:fldChar w:fldCharType="begin"/>
            </w:r>
            <w:r w:rsidR="00EB741E">
              <w:rPr>
                <w:noProof/>
                <w:webHidden/>
              </w:rPr>
              <w:instrText xml:space="preserve"> PAGEREF _Toc133592361 \h </w:instrText>
            </w:r>
            <w:r w:rsidR="00EB741E">
              <w:rPr>
                <w:noProof/>
                <w:webHidden/>
              </w:rPr>
            </w:r>
            <w:r w:rsidR="00EB741E">
              <w:rPr>
                <w:noProof/>
                <w:webHidden/>
              </w:rPr>
              <w:fldChar w:fldCharType="separate"/>
            </w:r>
            <w:r w:rsidR="00EB741E">
              <w:rPr>
                <w:noProof/>
                <w:webHidden/>
              </w:rPr>
              <w:t>18</w:t>
            </w:r>
            <w:r w:rsidR="00EB741E">
              <w:rPr>
                <w:noProof/>
                <w:webHidden/>
              </w:rPr>
              <w:fldChar w:fldCharType="end"/>
            </w:r>
          </w:hyperlink>
        </w:p>
        <w:p w14:paraId="2C0BB09C" w14:textId="71F8A2DA" w:rsidR="00EB741E" w:rsidRDefault="00E567B0">
          <w:pPr>
            <w:pStyle w:val="TM1"/>
            <w:tabs>
              <w:tab w:val="left" w:pos="440"/>
              <w:tab w:val="right" w:leader="dot" w:pos="9628"/>
            </w:tabs>
            <w:rPr>
              <w:rFonts w:asciiTheme="minorHAnsi" w:eastAsiaTheme="minorEastAsia" w:hAnsiTheme="minorHAnsi" w:cstheme="minorBidi"/>
              <w:noProof/>
            </w:rPr>
          </w:pPr>
          <w:hyperlink w:anchor="_Toc133592362" w:history="1">
            <w:r w:rsidR="00EB741E" w:rsidRPr="00B75F91">
              <w:rPr>
                <w:rStyle w:val="Lienhypertexte"/>
                <w:noProof/>
              </w:rPr>
              <w:t>9</w:t>
            </w:r>
            <w:r w:rsidR="00EB741E">
              <w:rPr>
                <w:rFonts w:asciiTheme="minorHAnsi" w:eastAsiaTheme="minorEastAsia" w:hAnsiTheme="minorHAnsi" w:cstheme="minorBidi"/>
                <w:noProof/>
              </w:rPr>
              <w:tab/>
            </w:r>
            <w:r w:rsidR="00EB741E" w:rsidRPr="00B75F91">
              <w:rPr>
                <w:rStyle w:val="Lienhypertexte"/>
                <w:noProof/>
              </w:rPr>
              <w:t>Article 9 – Contrôle de la Conformité et de la Qualité des ventes</w:t>
            </w:r>
            <w:r w:rsidR="00EB741E">
              <w:rPr>
                <w:noProof/>
                <w:webHidden/>
              </w:rPr>
              <w:tab/>
            </w:r>
            <w:r w:rsidR="00EB741E">
              <w:rPr>
                <w:noProof/>
                <w:webHidden/>
              </w:rPr>
              <w:fldChar w:fldCharType="begin"/>
            </w:r>
            <w:r w:rsidR="00EB741E">
              <w:rPr>
                <w:noProof/>
                <w:webHidden/>
              </w:rPr>
              <w:instrText xml:space="preserve"> PAGEREF _Toc133592362 \h </w:instrText>
            </w:r>
            <w:r w:rsidR="00EB741E">
              <w:rPr>
                <w:noProof/>
                <w:webHidden/>
              </w:rPr>
            </w:r>
            <w:r w:rsidR="00EB741E">
              <w:rPr>
                <w:noProof/>
                <w:webHidden/>
              </w:rPr>
              <w:fldChar w:fldCharType="separate"/>
            </w:r>
            <w:r w:rsidR="00EB741E">
              <w:rPr>
                <w:noProof/>
                <w:webHidden/>
              </w:rPr>
              <w:t>19</w:t>
            </w:r>
            <w:r w:rsidR="00EB741E">
              <w:rPr>
                <w:noProof/>
                <w:webHidden/>
              </w:rPr>
              <w:fldChar w:fldCharType="end"/>
            </w:r>
          </w:hyperlink>
        </w:p>
        <w:p w14:paraId="5783280A" w14:textId="128FF963" w:rsidR="00EB741E" w:rsidRDefault="00E567B0">
          <w:pPr>
            <w:pStyle w:val="TM1"/>
            <w:tabs>
              <w:tab w:val="left" w:pos="660"/>
              <w:tab w:val="right" w:leader="dot" w:pos="9628"/>
            </w:tabs>
            <w:rPr>
              <w:rFonts w:asciiTheme="minorHAnsi" w:eastAsiaTheme="minorEastAsia" w:hAnsiTheme="minorHAnsi" w:cstheme="minorBidi"/>
              <w:noProof/>
            </w:rPr>
          </w:pPr>
          <w:hyperlink w:anchor="_Toc133592363" w:history="1">
            <w:r w:rsidR="00EB741E" w:rsidRPr="00B75F91">
              <w:rPr>
                <w:rStyle w:val="Lienhypertexte"/>
                <w:noProof/>
              </w:rPr>
              <w:t>10</w:t>
            </w:r>
            <w:r w:rsidR="00EB741E">
              <w:rPr>
                <w:rFonts w:asciiTheme="minorHAnsi" w:eastAsiaTheme="minorEastAsia" w:hAnsiTheme="minorHAnsi" w:cstheme="minorBidi"/>
                <w:noProof/>
              </w:rPr>
              <w:tab/>
            </w:r>
            <w:r w:rsidR="00EB741E" w:rsidRPr="00B75F91">
              <w:rPr>
                <w:rStyle w:val="Lienhypertexte"/>
                <w:noProof/>
              </w:rPr>
              <w:t>Article 10 – Comité d’arbitrage</w:t>
            </w:r>
            <w:r w:rsidR="00EB741E">
              <w:rPr>
                <w:noProof/>
                <w:webHidden/>
              </w:rPr>
              <w:tab/>
            </w:r>
            <w:r w:rsidR="00EB741E">
              <w:rPr>
                <w:noProof/>
                <w:webHidden/>
              </w:rPr>
              <w:fldChar w:fldCharType="begin"/>
            </w:r>
            <w:r w:rsidR="00EB741E">
              <w:rPr>
                <w:noProof/>
                <w:webHidden/>
              </w:rPr>
              <w:instrText xml:space="preserve"> PAGEREF _Toc133592363 \h </w:instrText>
            </w:r>
            <w:r w:rsidR="00EB741E">
              <w:rPr>
                <w:noProof/>
                <w:webHidden/>
              </w:rPr>
            </w:r>
            <w:r w:rsidR="00EB741E">
              <w:rPr>
                <w:noProof/>
                <w:webHidden/>
              </w:rPr>
              <w:fldChar w:fldCharType="separate"/>
            </w:r>
            <w:r w:rsidR="00EB741E">
              <w:rPr>
                <w:noProof/>
                <w:webHidden/>
              </w:rPr>
              <w:t>20</w:t>
            </w:r>
            <w:r w:rsidR="00EB741E">
              <w:rPr>
                <w:noProof/>
                <w:webHidden/>
              </w:rPr>
              <w:fldChar w:fldCharType="end"/>
            </w:r>
          </w:hyperlink>
        </w:p>
        <w:p w14:paraId="5DA3D987" w14:textId="2E38FE54" w:rsidR="00EB741E" w:rsidRDefault="00E567B0">
          <w:pPr>
            <w:pStyle w:val="TM1"/>
            <w:tabs>
              <w:tab w:val="left" w:pos="660"/>
              <w:tab w:val="right" w:leader="dot" w:pos="9628"/>
            </w:tabs>
            <w:rPr>
              <w:rFonts w:asciiTheme="minorHAnsi" w:eastAsiaTheme="minorEastAsia" w:hAnsiTheme="minorHAnsi" w:cstheme="minorBidi"/>
              <w:noProof/>
            </w:rPr>
          </w:pPr>
          <w:hyperlink w:anchor="_Toc133592364" w:history="1">
            <w:r w:rsidR="00EB741E" w:rsidRPr="00B75F91">
              <w:rPr>
                <w:rStyle w:val="Lienhypertexte"/>
                <w:noProof/>
              </w:rPr>
              <w:t>11</w:t>
            </w:r>
            <w:r w:rsidR="00EB741E">
              <w:rPr>
                <w:rFonts w:asciiTheme="minorHAnsi" w:eastAsiaTheme="minorEastAsia" w:hAnsiTheme="minorHAnsi" w:cstheme="minorBidi"/>
                <w:noProof/>
              </w:rPr>
              <w:tab/>
            </w:r>
            <w:r w:rsidR="00EB741E" w:rsidRPr="00B75F91">
              <w:rPr>
                <w:rStyle w:val="Lienhypertexte"/>
                <w:noProof/>
              </w:rPr>
              <w:t>Article 11 – Responsabilités de la Société Organisatrice</w:t>
            </w:r>
            <w:r w:rsidR="00EB741E">
              <w:rPr>
                <w:noProof/>
                <w:webHidden/>
              </w:rPr>
              <w:tab/>
            </w:r>
            <w:r w:rsidR="00EB741E">
              <w:rPr>
                <w:noProof/>
                <w:webHidden/>
              </w:rPr>
              <w:fldChar w:fldCharType="begin"/>
            </w:r>
            <w:r w:rsidR="00EB741E">
              <w:rPr>
                <w:noProof/>
                <w:webHidden/>
              </w:rPr>
              <w:instrText xml:space="preserve"> PAGEREF _Toc133592364 \h </w:instrText>
            </w:r>
            <w:r w:rsidR="00EB741E">
              <w:rPr>
                <w:noProof/>
                <w:webHidden/>
              </w:rPr>
            </w:r>
            <w:r w:rsidR="00EB741E">
              <w:rPr>
                <w:noProof/>
                <w:webHidden/>
              </w:rPr>
              <w:fldChar w:fldCharType="separate"/>
            </w:r>
            <w:r w:rsidR="00EB741E">
              <w:rPr>
                <w:noProof/>
                <w:webHidden/>
              </w:rPr>
              <w:t>20</w:t>
            </w:r>
            <w:r w:rsidR="00EB741E">
              <w:rPr>
                <w:noProof/>
                <w:webHidden/>
              </w:rPr>
              <w:fldChar w:fldCharType="end"/>
            </w:r>
          </w:hyperlink>
        </w:p>
        <w:p w14:paraId="71DCFE56" w14:textId="0ADF075E" w:rsidR="00EB741E" w:rsidRDefault="00E567B0">
          <w:pPr>
            <w:pStyle w:val="TM1"/>
            <w:tabs>
              <w:tab w:val="left" w:pos="660"/>
              <w:tab w:val="right" w:leader="dot" w:pos="9628"/>
            </w:tabs>
            <w:rPr>
              <w:rFonts w:asciiTheme="minorHAnsi" w:eastAsiaTheme="minorEastAsia" w:hAnsiTheme="minorHAnsi" w:cstheme="minorBidi"/>
              <w:noProof/>
            </w:rPr>
          </w:pPr>
          <w:hyperlink w:anchor="_Toc133592365" w:history="1">
            <w:r w:rsidR="00EB741E" w:rsidRPr="00B75F91">
              <w:rPr>
                <w:rStyle w:val="Lienhypertexte"/>
                <w:noProof/>
              </w:rPr>
              <w:t>12</w:t>
            </w:r>
            <w:r w:rsidR="00EB741E">
              <w:rPr>
                <w:rFonts w:asciiTheme="minorHAnsi" w:eastAsiaTheme="minorEastAsia" w:hAnsiTheme="minorHAnsi" w:cstheme="minorBidi"/>
                <w:noProof/>
              </w:rPr>
              <w:tab/>
            </w:r>
            <w:r w:rsidR="00EB741E" w:rsidRPr="00B75F91">
              <w:rPr>
                <w:rStyle w:val="Lienhypertexte"/>
                <w:noProof/>
              </w:rPr>
              <w:t>Article 12 – Données à caractère personnel</w:t>
            </w:r>
            <w:r w:rsidR="00EB741E">
              <w:rPr>
                <w:noProof/>
                <w:webHidden/>
              </w:rPr>
              <w:tab/>
            </w:r>
            <w:r w:rsidR="00EB741E">
              <w:rPr>
                <w:noProof/>
                <w:webHidden/>
              </w:rPr>
              <w:fldChar w:fldCharType="begin"/>
            </w:r>
            <w:r w:rsidR="00EB741E">
              <w:rPr>
                <w:noProof/>
                <w:webHidden/>
              </w:rPr>
              <w:instrText xml:space="preserve"> PAGEREF _Toc133592365 \h </w:instrText>
            </w:r>
            <w:r w:rsidR="00EB741E">
              <w:rPr>
                <w:noProof/>
                <w:webHidden/>
              </w:rPr>
            </w:r>
            <w:r w:rsidR="00EB741E">
              <w:rPr>
                <w:noProof/>
                <w:webHidden/>
              </w:rPr>
              <w:fldChar w:fldCharType="separate"/>
            </w:r>
            <w:r w:rsidR="00EB741E">
              <w:rPr>
                <w:noProof/>
                <w:webHidden/>
              </w:rPr>
              <w:t>20</w:t>
            </w:r>
            <w:r w:rsidR="00EB741E">
              <w:rPr>
                <w:noProof/>
                <w:webHidden/>
              </w:rPr>
              <w:fldChar w:fldCharType="end"/>
            </w:r>
          </w:hyperlink>
        </w:p>
        <w:p w14:paraId="46161178" w14:textId="6B19C5F7" w:rsidR="00EB741E" w:rsidRDefault="00E567B0">
          <w:pPr>
            <w:pStyle w:val="TM1"/>
            <w:tabs>
              <w:tab w:val="left" w:pos="660"/>
              <w:tab w:val="right" w:leader="dot" w:pos="9628"/>
            </w:tabs>
            <w:rPr>
              <w:rFonts w:asciiTheme="minorHAnsi" w:eastAsiaTheme="minorEastAsia" w:hAnsiTheme="minorHAnsi" w:cstheme="minorBidi"/>
              <w:noProof/>
            </w:rPr>
          </w:pPr>
          <w:hyperlink w:anchor="_Toc133592366" w:history="1">
            <w:r w:rsidR="00EB741E" w:rsidRPr="00B75F91">
              <w:rPr>
                <w:rStyle w:val="Lienhypertexte"/>
                <w:noProof/>
              </w:rPr>
              <w:t>13</w:t>
            </w:r>
            <w:r w:rsidR="00EB741E">
              <w:rPr>
                <w:rFonts w:asciiTheme="minorHAnsi" w:eastAsiaTheme="minorEastAsia" w:hAnsiTheme="minorHAnsi" w:cstheme="minorBidi"/>
                <w:noProof/>
              </w:rPr>
              <w:tab/>
            </w:r>
            <w:r w:rsidR="00EB741E" w:rsidRPr="00B75F91">
              <w:rPr>
                <w:rStyle w:val="Lienhypertexte"/>
                <w:noProof/>
              </w:rPr>
              <w:t>Article 13 – Acceptation du règlement et mise à disposition du règlement</w:t>
            </w:r>
            <w:r w:rsidR="00EB741E">
              <w:rPr>
                <w:noProof/>
                <w:webHidden/>
              </w:rPr>
              <w:tab/>
            </w:r>
            <w:r w:rsidR="00EB741E">
              <w:rPr>
                <w:noProof/>
                <w:webHidden/>
              </w:rPr>
              <w:fldChar w:fldCharType="begin"/>
            </w:r>
            <w:r w:rsidR="00EB741E">
              <w:rPr>
                <w:noProof/>
                <w:webHidden/>
              </w:rPr>
              <w:instrText xml:space="preserve"> PAGEREF _Toc133592366 \h </w:instrText>
            </w:r>
            <w:r w:rsidR="00EB741E">
              <w:rPr>
                <w:noProof/>
                <w:webHidden/>
              </w:rPr>
            </w:r>
            <w:r w:rsidR="00EB741E">
              <w:rPr>
                <w:noProof/>
                <w:webHidden/>
              </w:rPr>
              <w:fldChar w:fldCharType="separate"/>
            </w:r>
            <w:r w:rsidR="00EB741E">
              <w:rPr>
                <w:noProof/>
                <w:webHidden/>
              </w:rPr>
              <w:t>20</w:t>
            </w:r>
            <w:r w:rsidR="00EB741E">
              <w:rPr>
                <w:noProof/>
                <w:webHidden/>
              </w:rPr>
              <w:fldChar w:fldCharType="end"/>
            </w:r>
          </w:hyperlink>
        </w:p>
        <w:p w14:paraId="57A8F58B" w14:textId="628230A9" w:rsidR="00EB741E" w:rsidRDefault="00E567B0">
          <w:pPr>
            <w:pStyle w:val="TM1"/>
            <w:tabs>
              <w:tab w:val="left" w:pos="660"/>
              <w:tab w:val="right" w:leader="dot" w:pos="9628"/>
            </w:tabs>
            <w:rPr>
              <w:rFonts w:asciiTheme="minorHAnsi" w:eastAsiaTheme="minorEastAsia" w:hAnsiTheme="minorHAnsi" w:cstheme="minorBidi"/>
              <w:noProof/>
            </w:rPr>
          </w:pPr>
          <w:hyperlink w:anchor="_Toc133592367" w:history="1">
            <w:r w:rsidR="00EB741E" w:rsidRPr="00B75F91">
              <w:rPr>
                <w:rStyle w:val="Lienhypertexte"/>
                <w:noProof/>
              </w:rPr>
              <w:t>14</w:t>
            </w:r>
            <w:r w:rsidR="00EB741E">
              <w:rPr>
                <w:rFonts w:asciiTheme="minorHAnsi" w:eastAsiaTheme="minorEastAsia" w:hAnsiTheme="minorHAnsi" w:cstheme="minorBidi"/>
                <w:noProof/>
              </w:rPr>
              <w:tab/>
            </w:r>
            <w:r w:rsidR="00EB741E" w:rsidRPr="00B75F91">
              <w:rPr>
                <w:rStyle w:val="Lienhypertexte"/>
                <w:noProof/>
              </w:rPr>
              <w:t>Article 14 – Règlement des litiges</w:t>
            </w:r>
            <w:r w:rsidR="00EB741E">
              <w:rPr>
                <w:noProof/>
                <w:webHidden/>
              </w:rPr>
              <w:tab/>
            </w:r>
            <w:r w:rsidR="00EB741E">
              <w:rPr>
                <w:noProof/>
                <w:webHidden/>
              </w:rPr>
              <w:fldChar w:fldCharType="begin"/>
            </w:r>
            <w:r w:rsidR="00EB741E">
              <w:rPr>
                <w:noProof/>
                <w:webHidden/>
              </w:rPr>
              <w:instrText xml:space="preserve"> PAGEREF _Toc133592367 \h </w:instrText>
            </w:r>
            <w:r w:rsidR="00EB741E">
              <w:rPr>
                <w:noProof/>
                <w:webHidden/>
              </w:rPr>
            </w:r>
            <w:r w:rsidR="00EB741E">
              <w:rPr>
                <w:noProof/>
                <w:webHidden/>
              </w:rPr>
              <w:fldChar w:fldCharType="separate"/>
            </w:r>
            <w:r w:rsidR="00EB741E">
              <w:rPr>
                <w:noProof/>
                <w:webHidden/>
              </w:rPr>
              <w:t>21</w:t>
            </w:r>
            <w:r w:rsidR="00EB741E">
              <w:rPr>
                <w:noProof/>
                <w:webHidden/>
              </w:rPr>
              <w:fldChar w:fldCharType="end"/>
            </w:r>
          </w:hyperlink>
        </w:p>
        <w:p w14:paraId="0FAD5B5A" w14:textId="07E0C43E" w:rsidR="004C62D0" w:rsidRPr="00776E38" w:rsidRDefault="004C62D0" w:rsidP="00776E38">
          <w:r w:rsidRPr="00705E4C">
            <w:rPr>
              <w:b/>
              <w:bCs/>
              <w:sz w:val="18"/>
              <w:szCs w:val="18"/>
            </w:rPr>
            <w:fldChar w:fldCharType="end"/>
          </w:r>
        </w:p>
      </w:sdtContent>
    </w:sdt>
    <w:p w14:paraId="089651FB" w14:textId="0E5DCBAF" w:rsidR="00FB6B58" w:rsidRPr="00AD314C" w:rsidRDefault="00FB6B58" w:rsidP="00615AE7">
      <w:pPr>
        <w:pStyle w:val="Titre1"/>
      </w:pPr>
      <w:bookmarkStart w:id="0" w:name="_Toc133592335"/>
      <w:r w:rsidRPr="00AD314C">
        <w:t xml:space="preserve">Article 1 – Cadre du </w:t>
      </w:r>
      <w:r w:rsidR="00424556">
        <w:t>Challenge</w:t>
      </w:r>
      <w:bookmarkEnd w:id="0"/>
      <w:r w:rsidRPr="00AD314C">
        <w:t xml:space="preserve"> </w:t>
      </w:r>
    </w:p>
    <w:p w14:paraId="09D3CC33" w14:textId="77777777" w:rsidR="00883098" w:rsidRPr="006A49C4" w:rsidRDefault="00883098" w:rsidP="00467C28">
      <w:pPr>
        <w:pStyle w:val="Default"/>
        <w:jc w:val="both"/>
        <w:rPr>
          <w:sz w:val="20"/>
          <w:szCs w:val="22"/>
        </w:rPr>
      </w:pPr>
    </w:p>
    <w:p w14:paraId="1D4D74FB" w14:textId="77777777"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14:paraId="3F8D7A5B" w14:textId="70F565BC"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00424556">
        <w:rPr>
          <w:sz w:val="20"/>
          <w:szCs w:val="22"/>
        </w:rPr>
        <w:t>Challenge</w:t>
      </w:r>
      <w:r w:rsidR="00FB6B58" w:rsidRPr="006A49C4">
        <w:rPr>
          <w:sz w:val="20"/>
          <w:szCs w:val="22"/>
        </w:rPr>
        <w:t xml:space="preserve"> </w:t>
      </w:r>
      <w:r w:rsidR="00B3170D" w:rsidRPr="006A49C4">
        <w:rPr>
          <w:sz w:val="20"/>
          <w:szCs w:val="22"/>
        </w:rPr>
        <w:t xml:space="preserve">commercial </w:t>
      </w:r>
      <w:r w:rsidR="00AF4C0C" w:rsidRPr="0098097C">
        <w:rPr>
          <w:b/>
          <w:bCs/>
          <w:sz w:val="20"/>
          <w:szCs w:val="22"/>
        </w:rPr>
        <w:t xml:space="preserve">« </w:t>
      </w:r>
      <w:r w:rsidR="008A07D5">
        <w:rPr>
          <w:b/>
          <w:bCs/>
          <w:sz w:val="20"/>
          <w:szCs w:val="22"/>
        </w:rPr>
        <w:t>A la conquête des sommets</w:t>
      </w:r>
      <w:r w:rsidR="00AF4C0C" w:rsidRPr="0098097C">
        <w:rPr>
          <w:b/>
          <w:bCs/>
          <w:sz w:val="20"/>
          <w:szCs w:val="22"/>
        </w:rPr>
        <w:t xml:space="preserve"> »</w:t>
      </w:r>
      <w:r w:rsidR="00AF4C0C" w:rsidRPr="00AF4C0C">
        <w:rPr>
          <w:sz w:val="20"/>
          <w:szCs w:val="22"/>
        </w:rPr>
        <w:t xml:space="preserve"> </w:t>
      </w:r>
    </w:p>
    <w:p w14:paraId="319BBF3D" w14:textId="77777777" w:rsidR="00D75C74" w:rsidRPr="006A49C4" w:rsidRDefault="00D75C74" w:rsidP="003262E0">
      <w:pPr>
        <w:pStyle w:val="Default"/>
        <w:jc w:val="both"/>
        <w:rPr>
          <w:sz w:val="20"/>
          <w:szCs w:val="22"/>
        </w:rPr>
      </w:pPr>
    </w:p>
    <w:p w14:paraId="3F045A42" w14:textId="51F84272" w:rsidR="00FB6B58" w:rsidRDefault="00FB6B58" w:rsidP="003262E0">
      <w:pPr>
        <w:pStyle w:val="Default"/>
        <w:jc w:val="both"/>
        <w:rPr>
          <w:color w:val="auto"/>
          <w:sz w:val="20"/>
          <w:szCs w:val="22"/>
        </w:rPr>
      </w:pPr>
      <w:r w:rsidRPr="006A49C4">
        <w:rPr>
          <w:sz w:val="20"/>
          <w:szCs w:val="22"/>
        </w:rPr>
        <w:t xml:space="preserve">Ce </w:t>
      </w:r>
      <w:r w:rsidR="00424556">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EB0589" w:rsidRPr="006A49C4">
        <w:rPr>
          <w:color w:val="auto"/>
          <w:sz w:val="20"/>
          <w:szCs w:val="22"/>
        </w:rPr>
        <w:t xml:space="preserve">du </w:t>
      </w:r>
      <w:r w:rsidR="00AF4C0C">
        <w:rPr>
          <w:color w:val="auto"/>
          <w:sz w:val="20"/>
          <w:szCs w:val="22"/>
        </w:rPr>
        <w:t>1</w:t>
      </w:r>
      <w:r w:rsidR="00AF4C0C" w:rsidRPr="00AF4C0C">
        <w:rPr>
          <w:color w:val="auto"/>
          <w:sz w:val="20"/>
          <w:szCs w:val="22"/>
          <w:vertAlign w:val="superscript"/>
        </w:rPr>
        <w:t>er</w:t>
      </w:r>
      <w:r w:rsidR="00AF4C0C">
        <w:rPr>
          <w:color w:val="auto"/>
          <w:sz w:val="20"/>
          <w:szCs w:val="22"/>
        </w:rPr>
        <w:t xml:space="preserve"> </w:t>
      </w:r>
      <w:r w:rsidR="008A07D5">
        <w:rPr>
          <w:color w:val="auto"/>
          <w:sz w:val="20"/>
          <w:szCs w:val="22"/>
        </w:rPr>
        <w:t>mai</w:t>
      </w:r>
      <w:r w:rsidR="005C3F63">
        <w:rPr>
          <w:color w:val="auto"/>
          <w:sz w:val="20"/>
          <w:szCs w:val="22"/>
        </w:rPr>
        <w:t xml:space="preserve"> </w:t>
      </w:r>
      <w:r w:rsidR="002607DF">
        <w:rPr>
          <w:color w:val="auto"/>
          <w:sz w:val="20"/>
          <w:szCs w:val="22"/>
        </w:rPr>
        <w:t>202</w:t>
      </w:r>
      <w:r w:rsidR="008A07D5">
        <w:rPr>
          <w:color w:val="auto"/>
          <w:sz w:val="20"/>
          <w:szCs w:val="22"/>
        </w:rPr>
        <w:t>3</w:t>
      </w:r>
      <w:r w:rsidR="002607DF">
        <w:rPr>
          <w:color w:val="auto"/>
          <w:sz w:val="20"/>
          <w:szCs w:val="22"/>
        </w:rPr>
        <w:t xml:space="preserve"> au </w:t>
      </w:r>
      <w:r w:rsidR="00AF4C0C">
        <w:rPr>
          <w:color w:val="auto"/>
          <w:sz w:val="20"/>
          <w:szCs w:val="22"/>
        </w:rPr>
        <w:t xml:space="preserve">31 </w:t>
      </w:r>
      <w:r w:rsidR="008A07D5">
        <w:rPr>
          <w:color w:val="auto"/>
          <w:sz w:val="20"/>
          <w:szCs w:val="22"/>
        </w:rPr>
        <w:t>août</w:t>
      </w:r>
      <w:r w:rsidR="002607DF">
        <w:rPr>
          <w:color w:val="auto"/>
          <w:sz w:val="20"/>
          <w:szCs w:val="22"/>
        </w:rPr>
        <w:t xml:space="preserve"> 202</w:t>
      </w:r>
      <w:r w:rsidR="008A07D5">
        <w:rPr>
          <w:color w:val="auto"/>
          <w:sz w:val="20"/>
          <w:szCs w:val="22"/>
        </w:rPr>
        <w:t>3</w:t>
      </w:r>
      <w:r w:rsidR="006F0F39">
        <w:rPr>
          <w:color w:val="auto"/>
          <w:sz w:val="20"/>
          <w:szCs w:val="22"/>
        </w:rPr>
        <w:t>.</w:t>
      </w:r>
    </w:p>
    <w:p w14:paraId="25075A50" w14:textId="77777777" w:rsidR="006F0F39" w:rsidRPr="006A49C4" w:rsidRDefault="006F0F39" w:rsidP="003262E0">
      <w:pPr>
        <w:pStyle w:val="Default"/>
        <w:jc w:val="both"/>
        <w:rPr>
          <w:sz w:val="22"/>
          <w:szCs w:val="22"/>
        </w:rPr>
      </w:pPr>
    </w:p>
    <w:p w14:paraId="26207BB7" w14:textId="77777777" w:rsidR="00FB6B58" w:rsidRPr="006A49C4" w:rsidRDefault="00FB6B58" w:rsidP="00615AE7">
      <w:pPr>
        <w:pStyle w:val="Titre1"/>
      </w:pPr>
      <w:bookmarkStart w:id="1" w:name="_Toc133592336"/>
      <w:r w:rsidRPr="006A49C4">
        <w:t>Article 2 – Principes</w:t>
      </w:r>
      <w:bookmarkEnd w:id="1"/>
      <w:r w:rsidRPr="006A49C4">
        <w:t xml:space="preserve"> </w:t>
      </w:r>
    </w:p>
    <w:p w14:paraId="4736EE5A" w14:textId="77777777" w:rsidR="00883098" w:rsidRPr="006A49C4" w:rsidRDefault="00883098" w:rsidP="00D75C74">
      <w:pPr>
        <w:pStyle w:val="Default"/>
        <w:jc w:val="both"/>
        <w:rPr>
          <w:sz w:val="20"/>
          <w:szCs w:val="22"/>
        </w:rPr>
      </w:pPr>
    </w:p>
    <w:p w14:paraId="2162C87E" w14:textId="77777777"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14:paraId="65B23C6C" w14:textId="77777777" w:rsidR="008E0BAA" w:rsidRPr="00E60C8C" w:rsidRDefault="008E0BAA" w:rsidP="008E0BAA">
      <w:pPr>
        <w:pStyle w:val="Default"/>
        <w:jc w:val="both"/>
        <w:rPr>
          <w:sz w:val="20"/>
          <w:szCs w:val="22"/>
        </w:rPr>
      </w:pPr>
    </w:p>
    <w:p w14:paraId="01C4F359" w14:textId="7CF0CB72"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w:t>
      </w:r>
      <w:r w:rsidR="00424556">
        <w:rPr>
          <w:rFonts w:asciiTheme="minorHAnsi" w:hAnsiTheme="minorHAnsi" w:cstheme="minorHAnsi"/>
          <w:sz w:val="20"/>
          <w:szCs w:val="20"/>
        </w:rPr>
        <w:t>Challenge</w:t>
      </w:r>
      <w:r w:rsidRPr="006A49C4">
        <w:rPr>
          <w:rFonts w:asciiTheme="minorHAnsi" w:hAnsiTheme="minorHAnsi" w:cstheme="minorHAnsi"/>
          <w:sz w:val="20"/>
          <w:szCs w:val="20"/>
        </w:rPr>
        <w:t xml:space="preserve"> </w:t>
      </w:r>
      <w:r w:rsidR="005627CF" w:rsidRPr="005627CF">
        <w:rPr>
          <w:b/>
          <w:sz w:val="20"/>
          <w:szCs w:val="22"/>
        </w:rPr>
        <w:t xml:space="preserve">« </w:t>
      </w:r>
      <w:r w:rsidR="008A07D5">
        <w:rPr>
          <w:b/>
          <w:sz w:val="20"/>
          <w:szCs w:val="22"/>
        </w:rPr>
        <w:t>A la conquête des sommets</w:t>
      </w:r>
      <w:r w:rsidR="005627CF" w:rsidRPr="005627CF">
        <w:rPr>
          <w:b/>
          <w:sz w:val="20"/>
          <w:szCs w:val="22"/>
        </w:rPr>
        <w:t xml:space="preserve"> »</w:t>
      </w:r>
      <w:r w:rsidRPr="006A49C4">
        <w:rPr>
          <w:rFonts w:asciiTheme="minorHAnsi" w:hAnsiTheme="minorHAnsi" w:cstheme="minorHAnsi"/>
          <w:sz w:val="20"/>
          <w:szCs w:val="20"/>
        </w:rPr>
        <w:t xml:space="preserve"> est basé sur la performance des entités suivantes :</w:t>
      </w:r>
    </w:p>
    <w:p w14:paraId="7BB85753" w14:textId="77777777" w:rsidR="00327769" w:rsidRDefault="00485D05" w:rsidP="00386E8F">
      <w:pPr>
        <w:pStyle w:val="Default"/>
        <w:numPr>
          <w:ilvl w:val="0"/>
          <w:numId w:val="5"/>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14:paraId="69FAFB9F" w14:textId="031A52B1"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(y compris </w:t>
      </w:r>
      <w:proofErr w:type="spellStart"/>
      <w:r w:rsidR="00405943">
        <w:rPr>
          <w:rFonts w:asciiTheme="minorHAnsi" w:hAnsiTheme="minorHAnsi" w:cstheme="minorHAnsi"/>
          <w:sz w:val="20"/>
          <w:szCs w:val="20"/>
        </w:rPr>
        <w:t>Mon@gence</w:t>
      </w:r>
      <w:proofErr w:type="spellEnd"/>
      <w:r w:rsidR="00FC0BCC">
        <w:rPr>
          <w:rFonts w:asciiTheme="minorHAnsi" w:hAnsiTheme="minorHAnsi" w:cstheme="minorHAnsi"/>
          <w:sz w:val="20"/>
          <w:szCs w:val="20"/>
        </w:rPr>
        <w:t xml:space="preserve">, </w:t>
      </w:r>
      <w:r w:rsidR="00FC0BCC" w:rsidRPr="00FC0BCC">
        <w:rPr>
          <w:rFonts w:asciiTheme="minorHAnsi" w:hAnsiTheme="minorHAnsi" w:cstheme="minorHAnsi"/>
          <w:sz w:val="20"/>
          <w:szCs w:val="20"/>
        </w:rPr>
        <w:t>Experts On Line</w:t>
      </w:r>
      <w:r w:rsidR="0013276B">
        <w:rPr>
          <w:rFonts w:asciiTheme="minorHAnsi" w:hAnsiTheme="minorHAnsi" w:cstheme="minorHAnsi"/>
          <w:sz w:val="20"/>
          <w:szCs w:val="20"/>
        </w:rPr>
        <w:t xml:space="preserve"> et CRC</w:t>
      </w:r>
      <w:r w:rsidR="00636DF5" w:rsidRPr="00E60C8C">
        <w:rPr>
          <w:rFonts w:asciiTheme="minorHAnsi" w:hAnsiTheme="minorHAnsi" w:cstheme="minorHAnsi"/>
          <w:sz w:val="20"/>
          <w:szCs w:val="20"/>
        </w:rPr>
        <w:t>)</w:t>
      </w:r>
    </w:p>
    <w:p w14:paraId="5C93E5E4" w14:textId="77777777"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14:paraId="30E74195" w14:textId="23E3091A" w:rsidR="00485D05"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57E0DD48" w14:textId="21B2BD5A" w:rsidR="00405943" w:rsidRPr="00E60C8C" w:rsidRDefault="00405943" w:rsidP="00386E8F">
      <w:pPr>
        <w:pStyle w:val="Default"/>
        <w:numPr>
          <w:ilvl w:val="1"/>
          <w:numId w:val="5"/>
        </w:numPr>
        <w:jc w:val="both"/>
        <w:rPr>
          <w:rFonts w:asciiTheme="minorHAnsi" w:hAnsiTheme="minorHAnsi" w:cstheme="minorHAnsi"/>
          <w:sz w:val="20"/>
          <w:szCs w:val="20"/>
        </w:rPr>
      </w:pPr>
      <w:r>
        <w:rPr>
          <w:rFonts w:asciiTheme="minorHAnsi" w:hAnsiTheme="minorHAnsi" w:cstheme="minorHAnsi"/>
          <w:sz w:val="20"/>
          <w:szCs w:val="20"/>
        </w:rPr>
        <w:t>Marché Personnes Protégées</w:t>
      </w:r>
    </w:p>
    <w:p w14:paraId="32CBBE3B" w14:textId="68E2995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w:t>
      </w:r>
      <w:r w:rsidR="00BB5721">
        <w:rPr>
          <w:rFonts w:asciiTheme="minorHAnsi" w:hAnsiTheme="minorHAnsi" w:cstheme="minorHAnsi"/>
          <w:sz w:val="20"/>
          <w:szCs w:val="20"/>
        </w:rPr>
        <w:t>Premium</w:t>
      </w:r>
      <w:r w:rsidRPr="00E60C8C">
        <w:rPr>
          <w:rFonts w:asciiTheme="minorHAnsi" w:hAnsiTheme="minorHAnsi" w:cstheme="minorHAnsi"/>
          <w:sz w:val="20"/>
          <w:szCs w:val="20"/>
        </w:rPr>
        <w:t xml:space="preserve"> : </w:t>
      </w:r>
    </w:p>
    <w:p w14:paraId="4D4DB3C0" w14:textId="77777777" w:rsidR="00485D05"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38F5B02E" w14:textId="7777777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14:paraId="4474AFF9" w14:textId="080DC7A0" w:rsidR="00327769" w:rsidRPr="00F17874" w:rsidRDefault="00485D05" w:rsidP="00386E8F">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Directions Régionales </w:t>
      </w:r>
    </w:p>
    <w:p w14:paraId="0A74F1F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Département Agriculture Viticulture</w:t>
      </w:r>
    </w:p>
    <w:p w14:paraId="4373571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Département Association de Proximité </w:t>
      </w:r>
    </w:p>
    <w:p w14:paraId="13AFFCCD" w14:textId="77777777" w:rsidR="00723F83" w:rsidRPr="00E60C8C" w:rsidRDefault="00723F83" w:rsidP="00723F83">
      <w:pPr>
        <w:pStyle w:val="Default"/>
        <w:ind w:left="1440"/>
        <w:jc w:val="both"/>
        <w:rPr>
          <w:rFonts w:asciiTheme="minorHAnsi" w:hAnsiTheme="minorHAnsi" w:cstheme="minorHAnsi"/>
          <w:sz w:val="20"/>
          <w:szCs w:val="20"/>
        </w:rPr>
      </w:pPr>
    </w:p>
    <w:p w14:paraId="4B8FC670" w14:textId="77777777" w:rsidR="00327769" w:rsidRPr="00E60C8C" w:rsidRDefault="00327769" w:rsidP="00485D05">
      <w:pPr>
        <w:pStyle w:val="Default"/>
        <w:jc w:val="both"/>
        <w:rPr>
          <w:rFonts w:asciiTheme="minorHAnsi" w:hAnsiTheme="minorHAnsi" w:cstheme="minorHAnsi"/>
          <w:sz w:val="20"/>
          <w:szCs w:val="20"/>
        </w:rPr>
      </w:pPr>
    </w:p>
    <w:p w14:paraId="65BC8E80" w14:textId="77777777"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 xml:space="preserve">(article </w:t>
      </w:r>
      <w:r w:rsidR="00F74AAA">
        <w:rPr>
          <w:rFonts w:asciiTheme="minorHAnsi" w:hAnsiTheme="minorHAnsi" w:cstheme="minorHAnsi"/>
          <w:b/>
          <w:sz w:val="20"/>
          <w:szCs w:val="20"/>
        </w:rPr>
        <w:t>9</w:t>
      </w:r>
      <w:r w:rsidR="007E1F5C" w:rsidRPr="006A49C4">
        <w:rPr>
          <w:rFonts w:asciiTheme="minorHAnsi" w:hAnsiTheme="minorHAnsi" w:cstheme="minorHAnsi"/>
          <w:b/>
          <w:sz w:val="20"/>
          <w:szCs w:val="20"/>
        </w:rPr>
        <w:t>).</w:t>
      </w:r>
    </w:p>
    <w:p w14:paraId="0DB3C036" w14:textId="77777777" w:rsidR="00485D05" w:rsidRPr="006A49C4" w:rsidRDefault="00485D05" w:rsidP="00485D05">
      <w:pPr>
        <w:pStyle w:val="Default"/>
        <w:jc w:val="both"/>
        <w:rPr>
          <w:rFonts w:asciiTheme="minorHAnsi" w:hAnsiTheme="minorHAnsi" w:cstheme="minorHAnsi"/>
          <w:sz w:val="20"/>
          <w:szCs w:val="20"/>
        </w:rPr>
      </w:pPr>
    </w:p>
    <w:p w14:paraId="43E186D2" w14:textId="77777777"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w:t>
      </w:r>
      <w:r w:rsidR="00837356">
        <w:rPr>
          <w:rFonts w:asciiTheme="minorHAnsi" w:hAnsiTheme="minorHAnsi" w:cstheme="minorHAnsi"/>
          <w:bCs/>
          <w:sz w:val="20"/>
          <w:szCs w:val="20"/>
        </w:rPr>
        <w:t xml:space="preserve"> </w:t>
      </w:r>
      <w:r w:rsidR="008623E7" w:rsidRPr="006A49C4">
        <w:rPr>
          <w:rFonts w:asciiTheme="minorHAnsi" w:hAnsiTheme="minorHAnsi" w:cstheme="minorHAnsi"/>
          <w:bCs/>
          <w:sz w:val="20"/>
          <w:szCs w:val="20"/>
        </w:rPr>
        <w:t>de respecter les procédures en vigueur, notamment celles concernant la primauté de l’intérêt du client, l’adéquation des produits ou des services proposés avec les besoins, les objectifs et la situation financière du client.</w:t>
      </w:r>
    </w:p>
    <w:p w14:paraId="3DFE10C3" w14:textId="77777777" w:rsidR="004600BA" w:rsidRPr="006A49C4" w:rsidRDefault="004600BA" w:rsidP="003262E0">
      <w:pPr>
        <w:pStyle w:val="Default"/>
        <w:jc w:val="both"/>
        <w:rPr>
          <w:sz w:val="22"/>
          <w:szCs w:val="22"/>
        </w:rPr>
      </w:pPr>
    </w:p>
    <w:p w14:paraId="56D5E6F3" w14:textId="77777777" w:rsidR="00FB6B58" w:rsidRPr="006A49C4" w:rsidRDefault="00FB6B58" w:rsidP="00615AE7">
      <w:pPr>
        <w:pStyle w:val="Titre1"/>
      </w:pPr>
      <w:bookmarkStart w:id="2" w:name="_Toc133592337"/>
      <w:r w:rsidRPr="006A49C4">
        <w:t>Article 3 – Conditions de participation</w:t>
      </w:r>
      <w:bookmarkEnd w:id="2"/>
      <w:r w:rsidRPr="006A49C4">
        <w:t xml:space="preserve"> </w:t>
      </w:r>
    </w:p>
    <w:p w14:paraId="6709D782" w14:textId="77777777" w:rsidR="00883098" w:rsidRPr="006A49C4" w:rsidRDefault="00883098" w:rsidP="0068302B">
      <w:pPr>
        <w:pStyle w:val="Default"/>
        <w:jc w:val="both"/>
        <w:rPr>
          <w:sz w:val="20"/>
          <w:szCs w:val="22"/>
        </w:rPr>
      </w:pPr>
    </w:p>
    <w:p w14:paraId="7F9D9141" w14:textId="11AD9999" w:rsidR="0068302B" w:rsidRPr="00E60C8C" w:rsidRDefault="0068302B" w:rsidP="0068302B">
      <w:pPr>
        <w:pStyle w:val="Default"/>
        <w:jc w:val="both"/>
        <w:rPr>
          <w:sz w:val="20"/>
          <w:szCs w:val="22"/>
        </w:rPr>
      </w:pPr>
      <w:r w:rsidRPr="00E60C8C">
        <w:rPr>
          <w:sz w:val="20"/>
          <w:szCs w:val="22"/>
        </w:rPr>
        <w:t xml:space="preserve">Le </w:t>
      </w:r>
      <w:r w:rsidR="00424556">
        <w:rPr>
          <w:sz w:val="20"/>
          <w:szCs w:val="22"/>
        </w:rPr>
        <w:t>Challenge</w:t>
      </w:r>
      <w:r w:rsidR="000237F9" w:rsidRPr="00E60C8C">
        <w:rPr>
          <w:sz w:val="20"/>
          <w:szCs w:val="22"/>
        </w:rPr>
        <w:t xml:space="preserve"> «</w:t>
      </w:r>
      <w:r w:rsidR="005627CF" w:rsidRPr="005627CF">
        <w:rPr>
          <w:b/>
          <w:sz w:val="20"/>
          <w:szCs w:val="22"/>
        </w:rPr>
        <w:t xml:space="preserve"> </w:t>
      </w:r>
      <w:r w:rsidR="006D7A3E" w:rsidRPr="0098097C">
        <w:rPr>
          <w:b/>
          <w:bCs/>
          <w:sz w:val="20"/>
          <w:szCs w:val="22"/>
        </w:rPr>
        <w:t xml:space="preserve">« </w:t>
      </w:r>
      <w:r w:rsidR="006D7A3E">
        <w:rPr>
          <w:b/>
          <w:bCs/>
          <w:sz w:val="20"/>
          <w:szCs w:val="22"/>
        </w:rPr>
        <w:t>A la conquête des sommets</w:t>
      </w:r>
      <w:r w:rsidR="006D7A3E" w:rsidRPr="0098097C">
        <w:rPr>
          <w:b/>
          <w:bCs/>
          <w:sz w:val="20"/>
          <w:szCs w:val="22"/>
        </w:rPr>
        <w:t xml:space="preserve"> </w:t>
      </w:r>
      <w:r w:rsidR="005627CF" w:rsidRPr="005627CF">
        <w:rPr>
          <w:b/>
          <w:sz w:val="20"/>
          <w:szCs w:val="22"/>
        </w:rPr>
        <w:t>»</w:t>
      </w:r>
      <w:r w:rsidRPr="00E60C8C">
        <w:rPr>
          <w:sz w:val="20"/>
          <w:szCs w:val="22"/>
        </w:rPr>
        <w:t xml:space="preserve">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587BE0" w:rsidRPr="00E60C8C">
        <w:rPr>
          <w:sz w:val="20"/>
          <w:szCs w:val="22"/>
        </w:rPr>
        <w:t>,</w:t>
      </w:r>
      <w:r w:rsidR="00636DF5" w:rsidRPr="00E60C8C">
        <w:rPr>
          <w:sz w:val="20"/>
          <w:szCs w:val="22"/>
        </w:rPr>
        <w:t xml:space="preserve"> </w:t>
      </w:r>
      <w:r w:rsidR="00723F83" w:rsidRPr="00F17874">
        <w:rPr>
          <w:sz w:val="20"/>
          <w:szCs w:val="22"/>
        </w:rPr>
        <w:t xml:space="preserve">des départements agriculture-viticulture et association de proximité </w:t>
      </w:r>
      <w:r w:rsidR="00636DF5" w:rsidRPr="00F17874">
        <w:rPr>
          <w:sz w:val="20"/>
          <w:szCs w:val="22"/>
        </w:rPr>
        <w:t xml:space="preserve">et aux collaborateurs de </w:t>
      </w:r>
      <w:proofErr w:type="spellStart"/>
      <w:r w:rsidR="00405943">
        <w:rPr>
          <w:rFonts w:asciiTheme="minorHAnsi" w:hAnsiTheme="minorHAnsi" w:cstheme="minorHAnsi"/>
          <w:sz w:val="20"/>
          <w:szCs w:val="20"/>
        </w:rPr>
        <w:t>mon@gence</w:t>
      </w:r>
      <w:proofErr w:type="spellEnd"/>
      <w:r w:rsidR="00BB5721">
        <w:rPr>
          <w:rFonts w:asciiTheme="minorHAnsi" w:hAnsiTheme="minorHAnsi" w:cstheme="minorHAnsi"/>
          <w:sz w:val="20"/>
          <w:szCs w:val="20"/>
        </w:rPr>
        <w:t xml:space="preserve">, d’Experts On Line, </w:t>
      </w:r>
      <w:r w:rsidR="006D7A3E">
        <w:rPr>
          <w:rFonts w:asciiTheme="minorHAnsi" w:hAnsiTheme="minorHAnsi" w:cstheme="minorHAnsi"/>
          <w:sz w:val="20"/>
          <w:szCs w:val="20"/>
        </w:rPr>
        <w:t xml:space="preserve">du département des Personnes Protégées </w:t>
      </w:r>
      <w:r w:rsidR="00BB5721" w:rsidRPr="00F17874">
        <w:rPr>
          <w:sz w:val="20"/>
          <w:szCs w:val="22"/>
        </w:rPr>
        <w:t>et</w:t>
      </w:r>
      <w:r w:rsidR="00384D24" w:rsidRPr="00F17874">
        <w:rPr>
          <w:sz w:val="20"/>
          <w:szCs w:val="22"/>
        </w:rPr>
        <w:t xml:space="preserve"> du CRC </w:t>
      </w:r>
      <w:r w:rsidRPr="00F17874">
        <w:rPr>
          <w:sz w:val="20"/>
          <w:szCs w:val="22"/>
        </w:rPr>
        <w:t>présents dans l’effectif de la CEGEE pendant la période du</w:t>
      </w:r>
      <w:r w:rsidR="005627CF" w:rsidRPr="00F17874">
        <w:rPr>
          <w:color w:val="auto"/>
          <w:sz w:val="20"/>
          <w:szCs w:val="22"/>
        </w:rPr>
        <w:t xml:space="preserve"> </w:t>
      </w:r>
      <w:r w:rsidR="00BF06DE">
        <w:rPr>
          <w:color w:val="auto"/>
          <w:sz w:val="20"/>
          <w:szCs w:val="22"/>
        </w:rPr>
        <w:t xml:space="preserve">1er </w:t>
      </w:r>
      <w:r w:rsidR="006D7A3E">
        <w:rPr>
          <w:color w:val="auto"/>
          <w:sz w:val="20"/>
          <w:szCs w:val="22"/>
        </w:rPr>
        <w:t>mai 2023 au 31 août 2023</w:t>
      </w:r>
      <w:r w:rsidR="005627CF" w:rsidRPr="00F17874">
        <w:rPr>
          <w:color w:val="auto"/>
          <w:sz w:val="20"/>
          <w:szCs w:val="22"/>
        </w:rPr>
        <w:t>.</w:t>
      </w:r>
    </w:p>
    <w:p w14:paraId="5ADA748E" w14:textId="77777777" w:rsidR="0068302B" w:rsidRPr="00E60C8C" w:rsidRDefault="0068302B" w:rsidP="0068302B">
      <w:pPr>
        <w:pStyle w:val="Default"/>
        <w:jc w:val="both"/>
        <w:rPr>
          <w:sz w:val="20"/>
          <w:szCs w:val="22"/>
        </w:rPr>
      </w:pPr>
    </w:p>
    <w:p w14:paraId="09B654DD" w14:textId="3893BB4F" w:rsidR="0068302B" w:rsidRPr="006D7A3E" w:rsidRDefault="0068302B" w:rsidP="0068302B">
      <w:pPr>
        <w:pStyle w:val="Default"/>
        <w:jc w:val="both"/>
        <w:rPr>
          <w:sz w:val="20"/>
          <w:szCs w:val="22"/>
        </w:rPr>
      </w:pPr>
      <w:r w:rsidRPr="00E60C8C">
        <w:rPr>
          <w:sz w:val="20"/>
          <w:szCs w:val="22"/>
        </w:rPr>
        <w:t xml:space="preserve">Ils devront être salariés de la CEGEE et avoir un minimum de </w:t>
      </w:r>
      <w:r w:rsidR="00384D24">
        <w:rPr>
          <w:sz w:val="20"/>
          <w:szCs w:val="22"/>
        </w:rPr>
        <w:t>3</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w:t>
      </w:r>
      <w:bookmarkStart w:id="3" w:name="_Hlk100318825"/>
      <w:r w:rsidR="00647763">
        <w:rPr>
          <w:color w:val="auto"/>
          <w:sz w:val="20"/>
          <w:szCs w:val="22"/>
        </w:rPr>
        <w:t>le</w:t>
      </w:r>
      <w:r w:rsidR="005A31FA">
        <w:rPr>
          <w:color w:val="auto"/>
          <w:sz w:val="20"/>
          <w:szCs w:val="22"/>
        </w:rPr>
        <w:t xml:space="preserve"> </w:t>
      </w:r>
      <w:r w:rsidR="006D7A3E">
        <w:rPr>
          <w:color w:val="auto"/>
          <w:sz w:val="20"/>
          <w:szCs w:val="22"/>
        </w:rPr>
        <w:t>1er mai 2023 au 31 août 2023</w:t>
      </w:r>
      <w:r w:rsidR="006D7A3E" w:rsidRPr="00F17874">
        <w:rPr>
          <w:color w:val="auto"/>
          <w:sz w:val="20"/>
          <w:szCs w:val="22"/>
        </w:rPr>
        <w:t>.</w:t>
      </w:r>
      <w:bookmarkEnd w:id="3"/>
    </w:p>
    <w:p w14:paraId="32E25DA1" w14:textId="77777777" w:rsidR="0013276B" w:rsidRPr="00E60C8C" w:rsidRDefault="0013276B" w:rsidP="0068302B">
      <w:pPr>
        <w:pStyle w:val="Default"/>
        <w:jc w:val="both"/>
        <w:rPr>
          <w:sz w:val="20"/>
          <w:szCs w:val="22"/>
        </w:rPr>
      </w:pPr>
    </w:p>
    <w:p w14:paraId="312EBDEF" w14:textId="3917E783" w:rsidR="0068302B" w:rsidRPr="006A49C4" w:rsidRDefault="003555BB" w:rsidP="0068302B">
      <w:pPr>
        <w:pStyle w:val="Default"/>
        <w:jc w:val="both"/>
        <w:rPr>
          <w:bCs/>
          <w:i/>
          <w:color w:val="auto"/>
          <w:sz w:val="20"/>
          <w:szCs w:val="22"/>
        </w:rPr>
      </w:pPr>
      <w:r w:rsidRPr="00E60C8C">
        <w:rPr>
          <w:bCs/>
          <w:i/>
          <w:color w:val="auto"/>
          <w:sz w:val="20"/>
          <w:szCs w:val="22"/>
        </w:rPr>
        <w:t xml:space="preserve">(*) Présence effective : collaborateurs présents </w:t>
      </w:r>
      <w:r w:rsidR="009D3B4C" w:rsidRPr="00E60C8C">
        <w:rPr>
          <w:bCs/>
          <w:i/>
          <w:color w:val="auto"/>
          <w:sz w:val="20"/>
          <w:szCs w:val="22"/>
        </w:rPr>
        <w:t xml:space="preserve">sur l’entité, hors </w:t>
      </w:r>
      <w:r w:rsidRPr="00E60C8C">
        <w:rPr>
          <w:bCs/>
          <w:i/>
          <w:color w:val="auto"/>
          <w:sz w:val="20"/>
          <w:szCs w:val="22"/>
        </w:rPr>
        <w:t>congés</w:t>
      </w:r>
      <w:r w:rsidR="006D7A3E">
        <w:rPr>
          <w:bCs/>
          <w:i/>
          <w:color w:val="auto"/>
          <w:sz w:val="20"/>
          <w:szCs w:val="22"/>
        </w:rPr>
        <w:t xml:space="preserve">,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14:paraId="6939487F" w14:textId="77777777" w:rsidR="003555BB" w:rsidRPr="006A49C4" w:rsidRDefault="003555BB" w:rsidP="0068302B">
      <w:pPr>
        <w:pStyle w:val="Default"/>
        <w:jc w:val="both"/>
        <w:rPr>
          <w:sz w:val="20"/>
          <w:szCs w:val="22"/>
        </w:rPr>
      </w:pPr>
    </w:p>
    <w:p w14:paraId="559F25B3" w14:textId="5051309A"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w:t>
      </w:r>
      <w:r w:rsidR="00647763">
        <w:rPr>
          <w:sz w:val="20"/>
          <w:szCs w:val="22"/>
        </w:rPr>
        <w:t xml:space="preserve">, </w:t>
      </w:r>
      <w:r w:rsidRPr="006A49C4">
        <w:rPr>
          <w:sz w:val="20"/>
          <w:szCs w:val="22"/>
        </w:rPr>
        <w:t>celle où ils ont passé le plus de temps.</w:t>
      </w:r>
    </w:p>
    <w:p w14:paraId="55761DA4" w14:textId="77777777" w:rsidR="006A169C" w:rsidRPr="006A49C4" w:rsidRDefault="006A169C" w:rsidP="003262E0">
      <w:pPr>
        <w:pStyle w:val="Default"/>
        <w:jc w:val="both"/>
        <w:rPr>
          <w:bCs/>
          <w:color w:val="auto"/>
          <w:sz w:val="20"/>
          <w:szCs w:val="22"/>
        </w:rPr>
      </w:pPr>
    </w:p>
    <w:p w14:paraId="2F5BFFB6" w14:textId="677700D3" w:rsidR="001B3C7D" w:rsidRPr="006A49C4" w:rsidRDefault="003200BF" w:rsidP="00615AE7">
      <w:pPr>
        <w:pStyle w:val="Titre1"/>
      </w:pPr>
      <w:bookmarkStart w:id="4" w:name="_Toc133592338"/>
      <w:r w:rsidRPr="006A49C4">
        <w:t xml:space="preserve">Article 4 – </w:t>
      </w:r>
      <w:r w:rsidR="000246DD" w:rsidRPr="006A49C4">
        <w:t xml:space="preserve">Participants du </w:t>
      </w:r>
      <w:r w:rsidR="00424556">
        <w:t>Challenge</w:t>
      </w:r>
      <w:bookmarkEnd w:id="4"/>
      <w:r w:rsidR="00FB6B58" w:rsidRPr="006A49C4">
        <w:t xml:space="preserve"> </w:t>
      </w:r>
    </w:p>
    <w:p w14:paraId="776DA881" w14:textId="77777777" w:rsidR="00A33095" w:rsidRPr="006A49C4" w:rsidRDefault="00A33095" w:rsidP="003262E0">
      <w:pPr>
        <w:pStyle w:val="Default"/>
        <w:jc w:val="both"/>
        <w:rPr>
          <w:b/>
          <w:bCs/>
          <w:color w:val="C00000"/>
          <w:sz w:val="22"/>
          <w:szCs w:val="22"/>
        </w:rPr>
      </w:pPr>
    </w:p>
    <w:p w14:paraId="44E65054" w14:textId="2F1E2210" w:rsidR="008B6CF2" w:rsidRPr="006A49C4" w:rsidRDefault="009572D4" w:rsidP="009572D4">
      <w:pPr>
        <w:pStyle w:val="Default"/>
        <w:jc w:val="both"/>
        <w:rPr>
          <w:sz w:val="20"/>
          <w:szCs w:val="22"/>
        </w:rPr>
      </w:pPr>
      <w:r w:rsidRPr="006A49C4">
        <w:rPr>
          <w:sz w:val="20"/>
          <w:szCs w:val="22"/>
        </w:rPr>
        <w:t xml:space="preserve">Le </w:t>
      </w:r>
      <w:r w:rsidR="00424556">
        <w:rPr>
          <w:sz w:val="20"/>
          <w:szCs w:val="22"/>
        </w:rPr>
        <w:t>Challenge</w:t>
      </w:r>
      <w:r w:rsidRPr="006A49C4">
        <w:rPr>
          <w:sz w:val="20"/>
          <w:szCs w:val="22"/>
        </w:rPr>
        <w:t xml:space="preserve"> concerne les collaborateurs</w:t>
      </w:r>
      <w:r w:rsidR="003417EF" w:rsidRPr="006A49C4">
        <w:rPr>
          <w:sz w:val="20"/>
          <w:szCs w:val="22"/>
        </w:rPr>
        <w:t xml:space="preserve"> de la Banque de Détail</w:t>
      </w:r>
      <w:r w:rsidR="008B6CF2" w:rsidRPr="006A49C4">
        <w:rPr>
          <w:sz w:val="20"/>
          <w:szCs w:val="22"/>
        </w:rPr>
        <w:t>.</w:t>
      </w:r>
    </w:p>
    <w:p w14:paraId="52A47CE8" w14:textId="77777777" w:rsidR="008B6CF2" w:rsidRPr="006A49C4" w:rsidRDefault="008B6CF2" w:rsidP="009572D4">
      <w:pPr>
        <w:pStyle w:val="Default"/>
        <w:jc w:val="both"/>
        <w:rPr>
          <w:sz w:val="20"/>
          <w:szCs w:val="22"/>
        </w:rPr>
      </w:pPr>
    </w:p>
    <w:p w14:paraId="0B58BAAF" w14:textId="62B8DF02" w:rsidR="008B6CF2" w:rsidRPr="009C2438" w:rsidRDefault="008B6CF2" w:rsidP="009C2438">
      <w:pPr>
        <w:pStyle w:val="Titre2"/>
      </w:pPr>
      <w:bookmarkStart w:id="5" w:name="_Toc133592339"/>
      <w:r w:rsidRPr="009C2438">
        <w:t>Pour le Marché Grand Public</w:t>
      </w:r>
      <w:r w:rsidR="00405943">
        <w:t>,</w:t>
      </w:r>
      <w:r w:rsidR="008B5D63" w:rsidRPr="009C2438">
        <w:t xml:space="preserve"> </w:t>
      </w:r>
      <w:proofErr w:type="spellStart"/>
      <w:r w:rsidR="00405943">
        <w:t>mon@gence</w:t>
      </w:r>
      <w:proofErr w:type="spellEnd"/>
      <w:r w:rsidR="00405943">
        <w:t>, Experts On Line</w:t>
      </w:r>
      <w:r w:rsidR="008B5D63" w:rsidRPr="009C2438">
        <w:t xml:space="preserve"> &amp; </w:t>
      </w:r>
      <w:r w:rsidR="00384D24" w:rsidRPr="009C2438">
        <w:t>le CRC</w:t>
      </w:r>
      <w:bookmarkEnd w:id="5"/>
      <w:r w:rsidR="001A645A" w:rsidRPr="009C2438">
        <w:t xml:space="preserve"> </w:t>
      </w:r>
    </w:p>
    <w:p w14:paraId="65FE7C5A" w14:textId="77777777" w:rsidR="003417EF" w:rsidRPr="006A49C4" w:rsidRDefault="003417EF" w:rsidP="009572D4">
      <w:pPr>
        <w:pStyle w:val="Default"/>
        <w:jc w:val="both"/>
        <w:rPr>
          <w:sz w:val="20"/>
          <w:szCs w:val="22"/>
        </w:rPr>
      </w:pPr>
    </w:p>
    <w:p w14:paraId="6EF56C0C" w14:textId="77777777" w:rsidR="00225964" w:rsidRPr="006A49C4" w:rsidRDefault="00225964" w:rsidP="002C7A3D">
      <w:pPr>
        <w:pStyle w:val="Default"/>
        <w:ind w:left="567"/>
        <w:jc w:val="both"/>
        <w:rPr>
          <w:sz w:val="20"/>
          <w:szCs w:val="22"/>
        </w:rPr>
      </w:pPr>
      <w:r w:rsidRPr="006A49C4">
        <w:rPr>
          <w:sz w:val="20"/>
          <w:szCs w:val="22"/>
        </w:rPr>
        <w:t xml:space="preserve">Au niveau agence : </w:t>
      </w:r>
    </w:p>
    <w:p w14:paraId="583F0304"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w:t>
      </w:r>
    </w:p>
    <w:p w14:paraId="046397A2"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 Adjoints</w:t>
      </w:r>
    </w:p>
    <w:p w14:paraId="7BBCD9E5" w14:textId="3E0852F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Responsables de Point de Vente</w:t>
      </w:r>
      <w:r w:rsidR="00647763">
        <w:rPr>
          <w:color w:val="auto"/>
          <w:sz w:val="20"/>
          <w:szCs w:val="22"/>
        </w:rPr>
        <w:t xml:space="preserve"> / de site</w:t>
      </w:r>
      <w:r w:rsidR="00405943">
        <w:rPr>
          <w:color w:val="auto"/>
          <w:sz w:val="20"/>
          <w:szCs w:val="22"/>
        </w:rPr>
        <w:t xml:space="preserve"> / d’agence</w:t>
      </w:r>
    </w:p>
    <w:p w14:paraId="1700214D" w14:textId="77777777" w:rsidR="00CC6EFA" w:rsidRPr="006A49C4" w:rsidRDefault="00CC6EFA" w:rsidP="00386E8F">
      <w:pPr>
        <w:pStyle w:val="Default"/>
        <w:numPr>
          <w:ilvl w:val="0"/>
          <w:numId w:val="2"/>
        </w:numPr>
        <w:ind w:left="993"/>
        <w:jc w:val="both"/>
        <w:rPr>
          <w:color w:val="auto"/>
          <w:sz w:val="20"/>
          <w:szCs w:val="22"/>
        </w:rPr>
      </w:pPr>
      <w:r w:rsidRPr="006A49C4">
        <w:rPr>
          <w:color w:val="auto"/>
          <w:sz w:val="20"/>
          <w:szCs w:val="22"/>
        </w:rPr>
        <w:t>Les Responsables Satisfaction Client</w:t>
      </w:r>
    </w:p>
    <w:p w14:paraId="7B0A4B3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Gestionnaires de Clientèle</w:t>
      </w:r>
    </w:p>
    <w:p w14:paraId="54F5027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Conseillers de Clientèle</w:t>
      </w:r>
    </w:p>
    <w:p w14:paraId="566CFFD3" w14:textId="77777777" w:rsidR="00225964" w:rsidRPr="006A49C4" w:rsidRDefault="00225964" w:rsidP="00386E8F">
      <w:pPr>
        <w:pStyle w:val="Default"/>
        <w:numPr>
          <w:ilvl w:val="0"/>
          <w:numId w:val="2"/>
        </w:numPr>
        <w:ind w:left="993"/>
        <w:jc w:val="both"/>
        <w:rPr>
          <w:b/>
          <w:bCs/>
          <w:color w:val="auto"/>
          <w:sz w:val="22"/>
          <w:szCs w:val="22"/>
        </w:rPr>
      </w:pPr>
      <w:r w:rsidRPr="006A49C4">
        <w:rPr>
          <w:color w:val="auto"/>
          <w:sz w:val="20"/>
          <w:szCs w:val="22"/>
        </w:rPr>
        <w:t>Les Assistants de Clientèle</w:t>
      </w:r>
    </w:p>
    <w:p w14:paraId="2E9F2502" w14:textId="77777777" w:rsidR="00B809A2" w:rsidRPr="006A49C4" w:rsidRDefault="00CC6EFA" w:rsidP="00386E8F">
      <w:pPr>
        <w:pStyle w:val="Default"/>
        <w:numPr>
          <w:ilvl w:val="0"/>
          <w:numId w:val="2"/>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14:paraId="2A5B9206" w14:textId="57646598" w:rsidR="00B809A2" w:rsidRPr="006A49C4" w:rsidRDefault="00B809A2" w:rsidP="00386E8F">
      <w:pPr>
        <w:pStyle w:val="Default"/>
        <w:numPr>
          <w:ilvl w:val="0"/>
          <w:numId w:val="2"/>
        </w:numPr>
        <w:ind w:left="993"/>
        <w:jc w:val="both"/>
        <w:rPr>
          <w:color w:val="auto"/>
          <w:sz w:val="20"/>
          <w:szCs w:val="22"/>
        </w:rPr>
      </w:pPr>
      <w:r w:rsidRPr="006A49C4">
        <w:rPr>
          <w:color w:val="auto"/>
          <w:sz w:val="20"/>
          <w:szCs w:val="22"/>
        </w:rPr>
        <w:t xml:space="preserve">Les </w:t>
      </w:r>
      <w:r w:rsidR="000237F9">
        <w:rPr>
          <w:color w:val="auto"/>
          <w:sz w:val="20"/>
          <w:szCs w:val="22"/>
        </w:rPr>
        <w:t>A</w:t>
      </w:r>
      <w:r w:rsidRPr="006A49C4">
        <w:rPr>
          <w:color w:val="auto"/>
          <w:sz w:val="20"/>
          <w:szCs w:val="22"/>
        </w:rPr>
        <w:t>pprentis particuliers</w:t>
      </w:r>
    </w:p>
    <w:p w14:paraId="15FDB0EC" w14:textId="77777777" w:rsidR="00225964" w:rsidRPr="006A49C4" w:rsidRDefault="00225964" w:rsidP="00225964">
      <w:pPr>
        <w:pStyle w:val="Default"/>
        <w:ind w:left="993"/>
        <w:jc w:val="both"/>
        <w:rPr>
          <w:color w:val="auto"/>
          <w:sz w:val="20"/>
          <w:szCs w:val="22"/>
        </w:rPr>
      </w:pPr>
    </w:p>
    <w:p w14:paraId="4078FED0" w14:textId="77777777" w:rsidR="00225964" w:rsidRPr="006A49C4" w:rsidRDefault="00225964" w:rsidP="002C7A3D">
      <w:pPr>
        <w:pStyle w:val="Default"/>
        <w:ind w:left="567"/>
        <w:jc w:val="both"/>
        <w:rPr>
          <w:sz w:val="20"/>
          <w:szCs w:val="22"/>
        </w:rPr>
      </w:pPr>
      <w:r w:rsidRPr="006A49C4">
        <w:rPr>
          <w:sz w:val="20"/>
          <w:szCs w:val="22"/>
        </w:rPr>
        <w:t>Au niveau Territoire</w:t>
      </w:r>
      <w:r w:rsidR="00FF3F5E">
        <w:rPr>
          <w:sz w:val="20"/>
          <w:szCs w:val="22"/>
        </w:rPr>
        <w:t> :</w:t>
      </w:r>
    </w:p>
    <w:p w14:paraId="7CD44A6D" w14:textId="77777777" w:rsidR="00384D24" w:rsidRPr="00FF3F5E" w:rsidRDefault="00395C3B" w:rsidP="00386E8F">
      <w:pPr>
        <w:pStyle w:val="Default"/>
        <w:numPr>
          <w:ilvl w:val="0"/>
          <w:numId w:val="2"/>
        </w:numPr>
        <w:ind w:left="993"/>
        <w:jc w:val="both"/>
        <w:rPr>
          <w:color w:val="auto"/>
          <w:sz w:val="20"/>
          <w:szCs w:val="22"/>
        </w:rPr>
      </w:pPr>
      <w:r w:rsidRPr="00FF3F5E">
        <w:rPr>
          <w:color w:val="auto"/>
          <w:sz w:val="20"/>
          <w:szCs w:val="22"/>
        </w:rPr>
        <w:t>Les Directeurs de Territoire</w:t>
      </w:r>
    </w:p>
    <w:p w14:paraId="773821C5" w14:textId="77777777" w:rsidR="00384D24" w:rsidRDefault="00384D24" w:rsidP="00384D24">
      <w:pPr>
        <w:pStyle w:val="Default"/>
        <w:jc w:val="both"/>
        <w:rPr>
          <w:color w:val="auto"/>
          <w:sz w:val="20"/>
          <w:szCs w:val="22"/>
        </w:rPr>
      </w:pPr>
    </w:p>
    <w:p w14:paraId="3F746B3E" w14:textId="4132AB3D" w:rsidR="00384D24" w:rsidRPr="00FF3F5E" w:rsidRDefault="00FF3F5E" w:rsidP="00FF3F5E">
      <w:pPr>
        <w:ind w:left="633"/>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Au niveau de la</w:t>
      </w:r>
      <w:r w:rsidR="00384D24" w:rsidRPr="00FF3F5E">
        <w:rPr>
          <w:rFonts w:ascii="Calibri" w:eastAsiaTheme="minorHAnsi" w:hAnsi="Calibri" w:cs="Calibri"/>
          <w:sz w:val="20"/>
          <w:szCs w:val="22"/>
          <w:lang w:eastAsia="en-US"/>
        </w:rPr>
        <w:t xml:space="preserve"> </w:t>
      </w:r>
      <w:r w:rsidR="00BA0967">
        <w:rPr>
          <w:rFonts w:ascii="Calibri" w:eastAsiaTheme="minorHAnsi" w:hAnsi="Calibri" w:cs="Calibri"/>
          <w:sz w:val="20"/>
          <w:szCs w:val="22"/>
          <w:lang w:eastAsia="en-US"/>
        </w:rPr>
        <w:t>Direction 3D</w:t>
      </w:r>
      <w:r w:rsidR="0099211C">
        <w:rPr>
          <w:rFonts w:ascii="Calibri" w:eastAsiaTheme="minorHAnsi" w:hAnsi="Calibri" w:cs="Calibri"/>
          <w:sz w:val="20"/>
          <w:szCs w:val="22"/>
          <w:lang w:eastAsia="en-US"/>
        </w:rPr>
        <w:t xml:space="preserve"> (Distribution et Développement Digital)</w:t>
      </w:r>
      <w:r w:rsidR="00384D24" w:rsidRPr="00FF3F5E">
        <w:rPr>
          <w:rFonts w:ascii="Calibri" w:eastAsiaTheme="minorHAnsi" w:hAnsi="Calibri" w:cs="Calibri"/>
          <w:sz w:val="20"/>
          <w:szCs w:val="22"/>
          <w:lang w:eastAsia="en-US"/>
        </w:rPr>
        <w:t> :</w:t>
      </w:r>
    </w:p>
    <w:p w14:paraId="7042F9EB" w14:textId="77777777"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CRC : </w:t>
      </w:r>
    </w:p>
    <w:p w14:paraId="547AA8C0"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Directeur </w:t>
      </w:r>
    </w:p>
    <w:p w14:paraId="00A8BBAD"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Superviseurs</w:t>
      </w:r>
    </w:p>
    <w:p w14:paraId="64347ADE"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Conseillers Clientèle Multimédia,</w:t>
      </w:r>
    </w:p>
    <w:p w14:paraId="4C5A7822" w14:textId="153DCA1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Les </w:t>
      </w:r>
      <w:r w:rsidR="000237F9">
        <w:rPr>
          <w:rFonts w:ascii="Calibri" w:eastAsiaTheme="minorHAnsi" w:hAnsi="Calibri" w:cs="Calibri"/>
          <w:sz w:val="20"/>
          <w:szCs w:val="22"/>
          <w:lang w:eastAsia="en-US"/>
        </w:rPr>
        <w:t>A</w:t>
      </w:r>
      <w:r w:rsidRPr="00384D24">
        <w:rPr>
          <w:rFonts w:ascii="Calibri" w:eastAsiaTheme="minorHAnsi" w:hAnsi="Calibri" w:cs="Calibri"/>
          <w:sz w:val="20"/>
          <w:szCs w:val="22"/>
          <w:lang w:eastAsia="en-US"/>
        </w:rPr>
        <w:t>pprentis,</w:t>
      </w:r>
    </w:p>
    <w:p w14:paraId="45BF7B5B" w14:textId="4939AF8F" w:rsid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Responsable Planification</w:t>
      </w:r>
    </w:p>
    <w:p w14:paraId="141C1487" w14:textId="77777777" w:rsidR="00A43FC2" w:rsidRPr="00A43FC2" w:rsidRDefault="00A43FC2" w:rsidP="00A43FC2">
      <w:pPr>
        <w:pStyle w:val="Paragraphedeliste"/>
        <w:numPr>
          <w:ilvl w:val="0"/>
          <w:numId w:val="13"/>
        </w:numPr>
        <w:contextualSpacing w:val="0"/>
        <w:rPr>
          <w:rFonts w:ascii="Calibri" w:eastAsiaTheme="minorHAnsi" w:hAnsi="Calibri" w:cs="Calibri"/>
          <w:sz w:val="20"/>
          <w:szCs w:val="22"/>
          <w:lang w:eastAsia="en-US"/>
        </w:rPr>
      </w:pPr>
      <w:r w:rsidRPr="00A43FC2">
        <w:rPr>
          <w:rFonts w:asciiTheme="minorHAnsi" w:hAnsiTheme="minorHAnsi" w:cstheme="minorHAnsi"/>
          <w:sz w:val="20"/>
          <w:szCs w:val="20"/>
        </w:rPr>
        <w:t>Experts On Line :</w:t>
      </w:r>
    </w:p>
    <w:p w14:paraId="144C36CB" w14:textId="6ED97179"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 Directeur d’</w:t>
      </w:r>
      <w:r w:rsidR="00D32293">
        <w:rPr>
          <w:rFonts w:ascii="Calibri" w:eastAsiaTheme="minorHAnsi" w:hAnsi="Calibri" w:cs="Calibri"/>
          <w:sz w:val="20"/>
          <w:szCs w:val="22"/>
          <w:lang w:eastAsia="en-US"/>
        </w:rPr>
        <w:t>A</w:t>
      </w:r>
      <w:r w:rsidRPr="00A43FC2">
        <w:rPr>
          <w:rFonts w:ascii="Calibri" w:eastAsiaTheme="minorHAnsi" w:hAnsi="Calibri" w:cs="Calibri"/>
          <w:sz w:val="20"/>
          <w:szCs w:val="22"/>
          <w:lang w:eastAsia="en-US"/>
        </w:rPr>
        <w:t>gence</w:t>
      </w:r>
    </w:p>
    <w:p w14:paraId="4ADEC29E" w14:textId="77777777"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GCP</w:t>
      </w:r>
    </w:p>
    <w:p w14:paraId="4510CD87" w14:textId="14BF4A9F" w:rsidR="00A43FC2" w:rsidRPr="00A43FC2" w:rsidRDefault="00A43FC2" w:rsidP="00A43FC2">
      <w:pPr>
        <w:pStyle w:val="Paragraphedeliste"/>
        <w:numPr>
          <w:ilvl w:val="1"/>
          <w:numId w:val="13"/>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w:t>
      </w:r>
    </w:p>
    <w:p w14:paraId="5DEC2514" w14:textId="77777777"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proofErr w:type="spellStart"/>
      <w:r w:rsidRPr="00384D24">
        <w:rPr>
          <w:rFonts w:ascii="Calibri" w:eastAsiaTheme="minorHAnsi" w:hAnsi="Calibri" w:cs="Calibri"/>
          <w:sz w:val="20"/>
          <w:szCs w:val="22"/>
          <w:lang w:eastAsia="en-US"/>
        </w:rPr>
        <w:t>Mon@gence</w:t>
      </w:r>
      <w:proofErr w:type="spellEnd"/>
      <w:r w:rsidRPr="00384D24">
        <w:rPr>
          <w:rFonts w:ascii="Calibri" w:eastAsiaTheme="minorHAnsi" w:hAnsi="Calibri" w:cs="Calibri"/>
          <w:sz w:val="20"/>
          <w:szCs w:val="22"/>
          <w:lang w:eastAsia="en-US"/>
        </w:rPr>
        <w:t> :</w:t>
      </w:r>
    </w:p>
    <w:p w14:paraId="475753FF" w14:textId="455C0FC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w:t>
      </w:r>
      <w:r w:rsidR="00D32293">
        <w:rPr>
          <w:rFonts w:ascii="Calibri" w:eastAsiaTheme="minorHAnsi" w:hAnsi="Calibri" w:cs="Calibri"/>
          <w:sz w:val="20"/>
          <w:szCs w:val="22"/>
          <w:lang w:eastAsia="en-US"/>
        </w:rPr>
        <w:t>A</w:t>
      </w:r>
      <w:r w:rsidRPr="00384D24">
        <w:rPr>
          <w:rFonts w:ascii="Calibri" w:eastAsiaTheme="minorHAnsi" w:hAnsi="Calibri" w:cs="Calibri"/>
          <w:sz w:val="20"/>
          <w:szCs w:val="22"/>
          <w:lang w:eastAsia="en-US"/>
        </w:rPr>
        <w:t>gence</w:t>
      </w:r>
    </w:p>
    <w:p w14:paraId="7C3E2E68"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 Adjoint</w:t>
      </w:r>
    </w:p>
    <w:p w14:paraId="788744A3"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CAGP</w:t>
      </w:r>
    </w:p>
    <w:p w14:paraId="786120F7"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GCP</w:t>
      </w:r>
    </w:p>
    <w:p w14:paraId="413A9865" w14:textId="77777777"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w:t>
      </w:r>
    </w:p>
    <w:p w14:paraId="7FF52D7C" w14:textId="5ACC92A5" w:rsidR="00384D24" w:rsidRPr="00FF3F5E"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 xml:space="preserve">La Direction </w:t>
      </w:r>
      <w:r w:rsidR="00BA0967">
        <w:rPr>
          <w:rFonts w:ascii="Calibri" w:eastAsiaTheme="minorHAnsi" w:hAnsi="Calibri" w:cs="Calibri"/>
          <w:sz w:val="20"/>
          <w:szCs w:val="22"/>
          <w:lang w:eastAsia="en-US"/>
        </w:rPr>
        <w:t>3D</w:t>
      </w:r>
      <w:r w:rsidRPr="00FF3F5E">
        <w:rPr>
          <w:rFonts w:ascii="Calibri" w:eastAsiaTheme="minorHAnsi" w:hAnsi="Calibri" w:cs="Calibri"/>
          <w:sz w:val="20"/>
          <w:szCs w:val="22"/>
          <w:lang w:eastAsia="en-US"/>
        </w:rPr>
        <w:t> :</w:t>
      </w:r>
    </w:p>
    <w:p w14:paraId="7BDEE33B" w14:textId="77777777"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L’assistante de Direction</w:t>
      </w:r>
    </w:p>
    <w:p w14:paraId="30C051EF" w14:textId="2EB692BA"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Le</w:t>
      </w:r>
      <w:r w:rsidR="00BA0967">
        <w:rPr>
          <w:rFonts w:ascii="Calibri" w:eastAsiaTheme="minorHAnsi" w:hAnsi="Calibri" w:cs="Calibri"/>
          <w:sz w:val="20"/>
          <w:szCs w:val="22"/>
          <w:lang w:eastAsia="en-US"/>
        </w:rPr>
        <w:t>s</w:t>
      </w:r>
      <w:r w:rsidRPr="00FF3F5E">
        <w:rPr>
          <w:rFonts w:ascii="Calibri" w:eastAsiaTheme="minorHAnsi" w:hAnsi="Calibri" w:cs="Calibri"/>
          <w:sz w:val="20"/>
          <w:szCs w:val="22"/>
          <w:lang w:eastAsia="en-US"/>
        </w:rPr>
        <w:t xml:space="preserve"> promoteur</w:t>
      </w:r>
      <w:r w:rsidR="00BA0967">
        <w:rPr>
          <w:rFonts w:ascii="Calibri" w:eastAsiaTheme="minorHAnsi" w:hAnsi="Calibri" w:cs="Calibri"/>
          <w:sz w:val="20"/>
          <w:szCs w:val="22"/>
          <w:lang w:eastAsia="en-US"/>
        </w:rPr>
        <w:t>s</w:t>
      </w:r>
      <w:r w:rsidRPr="00FF3F5E">
        <w:rPr>
          <w:rFonts w:ascii="Calibri" w:eastAsiaTheme="minorHAnsi" w:hAnsi="Calibri" w:cs="Calibri"/>
          <w:sz w:val="20"/>
          <w:szCs w:val="22"/>
          <w:lang w:eastAsia="en-US"/>
        </w:rPr>
        <w:t xml:space="preserve"> de l’Excellence</w:t>
      </w:r>
    </w:p>
    <w:p w14:paraId="5D140F45" w14:textId="77777777" w:rsidR="00384D24" w:rsidRPr="006318F8" w:rsidRDefault="00384D24" w:rsidP="00386E8F">
      <w:pPr>
        <w:pStyle w:val="Paragraphedeliste"/>
        <w:numPr>
          <w:ilvl w:val="1"/>
          <w:numId w:val="13"/>
        </w:numPr>
        <w:contextualSpacing w:val="0"/>
        <w:jc w:val="both"/>
        <w:rPr>
          <w:sz w:val="20"/>
          <w:szCs w:val="22"/>
        </w:rPr>
      </w:pPr>
      <w:r w:rsidRPr="006318F8">
        <w:rPr>
          <w:rFonts w:ascii="Calibri" w:eastAsiaTheme="minorHAnsi" w:hAnsi="Calibri" w:cs="Calibri"/>
          <w:sz w:val="20"/>
          <w:szCs w:val="22"/>
          <w:lang w:eastAsia="en-US"/>
        </w:rPr>
        <w:t>Le coordinateur Qualité &amp; Contrôle</w:t>
      </w:r>
    </w:p>
    <w:p w14:paraId="659AB4EA" w14:textId="77777777" w:rsidR="00395C3B" w:rsidRPr="006A49C4" w:rsidRDefault="00395C3B" w:rsidP="00395C3B">
      <w:pPr>
        <w:pStyle w:val="Default"/>
        <w:ind w:left="720"/>
        <w:jc w:val="both"/>
        <w:rPr>
          <w:b/>
          <w:bCs/>
          <w:color w:val="auto"/>
          <w:sz w:val="22"/>
          <w:szCs w:val="22"/>
        </w:rPr>
      </w:pPr>
    </w:p>
    <w:p w14:paraId="42DDEC25" w14:textId="1026460E" w:rsidR="00C62EC8" w:rsidRPr="00C62EC8" w:rsidRDefault="008A07D5" w:rsidP="00C62EC8">
      <w:pPr>
        <w:pStyle w:val="Titre2"/>
      </w:pPr>
      <w:bookmarkStart w:id="6" w:name="_Toc133592340"/>
      <w:r>
        <w:t>Pour le marché des Personnes Protégées</w:t>
      </w:r>
      <w:bookmarkEnd w:id="6"/>
    </w:p>
    <w:p w14:paraId="2219F3F7" w14:textId="0F4B2D27" w:rsidR="00D32293" w:rsidRDefault="00D32293" w:rsidP="00C62EC8">
      <w:pPr>
        <w:pStyle w:val="Paragraphedeliste"/>
        <w:numPr>
          <w:ilvl w:val="1"/>
          <w:numId w:val="13"/>
        </w:numPr>
        <w:contextualSpacing w:val="0"/>
        <w:rPr>
          <w:rFonts w:ascii="Calibri" w:eastAsiaTheme="minorHAnsi" w:hAnsi="Calibri" w:cs="Calibri"/>
          <w:sz w:val="20"/>
          <w:szCs w:val="22"/>
          <w:lang w:eastAsia="en-US"/>
        </w:rPr>
      </w:pPr>
      <w:r>
        <w:rPr>
          <w:rFonts w:ascii="Calibri" w:eastAsiaTheme="minorHAnsi" w:hAnsi="Calibri" w:cs="Calibri"/>
          <w:sz w:val="20"/>
          <w:szCs w:val="22"/>
          <w:lang w:eastAsia="en-US"/>
        </w:rPr>
        <w:t>Le Directeur du Marché des Personnes Protégées</w:t>
      </w:r>
    </w:p>
    <w:p w14:paraId="56B921F4" w14:textId="08D658D1" w:rsidR="00C62EC8" w:rsidRPr="00FF3F5E" w:rsidRDefault="00C62EC8" w:rsidP="00C62EC8">
      <w:pPr>
        <w:pStyle w:val="Paragraphedeliste"/>
        <w:numPr>
          <w:ilvl w:val="1"/>
          <w:numId w:val="13"/>
        </w:numPr>
        <w:contextualSpacing w:val="0"/>
        <w:rPr>
          <w:rFonts w:ascii="Calibri" w:eastAsiaTheme="minorHAnsi" w:hAnsi="Calibri" w:cs="Calibri"/>
          <w:sz w:val="20"/>
          <w:szCs w:val="22"/>
          <w:lang w:eastAsia="en-US"/>
        </w:rPr>
      </w:pPr>
      <w:r>
        <w:rPr>
          <w:rFonts w:ascii="Calibri" w:eastAsiaTheme="minorHAnsi" w:hAnsi="Calibri" w:cs="Calibri"/>
          <w:sz w:val="20"/>
          <w:szCs w:val="22"/>
          <w:lang w:eastAsia="en-US"/>
        </w:rPr>
        <w:t>Les assistants commerciaux</w:t>
      </w:r>
    </w:p>
    <w:p w14:paraId="175877AB" w14:textId="1BC7D065" w:rsidR="00C62EC8" w:rsidRPr="00FF3F5E" w:rsidRDefault="00C62EC8" w:rsidP="00C62EC8">
      <w:pPr>
        <w:pStyle w:val="Paragraphedeliste"/>
        <w:numPr>
          <w:ilvl w:val="1"/>
          <w:numId w:val="13"/>
        </w:numPr>
        <w:contextualSpacing w:val="0"/>
        <w:rPr>
          <w:rFonts w:ascii="Calibri" w:eastAsiaTheme="minorHAnsi" w:hAnsi="Calibri" w:cs="Calibri"/>
          <w:sz w:val="20"/>
          <w:szCs w:val="22"/>
          <w:lang w:eastAsia="en-US"/>
        </w:rPr>
      </w:pPr>
      <w:r>
        <w:rPr>
          <w:rFonts w:ascii="Calibri" w:eastAsiaTheme="minorHAnsi" w:hAnsi="Calibri" w:cs="Calibri"/>
          <w:sz w:val="20"/>
          <w:szCs w:val="22"/>
          <w:lang w:eastAsia="en-US"/>
        </w:rPr>
        <w:t xml:space="preserve">Les </w:t>
      </w:r>
      <w:r w:rsidR="00D00CBA">
        <w:rPr>
          <w:rFonts w:ascii="Calibri" w:eastAsiaTheme="minorHAnsi" w:hAnsi="Calibri" w:cs="Calibri"/>
          <w:sz w:val="20"/>
          <w:szCs w:val="22"/>
          <w:lang w:eastAsia="en-US"/>
        </w:rPr>
        <w:t>C</w:t>
      </w:r>
      <w:r>
        <w:rPr>
          <w:rFonts w:ascii="Calibri" w:eastAsiaTheme="minorHAnsi" w:hAnsi="Calibri" w:cs="Calibri"/>
          <w:sz w:val="20"/>
          <w:szCs w:val="22"/>
          <w:lang w:eastAsia="en-US"/>
        </w:rPr>
        <w:t>hargés d’</w:t>
      </w:r>
      <w:r w:rsidR="00D00CBA">
        <w:rPr>
          <w:rFonts w:ascii="Calibri" w:eastAsiaTheme="minorHAnsi" w:hAnsi="Calibri" w:cs="Calibri"/>
          <w:sz w:val="20"/>
          <w:szCs w:val="22"/>
          <w:lang w:eastAsia="en-US"/>
        </w:rPr>
        <w:t>A</w:t>
      </w:r>
      <w:r>
        <w:rPr>
          <w:rFonts w:ascii="Calibri" w:eastAsiaTheme="minorHAnsi" w:hAnsi="Calibri" w:cs="Calibri"/>
          <w:sz w:val="20"/>
          <w:szCs w:val="22"/>
          <w:lang w:eastAsia="en-US"/>
        </w:rPr>
        <w:t>ffaire</w:t>
      </w:r>
      <w:r w:rsidR="00D00CBA">
        <w:rPr>
          <w:rFonts w:ascii="Calibri" w:eastAsiaTheme="minorHAnsi" w:hAnsi="Calibri" w:cs="Calibri"/>
          <w:sz w:val="20"/>
          <w:szCs w:val="22"/>
          <w:lang w:eastAsia="en-US"/>
        </w:rPr>
        <w:t>s</w:t>
      </w:r>
    </w:p>
    <w:p w14:paraId="37F38F6C" w14:textId="5B92638B" w:rsidR="00C62EC8" w:rsidRPr="00D00CBA" w:rsidRDefault="00C62EC8" w:rsidP="00C62EC8">
      <w:pPr>
        <w:pStyle w:val="Paragraphedeliste"/>
        <w:numPr>
          <w:ilvl w:val="1"/>
          <w:numId w:val="13"/>
        </w:numPr>
        <w:contextualSpacing w:val="0"/>
        <w:jc w:val="both"/>
        <w:rPr>
          <w:sz w:val="20"/>
          <w:szCs w:val="22"/>
        </w:rPr>
      </w:pPr>
      <w:r w:rsidRPr="006318F8">
        <w:rPr>
          <w:rFonts w:ascii="Calibri" w:eastAsiaTheme="minorHAnsi" w:hAnsi="Calibri" w:cs="Calibri"/>
          <w:sz w:val="20"/>
          <w:szCs w:val="22"/>
          <w:lang w:eastAsia="en-US"/>
        </w:rPr>
        <w:t>Le</w:t>
      </w:r>
      <w:r>
        <w:rPr>
          <w:rFonts w:ascii="Calibri" w:eastAsiaTheme="minorHAnsi" w:hAnsi="Calibri" w:cs="Calibri"/>
          <w:sz w:val="20"/>
          <w:szCs w:val="22"/>
          <w:lang w:eastAsia="en-US"/>
        </w:rPr>
        <w:t xml:space="preserve"> responsable de l’assistance commerciale PP</w:t>
      </w:r>
    </w:p>
    <w:p w14:paraId="1A01B5D2" w14:textId="4E5CA908" w:rsidR="00D00CBA" w:rsidRPr="006318F8" w:rsidRDefault="00D00CBA" w:rsidP="00C62EC8">
      <w:pPr>
        <w:pStyle w:val="Paragraphedeliste"/>
        <w:numPr>
          <w:ilvl w:val="1"/>
          <w:numId w:val="13"/>
        </w:numPr>
        <w:contextualSpacing w:val="0"/>
        <w:jc w:val="both"/>
        <w:rPr>
          <w:sz w:val="20"/>
          <w:szCs w:val="22"/>
        </w:rPr>
      </w:pPr>
      <w:r>
        <w:rPr>
          <w:rFonts w:ascii="Calibri" w:eastAsiaTheme="minorHAnsi" w:hAnsi="Calibri" w:cs="Calibri"/>
          <w:sz w:val="20"/>
          <w:szCs w:val="22"/>
          <w:lang w:eastAsia="en-US"/>
        </w:rPr>
        <w:t>Stagiaire études</w:t>
      </w:r>
    </w:p>
    <w:p w14:paraId="2DC6E8CE" w14:textId="77777777" w:rsidR="00C62EC8" w:rsidRPr="00C62EC8" w:rsidRDefault="00C62EC8" w:rsidP="00C62EC8">
      <w:pPr>
        <w:ind w:left="576"/>
      </w:pPr>
    </w:p>
    <w:p w14:paraId="7B1B4F98" w14:textId="46A5AA54" w:rsidR="008B6CF2" w:rsidRPr="00F35EEB" w:rsidRDefault="008B6CF2" w:rsidP="009C2438">
      <w:pPr>
        <w:pStyle w:val="Titre2"/>
      </w:pPr>
      <w:bookmarkStart w:id="7" w:name="_Toc133592341"/>
      <w:r w:rsidRPr="00F35EEB">
        <w:t xml:space="preserve">Pour le Marché </w:t>
      </w:r>
      <w:r w:rsidR="00151877" w:rsidRPr="00F35EEB">
        <w:t>Premium</w:t>
      </w:r>
      <w:bookmarkEnd w:id="7"/>
    </w:p>
    <w:p w14:paraId="61C96B35" w14:textId="77777777" w:rsidR="008B6CF2" w:rsidRPr="006A49C4" w:rsidRDefault="008B6CF2" w:rsidP="008B6CF2">
      <w:pPr>
        <w:pStyle w:val="Default"/>
        <w:jc w:val="both"/>
        <w:rPr>
          <w:sz w:val="20"/>
          <w:szCs w:val="22"/>
        </w:rPr>
      </w:pPr>
    </w:p>
    <w:p w14:paraId="0722CD2A" w14:textId="77777777" w:rsidR="00516FFC" w:rsidRPr="006A49C4" w:rsidRDefault="00516FFC" w:rsidP="00386E8F">
      <w:pPr>
        <w:pStyle w:val="Default"/>
        <w:numPr>
          <w:ilvl w:val="0"/>
          <w:numId w:val="4"/>
        </w:numPr>
        <w:jc w:val="both"/>
        <w:rPr>
          <w:color w:val="auto"/>
          <w:sz w:val="20"/>
          <w:szCs w:val="22"/>
        </w:rPr>
      </w:pPr>
      <w:r w:rsidRPr="006A49C4">
        <w:rPr>
          <w:color w:val="auto"/>
          <w:sz w:val="20"/>
          <w:szCs w:val="22"/>
        </w:rPr>
        <w:t>Les Directeurs Commerciaux Marché Patrimonia</w:t>
      </w:r>
      <w:r w:rsidR="006F4E88" w:rsidRPr="006A49C4">
        <w:rPr>
          <w:color w:val="auto"/>
          <w:sz w:val="20"/>
          <w:szCs w:val="22"/>
        </w:rPr>
        <w:t>l</w:t>
      </w:r>
    </w:p>
    <w:p w14:paraId="5D256FDD" w14:textId="77777777" w:rsidR="00516FFC" w:rsidRPr="006A49C4" w:rsidRDefault="00516FFC" w:rsidP="00386E8F">
      <w:pPr>
        <w:pStyle w:val="Default"/>
        <w:numPr>
          <w:ilvl w:val="0"/>
          <w:numId w:val="2"/>
        </w:numPr>
        <w:ind w:left="993"/>
        <w:jc w:val="both"/>
        <w:rPr>
          <w:color w:val="auto"/>
          <w:sz w:val="20"/>
          <w:szCs w:val="22"/>
        </w:rPr>
      </w:pPr>
      <w:r w:rsidRPr="006A49C4">
        <w:rPr>
          <w:color w:val="auto"/>
          <w:sz w:val="20"/>
          <w:szCs w:val="22"/>
        </w:rPr>
        <w:t>Les Chargés d’Affaires Gestion Privée</w:t>
      </w:r>
    </w:p>
    <w:p w14:paraId="0041668D" w14:textId="77777777" w:rsidR="00D05220" w:rsidRPr="006A49C4" w:rsidRDefault="00D05220" w:rsidP="00386E8F">
      <w:pPr>
        <w:pStyle w:val="Default"/>
        <w:numPr>
          <w:ilvl w:val="0"/>
          <w:numId w:val="2"/>
        </w:numPr>
        <w:ind w:left="993"/>
        <w:jc w:val="both"/>
        <w:rPr>
          <w:color w:val="auto"/>
          <w:sz w:val="20"/>
          <w:szCs w:val="22"/>
        </w:rPr>
      </w:pPr>
      <w:r w:rsidRPr="006A49C4">
        <w:rPr>
          <w:color w:val="auto"/>
          <w:sz w:val="20"/>
          <w:szCs w:val="22"/>
        </w:rPr>
        <w:t xml:space="preserve">Les Promoteurs </w:t>
      </w:r>
      <w:r w:rsidR="00EE5F9E" w:rsidRPr="006A49C4">
        <w:rPr>
          <w:color w:val="auto"/>
          <w:sz w:val="20"/>
          <w:szCs w:val="22"/>
        </w:rPr>
        <w:t xml:space="preserve">de l’Excellence </w:t>
      </w:r>
      <w:r w:rsidR="00FA2F11">
        <w:rPr>
          <w:color w:val="auto"/>
          <w:sz w:val="20"/>
          <w:szCs w:val="22"/>
        </w:rPr>
        <w:t>Patrimonial</w:t>
      </w:r>
      <w:r w:rsidR="00151877">
        <w:rPr>
          <w:color w:val="auto"/>
          <w:sz w:val="20"/>
          <w:szCs w:val="22"/>
        </w:rPr>
        <w:t>e</w:t>
      </w:r>
    </w:p>
    <w:p w14:paraId="6807ECF6" w14:textId="7BFDFB04" w:rsidR="0072661C" w:rsidRPr="006A49C4" w:rsidRDefault="0072661C" w:rsidP="00386E8F">
      <w:pPr>
        <w:pStyle w:val="Default"/>
        <w:numPr>
          <w:ilvl w:val="0"/>
          <w:numId w:val="2"/>
        </w:numPr>
        <w:ind w:left="993"/>
        <w:jc w:val="both"/>
        <w:rPr>
          <w:color w:val="auto"/>
          <w:sz w:val="20"/>
          <w:szCs w:val="22"/>
        </w:rPr>
      </w:pPr>
      <w:r w:rsidRPr="006A49C4">
        <w:rPr>
          <w:color w:val="auto"/>
          <w:sz w:val="20"/>
          <w:szCs w:val="22"/>
        </w:rPr>
        <w:t xml:space="preserve">Les </w:t>
      </w:r>
      <w:r w:rsidR="000237F9">
        <w:rPr>
          <w:color w:val="auto"/>
          <w:sz w:val="20"/>
          <w:szCs w:val="22"/>
        </w:rPr>
        <w:t>A</w:t>
      </w:r>
      <w:r w:rsidRPr="006A49C4">
        <w:rPr>
          <w:color w:val="auto"/>
          <w:sz w:val="20"/>
          <w:szCs w:val="22"/>
        </w:rPr>
        <w:t>pprentis GP</w:t>
      </w:r>
    </w:p>
    <w:p w14:paraId="131A8CFC" w14:textId="77777777" w:rsidR="00D05220" w:rsidRPr="006A49C4" w:rsidRDefault="00D05220" w:rsidP="009C2438">
      <w:pPr>
        <w:pStyle w:val="Titre2"/>
        <w:numPr>
          <w:ilvl w:val="0"/>
          <w:numId w:val="0"/>
        </w:numPr>
        <w:ind w:left="1440"/>
      </w:pPr>
    </w:p>
    <w:p w14:paraId="7C9F6BD2" w14:textId="77777777" w:rsidR="008B6CF2" w:rsidRPr="00F35EEB" w:rsidRDefault="008B6CF2" w:rsidP="009C2438">
      <w:pPr>
        <w:pStyle w:val="Titre2"/>
      </w:pPr>
      <w:bookmarkStart w:id="8" w:name="_Toc133592342"/>
      <w:r w:rsidRPr="00F35EEB">
        <w:t xml:space="preserve">Pour le Marché </w:t>
      </w:r>
      <w:r w:rsidR="00587BE0" w:rsidRPr="00F35EEB">
        <w:t>des Professionnels</w:t>
      </w:r>
      <w:bookmarkEnd w:id="8"/>
    </w:p>
    <w:p w14:paraId="0AF8540C" w14:textId="77777777" w:rsidR="008B6CF2" w:rsidRPr="006A49C4" w:rsidRDefault="008B6CF2" w:rsidP="008B6CF2">
      <w:pPr>
        <w:pStyle w:val="Default"/>
        <w:jc w:val="both"/>
        <w:rPr>
          <w:sz w:val="20"/>
          <w:szCs w:val="22"/>
        </w:rPr>
      </w:pPr>
    </w:p>
    <w:p w14:paraId="73BD1477" w14:textId="77777777" w:rsidR="008E0BAA" w:rsidRPr="006A49C4" w:rsidRDefault="008E0BAA" w:rsidP="00386E8F">
      <w:pPr>
        <w:pStyle w:val="Default"/>
        <w:numPr>
          <w:ilvl w:val="0"/>
          <w:numId w:val="2"/>
        </w:numPr>
        <w:ind w:left="993"/>
        <w:jc w:val="both"/>
        <w:rPr>
          <w:color w:val="auto"/>
          <w:sz w:val="20"/>
          <w:szCs w:val="22"/>
        </w:rPr>
      </w:pPr>
      <w:r w:rsidRPr="006A49C4">
        <w:rPr>
          <w:color w:val="auto"/>
          <w:sz w:val="20"/>
          <w:szCs w:val="22"/>
        </w:rPr>
        <w:t>Les Directeurs Commerciaux Marché des Professionnels</w:t>
      </w:r>
    </w:p>
    <w:p w14:paraId="37C71DB4" w14:textId="77777777" w:rsidR="00033DFD" w:rsidRDefault="008E0BAA" w:rsidP="00386E8F">
      <w:pPr>
        <w:pStyle w:val="Default"/>
        <w:numPr>
          <w:ilvl w:val="0"/>
          <w:numId w:val="2"/>
        </w:numPr>
        <w:ind w:left="993"/>
        <w:jc w:val="both"/>
        <w:rPr>
          <w:color w:val="auto"/>
          <w:sz w:val="20"/>
          <w:szCs w:val="22"/>
        </w:rPr>
      </w:pPr>
      <w:r w:rsidRPr="006A49C4">
        <w:rPr>
          <w:color w:val="auto"/>
          <w:sz w:val="20"/>
          <w:szCs w:val="22"/>
        </w:rPr>
        <w:t xml:space="preserve">Les </w:t>
      </w:r>
      <w:r w:rsidR="00033DFD" w:rsidRPr="006A49C4">
        <w:rPr>
          <w:color w:val="auto"/>
          <w:sz w:val="20"/>
          <w:szCs w:val="22"/>
        </w:rPr>
        <w:t>C</w:t>
      </w:r>
      <w:r w:rsidRPr="006A49C4">
        <w:rPr>
          <w:color w:val="auto"/>
          <w:sz w:val="20"/>
          <w:szCs w:val="22"/>
        </w:rPr>
        <w:t>har</w:t>
      </w:r>
      <w:r w:rsidR="00C81940" w:rsidRPr="006A49C4">
        <w:rPr>
          <w:color w:val="auto"/>
          <w:sz w:val="20"/>
          <w:szCs w:val="22"/>
        </w:rPr>
        <w:t>gés d’Affaires Professionnel</w:t>
      </w:r>
    </w:p>
    <w:p w14:paraId="6CCB619F" w14:textId="77777777" w:rsidR="00AA3739" w:rsidRPr="006A49C4" w:rsidRDefault="00AA3739" w:rsidP="00386E8F">
      <w:pPr>
        <w:pStyle w:val="Default"/>
        <w:numPr>
          <w:ilvl w:val="0"/>
          <w:numId w:val="2"/>
        </w:numPr>
        <w:ind w:left="993"/>
        <w:jc w:val="both"/>
        <w:rPr>
          <w:color w:val="auto"/>
          <w:sz w:val="20"/>
          <w:szCs w:val="22"/>
        </w:rPr>
      </w:pPr>
      <w:r>
        <w:rPr>
          <w:color w:val="auto"/>
          <w:sz w:val="20"/>
          <w:szCs w:val="22"/>
        </w:rPr>
        <w:t>Les Chargés d’Affaires Expert</w:t>
      </w:r>
    </w:p>
    <w:p w14:paraId="516D0BCB" w14:textId="77777777" w:rsidR="00802636" w:rsidRPr="00F17874" w:rsidRDefault="00033DFD" w:rsidP="00386E8F">
      <w:pPr>
        <w:pStyle w:val="Default"/>
        <w:numPr>
          <w:ilvl w:val="0"/>
          <w:numId w:val="2"/>
        </w:numPr>
        <w:ind w:left="993"/>
        <w:jc w:val="both"/>
        <w:rPr>
          <w:color w:val="auto"/>
          <w:sz w:val="20"/>
          <w:szCs w:val="22"/>
        </w:rPr>
      </w:pPr>
      <w:r w:rsidRPr="00F17874">
        <w:rPr>
          <w:color w:val="auto"/>
          <w:sz w:val="20"/>
          <w:szCs w:val="22"/>
        </w:rPr>
        <w:t xml:space="preserve">Les Promoteurs </w:t>
      </w:r>
      <w:r w:rsidR="0072661C" w:rsidRPr="00F17874">
        <w:rPr>
          <w:color w:val="auto"/>
          <w:sz w:val="20"/>
          <w:szCs w:val="22"/>
        </w:rPr>
        <w:t>de l’Excellence pro</w:t>
      </w:r>
    </w:p>
    <w:p w14:paraId="5F6A4E79" w14:textId="0E14C7F0" w:rsidR="0072661C" w:rsidRPr="00F17874" w:rsidRDefault="00AD01FA" w:rsidP="00386E8F">
      <w:pPr>
        <w:pStyle w:val="Default"/>
        <w:numPr>
          <w:ilvl w:val="0"/>
          <w:numId w:val="2"/>
        </w:numPr>
        <w:ind w:left="993"/>
        <w:jc w:val="both"/>
        <w:rPr>
          <w:color w:val="auto"/>
          <w:sz w:val="20"/>
          <w:szCs w:val="22"/>
        </w:rPr>
      </w:pPr>
      <w:r w:rsidRPr="00F17874">
        <w:rPr>
          <w:color w:val="auto"/>
          <w:sz w:val="20"/>
          <w:szCs w:val="22"/>
        </w:rPr>
        <w:t>Les Apprentis pros</w:t>
      </w:r>
    </w:p>
    <w:p w14:paraId="0C516F19" w14:textId="0098D443" w:rsidR="00033DFD" w:rsidRPr="00F17874" w:rsidRDefault="00033DFD" w:rsidP="00386E8F">
      <w:pPr>
        <w:pStyle w:val="Default"/>
        <w:numPr>
          <w:ilvl w:val="0"/>
          <w:numId w:val="2"/>
        </w:numPr>
        <w:ind w:left="993"/>
        <w:jc w:val="both"/>
        <w:rPr>
          <w:color w:val="auto"/>
          <w:sz w:val="20"/>
          <w:szCs w:val="22"/>
        </w:rPr>
      </w:pPr>
      <w:r w:rsidRPr="00F17874">
        <w:rPr>
          <w:color w:val="auto"/>
          <w:sz w:val="20"/>
          <w:szCs w:val="22"/>
        </w:rPr>
        <w:t xml:space="preserve">Les </w:t>
      </w:r>
      <w:r w:rsidR="000237F9" w:rsidRPr="00F17874">
        <w:rPr>
          <w:color w:val="auto"/>
          <w:sz w:val="20"/>
          <w:szCs w:val="22"/>
        </w:rPr>
        <w:t>A</w:t>
      </w:r>
      <w:r w:rsidRPr="00F17874">
        <w:rPr>
          <w:color w:val="auto"/>
          <w:sz w:val="20"/>
          <w:szCs w:val="22"/>
        </w:rPr>
        <w:t>ssistant(e)s commerciaux march</w:t>
      </w:r>
      <w:r w:rsidR="00AB534D" w:rsidRPr="00F17874">
        <w:rPr>
          <w:color w:val="auto"/>
          <w:sz w:val="20"/>
          <w:szCs w:val="22"/>
        </w:rPr>
        <w:t>é</w:t>
      </w:r>
      <w:r w:rsidRPr="00F17874">
        <w:rPr>
          <w:color w:val="auto"/>
          <w:sz w:val="20"/>
          <w:szCs w:val="22"/>
        </w:rPr>
        <w:t xml:space="preserve"> professionnel (middle office)</w:t>
      </w:r>
    </w:p>
    <w:p w14:paraId="4C35B2A2"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 Responsable Agriculture Viticulture</w:t>
      </w:r>
    </w:p>
    <w:p w14:paraId="4312BEAA"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Chargés d’Affaires Agriculture Viticulture</w:t>
      </w:r>
    </w:p>
    <w:p w14:paraId="412947C4"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 xml:space="preserve">Le Responsable Associations de Proximité </w:t>
      </w:r>
    </w:p>
    <w:p w14:paraId="67B2F308" w14:textId="20583963"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w:t>
      </w:r>
      <w:r w:rsidR="00DD7248" w:rsidRPr="00F17874">
        <w:rPr>
          <w:color w:val="auto"/>
          <w:sz w:val="20"/>
          <w:szCs w:val="22"/>
        </w:rPr>
        <w:t>hargés</w:t>
      </w:r>
      <w:r w:rsidRPr="00F17874">
        <w:rPr>
          <w:color w:val="auto"/>
          <w:sz w:val="20"/>
          <w:szCs w:val="22"/>
        </w:rPr>
        <w:t xml:space="preserve"> d’Affaires Associations de Proximité </w:t>
      </w:r>
    </w:p>
    <w:p w14:paraId="0213C9E9" w14:textId="77777777" w:rsidR="00723F83" w:rsidRPr="006A49C4" w:rsidRDefault="00723F83" w:rsidP="00723F83">
      <w:pPr>
        <w:pStyle w:val="Default"/>
        <w:ind w:left="993"/>
        <w:jc w:val="both"/>
        <w:rPr>
          <w:color w:val="auto"/>
          <w:sz w:val="20"/>
          <w:szCs w:val="22"/>
        </w:rPr>
      </w:pPr>
    </w:p>
    <w:p w14:paraId="2B1FBE37" w14:textId="77777777" w:rsidR="008B6CF2" w:rsidRPr="006A49C4" w:rsidRDefault="008B6CF2" w:rsidP="003262E0">
      <w:pPr>
        <w:pStyle w:val="Default"/>
        <w:jc w:val="both"/>
        <w:rPr>
          <w:b/>
          <w:bCs/>
          <w:color w:val="C00000"/>
          <w:sz w:val="22"/>
          <w:szCs w:val="22"/>
        </w:rPr>
      </w:pPr>
    </w:p>
    <w:p w14:paraId="7BD11D4B" w14:textId="77777777" w:rsidR="00395C3B" w:rsidRPr="00F35EEB" w:rsidRDefault="00395C3B" w:rsidP="009C2438">
      <w:pPr>
        <w:pStyle w:val="Titre2"/>
      </w:pPr>
      <w:bookmarkStart w:id="9" w:name="_Toc133592343"/>
      <w:r w:rsidRPr="00F35EEB">
        <w:t>Pour le</w:t>
      </w:r>
      <w:r w:rsidR="00A8517F" w:rsidRPr="00F35EEB">
        <w:t>s</w:t>
      </w:r>
      <w:r w:rsidRPr="00F35EEB">
        <w:t xml:space="preserve"> Directions Régionales</w:t>
      </w:r>
      <w:bookmarkEnd w:id="9"/>
    </w:p>
    <w:p w14:paraId="205DB3DE" w14:textId="77777777" w:rsidR="00395C3B" w:rsidRPr="006A49C4" w:rsidRDefault="00395C3B" w:rsidP="00395C3B">
      <w:pPr>
        <w:pStyle w:val="Default"/>
        <w:jc w:val="both"/>
        <w:rPr>
          <w:sz w:val="20"/>
          <w:szCs w:val="22"/>
        </w:rPr>
      </w:pPr>
    </w:p>
    <w:p w14:paraId="45CA1B99"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Assistant(e)s</w:t>
      </w:r>
    </w:p>
    <w:p w14:paraId="75918F26"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Directeurs de la Promotion de l’Excellence</w:t>
      </w:r>
    </w:p>
    <w:p w14:paraId="6C2DAB73"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14:paraId="2F17445A"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Responsables Maîtrise des Risques et de la Conformité</w:t>
      </w:r>
    </w:p>
    <w:p w14:paraId="2AA607FD"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 Maîtrise des Risques et de la Conformité</w:t>
      </w:r>
    </w:p>
    <w:p w14:paraId="3E8D3FD7" w14:textId="77777777" w:rsidR="002C6B9B" w:rsidRPr="00837356" w:rsidRDefault="001C54FB" w:rsidP="00386E8F">
      <w:pPr>
        <w:pStyle w:val="Default"/>
        <w:numPr>
          <w:ilvl w:val="0"/>
          <w:numId w:val="2"/>
        </w:numPr>
        <w:ind w:left="993"/>
        <w:jc w:val="both"/>
        <w:rPr>
          <w:color w:val="auto"/>
          <w:sz w:val="20"/>
          <w:szCs w:val="22"/>
        </w:rPr>
      </w:pPr>
      <w:r w:rsidRPr="002C6B9B">
        <w:rPr>
          <w:color w:val="auto"/>
          <w:sz w:val="20"/>
          <w:szCs w:val="22"/>
        </w:rPr>
        <w:t>Les Conseillers de Clientèle itinérants</w:t>
      </w:r>
    </w:p>
    <w:p w14:paraId="4BD6E728" w14:textId="77777777" w:rsidR="002C6B9B" w:rsidRDefault="002C6B9B" w:rsidP="002C6B9B">
      <w:pPr>
        <w:pStyle w:val="Default"/>
        <w:jc w:val="both"/>
        <w:rPr>
          <w:b/>
          <w:bCs/>
          <w:color w:val="C00000"/>
          <w:sz w:val="22"/>
          <w:szCs w:val="22"/>
        </w:rPr>
      </w:pPr>
    </w:p>
    <w:p w14:paraId="0E6ED163" w14:textId="4C9346F2" w:rsidR="000246DD" w:rsidRPr="002C6B9B" w:rsidRDefault="002C6B9B" w:rsidP="00615AE7">
      <w:pPr>
        <w:pStyle w:val="Titre1"/>
      </w:pPr>
      <w:bookmarkStart w:id="10" w:name="_Toc133592344"/>
      <w:r>
        <w:t>A</w:t>
      </w:r>
      <w:r w:rsidR="003200BF" w:rsidRPr="002C6B9B">
        <w:t xml:space="preserve">rticle 5 – </w:t>
      </w:r>
      <w:r w:rsidR="000246DD" w:rsidRPr="002C6B9B">
        <w:t xml:space="preserve">Règles du </w:t>
      </w:r>
      <w:r w:rsidR="00424556">
        <w:t>Challenge</w:t>
      </w:r>
      <w:bookmarkEnd w:id="10"/>
    </w:p>
    <w:p w14:paraId="4C636D00" w14:textId="77777777" w:rsidR="000246DD" w:rsidRPr="006A49C4" w:rsidRDefault="000246DD" w:rsidP="003262E0">
      <w:pPr>
        <w:pStyle w:val="Default"/>
        <w:jc w:val="both"/>
        <w:rPr>
          <w:b/>
          <w:bCs/>
          <w:color w:val="C00000"/>
          <w:sz w:val="22"/>
          <w:szCs w:val="22"/>
        </w:rPr>
      </w:pPr>
    </w:p>
    <w:p w14:paraId="1D596F05" w14:textId="372F1D95" w:rsidR="009572D4" w:rsidRDefault="009572D4" w:rsidP="009572D4">
      <w:pPr>
        <w:pStyle w:val="Default"/>
        <w:jc w:val="both"/>
        <w:rPr>
          <w:bCs/>
          <w:color w:val="auto"/>
          <w:sz w:val="20"/>
          <w:szCs w:val="22"/>
        </w:rPr>
      </w:pPr>
      <w:r w:rsidRPr="006A49C4">
        <w:rPr>
          <w:bCs/>
          <w:color w:val="auto"/>
          <w:sz w:val="20"/>
          <w:szCs w:val="22"/>
        </w:rPr>
        <w:t xml:space="preserve">Le présent dispositif « </w:t>
      </w:r>
      <w:r w:rsidR="00D00CBA">
        <w:rPr>
          <w:b/>
          <w:sz w:val="20"/>
          <w:szCs w:val="22"/>
        </w:rPr>
        <w:t>A la conquête des sommets</w:t>
      </w:r>
      <w:r w:rsidR="00647763" w:rsidRPr="006A49C4">
        <w:rPr>
          <w:bCs/>
          <w:color w:val="auto"/>
          <w:sz w:val="20"/>
          <w:szCs w:val="22"/>
        </w:rPr>
        <w:t xml:space="preserve"> »</w:t>
      </w:r>
      <w:r w:rsidRPr="006A49C4">
        <w:rPr>
          <w:bCs/>
          <w:color w:val="auto"/>
          <w:sz w:val="20"/>
          <w:szCs w:val="22"/>
        </w:rPr>
        <w:t xml:space="preserve"> est subdivisé en </w:t>
      </w:r>
      <w:r w:rsidR="00D00CBA">
        <w:rPr>
          <w:bCs/>
          <w:color w:val="auto"/>
          <w:sz w:val="20"/>
          <w:szCs w:val="22"/>
        </w:rPr>
        <w:t>5</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s.</w:t>
      </w:r>
    </w:p>
    <w:p w14:paraId="0B04DA60" w14:textId="77777777" w:rsidR="00E17188" w:rsidRPr="006A49C4" w:rsidRDefault="00E17188" w:rsidP="009572D4">
      <w:pPr>
        <w:pStyle w:val="Default"/>
        <w:jc w:val="both"/>
        <w:rPr>
          <w:bCs/>
          <w:color w:val="auto"/>
          <w:sz w:val="20"/>
          <w:szCs w:val="22"/>
        </w:rPr>
      </w:pPr>
    </w:p>
    <w:p w14:paraId="5DA57775" w14:textId="7A770570" w:rsidR="00827E7F" w:rsidRPr="006A49C4" w:rsidRDefault="008B6CF2" w:rsidP="008B6CF2">
      <w:pPr>
        <w:pStyle w:val="Default"/>
        <w:jc w:val="both"/>
        <w:rPr>
          <w:bCs/>
          <w:color w:val="auto"/>
          <w:sz w:val="20"/>
          <w:szCs w:val="22"/>
        </w:rPr>
      </w:pPr>
      <w:r w:rsidRPr="006A49C4">
        <w:rPr>
          <w:bCs/>
          <w:color w:val="auto"/>
          <w:sz w:val="20"/>
          <w:szCs w:val="22"/>
        </w:rPr>
        <w:t xml:space="preserve">Pour gagner la récompense collective, les critères </w:t>
      </w:r>
      <w:r w:rsidR="004B7DD5" w:rsidRPr="006A49C4">
        <w:rPr>
          <w:bCs/>
          <w:color w:val="auto"/>
          <w:sz w:val="20"/>
          <w:szCs w:val="22"/>
        </w:rPr>
        <w:t xml:space="preserve">objectivés </w:t>
      </w:r>
      <w:r w:rsidR="004B7DD5">
        <w:rPr>
          <w:bCs/>
          <w:color w:val="auto"/>
          <w:sz w:val="20"/>
          <w:szCs w:val="22"/>
        </w:rPr>
        <w:t>devront</w:t>
      </w:r>
      <w:r w:rsidRPr="006A49C4">
        <w:rPr>
          <w:bCs/>
          <w:color w:val="auto"/>
          <w:sz w:val="20"/>
          <w:szCs w:val="22"/>
        </w:rPr>
        <w:t xml:space="preserve"> être respectés au terme du </w:t>
      </w:r>
      <w:r w:rsidR="00424556">
        <w:rPr>
          <w:bCs/>
          <w:color w:val="auto"/>
          <w:sz w:val="20"/>
          <w:szCs w:val="22"/>
        </w:rPr>
        <w:t>Challenge</w:t>
      </w:r>
      <w:r w:rsidRPr="006A49C4">
        <w:rPr>
          <w:bCs/>
          <w:color w:val="auto"/>
          <w:sz w:val="20"/>
          <w:szCs w:val="22"/>
        </w:rPr>
        <w:t xml:space="preserve">, soit </w:t>
      </w:r>
      <w:r w:rsidR="005627CF">
        <w:rPr>
          <w:bCs/>
          <w:color w:val="auto"/>
          <w:sz w:val="20"/>
          <w:szCs w:val="22"/>
        </w:rPr>
        <w:t>au</w:t>
      </w:r>
      <w:r w:rsidR="005627CF" w:rsidRPr="005627CF">
        <w:rPr>
          <w:bCs/>
          <w:color w:val="auto"/>
          <w:sz w:val="20"/>
          <w:szCs w:val="22"/>
        </w:rPr>
        <w:t xml:space="preserve"> 31 </w:t>
      </w:r>
      <w:r w:rsidR="00BA0967">
        <w:rPr>
          <w:bCs/>
          <w:color w:val="auto"/>
          <w:sz w:val="20"/>
          <w:szCs w:val="22"/>
        </w:rPr>
        <w:t>août 2023</w:t>
      </w:r>
      <w:r w:rsidR="005627CF" w:rsidRPr="005627CF">
        <w:rPr>
          <w:bCs/>
          <w:color w:val="auto"/>
          <w:sz w:val="20"/>
          <w:szCs w:val="22"/>
        </w:rPr>
        <w:t>.</w:t>
      </w:r>
      <w:r w:rsidR="007A6F2C">
        <w:rPr>
          <w:bCs/>
          <w:color w:val="auto"/>
          <w:sz w:val="20"/>
          <w:szCs w:val="22"/>
        </w:rPr>
        <w:t xml:space="preserve"> </w:t>
      </w:r>
      <w:r w:rsidR="00827E7F" w:rsidRPr="006A49C4">
        <w:rPr>
          <w:bCs/>
          <w:color w:val="auto"/>
          <w:sz w:val="20"/>
          <w:szCs w:val="22"/>
        </w:rPr>
        <w:t xml:space="preserve">Les objectifs sont </w:t>
      </w:r>
      <w:r w:rsidR="00C42F00">
        <w:rPr>
          <w:bCs/>
          <w:color w:val="auto"/>
          <w:sz w:val="20"/>
          <w:szCs w:val="22"/>
        </w:rPr>
        <w:t xml:space="preserve">collectifs et </w:t>
      </w:r>
      <w:r w:rsidR="00827E7F" w:rsidRPr="006A49C4">
        <w:rPr>
          <w:bCs/>
          <w:color w:val="auto"/>
          <w:sz w:val="20"/>
          <w:szCs w:val="22"/>
        </w:rPr>
        <w:t xml:space="preserve">définis par entité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672317" w:rsidRPr="006A49C4">
        <w:rPr>
          <w:bCs/>
          <w:color w:val="auto"/>
          <w:sz w:val="20"/>
          <w:szCs w:val="22"/>
        </w:rPr>
        <w:t xml:space="preserve"> </w:t>
      </w:r>
      <w:r w:rsidR="00193C97" w:rsidRPr="006A49C4">
        <w:rPr>
          <w:bCs/>
          <w:color w:val="auto"/>
          <w:sz w:val="20"/>
          <w:szCs w:val="22"/>
        </w:rPr>
        <w:t>(</w:t>
      </w:r>
      <w:r w:rsidR="00541103"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p>
    <w:p w14:paraId="2FE4A968" w14:textId="77777777" w:rsidR="009572D4" w:rsidRPr="006A49C4" w:rsidRDefault="009572D4" w:rsidP="009572D4">
      <w:pPr>
        <w:pStyle w:val="Default"/>
        <w:jc w:val="both"/>
        <w:rPr>
          <w:bCs/>
          <w:color w:val="auto"/>
          <w:sz w:val="20"/>
          <w:szCs w:val="22"/>
        </w:rPr>
      </w:pPr>
    </w:p>
    <w:p w14:paraId="7243D5D1"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2F6EA75E"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43177F1D" w14:textId="645C8C06" w:rsidR="008B6CF2" w:rsidRPr="003D7545" w:rsidRDefault="00386E8F" w:rsidP="009C2438">
      <w:pPr>
        <w:pStyle w:val="Titre2"/>
      </w:pPr>
      <w:bookmarkStart w:id="11" w:name="_Toc133592345"/>
      <w:r>
        <w:t>Pour</w:t>
      </w:r>
      <w:r w:rsidR="008B6CF2" w:rsidRPr="00386E8F">
        <w:t xml:space="preserve"> le Marché Grand Public</w:t>
      </w:r>
      <w:bookmarkEnd w:id="11"/>
      <w:r w:rsidR="008B5D63" w:rsidRPr="00386E8F">
        <w:t xml:space="preserve"> </w:t>
      </w:r>
    </w:p>
    <w:p w14:paraId="77745DB0" w14:textId="77777777" w:rsidR="00F94BDF" w:rsidRDefault="00F94BDF" w:rsidP="008B6CF2">
      <w:pPr>
        <w:pStyle w:val="Default"/>
        <w:ind w:left="680"/>
        <w:jc w:val="both"/>
        <w:rPr>
          <w:bCs/>
          <w:color w:val="auto"/>
          <w:sz w:val="20"/>
          <w:szCs w:val="22"/>
        </w:rPr>
      </w:pPr>
    </w:p>
    <w:p w14:paraId="463B2731" w14:textId="4474A614"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 xml:space="preserve"> </w:t>
      </w:r>
      <w:r w:rsidR="008B6CF2" w:rsidRPr="00AE38F6">
        <w:rPr>
          <w:bCs/>
          <w:color w:val="auto"/>
          <w:sz w:val="20"/>
          <w:szCs w:val="22"/>
        </w:rPr>
        <w:t>comporte</w:t>
      </w:r>
      <w:r w:rsidR="00F73E3F" w:rsidRPr="00BA0967">
        <w:rPr>
          <w:bCs/>
          <w:color w:val="auto"/>
          <w:sz w:val="20"/>
          <w:szCs w:val="22"/>
        </w:rPr>
        <w:t xml:space="preserve"> </w:t>
      </w:r>
      <w:r w:rsidR="00BA0967" w:rsidRPr="00BA0967">
        <w:rPr>
          <w:bCs/>
          <w:color w:val="auto"/>
          <w:sz w:val="20"/>
          <w:szCs w:val="22"/>
        </w:rPr>
        <w:t>6</w:t>
      </w:r>
      <w:r w:rsidR="008B6CF2" w:rsidRPr="00AE38F6">
        <w:rPr>
          <w:bCs/>
          <w:color w:val="auto"/>
          <w:sz w:val="20"/>
          <w:szCs w:val="22"/>
        </w:rPr>
        <w:t xml:space="preserve"> critères</w:t>
      </w:r>
      <w:r w:rsidR="00BA0967">
        <w:rPr>
          <w:bCs/>
          <w:color w:val="auto"/>
          <w:sz w:val="20"/>
          <w:szCs w:val="22"/>
        </w:rPr>
        <w:t xml:space="preserve"> et un bonus,</w:t>
      </w:r>
      <w:r w:rsidR="007266BB">
        <w:rPr>
          <w:bCs/>
          <w:color w:val="auto"/>
          <w:sz w:val="20"/>
          <w:szCs w:val="22"/>
        </w:rPr>
        <w:t xml:space="preserve"> </w:t>
      </w:r>
      <w:r w:rsidR="008B6CF2" w:rsidRPr="00E60C8C">
        <w:rPr>
          <w:bCs/>
          <w:color w:val="auto"/>
          <w:sz w:val="20"/>
          <w:szCs w:val="22"/>
        </w:rPr>
        <w:t>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w:t>
      </w:r>
      <w:r w:rsidR="005627CF" w:rsidRPr="005627CF">
        <w:rPr>
          <w:color w:val="auto"/>
          <w:sz w:val="20"/>
          <w:szCs w:val="22"/>
        </w:rPr>
        <w:t xml:space="preserve"> </w:t>
      </w:r>
      <w:r w:rsidR="00BF06DE">
        <w:rPr>
          <w:color w:val="auto"/>
          <w:sz w:val="20"/>
          <w:szCs w:val="22"/>
        </w:rPr>
        <w:t xml:space="preserve">1er </w:t>
      </w:r>
      <w:r w:rsidR="00BA0967">
        <w:rPr>
          <w:color w:val="auto"/>
          <w:sz w:val="20"/>
          <w:szCs w:val="22"/>
        </w:rPr>
        <w:t>mai au 31 août 2023</w:t>
      </w:r>
      <w:r w:rsidR="008B6CF2" w:rsidRPr="006A49C4">
        <w:rPr>
          <w:bCs/>
          <w:color w:val="auto"/>
          <w:sz w:val="20"/>
          <w:szCs w:val="22"/>
        </w:rPr>
        <w:t xml:space="preserve">. </w:t>
      </w:r>
      <w:r w:rsidR="00827E7F" w:rsidRPr="006A49C4">
        <w:rPr>
          <w:bCs/>
          <w:color w:val="auto"/>
          <w:sz w:val="20"/>
          <w:szCs w:val="22"/>
        </w:rPr>
        <w:t>Les objectifs sont</w:t>
      </w:r>
      <w:r w:rsidR="00AF6FE6">
        <w:rPr>
          <w:bCs/>
          <w:color w:val="auto"/>
          <w:sz w:val="20"/>
          <w:szCs w:val="22"/>
        </w:rPr>
        <w:t xml:space="preserve"> collectifs et</w:t>
      </w:r>
      <w:r w:rsidR="00827E7F" w:rsidRPr="006A49C4">
        <w:rPr>
          <w:bCs/>
          <w:color w:val="auto"/>
          <w:sz w:val="20"/>
          <w:szCs w:val="22"/>
        </w:rPr>
        <w:t xml:space="preserve">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A06A96" w:rsidRPr="006A49C4">
        <w:rPr>
          <w:bCs/>
          <w:color w:val="auto"/>
          <w:sz w:val="20"/>
          <w:szCs w:val="22"/>
        </w:rPr>
        <w:t xml:space="preserve"> </w:t>
      </w:r>
      <w:r w:rsidR="00193C97" w:rsidRPr="006A49C4">
        <w:rPr>
          <w:bCs/>
          <w:color w:val="auto"/>
          <w:sz w:val="20"/>
          <w:szCs w:val="22"/>
        </w:rPr>
        <w:t>(</w:t>
      </w:r>
      <w:r w:rsidR="00393E1F"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r w:rsidR="008B6CF2" w:rsidRPr="006A49C4">
        <w:rPr>
          <w:bCs/>
          <w:color w:val="auto"/>
          <w:sz w:val="20"/>
          <w:szCs w:val="22"/>
        </w:rPr>
        <w:t>.</w:t>
      </w:r>
    </w:p>
    <w:p w14:paraId="665B5F2F" w14:textId="77777777" w:rsidR="008B6CF2" w:rsidRPr="006A49C4" w:rsidRDefault="008B6CF2" w:rsidP="004B7DD5">
      <w:pPr>
        <w:pStyle w:val="Titre2"/>
        <w:numPr>
          <w:ilvl w:val="0"/>
          <w:numId w:val="0"/>
        </w:numPr>
        <w:ind w:left="1440"/>
      </w:pPr>
    </w:p>
    <w:p w14:paraId="6296EA11" w14:textId="2E7FC203" w:rsidR="00BA0967" w:rsidRDefault="00BA0967" w:rsidP="004B7DD5">
      <w:pPr>
        <w:pStyle w:val="Titre2"/>
      </w:pPr>
      <w:bookmarkStart w:id="12" w:name="_Toc133592346"/>
      <w:r>
        <w:t>Pour le marché des Personnes Protégées</w:t>
      </w:r>
      <w:bookmarkEnd w:id="12"/>
    </w:p>
    <w:p w14:paraId="7A4C8757" w14:textId="683C4621" w:rsidR="00BA0967" w:rsidRPr="006A49C4" w:rsidRDefault="00BA0967" w:rsidP="00BA0967">
      <w:pPr>
        <w:pStyle w:val="Default"/>
        <w:ind w:left="680"/>
        <w:jc w:val="both"/>
        <w:rPr>
          <w:bCs/>
          <w:color w:val="auto"/>
          <w:sz w:val="20"/>
          <w:szCs w:val="22"/>
        </w:rPr>
      </w:pPr>
      <w:r w:rsidRPr="006A49C4">
        <w:rPr>
          <w:bCs/>
          <w:color w:val="auto"/>
          <w:sz w:val="20"/>
          <w:szCs w:val="22"/>
        </w:rPr>
        <w:t xml:space="preserve">Le </w:t>
      </w:r>
      <w:r>
        <w:rPr>
          <w:bCs/>
          <w:color w:val="auto"/>
          <w:sz w:val="20"/>
          <w:szCs w:val="22"/>
        </w:rPr>
        <w:t>Challenge</w:t>
      </w:r>
      <w:r w:rsidRPr="006A49C4">
        <w:rPr>
          <w:bCs/>
          <w:color w:val="auto"/>
          <w:sz w:val="20"/>
          <w:szCs w:val="22"/>
        </w:rPr>
        <w:t xml:space="preserve"> </w:t>
      </w:r>
      <w:r w:rsidRPr="00AE38F6">
        <w:rPr>
          <w:bCs/>
          <w:color w:val="auto"/>
          <w:sz w:val="20"/>
          <w:szCs w:val="22"/>
        </w:rPr>
        <w:t>comporte</w:t>
      </w:r>
      <w:r w:rsidRPr="00BA0967">
        <w:rPr>
          <w:bCs/>
          <w:color w:val="auto"/>
          <w:sz w:val="20"/>
          <w:szCs w:val="22"/>
        </w:rPr>
        <w:t xml:space="preserve"> 4</w:t>
      </w:r>
      <w:r w:rsidRPr="00AE38F6">
        <w:rPr>
          <w:bCs/>
          <w:color w:val="auto"/>
          <w:sz w:val="20"/>
          <w:szCs w:val="22"/>
        </w:rPr>
        <w:t xml:space="preserve"> critères</w:t>
      </w:r>
      <w:r>
        <w:rPr>
          <w:bCs/>
          <w:color w:val="auto"/>
          <w:sz w:val="20"/>
          <w:szCs w:val="22"/>
        </w:rPr>
        <w:t xml:space="preserve">, </w:t>
      </w:r>
      <w:r w:rsidRPr="00E60C8C">
        <w:rPr>
          <w:bCs/>
          <w:color w:val="auto"/>
          <w:sz w:val="20"/>
          <w:szCs w:val="22"/>
        </w:rPr>
        <w:t>détaillés à l’article 6</w:t>
      </w:r>
      <w:r w:rsidR="002C5D81">
        <w:rPr>
          <w:bCs/>
          <w:color w:val="auto"/>
          <w:sz w:val="20"/>
          <w:szCs w:val="22"/>
        </w:rPr>
        <w:t>.2</w:t>
      </w:r>
      <w:r w:rsidRPr="00E60C8C">
        <w:rPr>
          <w:bCs/>
          <w:color w:val="auto"/>
          <w:sz w:val="20"/>
          <w:szCs w:val="22"/>
        </w:rPr>
        <w:t>i-après et objectivés sur la période du</w:t>
      </w:r>
      <w:r w:rsidRPr="005627CF">
        <w:rPr>
          <w:color w:val="auto"/>
          <w:sz w:val="20"/>
          <w:szCs w:val="22"/>
        </w:rPr>
        <w:t xml:space="preserve"> </w:t>
      </w:r>
      <w:r>
        <w:rPr>
          <w:color w:val="auto"/>
          <w:sz w:val="20"/>
          <w:szCs w:val="22"/>
        </w:rPr>
        <w:t>1er mai au 31 août 2023</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Pr>
          <w:bCs/>
          <w:color w:val="auto"/>
          <w:sz w:val="20"/>
          <w:szCs w:val="22"/>
        </w:rPr>
        <w:t>part variable</w:t>
      </w:r>
      <w:r w:rsidRPr="006A49C4">
        <w:rPr>
          <w:bCs/>
          <w:color w:val="auto"/>
          <w:sz w:val="20"/>
          <w:szCs w:val="22"/>
        </w:rPr>
        <w:t xml:space="preserve"> (cf. article 6).</w:t>
      </w:r>
    </w:p>
    <w:p w14:paraId="0A1281F7" w14:textId="77777777" w:rsidR="00BA0967" w:rsidRPr="00BA0967" w:rsidRDefault="00BA0967" w:rsidP="00BA0967"/>
    <w:p w14:paraId="53018BBB" w14:textId="7E3111D9" w:rsidR="002C5D81" w:rsidRDefault="002C5D81" w:rsidP="004B7DD5">
      <w:pPr>
        <w:pStyle w:val="Titre2"/>
        <w:rPr>
          <w:rFonts w:ascii="Calibri" w:eastAsiaTheme="minorHAnsi" w:hAnsi="Calibri" w:cs="Calibri"/>
          <w:b w:val="0"/>
          <w:color w:val="auto"/>
          <w:sz w:val="20"/>
          <w:szCs w:val="22"/>
          <w:lang w:eastAsia="en-US"/>
        </w:rPr>
      </w:pPr>
      <w:bookmarkStart w:id="13" w:name="_Toc133592347"/>
      <w:r>
        <w:t xml:space="preserve">Pour la Direction 3D : </w:t>
      </w:r>
      <w:r w:rsidRPr="002C5D81">
        <w:rPr>
          <w:rFonts w:ascii="Calibri" w:eastAsiaTheme="minorHAnsi" w:hAnsi="Calibri" w:cs="Calibri"/>
          <w:b w:val="0"/>
          <w:color w:val="auto"/>
          <w:sz w:val="20"/>
          <w:szCs w:val="22"/>
          <w:lang w:eastAsia="en-US"/>
        </w:rPr>
        <w:t>(Distribution et Développement Digital)</w:t>
      </w:r>
      <w:r>
        <w:rPr>
          <w:rFonts w:ascii="Calibri" w:eastAsiaTheme="minorHAnsi" w:hAnsi="Calibri" w:cs="Calibri"/>
          <w:b w:val="0"/>
          <w:color w:val="auto"/>
          <w:sz w:val="20"/>
          <w:szCs w:val="22"/>
          <w:lang w:eastAsia="en-US"/>
        </w:rPr>
        <w:t> : le CRC, mon @gence, Experts On Line</w:t>
      </w:r>
      <w:bookmarkEnd w:id="13"/>
    </w:p>
    <w:p w14:paraId="7E5164F5" w14:textId="17CDE3EE" w:rsidR="002C5D81" w:rsidRPr="006A49C4" w:rsidRDefault="002C5D81" w:rsidP="002C5D81">
      <w:pPr>
        <w:pStyle w:val="Default"/>
        <w:ind w:left="680"/>
        <w:jc w:val="both"/>
        <w:rPr>
          <w:bCs/>
          <w:color w:val="auto"/>
          <w:sz w:val="20"/>
          <w:szCs w:val="22"/>
        </w:rPr>
      </w:pPr>
      <w:r w:rsidRPr="006A49C4">
        <w:rPr>
          <w:bCs/>
          <w:color w:val="auto"/>
          <w:sz w:val="20"/>
          <w:szCs w:val="22"/>
        </w:rPr>
        <w:t xml:space="preserve">Le </w:t>
      </w:r>
      <w:r>
        <w:rPr>
          <w:bCs/>
          <w:color w:val="auto"/>
          <w:sz w:val="20"/>
          <w:szCs w:val="22"/>
        </w:rPr>
        <w:t>Challenge</w:t>
      </w:r>
      <w:r w:rsidRPr="006A49C4">
        <w:rPr>
          <w:bCs/>
          <w:color w:val="auto"/>
          <w:sz w:val="20"/>
          <w:szCs w:val="22"/>
        </w:rPr>
        <w:t xml:space="preserve"> </w:t>
      </w:r>
      <w:r w:rsidRPr="00AE38F6">
        <w:rPr>
          <w:bCs/>
          <w:color w:val="auto"/>
          <w:sz w:val="20"/>
          <w:szCs w:val="22"/>
        </w:rPr>
        <w:t>comporte</w:t>
      </w:r>
      <w:r w:rsidRPr="00BA0967">
        <w:rPr>
          <w:bCs/>
          <w:color w:val="auto"/>
          <w:sz w:val="20"/>
          <w:szCs w:val="22"/>
        </w:rPr>
        <w:t xml:space="preserve"> entre 4 et 6</w:t>
      </w:r>
      <w:r w:rsidRPr="00AE38F6">
        <w:rPr>
          <w:bCs/>
          <w:color w:val="auto"/>
          <w:sz w:val="20"/>
          <w:szCs w:val="22"/>
        </w:rPr>
        <w:t xml:space="preserve"> critères</w:t>
      </w:r>
      <w:r>
        <w:rPr>
          <w:bCs/>
          <w:color w:val="auto"/>
          <w:sz w:val="20"/>
          <w:szCs w:val="22"/>
        </w:rPr>
        <w:t xml:space="preserve"> et un bonus, </w:t>
      </w:r>
      <w:r w:rsidRPr="00E60C8C">
        <w:rPr>
          <w:bCs/>
          <w:color w:val="auto"/>
          <w:sz w:val="20"/>
          <w:szCs w:val="22"/>
        </w:rPr>
        <w:t>détaillés à l’article 6.</w:t>
      </w:r>
      <w:r>
        <w:rPr>
          <w:bCs/>
          <w:color w:val="auto"/>
          <w:sz w:val="20"/>
          <w:szCs w:val="22"/>
        </w:rPr>
        <w:t>3</w:t>
      </w:r>
      <w:r w:rsidRPr="00E60C8C">
        <w:rPr>
          <w:bCs/>
          <w:color w:val="auto"/>
          <w:sz w:val="20"/>
          <w:szCs w:val="22"/>
        </w:rPr>
        <w:t xml:space="preserve"> </w:t>
      </w:r>
      <w:r>
        <w:rPr>
          <w:bCs/>
          <w:color w:val="auto"/>
          <w:sz w:val="20"/>
          <w:szCs w:val="22"/>
        </w:rPr>
        <w:t xml:space="preserve">à 6.5 </w:t>
      </w:r>
      <w:r w:rsidRPr="00E60C8C">
        <w:rPr>
          <w:bCs/>
          <w:color w:val="auto"/>
          <w:sz w:val="20"/>
          <w:szCs w:val="22"/>
        </w:rPr>
        <w:t>ci-après et objectivés sur la période du</w:t>
      </w:r>
      <w:r w:rsidRPr="005627CF">
        <w:rPr>
          <w:color w:val="auto"/>
          <w:sz w:val="20"/>
          <w:szCs w:val="22"/>
        </w:rPr>
        <w:t xml:space="preserve"> </w:t>
      </w:r>
      <w:r>
        <w:rPr>
          <w:color w:val="auto"/>
          <w:sz w:val="20"/>
          <w:szCs w:val="22"/>
        </w:rPr>
        <w:t>1er mai au 31 août 2023</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Pr>
          <w:bCs/>
          <w:color w:val="auto"/>
          <w:sz w:val="20"/>
          <w:szCs w:val="22"/>
        </w:rPr>
        <w:t>part variable</w:t>
      </w:r>
      <w:r w:rsidRPr="006A49C4">
        <w:rPr>
          <w:bCs/>
          <w:color w:val="auto"/>
          <w:sz w:val="20"/>
          <w:szCs w:val="22"/>
        </w:rPr>
        <w:t xml:space="preserve"> (cf. article 6).</w:t>
      </w:r>
    </w:p>
    <w:p w14:paraId="3B86B9D4" w14:textId="77777777" w:rsidR="002C5D81" w:rsidRPr="002C5D81" w:rsidRDefault="002C5D81" w:rsidP="002C5D81">
      <w:pPr>
        <w:ind w:left="1416"/>
        <w:rPr>
          <w:lang w:eastAsia="en-US"/>
        </w:rPr>
      </w:pPr>
    </w:p>
    <w:p w14:paraId="5A5F8CDA" w14:textId="6B87C79C" w:rsidR="008B6CF2" w:rsidRPr="00386E8F" w:rsidRDefault="008B6CF2" w:rsidP="004B7DD5">
      <w:pPr>
        <w:pStyle w:val="Titre2"/>
      </w:pPr>
      <w:bookmarkStart w:id="14" w:name="_Toc133592348"/>
      <w:r w:rsidRPr="00386E8F">
        <w:t xml:space="preserve">Pour le Marché </w:t>
      </w:r>
      <w:r w:rsidR="00151877" w:rsidRPr="00386E8F">
        <w:t>Premium</w:t>
      </w:r>
      <w:bookmarkEnd w:id="14"/>
    </w:p>
    <w:p w14:paraId="1EAB6DED" w14:textId="77777777" w:rsidR="00B035E1" w:rsidRPr="00096170" w:rsidRDefault="00B035E1" w:rsidP="00B035E1">
      <w:pPr>
        <w:pStyle w:val="Default"/>
        <w:jc w:val="both"/>
        <w:rPr>
          <w:b/>
          <w:bCs/>
          <w:color w:val="C00000"/>
          <w:sz w:val="22"/>
          <w:szCs w:val="22"/>
        </w:rPr>
      </w:pPr>
    </w:p>
    <w:p w14:paraId="7468E10D" w14:textId="7AEF9540" w:rsidR="00424556" w:rsidRPr="00096170" w:rsidRDefault="00424556" w:rsidP="00424556">
      <w:pPr>
        <w:pStyle w:val="Default"/>
        <w:ind w:left="680"/>
        <w:jc w:val="both"/>
        <w:rPr>
          <w:bCs/>
          <w:color w:val="auto"/>
          <w:sz w:val="20"/>
          <w:szCs w:val="22"/>
        </w:rPr>
      </w:pPr>
      <w:r w:rsidRPr="00424556">
        <w:rPr>
          <w:bCs/>
          <w:color w:val="auto"/>
          <w:sz w:val="20"/>
          <w:szCs w:val="22"/>
        </w:rPr>
        <w:t xml:space="preserve">Le </w:t>
      </w:r>
      <w:r>
        <w:rPr>
          <w:bCs/>
          <w:color w:val="auto"/>
          <w:sz w:val="20"/>
          <w:szCs w:val="22"/>
        </w:rPr>
        <w:t>Challenge</w:t>
      </w:r>
      <w:r w:rsidRPr="00424556">
        <w:rPr>
          <w:bCs/>
          <w:color w:val="auto"/>
          <w:sz w:val="20"/>
          <w:szCs w:val="22"/>
        </w:rPr>
        <w:t xml:space="preserve"> comporte </w:t>
      </w:r>
      <w:r w:rsidR="00711954">
        <w:rPr>
          <w:bCs/>
          <w:color w:val="auto"/>
          <w:sz w:val="20"/>
          <w:szCs w:val="22"/>
        </w:rPr>
        <w:t>6</w:t>
      </w:r>
      <w:r w:rsidR="00F73E3F" w:rsidRPr="00424556">
        <w:rPr>
          <w:bCs/>
          <w:color w:val="auto"/>
          <w:sz w:val="20"/>
          <w:szCs w:val="22"/>
        </w:rPr>
        <w:t xml:space="preserve"> </w:t>
      </w:r>
      <w:r w:rsidRPr="00424556">
        <w:rPr>
          <w:bCs/>
          <w:color w:val="auto"/>
          <w:sz w:val="20"/>
          <w:szCs w:val="22"/>
        </w:rPr>
        <w:t>critères détaillés à l’article 6.</w:t>
      </w:r>
      <w:r w:rsidR="00711954">
        <w:rPr>
          <w:bCs/>
          <w:color w:val="auto"/>
          <w:sz w:val="20"/>
          <w:szCs w:val="22"/>
        </w:rPr>
        <w:t>6</w:t>
      </w:r>
      <w:r w:rsidRPr="00424556">
        <w:rPr>
          <w:bCs/>
          <w:color w:val="auto"/>
          <w:sz w:val="20"/>
          <w:szCs w:val="22"/>
        </w:rPr>
        <w:t xml:space="preserve"> ci-après et objectivés sur la période du </w:t>
      </w:r>
      <w:r w:rsidR="00BA0967">
        <w:rPr>
          <w:color w:val="auto"/>
          <w:sz w:val="20"/>
          <w:szCs w:val="22"/>
        </w:rPr>
        <w:t xml:space="preserve">1er mai au 31 août 2023. </w:t>
      </w:r>
      <w:r w:rsidRPr="00096170">
        <w:rPr>
          <w:bCs/>
          <w:color w:val="auto"/>
          <w:sz w:val="20"/>
          <w:szCs w:val="22"/>
        </w:rPr>
        <w:t xml:space="preserve">Les objectifs sont individuels selon l’ETP pour le métier de </w:t>
      </w:r>
      <w:r w:rsidRPr="00E37E2F">
        <w:rPr>
          <w:bCs/>
          <w:color w:val="auto"/>
          <w:sz w:val="20"/>
          <w:szCs w:val="22"/>
        </w:rPr>
        <w:t>Chargés d’Affaires Gestion Privée</w:t>
      </w:r>
      <w:r w:rsidRPr="00096170">
        <w:rPr>
          <w:bCs/>
          <w:color w:val="auto"/>
          <w:sz w:val="20"/>
          <w:szCs w:val="22"/>
        </w:rPr>
        <w:t xml:space="preserve">. Concernant les objectifs des collaborateurs rattachés à la Direction Régionale Marché Patrimonial, ils sont la somme des objectifs des </w:t>
      </w:r>
      <w:r w:rsidRPr="00096170">
        <w:rPr>
          <w:color w:val="auto"/>
          <w:sz w:val="20"/>
          <w:szCs w:val="22"/>
        </w:rPr>
        <w:t>Chargés d’Affaires Gestion Privée</w:t>
      </w:r>
      <w:r w:rsidRPr="00096170">
        <w:rPr>
          <w:bCs/>
          <w:color w:val="auto"/>
          <w:sz w:val="20"/>
          <w:szCs w:val="22"/>
        </w:rPr>
        <w:t xml:space="preserve"> de la Région.</w:t>
      </w:r>
    </w:p>
    <w:p w14:paraId="71060BA6" w14:textId="77777777" w:rsidR="008B6CF2" w:rsidRPr="00096170" w:rsidRDefault="008B6CF2" w:rsidP="00972BA8">
      <w:pPr>
        <w:pStyle w:val="Default"/>
        <w:jc w:val="both"/>
        <w:rPr>
          <w:b/>
          <w:bCs/>
          <w:color w:val="C00000"/>
          <w:sz w:val="22"/>
          <w:szCs w:val="22"/>
        </w:rPr>
      </w:pPr>
    </w:p>
    <w:p w14:paraId="0FF9D984" w14:textId="77777777" w:rsidR="008B6CF2" w:rsidRPr="00386E8F" w:rsidRDefault="008B6CF2" w:rsidP="004B7DD5">
      <w:pPr>
        <w:pStyle w:val="Titre2"/>
      </w:pPr>
      <w:bookmarkStart w:id="15" w:name="_Toc133592349"/>
      <w:r w:rsidRPr="00386E8F">
        <w:t xml:space="preserve">Pour </w:t>
      </w:r>
      <w:r w:rsidR="00587BE0" w:rsidRPr="00386E8F">
        <w:t>le Marché des Professionnels</w:t>
      </w:r>
      <w:bookmarkEnd w:id="15"/>
    </w:p>
    <w:p w14:paraId="7F1A5A51" w14:textId="77777777" w:rsidR="008B6CF2" w:rsidRPr="00096170" w:rsidRDefault="008B6CF2" w:rsidP="008B6CF2">
      <w:pPr>
        <w:pStyle w:val="Default"/>
        <w:jc w:val="both"/>
        <w:rPr>
          <w:sz w:val="20"/>
          <w:szCs w:val="22"/>
        </w:rPr>
      </w:pPr>
    </w:p>
    <w:p w14:paraId="55367386" w14:textId="543DB23B" w:rsidR="00723F83" w:rsidRPr="00096170" w:rsidRDefault="00723F83" w:rsidP="00723F83">
      <w:pPr>
        <w:pStyle w:val="Default"/>
        <w:ind w:left="680"/>
        <w:jc w:val="both"/>
        <w:rPr>
          <w:bCs/>
          <w:color w:val="auto"/>
          <w:sz w:val="20"/>
          <w:szCs w:val="22"/>
        </w:rPr>
      </w:pPr>
      <w:r w:rsidRPr="00F17874">
        <w:rPr>
          <w:bCs/>
          <w:color w:val="auto"/>
          <w:sz w:val="20"/>
          <w:szCs w:val="22"/>
        </w:rPr>
        <w:t xml:space="preserve">Le </w:t>
      </w:r>
      <w:r w:rsidR="009429D8">
        <w:rPr>
          <w:bCs/>
          <w:color w:val="auto"/>
          <w:sz w:val="20"/>
          <w:szCs w:val="22"/>
        </w:rPr>
        <w:t>C</w:t>
      </w:r>
      <w:r w:rsidRPr="00F17874">
        <w:rPr>
          <w:bCs/>
          <w:color w:val="auto"/>
          <w:sz w:val="20"/>
          <w:szCs w:val="22"/>
        </w:rPr>
        <w:t xml:space="preserve">hallenge comporte </w:t>
      </w:r>
      <w:r w:rsidR="00785921">
        <w:rPr>
          <w:bCs/>
          <w:color w:val="auto"/>
          <w:sz w:val="20"/>
          <w:szCs w:val="22"/>
        </w:rPr>
        <w:t>7</w:t>
      </w:r>
      <w:r w:rsidRPr="00F17874">
        <w:rPr>
          <w:bCs/>
          <w:color w:val="auto"/>
          <w:sz w:val="20"/>
          <w:szCs w:val="22"/>
        </w:rPr>
        <w:t xml:space="preserve"> critères pour le marché professionnel / département agriculture -viticulture et 5 pour le département associations de proximité. Les objectifs sont définis par Direction Régionale / Département selon l’ETP réel (</w:t>
      </w:r>
      <w:proofErr w:type="spellStart"/>
      <w:r w:rsidRPr="00F17874">
        <w:rPr>
          <w:bCs/>
          <w:color w:val="auto"/>
          <w:sz w:val="20"/>
          <w:szCs w:val="22"/>
        </w:rPr>
        <w:t>cf</w:t>
      </w:r>
      <w:proofErr w:type="spellEnd"/>
      <w:r w:rsidRPr="00F17874">
        <w:rPr>
          <w:bCs/>
          <w:color w:val="auto"/>
          <w:sz w:val="20"/>
          <w:szCs w:val="22"/>
        </w:rPr>
        <w:t xml:space="preserve"> article 6</w:t>
      </w:r>
      <w:r w:rsidR="00F73E3F">
        <w:rPr>
          <w:bCs/>
          <w:color w:val="auto"/>
          <w:sz w:val="20"/>
          <w:szCs w:val="22"/>
        </w:rPr>
        <w:t>.</w:t>
      </w:r>
      <w:r w:rsidR="004851B1">
        <w:rPr>
          <w:bCs/>
          <w:color w:val="auto"/>
          <w:sz w:val="20"/>
          <w:szCs w:val="22"/>
        </w:rPr>
        <w:t>7</w:t>
      </w:r>
      <w:r w:rsidRPr="00F17874">
        <w:rPr>
          <w:bCs/>
          <w:color w:val="auto"/>
          <w:sz w:val="20"/>
          <w:szCs w:val="22"/>
        </w:rPr>
        <w:t>). Les objectifs sont individuels selon l’ETP pour le métier de Chargé d’Affaires Professionnel, le Chargé d’Affaire Expert, le Chargé d’Affaires Agriculture Viticulture et Association de Proximité. Concernant les objectifs des collaborateurs rattachés à la Direction Régionale Marché des Professionnels, ils sont la somme des objectifs des Chargés d’Affaires Professionnels de la Région et des Chargés d’Affaires Experts. Les objectifs des Responsables de Départements Agriculture Viticulture et Association de Proximité sont la somme des objectifs des Chargés dédiés à chaque département.</w:t>
      </w:r>
    </w:p>
    <w:p w14:paraId="133F82F6" w14:textId="77777777" w:rsidR="00563C17" w:rsidRPr="00096170" w:rsidRDefault="00563C17" w:rsidP="00AE38F6">
      <w:pPr>
        <w:pStyle w:val="Default"/>
        <w:ind w:left="1400"/>
        <w:jc w:val="both"/>
        <w:rPr>
          <w:rFonts w:asciiTheme="minorHAnsi" w:hAnsiTheme="minorHAnsi" w:cstheme="minorHAnsi"/>
          <w:sz w:val="20"/>
          <w:szCs w:val="20"/>
        </w:rPr>
      </w:pPr>
    </w:p>
    <w:p w14:paraId="068FD842" w14:textId="77777777" w:rsidR="00972BA8" w:rsidRPr="00096170" w:rsidRDefault="00972BA8" w:rsidP="003262E0">
      <w:pPr>
        <w:pStyle w:val="Default"/>
        <w:jc w:val="both"/>
        <w:rPr>
          <w:b/>
          <w:bCs/>
          <w:color w:val="C00000"/>
          <w:sz w:val="22"/>
          <w:szCs w:val="22"/>
        </w:rPr>
      </w:pPr>
    </w:p>
    <w:p w14:paraId="57681AFD" w14:textId="77777777" w:rsidR="00BA0A85" w:rsidRPr="00386E8F" w:rsidRDefault="00BA0A85" w:rsidP="004B7DD5">
      <w:pPr>
        <w:pStyle w:val="Titre2"/>
      </w:pPr>
      <w:bookmarkStart w:id="16" w:name="_Toc133592350"/>
      <w:r w:rsidRPr="00386E8F">
        <w:t>Pour le</w:t>
      </w:r>
      <w:r w:rsidR="00A8517F" w:rsidRPr="00386E8F">
        <w:t>s Directions Régionales</w:t>
      </w:r>
      <w:bookmarkEnd w:id="16"/>
    </w:p>
    <w:p w14:paraId="4FE052E5" w14:textId="1B5DB777" w:rsidR="00BA0A85" w:rsidRPr="00096170" w:rsidRDefault="00BA0A85" w:rsidP="00BA0A85">
      <w:pPr>
        <w:pStyle w:val="Default"/>
        <w:jc w:val="both"/>
        <w:rPr>
          <w:sz w:val="20"/>
          <w:szCs w:val="22"/>
        </w:rPr>
      </w:pPr>
    </w:p>
    <w:p w14:paraId="7042A195" w14:textId="5DEB768C" w:rsidR="008575A7" w:rsidRDefault="005F1B68" w:rsidP="008575A7">
      <w:pPr>
        <w:pStyle w:val="Default"/>
        <w:ind w:left="680"/>
        <w:jc w:val="both"/>
        <w:rPr>
          <w:bCs/>
          <w:color w:val="auto"/>
          <w:sz w:val="20"/>
          <w:szCs w:val="22"/>
        </w:rPr>
      </w:pPr>
      <w:r w:rsidRPr="006A49C4">
        <w:rPr>
          <w:bCs/>
          <w:color w:val="auto"/>
          <w:sz w:val="20"/>
          <w:szCs w:val="22"/>
        </w:rPr>
        <w:t xml:space="preserve">Le </w:t>
      </w:r>
      <w:r w:rsidR="00424556">
        <w:rPr>
          <w:bCs/>
          <w:color w:val="auto"/>
          <w:sz w:val="20"/>
          <w:szCs w:val="22"/>
        </w:rPr>
        <w:t>Challenge</w:t>
      </w:r>
      <w:r w:rsidRPr="006A49C4">
        <w:rPr>
          <w:bCs/>
          <w:color w:val="auto"/>
          <w:sz w:val="20"/>
          <w:szCs w:val="22"/>
        </w:rPr>
        <w:t xml:space="preserve"> </w:t>
      </w:r>
      <w:r w:rsidRPr="00AE38F6">
        <w:rPr>
          <w:bCs/>
          <w:color w:val="auto"/>
          <w:sz w:val="20"/>
          <w:szCs w:val="22"/>
        </w:rPr>
        <w:t xml:space="preserve">comporte </w:t>
      </w:r>
      <w:r w:rsidR="00BA0967">
        <w:rPr>
          <w:bCs/>
          <w:color w:val="auto"/>
          <w:sz w:val="20"/>
          <w:szCs w:val="22"/>
        </w:rPr>
        <w:t>6</w:t>
      </w:r>
      <w:r w:rsidRPr="00AE38F6">
        <w:rPr>
          <w:bCs/>
          <w:color w:val="auto"/>
          <w:sz w:val="20"/>
          <w:szCs w:val="22"/>
        </w:rPr>
        <w:t xml:space="preserve"> critères</w:t>
      </w:r>
      <w:r w:rsidR="00BA0967">
        <w:rPr>
          <w:bCs/>
          <w:color w:val="auto"/>
          <w:sz w:val="20"/>
          <w:szCs w:val="22"/>
        </w:rPr>
        <w:t xml:space="preserve"> et un bonus,</w:t>
      </w:r>
      <w:r>
        <w:rPr>
          <w:bCs/>
          <w:color w:val="auto"/>
          <w:sz w:val="20"/>
          <w:szCs w:val="22"/>
        </w:rPr>
        <w:t xml:space="preserve"> </w:t>
      </w:r>
      <w:r w:rsidRPr="00E60C8C">
        <w:rPr>
          <w:bCs/>
          <w:color w:val="auto"/>
          <w:sz w:val="20"/>
          <w:szCs w:val="22"/>
        </w:rPr>
        <w:t>détaillés à l’article 6.</w:t>
      </w:r>
      <w:r w:rsidR="004851B1">
        <w:rPr>
          <w:bCs/>
          <w:color w:val="auto"/>
          <w:sz w:val="20"/>
          <w:szCs w:val="22"/>
        </w:rPr>
        <w:t>8</w:t>
      </w:r>
      <w:r w:rsidRPr="00E60C8C">
        <w:rPr>
          <w:bCs/>
          <w:color w:val="auto"/>
          <w:sz w:val="20"/>
          <w:szCs w:val="22"/>
        </w:rPr>
        <w:t xml:space="preserve"> ci-après et objectivés sur la période du</w:t>
      </w:r>
      <w:r w:rsidRPr="005627CF">
        <w:rPr>
          <w:color w:val="auto"/>
          <w:sz w:val="20"/>
          <w:szCs w:val="22"/>
        </w:rPr>
        <w:t xml:space="preserve"> </w:t>
      </w:r>
      <w:r w:rsidR="00BA0967">
        <w:rPr>
          <w:color w:val="auto"/>
          <w:sz w:val="20"/>
          <w:szCs w:val="22"/>
        </w:rPr>
        <w:t>1er mai au 31 août 2023</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sidR="00A06A96">
        <w:rPr>
          <w:bCs/>
          <w:color w:val="auto"/>
          <w:sz w:val="20"/>
          <w:szCs w:val="22"/>
        </w:rPr>
        <w:t>part variable</w:t>
      </w:r>
      <w:r w:rsidR="00A06A96" w:rsidRPr="006A49C4">
        <w:rPr>
          <w:bCs/>
          <w:color w:val="auto"/>
          <w:sz w:val="20"/>
          <w:szCs w:val="22"/>
        </w:rPr>
        <w:t xml:space="preserve"> </w:t>
      </w:r>
      <w:r w:rsidRPr="006A49C4">
        <w:rPr>
          <w:bCs/>
          <w:color w:val="auto"/>
          <w:sz w:val="20"/>
          <w:szCs w:val="22"/>
        </w:rPr>
        <w:t>(</w:t>
      </w:r>
      <w:proofErr w:type="spellStart"/>
      <w:r w:rsidRPr="006A49C4">
        <w:rPr>
          <w:bCs/>
          <w:color w:val="auto"/>
          <w:sz w:val="20"/>
          <w:szCs w:val="22"/>
        </w:rPr>
        <w:t>cf</w:t>
      </w:r>
      <w:proofErr w:type="spellEnd"/>
      <w:r w:rsidRPr="006A49C4">
        <w:rPr>
          <w:bCs/>
          <w:color w:val="auto"/>
          <w:sz w:val="20"/>
          <w:szCs w:val="22"/>
        </w:rPr>
        <w:t xml:space="preserve"> article 6).</w:t>
      </w:r>
    </w:p>
    <w:p w14:paraId="1D120BA4" w14:textId="30ADBA25" w:rsidR="009429D8" w:rsidRPr="00CE4461" w:rsidRDefault="00CE4461" w:rsidP="00CE4461">
      <w:pPr>
        <w:pStyle w:val="Default"/>
        <w:ind w:left="680"/>
        <w:jc w:val="both"/>
        <w:rPr>
          <w:bCs/>
          <w:color w:val="auto"/>
          <w:sz w:val="20"/>
          <w:szCs w:val="22"/>
        </w:rPr>
      </w:pPr>
      <w:r>
        <w:rPr>
          <w:noProof/>
        </w:rPr>
        <w:drawing>
          <wp:anchor distT="0" distB="0" distL="114300" distR="114300" simplePos="0" relativeHeight="251673600" behindDoc="0" locked="0" layoutInCell="1" allowOverlap="1" wp14:anchorId="590D9740" wp14:editId="5924FABB">
            <wp:simplePos x="0" y="0"/>
            <wp:positionH relativeFrom="column">
              <wp:posOffset>-66040</wp:posOffset>
            </wp:positionH>
            <wp:positionV relativeFrom="paragraph">
              <wp:posOffset>2177415</wp:posOffset>
            </wp:positionV>
            <wp:extent cx="6012180" cy="721995"/>
            <wp:effectExtent l="0" t="0" r="7620" b="1905"/>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6012180" cy="721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4461">
        <w:rPr>
          <w:bCs/>
          <w:noProof/>
          <w:color w:val="auto"/>
          <w:sz w:val="20"/>
          <w:szCs w:val="22"/>
        </w:rPr>
        <w:drawing>
          <wp:anchor distT="0" distB="0" distL="114300" distR="114300" simplePos="0" relativeHeight="251671552" behindDoc="0" locked="0" layoutInCell="1" allowOverlap="1" wp14:anchorId="63722BA9" wp14:editId="11DB67B4">
            <wp:simplePos x="0" y="0"/>
            <wp:positionH relativeFrom="column">
              <wp:posOffset>-104140</wp:posOffset>
            </wp:positionH>
            <wp:positionV relativeFrom="paragraph">
              <wp:posOffset>259715</wp:posOffset>
            </wp:positionV>
            <wp:extent cx="6120130" cy="1866900"/>
            <wp:effectExtent l="0" t="0" r="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120130" cy="1866900"/>
                    </a:xfrm>
                    <a:prstGeom prst="rect">
                      <a:avLst/>
                    </a:prstGeom>
                  </pic:spPr>
                </pic:pic>
              </a:graphicData>
            </a:graphic>
          </wp:anchor>
        </w:drawing>
      </w:r>
      <w:r w:rsidR="009429D8">
        <w:t> </w:t>
      </w:r>
    </w:p>
    <w:p w14:paraId="585557E3" w14:textId="48635CBD" w:rsidR="009429D8" w:rsidRDefault="009429D8" w:rsidP="009429D8">
      <w:r>
        <w:t> </w:t>
      </w:r>
    </w:p>
    <w:p w14:paraId="5D1979FA" w14:textId="2DC8311D" w:rsidR="009429D8" w:rsidRDefault="009429D8" w:rsidP="009429D8">
      <w:pPr>
        <w:rPr>
          <w:rFonts w:ascii="Calibri" w:eastAsiaTheme="minorHAnsi" w:hAnsi="Calibri" w:cs="Calibri"/>
          <w:bCs/>
          <w:sz w:val="20"/>
          <w:szCs w:val="22"/>
          <w:lang w:eastAsia="en-US"/>
        </w:rPr>
      </w:pPr>
      <w:r>
        <w:rPr>
          <w:rFonts w:ascii="Calibri" w:eastAsiaTheme="minorHAnsi" w:hAnsi="Calibri" w:cs="Calibri"/>
          <w:bCs/>
          <w:sz w:val="20"/>
          <w:szCs w:val="22"/>
          <w:lang w:eastAsia="en-US"/>
        </w:rPr>
        <w:t>Le tableau ci-dessus est à c</w:t>
      </w:r>
      <w:r w:rsidRPr="009429D8">
        <w:rPr>
          <w:rFonts w:ascii="Calibri" w:eastAsiaTheme="minorHAnsi" w:hAnsi="Calibri" w:cs="Calibri"/>
          <w:bCs/>
          <w:sz w:val="20"/>
          <w:szCs w:val="22"/>
          <w:lang w:eastAsia="en-US"/>
        </w:rPr>
        <w:t>omplét</w:t>
      </w:r>
      <w:r>
        <w:rPr>
          <w:rFonts w:ascii="Calibri" w:eastAsiaTheme="minorHAnsi" w:hAnsi="Calibri" w:cs="Calibri"/>
          <w:bCs/>
          <w:sz w:val="20"/>
          <w:szCs w:val="22"/>
          <w:lang w:eastAsia="en-US"/>
        </w:rPr>
        <w:t>er</w:t>
      </w:r>
      <w:r w:rsidRPr="009429D8">
        <w:rPr>
          <w:rFonts w:ascii="Calibri" w:eastAsiaTheme="minorHAnsi" w:hAnsi="Calibri" w:cs="Calibri"/>
          <w:bCs/>
          <w:sz w:val="20"/>
          <w:szCs w:val="22"/>
          <w:lang w:eastAsia="en-US"/>
        </w:rPr>
        <w:t xml:space="preserve"> des éléments suivants :</w:t>
      </w:r>
    </w:p>
    <w:p w14:paraId="250F1A22" w14:textId="1B8C2207" w:rsidR="009429D8" w:rsidRPr="009429D8" w:rsidRDefault="009429D8" w:rsidP="009429D8">
      <w:pPr>
        <w:rPr>
          <w:rFonts w:ascii="Calibri" w:eastAsiaTheme="minorHAnsi" w:hAnsi="Calibri" w:cs="Calibri"/>
          <w:bCs/>
          <w:sz w:val="20"/>
          <w:szCs w:val="22"/>
          <w:lang w:eastAsia="en-US"/>
        </w:rPr>
      </w:pPr>
    </w:p>
    <w:p w14:paraId="2E3EB856" w14:textId="77777777" w:rsid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réfaction de 3 mois est appliquée (92 jours) pour </w:t>
      </w:r>
    </w:p>
    <w:p w14:paraId="510CB69E" w14:textId="5AE9A605" w:rsidR="009429D8" w:rsidRDefault="009429D8" w:rsidP="009429D8">
      <w:pPr>
        <w:pStyle w:val="Paragraphedeliste"/>
        <w:numPr>
          <w:ilvl w:val="1"/>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Les nouveaux entrants à la CEGEE métier commercial</w:t>
      </w:r>
    </w:p>
    <w:p w14:paraId="34BAAFF1" w14:textId="776CCE57" w:rsidR="009429D8" w:rsidRDefault="009429D8" w:rsidP="009429D8">
      <w:pPr>
        <w:pStyle w:val="Paragraphedeliste"/>
        <w:numPr>
          <w:ilvl w:val="1"/>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Ceux qui passent d'un métier "siège" à un métier "commercial" </w:t>
      </w:r>
    </w:p>
    <w:p w14:paraId="4F6A5BF3" w14:textId="6C43D96A" w:rsidR="009429D8" w:rsidRDefault="00B309B0" w:rsidP="009429D8">
      <w:pPr>
        <w:pStyle w:val="Paragraphedeliste"/>
        <w:numPr>
          <w:ilvl w:val="1"/>
          <w:numId w:val="34"/>
        </w:numPr>
        <w:contextualSpacing w:val="0"/>
        <w:rPr>
          <w:rFonts w:ascii="Calibri" w:eastAsiaTheme="minorHAnsi" w:hAnsi="Calibri" w:cs="Calibri"/>
          <w:bCs/>
          <w:sz w:val="20"/>
          <w:szCs w:val="22"/>
          <w:lang w:eastAsia="en-US"/>
        </w:rPr>
      </w:pPr>
      <w:r>
        <w:rPr>
          <w:noProof/>
        </w:rPr>
        <w:drawing>
          <wp:anchor distT="0" distB="0" distL="114300" distR="114300" simplePos="0" relativeHeight="251665408" behindDoc="0" locked="0" layoutInCell="1" allowOverlap="1" wp14:anchorId="18D560D8" wp14:editId="05610531">
            <wp:simplePos x="0" y="0"/>
            <wp:positionH relativeFrom="column">
              <wp:posOffset>35560</wp:posOffset>
            </wp:positionH>
            <wp:positionV relativeFrom="paragraph">
              <wp:posOffset>314325</wp:posOffset>
            </wp:positionV>
            <wp:extent cx="6120130" cy="215773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6120130" cy="2157730"/>
                    </a:xfrm>
                    <a:prstGeom prst="rect">
                      <a:avLst/>
                    </a:prstGeom>
                    <a:noFill/>
                    <a:ln>
                      <a:noFill/>
                    </a:ln>
                  </pic:spPr>
                </pic:pic>
              </a:graphicData>
            </a:graphic>
          </wp:anchor>
        </w:drawing>
      </w:r>
      <w:r w:rsidR="009429D8" w:rsidRPr="009429D8">
        <w:rPr>
          <w:rFonts w:ascii="Calibri" w:eastAsiaTheme="minorHAnsi" w:hAnsi="Calibri" w:cs="Calibri"/>
          <w:bCs/>
          <w:sz w:val="20"/>
          <w:szCs w:val="22"/>
          <w:lang w:eastAsia="en-US"/>
        </w:rPr>
        <w:t xml:space="preserve">Ceux qui changent de métier commercial </w:t>
      </w:r>
      <w:r w:rsidRPr="00CE4461">
        <w:rPr>
          <w:rFonts w:ascii="Calibri" w:eastAsiaTheme="minorHAnsi" w:hAnsi="Calibri" w:cs="Calibri"/>
          <w:b/>
          <w:sz w:val="20"/>
          <w:szCs w:val="22"/>
          <w:lang w:eastAsia="en-US"/>
        </w:rPr>
        <w:t>cf. matrice ci-dessous</w:t>
      </w:r>
    </w:p>
    <w:p w14:paraId="78C12A8B" w14:textId="3DC9DAAB" w:rsidR="00B309B0" w:rsidRDefault="00B309B0" w:rsidP="00B309B0">
      <w:pPr>
        <w:rPr>
          <w:rFonts w:ascii="Calibri" w:eastAsiaTheme="minorHAnsi" w:hAnsi="Calibri" w:cs="Calibri"/>
          <w:bCs/>
          <w:sz w:val="20"/>
          <w:szCs w:val="22"/>
          <w:lang w:eastAsia="en-US"/>
        </w:rPr>
      </w:pPr>
    </w:p>
    <w:p w14:paraId="5F0EB1DF" w14:textId="74BAD197" w:rsidR="00B309B0" w:rsidRPr="00B309B0" w:rsidRDefault="00B309B0" w:rsidP="00B309B0">
      <w:pPr>
        <w:rPr>
          <w:rFonts w:ascii="Calibri" w:eastAsiaTheme="minorHAnsi" w:hAnsi="Calibri" w:cs="Calibri"/>
          <w:bCs/>
          <w:sz w:val="20"/>
          <w:szCs w:val="22"/>
          <w:lang w:eastAsia="en-US"/>
        </w:rPr>
      </w:pPr>
    </w:p>
    <w:p w14:paraId="77200240" w14:textId="06EEC2B9" w:rsidR="009429D8" w:rsidRP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w:t>
      </w:r>
      <w:r>
        <w:rPr>
          <w:rFonts w:ascii="Calibri" w:eastAsiaTheme="minorHAnsi" w:hAnsi="Calibri" w:cs="Calibri"/>
          <w:bCs/>
          <w:sz w:val="20"/>
          <w:szCs w:val="22"/>
          <w:lang w:eastAsia="en-US"/>
        </w:rPr>
        <w:t>d</w:t>
      </w:r>
      <w:r w:rsidRPr="009429D8">
        <w:rPr>
          <w:rFonts w:ascii="Calibri" w:eastAsiaTheme="minorHAnsi" w:hAnsi="Calibri" w:cs="Calibri"/>
          <w:bCs/>
          <w:sz w:val="20"/>
          <w:szCs w:val="22"/>
          <w:lang w:eastAsia="en-US"/>
        </w:rPr>
        <w:t>écote de 5% par ETP managé pour le calcul de l'ETP d'un DA</w:t>
      </w:r>
      <w:r>
        <w:rPr>
          <w:rFonts w:ascii="Calibri" w:eastAsiaTheme="minorHAnsi" w:hAnsi="Calibri" w:cs="Calibri"/>
          <w:bCs/>
          <w:sz w:val="20"/>
          <w:szCs w:val="22"/>
          <w:lang w:eastAsia="en-US"/>
        </w:rPr>
        <w:t>,</w:t>
      </w:r>
      <w:r w:rsidRPr="009429D8">
        <w:rPr>
          <w:rFonts w:ascii="Calibri" w:eastAsiaTheme="minorHAnsi" w:hAnsi="Calibri" w:cs="Calibri"/>
          <w:bCs/>
          <w:sz w:val="20"/>
          <w:szCs w:val="22"/>
          <w:lang w:eastAsia="en-US"/>
        </w:rPr>
        <w:t xml:space="preserve"> les alternants ne sont pas pris en compte</w:t>
      </w:r>
    </w:p>
    <w:p w14:paraId="2203471D" w14:textId="6073B483" w:rsidR="009429D8" w:rsidRPr="009429D8" w:rsidRDefault="009429D8" w:rsidP="009429D8">
      <w:pPr>
        <w:pStyle w:val="Paragraphedeliste"/>
        <w:numPr>
          <w:ilvl w:val="0"/>
          <w:numId w:val="34"/>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Les mi-temps thérapeutiques </w:t>
      </w:r>
      <w:r>
        <w:rPr>
          <w:rFonts w:ascii="Calibri" w:eastAsiaTheme="minorHAnsi" w:hAnsi="Calibri" w:cs="Calibri"/>
          <w:bCs/>
          <w:sz w:val="20"/>
          <w:szCs w:val="22"/>
          <w:lang w:eastAsia="en-US"/>
        </w:rPr>
        <w:t>sont comptabilisés pour</w:t>
      </w:r>
      <w:r w:rsidRPr="009429D8">
        <w:rPr>
          <w:rFonts w:ascii="Calibri" w:eastAsiaTheme="minorHAnsi" w:hAnsi="Calibri" w:cs="Calibri"/>
          <w:bCs/>
          <w:sz w:val="20"/>
          <w:szCs w:val="22"/>
          <w:lang w:eastAsia="en-US"/>
        </w:rPr>
        <w:t xml:space="preserve"> un taux de 50%</w:t>
      </w:r>
    </w:p>
    <w:p w14:paraId="7FCC6817" w14:textId="6A3B307C" w:rsidR="00A00902" w:rsidRPr="009429D8" w:rsidRDefault="00A00902" w:rsidP="003262E0">
      <w:pPr>
        <w:pStyle w:val="Default"/>
        <w:jc w:val="both"/>
        <w:rPr>
          <w:bCs/>
          <w:color w:val="auto"/>
          <w:sz w:val="20"/>
          <w:szCs w:val="22"/>
        </w:rPr>
      </w:pPr>
    </w:p>
    <w:p w14:paraId="5FC22760" w14:textId="6650185C" w:rsidR="00C81940" w:rsidRDefault="0071772B" w:rsidP="009429D8">
      <w:pPr>
        <w:pStyle w:val="Default"/>
        <w:jc w:val="both"/>
        <w:rPr>
          <w:bCs/>
          <w:color w:val="auto"/>
          <w:sz w:val="20"/>
          <w:szCs w:val="22"/>
        </w:rPr>
      </w:pPr>
      <w:r w:rsidRPr="00F17874">
        <w:rPr>
          <w:bCs/>
          <w:color w:val="auto"/>
          <w:sz w:val="20"/>
          <w:szCs w:val="22"/>
        </w:rPr>
        <w:t>Les</w:t>
      </w:r>
      <w:r w:rsidR="008316C6" w:rsidRPr="00F17874">
        <w:rPr>
          <w:bCs/>
          <w:color w:val="auto"/>
          <w:sz w:val="20"/>
          <w:szCs w:val="22"/>
        </w:rPr>
        <w:t xml:space="preserve"> objectifs de la R</w:t>
      </w:r>
      <w:r w:rsidRPr="00F17874">
        <w:rPr>
          <w:bCs/>
          <w:color w:val="auto"/>
          <w:sz w:val="20"/>
          <w:szCs w:val="22"/>
        </w:rPr>
        <w:t xml:space="preserve">égion résultent de la somme des objectifs des agences rattachées à </w:t>
      </w:r>
      <w:r w:rsidR="00096170" w:rsidRPr="00F17874">
        <w:rPr>
          <w:bCs/>
          <w:color w:val="auto"/>
          <w:sz w:val="20"/>
          <w:szCs w:val="22"/>
        </w:rPr>
        <w:t>ladite</w:t>
      </w:r>
      <w:r w:rsidRPr="00F17874">
        <w:rPr>
          <w:bCs/>
          <w:color w:val="auto"/>
          <w:sz w:val="20"/>
          <w:szCs w:val="22"/>
        </w:rPr>
        <w:t xml:space="preserve"> Région</w:t>
      </w:r>
      <w:r w:rsidR="00C81940" w:rsidRPr="00F17874">
        <w:rPr>
          <w:bCs/>
          <w:color w:val="auto"/>
          <w:sz w:val="20"/>
          <w:szCs w:val="22"/>
        </w:rPr>
        <w:t>.</w:t>
      </w:r>
    </w:p>
    <w:p w14:paraId="29C37EEE" w14:textId="4209CA87" w:rsidR="00B309B0" w:rsidRPr="006A49C4" w:rsidRDefault="00B309B0" w:rsidP="009429D8">
      <w:pPr>
        <w:pStyle w:val="Default"/>
        <w:jc w:val="both"/>
        <w:rPr>
          <w:bCs/>
          <w:color w:val="auto"/>
          <w:sz w:val="20"/>
          <w:szCs w:val="22"/>
        </w:rPr>
      </w:pPr>
      <w:r w:rsidRPr="00F17874">
        <w:rPr>
          <w:bCs/>
          <w:color w:val="auto"/>
          <w:sz w:val="20"/>
          <w:szCs w:val="22"/>
        </w:rPr>
        <w:t xml:space="preserve">Les objectifs </w:t>
      </w:r>
      <w:r>
        <w:rPr>
          <w:bCs/>
          <w:color w:val="auto"/>
          <w:sz w:val="20"/>
          <w:szCs w:val="22"/>
        </w:rPr>
        <w:t>du Territoire</w:t>
      </w:r>
      <w:r w:rsidRPr="00F17874">
        <w:rPr>
          <w:bCs/>
          <w:color w:val="auto"/>
          <w:sz w:val="20"/>
          <w:szCs w:val="22"/>
        </w:rPr>
        <w:t xml:space="preserve"> résultent de la somme des objectifs des agences rattachées </w:t>
      </w:r>
      <w:r>
        <w:rPr>
          <w:bCs/>
          <w:color w:val="auto"/>
          <w:sz w:val="20"/>
          <w:szCs w:val="22"/>
        </w:rPr>
        <w:t>au dit Territoire</w:t>
      </w:r>
      <w:r w:rsidRPr="00F17874">
        <w:rPr>
          <w:bCs/>
          <w:color w:val="auto"/>
          <w:sz w:val="20"/>
          <w:szCs w:val="22"/>
        </w:rPr>
        <w:t>.</w:t>
      </w:r>
    </w:p>
    <w:p w14:paraId="1FDA1604" w14:textId="4C10FD60" w:rsidR="0071772B" w:rsidRPr="006A49C4" w:rsidRDefault="0071772B">
      <w:pPr>
        <w:spacing w:after="200" w:line="276" w:lineRule="auto"/>
        <w:rPr>
          <w:rFonts w:ascii="Calibri" w:eastAsiaTheme="minorHAnsi" w:hAnsi="Calibri" w:cs="Calibri"/>
          <w:b/>
          <w:bCs/>
          <w:color w:val="C00000"/>
          <w:sz w:val="22"/>
          <w:szCs w:val="22"/>
          <w:lang w:eastAsia="en-US"/>
        </w:rPr>
      </w:pPr>
    </w:p>
    <w:p w14:paraId="0C8B4E61" w14:textId="45B1E21B" w:rsidR="000246DD" w:rsidRPr="006A49C4" w:rsidRDefault="000246DD" w:rsidP="00615AE7">
      <w:pPr>
        <w:pStyle w:val="Titre1"/>
      </w:pPr>
      <w:bookmarkStart w:id="17" w:name="_Toc133592351"/>
      <w:r w:rsidRPr="006A49C4">
        <w:t xml:space="preserve">Article 6 – Critères </w:t>
      </w:r>
      <w:r w:rsidR="00AF6FE6">
        <w:t xml:space="preserve">et </w:t>
      </w:r>
      <w:r w:rsidR="00532FF6">
        <w:t>R</w:t>
      </w:r>
      <w:r w:rsidR="00AF6FE6">
        <w:t xml:space="preserve">écompenses </w:t>
      </w:r>
      <w:r w:rsidRPr="006A49C4">
        <w:t xml:space="preserve">des </w:t>
      </w:r>
      <w:r w:rsidR="00424556">
        <w:t>Challenge</w:t>
      </w:r>
      <w:r w:rsidRPr="006A49C4">
        <w:t>s</w:t>
      </w:r>
      <w:bookmarkEnd w:id="17"/>
    </w:p>
    <w:p w14:paraId="574A982F" w14:textId="77777777" w:rsidR="009572D4" w:rsidRPr="006A49C4" w:rsidRDefault="009572D4" w:rsidP="003262E0">
      <w:pPr>
        <w:pStyle w:val="Default"/>
        <w:jc w:val="both"/>
        <w:rPr>
          <w:b/>
          <w:bCs/>
          <w:color w:val="C00000"/>
          <w:sz w:val="22"/>
          <w:szCs w:val="22"/>
        </w:rPr>
      </w:pPr>
    </w:p>
    <w:p w14:paraId="34D4C73D" w14:textId="1350B6C8" w:rsidR="007A6F2C" w:rsidRDefault="00FE52FB" w:rsidP="00FE52FB">
      <w:pPr>
        <w:pStyle w:val="Default"/>
        <w:jc w:val="both"/>
        <w:rPr>
          <w:bCs/>
          <w:color w:val="auto"/>
          <w:sz w:val="20"/>
          <w:szCs w:val="22"/>
        </w:rPr>
      </w:pPr>
      <w:r w:rsidRPr="006A49C4">
        <w:rPr>
          <w:bCs/>
          <w:color w:val="auto"/>
          <w:sz w:val="20"/>
          <w:szCs w:val="22"/>
        </w:rPr>
        <w:t xml:space="preserve">Les objectifs </w:t>
      </w:r>
      <w:r w:rsidR="00A06A96">
        <w:rPr>
          <w:bCs/>
          <w:color w:val="auto"/>
          <w:sz w:val="20"/>
          <w:szCs w:val="22"/>
        </w:rPr>
        <w:t xml:space="preserve">seront </w:t>
      </w:r>
      <w:r w:rsidRPr="006A49C4">
        <w:rPr>
          <w:bCs/>
          <w:color w:val="auto"/>
          <w:sz w:val="20"/>
          <w:szCs w:val="22"/>
        </w:rPr>
        <w:t>mesuré</w:t>
      </w:r>
      <w:r w:rsidR="00A06A96">
        <w:rPr>
          <w:bCs/>
          <w:color w:val="auto"/>
          <w:sz w:val="20"/>
          <w:szCs w:val="22"/>
        </w:rPr>
        <w:t>s</w:t>
      </w:r>
      <w:r w:rsidRPr="006A49C4">
        <w:rPr>
          <w:bCs/>
          <w:color w:val="auto"/>
          <w:sz w:val="20"/>
          <w:szCs w:val="22"/>
        </w:rPr>
        <w:t xml:space="preserve"> sur la base de l’ETP </w:t>
      </w:r>
      <w:r w:rsidR="002646C1">
        <w:rPr>
          <w:bCs/>
          <w:color w:val="auto"/>
          <w:sz w:val="20"/>
          <w:szCs w:val="22"/>
        </w:rPr>
        <w:t>part variable ci-dessus détaillé</w:t>
      </w:r>
      <w:r w:rsidR="002E1D7C">
        <w:rPr>
          <w:bCs/>
          <w:color w:val="auto"/>
          <w:sz w:val="20"/>
          <w:szCs w:val="22"/>
        </w:rPr>
        <w:t>s</w:t>
      </w:r>
      <w:r w:rsidRPr="006A49C4">
        <w:rPr>
          <w:bCs/>
          <w:color w:val="auto"/>
          <w:sz w:val="20"/>
          <w:szCs w:val="22"/>
        </w:rPr>
        <w:t xml:space="preserve"> sur la période (source RH)</w:t>
      </w:r>
      <w:r w:rsidR="007A6F2C">
        <w:rPr>
          <w:bCs/>
          <w:color w:val="auto"/>
          <w:sz w:val="20"/>
          <w:szCs w:val="22"/>
        </w:rPr>
        <w:t>.</w:t>
      </w:r>
    </w:p>
    <w:p w14:paraId="46BD228B" w14:textId="77777777" w:rsidR="007A6F2C" w:rsidRDefault="007A6F2C" w:rsidP="00FE52FB">
      <w:pPr>
        <w:pStyle w:val="Default"/>
        <w:jc w:val="both"/>
        <w:rPr>
          <w:bCs/>
          <w:color w:val="auto"/>
          <w:sz w:val="20"/>
          <w:szCs w:val="22"/>
        </w:rPr>
      </w:pPr>
    </w:p>
    <w:p w14:paraId="3E40F320" w14:textId="7A341503" w:rsidR="007A6F2C" w:rsidRDefault="007A6F2C" w:rsidP="00FE52F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Pr>
          <w:rFonts w:asciiTheme="minorHAnsi" w:hAnsiTheme="minorHAnsi" w:cstheme="minorHAnsi"/>
          <w:sz w:val="20"/>
          <w:szCs w:val="22"/>
        </w:rPr>
        <w:t>9</w:t>
      </w:r>
      <w:r w:rsidRPr="006A49C4">
        <w:rPr>
          <w:rFonts w:asciiTheme="minorHAnsi" w:hAnsiTheme="minorHAnsi" w:cstheme="minorHAnsi"/>
          <w:sz w:val="20"/>
          <w:szCs w:val="22"/>
        </w:rPr>
        <w:t>.</w:t>
      </w:r>
    </w:p>
    <w:p w14:paraId="3B171574" w14:textId="77777777" w:rsidR="007A6F2C" w:rsidRDefault="007A6F2C" w:rsidP="00FE52FB">
      <w:pPr>
        <w:pStyle w:val="Default"/>
        <w:jc w:val="both"/>
        <w:rPr>
          <w:rFonts w:asciiTheme="minorHAnsi" w:hAnsiTheme="minorHAnsi" w:cstheme="minorHAnsi"/>
          <w:sz w:val="20"/>
          <w:szCs w:val="22"/>
        </w:rPr>
      </w:pPr>
    </w:p>
    <w:p w14:paraId="69F424AD" w14:textId="6EB231F5" w:rsidR="007A6F2C" w:rsidRDefault="007A6F2C" w:rsidP="007A6F2C">
      <w:pPr>
        <w:pStyle w:val="Default"/>
        <w:jc w:val="both"/>
        <w:rPr>
          <w:sz w:val="20"/>
          <w:szCs w:val="22"/>
        </w:rPr>
      </w:pPr>
      <w:r w:rsidRPr="006A49C4">
        <w:rPr>
          <w:sz w:val="20"/>
          <w:szCs w:val="22"/>
        </w:rPr>
        <w:t xml:space="preserve">Il est rappelé que les clients détenteurs ou éligibles de </w:t>
      </w:r>
      <w:r w:rsidRPr="007029E4">
        <w:rPr>
          <w:b/>
          <w:sz w:val="20"/>
          <w:szCs w:val="22"/>
        </w:rPr>
        <w:t>l’OCF</w:t>
      </w:r>
      <w:r>
        <w:rPr>
          <w:b/>
          <w:sz w:val="20"/>
          <w:szCs w:val="22"/>
        </w:rPr>
        <w:t xml:space="preserve"> </w:t>
      </w:r>
      <w:r w:rsidRPr="00064F50">
        <w:rPr>
          <w:sz w:val="20"/>
          <w:szCs w:val="22"/>
        </w:rPr>
        <w:t>ainsi que les clients détenteurs d’un compte SBB</w:t>
      </w:r>
      <w:r w:rsidRPr="006A49C4">
        <w:rPr>
          <w:sz w:val="20"/>
          <w:szCs w:val="22"/>
        </w:rPr>
        <w:t xml:space="preserve"> ne doivent faire l’objet d’aucune sollicitation commerciale pour les produits tendant à fragiliser leur situation (cf. article </w:t>
      </w:r>
      <w:r>
        <w:rPr>
          <w:sz w:val="20"/>
          <w:szCs w:val="22"/>
        </w:rPr>
        <w:t>9</w:t>
      </w:r>
      <w:r w:rsidRPr="006A49C4">
        <w:rPr>
          <w:sz w:val="20"/>
          <w:szCs w:val="22"/>
        </w:rPr>
        <w:t xml:space="preserve"> du présent </w:t>
      </w:r>
      <w:r>
        <w:rPr>
          <w:sz w:val="20"/>
          <w:szCs w:val="22"/>
        </w:rPr>
        <w:t>Challenge</w:t>
      </w:r>
      <w:r w:rsidRPr="006A49C4">
        <w:rPr>
          <w:sz w:val="20"/>
          <w:szCs w:val="22"/>
        </w:rPr>
        <w:t>).</w:t>
      </w:r>
      <w:r>
        <w:rPr>
          <w:sz w:val="20"/>
          <w:szCs w:val="22"/>
        </w:rPr>
        <w:t xml:space="preserve"> </w:t>
      </w:r>
    </w:p>
    <w:p w14:paraId="453365DC" w14:textId="77777777" w:rsidR="007A6F2C" w:rsidRDefault="007A6F2C" w:rsidP="007A6F2C">
      <w:pPr>
        <w:pStyle w:val="Default"/>
        <w:jc w:val="both"/>
        <w:rPr>
          <w:sz w:val="20"/>
          <w:szCs w:val="22"/>
        </w:rPr>
      </w:pPr>
    </w:p>
    <w:p w14:paraId="563001CC" w14:textId="17814066"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06AD5">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5D6B84">
        <w:rPr>
          <w:rFonts w:asciiTheme="minorHAnsi" w:hAnsiTheme="minorHAnsi" w:cstheme="minorHAnsi"/>
          <w:color w:val="C00000"/>
          <w:sz w:val="20"/>
          <w:szCs w:val="22"/>
          <w:u w:val="single"/>
        </w:rPr>
        <w:t>2</w:t>
      </w:r>
      <w:r>
        <w:rPr>
          <w:rFonts w:asciiTheme="minorHAnsi" w:hAnsiTheme="minorHAnsi" w:cstheme="minorHAnsi"/>
          <w:color w:val="C00000"/>
          <w:sz w:val="20"/>
          <w:szCs w:val="22"/>
          <w:u w:val="single"/>
        </w:rPr>
        <w:t xml:space="preserve"> est remplie au moment de l’arrêté du Challenge seront comptabilisées.</w:t>
      </w:r>
    </w:p>
    <w:p w14:paraId="3C7F9A40" w14:textId="77777777" w:rsidR="0095487C" w:rsidRPr="0095487C" w:rsidRDefault="0095487C" w:rsidP="0095487C">
      <w:pPr>
        <w:pStyle w:val="Default"/>
        <w:jc w:val="both"/>
        <w:rPr>
          <w:sz w:val="20"/>
          <w:szCs w:val="22"/>
        </w:rPr>
      </w:pPr>
      <w:r w:rsidRPr="0095487C">
        <w:rPr>
          <w:sz w:val="20"/>
          <w:szCs w:val="22"/>
        </w:rPr>
        <w:t xml:space="preserve">Tous les clients qui font l’objet d’un score LCB-FT rouge et/ou qui font l’objet d’une opposition 0B03 sont exclus du </w:t>
      </w:r>
      <w:proofErr w:type="gramStart"/>
      <w:r w:rsidRPr="0095487C">
        <w:rPr>
          <w:sz w:val="20"/>
          <w:szCs w:val="22"/>
        </w:rPr>
        <w:t>challenge</w:t>
      </w:r>
      <w:proofErr w:type="gramEnd"/>
      <w:r w:rsidRPr="0095487C">
        <w:rPr>
          <w:sz w:val="20"/>
          <w:szCs w:val="22"/>
        </w:rPr>
        <w:t xml:space="preserve">. Cela signifie qu’aucune vente sur ces clients ne devra être comptabilisée au titre du présent Challenge. </w:t>
      </w:r>
    </w:p>
    <w:p w14:paraId="38BB945B" w14:textId="5AD26707" w:rsidR="0095487C" w:rsidRDefault="0095487C" w:rsidP="0095487C">
      <w:pPr>
        <w:pStyle w:val="Default"/>
        <w:jc w:val="both"/>
        <w:rPr>
          <w:sz w:val="20"/>
          <w:szCs w:val="22"/>
        </w:rPr>
      </w:pPr>
      <w:r w:rsidRPr="0095487C">
        <w:rPr>
          <w:sz w:val="20"/>
          <w:szCs w:val="22"/>
        </w:rPr>
        <w:t>Les participants au présent Challenge acceptent que d’éventuels contrôles puissent être réalisés a posteriori, afin de vérifier le respect des exigences décrites dans les procédures de commercialisation des produits ; notamment les spécificités qui régissent les clients présentant un score LCB-FT élevé et</w:t>
      </w:r>
      <w:r>
        <w:rPr>
          <w:sz w:val="20"/>
          <w:szCs w:val="22"/>
        </w:rPr>
        <w:t>/</w:t>
      </w:r>
      <w:r w:rsidRPr="0095487C">
        <w:rPr>
          <w:sz w:val="20"/>
          <w:szCs w:val="22"/>
        </w:rPr>
        <w:t>ou une surveillance spécifique LCB-FT. Des contrôles pourraient également porter sur le respect des règles en matière de déontologie telles qu’énoncées dans le règlement intérieur de la CEGEE.</w:t>
      </w:r>
    </w:p>
    <w:p w14:paraId="537FC338" w14:textId="77777777" w:rsidR="0095487C" w:rsidRDefault="0095487C" w:rsidP="007A6F2C">
      <w:pPr>
        <w:pStyle w:val="Default"/>
        <w:jc w:val="both"/>
        <w:rPr>
          <w:sz w:val="20"/>
          <w:szCs w:val="22"/>
        </w:rPr>
      </w:pPr>
    </w:p>
    <w:p w14:paraId="63BD1EB6" w14:textId="22464693" w:rsidR="00FE52FB" w:rsidRPr="006A49C4" w:rsidRDefault="00FE52FB" w:rsidP="00FE52FB">
      <w:pPr>
        <w:pStyle w:val="Default"/>
        <w:jc w:val="both"/>
        <w:rPr>
          <w:bCs/>
          <w:color w:val="auto"/>
          <w:sz w:val="20"/>
          <w:szCs w:val="22"/>
        </w:rPr>
      </w:pPr>
    </w:p>
    <w:p w14:paraId="69500B93" w14:textId="6938504C" w:rsidR="00FE52FB" w:rsidRPr="006A49C4" w:rsidRDefault="00FE52FB" w:rsidP="003262E0">
      <w:pPr>
        <w:pStyle w:val="Default"/>
        <w:jc w:val="both"/>
        <w:rPr>
          <w:b/>
          <w:bCs/>
          <w:color w:val="C00000"/>
          <w:sz w:val="22"/>
          <w:szCs w:val="22"/>
        </w:rPr>
      </w:pPr>
      <w:r w:rsidRPr="006A49C4">
        <w:rPr>
          <w:b/>
          <w:bCs/>
          <w:color w:val="C00000"/>
          <w:sz w:val="22"/>
          <w:szCs w:val="22"/>
        </w:rPr>
        <w:t xml:space="preserve"> </w:t>
      </w:r>
    </w:p>
    <w:p w14:paraId="3ED8EFFA" w14:textId="77777777" w:rsidR="00E9251F" w:rsidRPr="006A49C4" w:rsidRDefault="00E9251F" w:rsidP="003262E0">
      <w:pPr>
        <w:pStyle w:val="Default"/>
        <w:jc w:val="both"/>
        <w:rPr>
          <w:rFonts w:asciiTheme="minorHAnsi" w:hAnsiTheme="minorHAnsi" w:cstheme="minorHAnsi"/>
          <w:b/>
          <w:bCs/>
          <w:color w:val="C00000"/>
          <w:sz w:val="22"/>
          <w:szCs w:val="22"/>
        </w:rPr>
      </w:pPr>
    </w:p>
    <w:p w14:paraId="237B210A" w14:textId="400E456D" w:rsidR="009572D4" w:rsidRDefault="008B5D63" w:rsidP="004B7DD5">
      <w:pPr>
        <w:pStyle w:val="Titre2"/>
      </w:pPr>
      <w:bookmarkStart w:id="18" w:name="_Toc133592352"/>
      <w:r w:rsidRPr="00386E8F">
        <w:t>Pour l</w:t>
      </w:r>
      <w:r w:rsidR="000008D7" w:rsidRPr="00386E8F">
        <w:t>e Marché Grand Public</w:t>
      </w:r>
      <w:bookmarkEnd w:id="18"/>
      <w:r w:rsidR="000008D7" w:rsidRPr="00386E8F">
        <w:t xml:space="preserve"> </w:t>
      </w:r>
    </w:p>
    <w:p w14:paraId="45AF4098" w14:textId="77777777" w:rsidR="00386E8F" w:rsidRPr="00386E8F" w:rsidRDefault="00386E8F" w:rsidP="00386E8F">
      <w:pPr>
        <w:pStyle w:val="Style2"/>
        <w:numPr>
          <w:ilvl w:val="0"/>
          <w:numId w:val="0"/>
        </w:numPr>
        <w:ind w:left="1004" w:hanging="360"/>
      </w:pPr>
    </w:p>
    <w:p w14:paraId="6F4DD764" w14:textId="4C55A7BB" w:rsidR="00AF6FE6" w:rsidRDefault="00AF6FE6" w:rsidP="009429D8">
      <w:pPr>
        <w:pStyle w:val="Default"/>
        <w:numPr>
          <w:ilvl w:val="0"/>
          <w:numId w:val="19"/>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184CFECF" w14:textId="77777777" w:rsidR="00AF6FE6" w:rsidRDefault="00AF6FE6" w:rsidP="008B6CF2">
      <w:pPr>
        <w:pStyle w:val="Default"/>
        <w:ind w:left="680"/>
        <w:jc w:val="both"/>
        <w:rPr>
          <w:rFonts w:asciiTheme="minorHAnsi" w:hAnsiTheme="minorHAnsi" w:cstheme="minorHAnsi"/>
          <w:b/>
          <w:bCs/>
          <w:i/>
          <w:iCs/>
          <w:sz w:val="20"/>
          <w:szCs w:val="22"/>
        </w:rPr>
      </w:pPr>
    </w:p>
    <w:p w14:paraId="5E35589F" w14:textId="615BCBAC" w:rsidR="003D13A7" w:rsidRDefault="009572D4" w:rsidP="007266BB">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Modalités d’évaluation</w:t>
      </w:r>
      <w:r w:rsidR="002953D5">
        <w:rPr>
          <w:rFonts w:asciiTheme="minorHAnsi" w:hAnsiTheme="minorHAnsi" w:cstheme="minorHAnsi"/>
          <w:b/>
          <w:bCs/>
          <w:i/>
          <w:iCs/>
          <w:sz w:val="20"/>
          <w:szCs w:val="22"/>
        </w:rPr>
        <w:t xml:space="preserve"> </w:t>
      </w:r>
      <w:r w:rsidR="00F43AB0" w:rsidRPr="006A49C4">
        <w:rPr>
          <w:rFonts w:asciiTheme="minorHAnsi" w:hAnsiTheme="minorHAnsi" w:cstheme="minorHAnsi"/>
          <w:sz w:val="20"/>
          <w:szCs w:val="22"/>
        </w:rPr>
        <w:t>:</w:t>
      </w:r>
    </w:p>
    <w:p w14:paraId="50266C72" w14:textId="1BBC9E30" w:rsidR="007266BB" w:rsidRDefault="007266BB" w:rsidP="007266BB">
      <w:pPr>
        <w:pStyle w:val="Default"/>
        <w:ind w:left="680"/>
        <w:jc w:val="both"/>
        <w:rPr>
          <w:rFonts w:asciiTheme="minorHAnsi" w:hAnsiTheme="minorHAnsi" w:cstheme="minorHAnsi"/>
          <w:b/>
          <w:bCs/>
          <w:i/>
          <w:iCs/>
          <w:sz w:val="20"/>
          <w:szCs w:val="22"/>
        </w:rPr>
      </w:pPr>
    </w:p>
    <w:p w14:paraId="3BBA7E59" w14:textId="1B89A701" w:rsidR="00EE0248" w:rsidRPr="00EE0248" w:rsidRDefault="00F62132"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Conquête</w:t>
      </w:r>
      <w:r w:rsidR="00BF4819" w:rsidRPr="00EE0248">
        <w:rPr>
          <w:rFonts w:asciiTheme="minorHAnsi" w:hAnsiTheme="minorHAnsi" w:cstheme="minorHAnsi"/>
          <w:b/>
          <w:bCs/>
          <w:sz w:val="20"/>
          <w:szCs w:val="22"/>
        </w:rPr>
        <w:t> :</w:t>
      </w:r>
      <w:r w:rsidR="00962527" w:rsidRPr="00EE0248">
        <w:rPr>
          <w:rFonts w:asciiTheme="minorHAnsi" w:hAnsiTheme="minorHAnsi" w:cstheme="minorHAnsi"/>
          <w:b/>
          <w:bCs/>
          <w:sz w:val="20"/>
          <w:szCs w:val="22"/>
        </w:rPr>
        <w:t xml:space="preserve"> </w:t>
      </w:r>
    </w:p>
    <w:p w14:paraId="0E94DAD1" w14:textId="1C0CC54D" w:rsidR="00EE0248" w:rsidRPr="00EE0248" w:rsidRDefault="00F62132"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Nouvelles EER Part et Pro avec au moins 1 Produit</w:t>
      </w:r>
    </w:p>
    <w:p w14:paraId="2E0D68D0" w14:textId="68D1609D" w:rsidR="007266BB" w:rsidRPr="00EE0248" w:rsidRDefault="00F62132"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Forfaits Part et Pro </w:t>
      </w:r>
      <w:r w:rsidR="005D6B84">
        <w:rPr>
          <w:rFonts w:asciiTheme="minorHAnsi" w:eastAsiaTheme="minorHAnsi" w:hAnsiTheme="minorHAnsi" w:cstheme="minorHAnsi"/>
          <w:color w:val="000000"/>
          <w:sz w:val="20"/>
          <w:szCs w:val="22"/>
          <w:lang w:eastAsia="en-US"/>
        </w:rPr>
        <w:t>h</w:t>
      </w:r>
      <w:r w:rsidRPr="00EE0248">
        <w:rPr>
          <w:rFonts w:asciiTheme="minorHAnsi" w:eastAsiaTheme="minorHAnsi" w:hAnsiTheme="minorHAnsi" w:cstheme="minorHAnsi"/>
          <w:color w:val="000000"/>
          <w:sz w:val="20"/>
          <w:szCs w:val="22"/>
          <w:lang w:eastAsia="en-US"/>
        </w:rPr>
        <w:t xml:space="preserve">ors transformation </w:t>
      </w:r>
    </w:p>
    <w:p w14:paraId="45DFE6F5" w14:textId="5FF077B1" w:rsidR="007266BB" w:rsidRPr="007266BB" w:rsidRDefault="007266BB" w:rsidP="00EE0248">
      <w:pPr>
        <w:pStyle w:val="Default"/>
        <w:jc w:val="both"/>
        <w:rPr>
          <w:rFonts w:asciiTheme="minorHAnsi" w:hAnsiTheme="minorHAnsi" w:cstheme="minorHAnsi"/>
          <w:sz w:val="20"/>
          <w:szCs w:val="22"/>
        </w:rPr>
      </w:pPr>
    </w:p>
    <w:p w14:paraId="4565A8A5" w14:textId="333CC457" w:rsidR="00A82EA7" w:rsidRDefault="007266BB"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Epargne</w:t>
      </w:r>
      <w:r w:rsidR="00BF4819" w:rsidRPr="00EE0248">
        <w:rPr>
          <w:rFonts w:asciiTheme="minorHAnsi" w:hAnsiTheme="minorHAnsi" w:cstheme="minorHAnsi"/>
          <w:b/>
          <w:bCs/>
          <w:sz w:val="20"/>
          <w:szCs w:val="22"/>
        </w:rPr>
        <w:t> :</w:t>
      </w:r>
      <w:r w:rsidR="00A82EA7" w:rsidRPr="00EE0248">
        <w:rPr>
          <w:rFonts w:asciiTheme="minorHAnsi" w:hAnsiTheme="minorHAnsi" w:cstheme="minorHAnsi"/>
          <w:b/>
          <w:bCs/>
          <w:sz w:val="20"/>
          <w:szCs w:val="22"/>
        </w:rPr>
        <w:t xml:space="preserve"> </w:t>
      </w:r>
    </w:p>
    <w:p w14:paraId="3D4516D8" w14:textId="4466CF1F" w:rsidR="00EE0248" w:rsidRP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Tous produits d'épargne </w:t>
      </w:r>
    </w:p>
    <w:p w14:paraId="56519125" w14:textId="55A1975F" w:rsid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CA Assurance-Vie</w:t>
      </w:r>
    </w:p>
    <w:p w14:paraId="3338F955" w14:textId="1C2C8909" w:rsidR="00EE0248" w:rsidRDefault="00EE0248" w:rsidP="00EE0248">
      <w:pPr>
        <w:jc w:val="both"/>
        <w:rPr>
          <w:rFonts w:asciiTheme="minorHAnsi" w:eastAsiaTheme="minorHAnsi" w:hAnsiTheme="minorHAnsi" w:cstheme="minorHAnsi"/>
          <w:color w:val="000000"/>
          <w:sz w:val="20"/>
          <w:szCs w:val="22"/>
          <w:lang w:eastAsia="en-US"/>
        </w:rPr>
      </w:pPr>
    </w:p>
    <w:p w14:paraId="7391D005" w14:textId="2AF5B83E" w:rsidR="00EE0248" w:rsidRPr="00EE0248" w:rsidRDefault="00EE0248"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IARD / Prévoyance</w:t>
      </w:r>
    </w:p>
    <w:p w14:paraId="06AB7ED2" w14:textId="5109ECC0" w:rsidR="00EE0248" w:rsidRPr="00EE0248" w:rsidRDefault="00EE0248"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IARD-Prévoyance Part et Pro </w:t>
      </w:r>
    </w:p>
    <w:p w14:paraId="2FA9FF23" w14:textId="77777777" w:rsidR="00EE0248" w:rsidRPr="00EE0248" w:rsidRDefault="00EE0248" w:rsidP="00EE0248">
      <w:pPr>
        <w:jc w:val="both"/>
        <w:rPr>
          <w:rFonts w:asciiTheme="minorHAnsi" w:eastAsiaTheme="minorHAnsi" w:hAnsiTheme="minorHAnsi" w:cstheme="minorHAnsi"/>
          <w:color w:val="000000"/>
          <w:sz w:val="20"/>
          <w:szCs w:val="22"/>
          <w:lang w:eastAsia="en-US"/>
        </w:rPr>
      </w:pPr>
    </w:p>
    <w:p w14:paraId="27E84650" w14:textId="2B588119" w:rsidR="00EE0248" w:rsidRPr="00EE0248" w:rsidRDefault="00EE0248" w:rsidP="009429D8">
      <w:pPr>
        <w:pStyle w:val="Paragraphedeliste"/>
        <w:numPr>
          <w:ilvl w:val="0"/>
          <w:numId w:val="21"/>
        </w:numPr>
        <w:jc w:val="both"/>
        <w:rPr>
          <w:rFonts w:asciiTheme="minorHAnsi" w:hAnsiTheme="minorHAnsi" w:cstheme="minorHAnsi"/>
          <w:b/>
          <w:bCs/>
          <w:sz w:val="20"/>
          <w:szCs w:val="22"/>
        </w:rPr>
      </w:pPr>
      <w:r w:rsidRPr="00EE0248">
        <w:rPr>
          <w:rFonts w:asciiTheme="minorHAnsi" w:hAnsiTheme="minorHAnsi" w:cstheme="minorHAnsi"/>
          <w:b/>
          <w:bCs/>
          <w:sz w:val="20"/>
          <w:szCs w:val="22"/>
        </w:rPr>
        <w:t>Engagements Crédits Conso</w:t>
      </w:r>
    </w:p>
    <w:p w14:paraId="7D5D6A61" w14:textId="2595AA86" w:rsidR="00EE0248" w:rsidRDefault="00EE0248" w:rsidP="003D62B0">
      <w:pPr>
        <w:pStyle w:val="Paragraphedeliste"/>
        <w:numPr>
          <w:ilvl w:val="0"/>
          <w:numId w:val="20"/>
        </w:numPr>
        <w:jc w:val="both"/>
        <w:rPr>
          <w:rFonts w:asciiTheme="minorHAnsi" w:eastAsiaTheme="minorHAnsi" w:hAnsiTheme="minorHAnsi" w:cstheme="minorHAnsi"/>
          <w:color w:val="000000"/>
          <w:sz w:val="20"/>
          <w:szCs w:val="22"/>
          <w:lang w:eastAsia="en-US"/>
        </w:rPr>
      </w:pPr>
      <w:r w:rsidRPr="00705E4C">
        <w:rPr>
          <w:rFonts w:asciiTheme="minorHAnsi" w:eastAsiaTheme="minorHAnsi" w:hAnsiTheme="minorHAnsi" w:cstheme="minorHAnsi"/>
          <w:color w:val="000000"/>
          <w:sz w:val="20"/>
          <w:szCs w:val="22"/>
          <w:lang w:eastAsia="en-US"/>
        </w:rPr>
        <w:t xml:space="preserve">Engagement Conso </w:t>
      </w:r>
      <w:r w:rsidRPr="00705E4C">
        <w:rPr>
          <w:rFonts w:asciiTheme="minorHAnsi" w:eastAsiaTheme="minorHAnsi" w:hAnsiTheme="minorHAnsi" w:cstheme="minorHAnsi"/>
          <w:b/>
          <w:bCs/>
          <w:color w:val="000000"/>
          <w:sz w:val="20"/>
          <w:szCs w:val="22"/>
          <w:u w:val="single"/>
          <w:lang w:eastAsia="en-US"/>
        </w:rPr>
        <w:t>hors</w:t>
      </w:r>
      <w:r w:rsidRPr="00705E4C">
        <w:rPr>
          <w:rFonts w:asciiTheme="minorHAnsi" w:eastAsiaTheme="minorHAnsi" w:hAnsiTheme="minorHAnsi" w:cstheme="minorHAnsi"/>
          <w:color w:val="000000"/>
          <w:sz w:val="20"/>
          <w:szCs w:val="22"/>
          <w:lang w:eastAsia="en-US"/>
        </w:rPr>
        <w:t xml:space="preserve"> notés &gt; à 8</w:t>
      </w:r>
      <w:r w:rsidR="002646C1" w:rsidRPr="00705E4C">
        <w:rPr>
          <w:rFonts w:asciiTheme="minorHAnsi" w:eastAsiaTheme="minorHAnsi" w:hAnsiTheme="minorHAnsi" w:cstheme="minorHAnsi"/>
          <w:color w:val="000000"/>
          <w:sz w:val="20"/>
          <w:szCs w:val="22"/>
          <w:lang w:eastAsia="en-US"/>
        </w:rPr>
        <w:t xml:space="preserve">, </w:t>
      </w:r>
    </w:p>
    <w:p w14:paraId="79BBAB45" w14:textId="17FFCA6D" w:rsidR="006824AD" w:rsidRDefault="006824AD" w:rsidP="006824AD">
      <w:pPr>
        <w:jc w:val="both"/>
        <w:rPr>
          <w:rFonts w:asciiTheme="minorHAnsi" w:eastAsiaTheme="minorHAnsi" w:hAnsiTheme="minorHAnsi" w:cstheme="minorHAnsi"/>
          <w:color w:val="000000"/>
          <w:sz w:val="20"/>
          <w:szCs w:val="22"/>
          <w:lang w:eastAsia="en-US"/>
        </w:rPr>
      </w:pPr>
    </w:p>
    <w:p w14:paraId="282BDCB0" w14:textId="0AE98D2A" w:rsidR="006824AD" w:rsidRDefault="005D6B84" w:rsidP="006824AD">
      <w:pPr>
        <w:pStyle w:val="Paragraphedeliste"/>
        <w:numPr>
          <w:ilvl w:val="0"/>
          <w:numId w:val="21"/>
        </w:numPr>
        <w:jc w:val="both"/>
        <w:rPr>
          <w:rFonts w:asciiTheme="minorHAnsi" w:hAnsiTheme="minorHAnsi" w:cstheme="minorHAnsi"/>
          <w:b/>
          <w:bCs/>
          <w:sz w:val="20"/>
          <w:szCs w:val="22"/>
        </w:rPr>
      </w:pPr>
      <w:r>
        <w:rPr>
          <w:rFonts w:asciiTheme="minorHAnsi" w:hAnsiTheme="minorHAnsi" w:cstheme="minorHAnsi"/>
          <w:b/>
          <w:bCs/>
          <w:sz w:val="20"/>
          <w:szCs w:val="22"/>
        </w:rPr>
        <w:t>BONUS REGULARITE</w:t>
      </w:r>
      <w:r w:rsidRPr="00EE0248">
        <w:rPr>
          <w:rFonts w:asciiTheme="minorHAnsi" w:hAnsiTheme="minorHAnsi" w:cstheme="minorHAnsi"/>
          <w:b/>
          <w:bCs/>
          <w:sz w:val="20"/>
          <w:szCs w:val="22"/>
        </w:rPr>
        <w:t xml:space="preserve"> :</w:t>
      </w:r>
    </w:p>
    <w:p w14:paraId="1C7F2655" w14:textId="1EA818D0" w:rsidR="006824AD" w:rsidRDefault="005D6B84" w:rsidP="006824AD">
      <w:pPr>
        <w:pStyle w:val="Paragraphedeliste"/>
        <w:numPr>
          <w:ilvl w:val="0"/>
          <w:numId w:val="20"/>
        </w:numPr>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5D6B84">
        <w:rPr>
          <w:rFonts w:asciiTheme="minorHAnsi" w:eastAsiaTheme="minorHAnsi" w:hAnsiTheme="minorHAnsi" w:cstheme="minorHAnsi"/>
          <w:b/>
          <w:bCs/>
          <w:color w:val="000000"/>
          <w:sz w:val="20"/>
          <w:szCs w:val="22"/>
          <w:lang w:eastAsia="en-US"/>
        </w:rPr>
        <w:t>obligatoirement</w:t>
      </w:r>
      <w:r>
        <w:rPr>
          <w:rFonts w:asciiTheme="minorHAnsi" w:eastAsiaTheme="minorHAnsi" w:hAnsiTheme="minorHAnsi" w:cstheme="minorHAnsi"/>
          <w:color w:val="000000"/>
          <w:sz w:val="20"/>
          <w:szCs w:val="22"/>
          <w:lang w:eastAsia="en-US"/>
        </w:rPr>
        <w:t xml:space="preserve"> pour bénéficier de ce bonus.</w:t>
      </w:r>
    </w:p>
    <w:p w14:paraId="4B0581B4" w14:textId="77777777" w:rsidR="006824AD" w:rsidRPr="006824AD" w:rsidRDefault="006824AD" w:rsidP="006824AD">
      <w:pPr>
        <w:jc w:val="both"/>
        <w:rPr>
          <w:rFonts w:asciiTheme="minorHAnsi" w:eastAsiaTheme="minorHAnsi" w:hAnsiTheme="minorHAnsi" w:cstheme="minorHAnsi"/>
          <w:color w:val="000000"/>
          <w:sz w:val="20"/>
          <w:szCs w:val="22"/>
          <w:lang w:eastAsia="en-US"/>
        </w:rPr>
      </w:pPr>
    </w:p>
    <w:p w14:paraId="3724C309" w14:textId="0B9FBBD7" w:rsidR="00EE0248" w:rsidRPr="008575A7" w:rsidRDefault="00C41620" w:rsidP="009429D8">
      <w:pPr>
        <w:pStyle w:val="Default"/>
        <w:numPr>
          <w:ilvl w:val="0"/>
          <w:numId w:val="19"/>
        </w:numPr>
        <w:jc w:val="both"/>
        <w:rPr>
          <w:rFonts w:asciiTheme="minorHAnsi" w:hAnsiTheme="minorHAnsi" w:cstheme="minorHAnsi"/>
          <w:b/>
          <w:bCs/>
          <w:i/>
          <w:iCs/>
          <w:sz w:val="20"/>
          <w:szCs w:val="22"/>
        </w:rPr>
      </w:pPr>
      <w:r w:rsidRPr="008575A7">
        <w:rPr>
          <w:rFonts w:asciiTheme="minorHAnsi" w:hAnsiTheme="minorHAnsi" w:cstheme="minorHAnsi"/>
          <w:b/>
          <w:bCs/>
          <w:i/>
          <w:iCs/>
          <w:sz w:val="20"/>
          <w:szCs w:val="22"/>
        </w:rPr>
        <w:t>Précisions et exclusions des critères</w:t>
      </w:r>
    </w:p>
    <w:p w14:paraId="7A9741C4" w14:textId="17C2ECC0" w:rsidR="00EE0248" w:rsidRDefault="00EE0248" w:rsidP="00EE0248">
      <w:pPr>
        <w:ind w:left="360"/>
        <w:jc w:val="both"/>
        <w:rPr>
          <w:rFonts w:asciiTheme="minorHAnsi" w:hAnsiTheme="minorHAnsi" w:cstheme="minorHAnsi"/>
          <w:sz w:val="20"/>
          <w:szCs w:val="22"/>
        </w:rPr>
      </w:pPr>
    </w:p>
    <w:p w14:paraId="2C012EA2" w14:textId="6AD65D97" w:rsidR="00EE0248" w:rsidRPr="006D5016" w:rsidRDefault="00582FCD" w:rsidP="008575A7">
      <w:pPr>
        <w:spacing w:line="276" w:lineRule="auto"/>
        <w:ind w:firstLine="680"/>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0674549B" w14:textId="62D2A08A" w:rsidR="00A82EA7" w:rsidRPr="00A82EA7" w:rsidRDefault="00A82EA7" w:rsidP="008575A7">
      <w:pPr>
        <w:ind w:firstLine="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Le critère correspond à la somme :</w:t>
      </w:r>
    </w:p>
    <w:p w14:paraId="37DE7827" w14:textId="561F252C"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Livrets, PEL, SLR, CAT ouverts</w:t>
      </w:r>
      <w:r w:rsidR="00927D0B">
        <w:rPr>
          <w:rFonts w:asciiTheme="minorHAnsi" w:eastAsiaTheme="minorHAnsi" w:hAnsiTheme="minorHAnsi" w:cstheme="minorHAnsi"/>
          <w:color w:val="000000"/>
          <w:sz w:val="20"/>
          <w:szCs w:val="22"/>
          <w:lang w:eastAsia="en-US"/>
        </w:rPr>
        <w:t xml:space="preserve">, sur la période du </w:t>
      </w:r>
      <w:proofErr w:type="gramStart"/>
      <w:r w:rsidR="00927D0B">
        <w:rPr>
          <w:rFonts w:asciiTheme="minorHAnsi" w:eastAsiaTheme="minorHAnsi" w:hAnsiTheme="minorHAnsi" w:cstheme="minorHAnsi"/>
          <w:color w:val="000000"/>
          <w:sz w:val="20"/>
          <w:szCs w:val="22"/>
          <w:lang w:eastAsia="en-US"/>
        </w:rPr>
        <w:t>challenge</w:t>
      </w:r>
      <w:proofErr w:type="gramEnd"/>
      <w:r w:rsidR="00927D0B">
        <w:rPr>
          <w:rFonts w:asciiTheme="minorHAnsi" w:eastAsiaTheme="minorHAnsi" w:hAnsiTheme="minorHAnsi" w:cstheme="minorHAnsi"/>
          <w:color w:val="000000"/>
          <w:sz w:val="20"/>
          <w:szCs w:val="22"/>
          <w:lang w:eastAsia="en-US"/>
        </w:rPr>
        <w:t>,</w:t>
      </w:r>
      <w:r w:rsidR="00D010D4">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avec un montant à l’ouverture &gt;= 50€</w:t>
      </w:r>
    </w:p>
    <w:p w14:paraId="6CB452B2" w14:textId="03E1F748"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contrats d’Assurance Vie ouverts</w:t>
      </w:r>
      <w:r w:rsidR="00927D0B">
        <w:rPr>
          <w:rFonts w:asciiTheme="minorHAnsi" w:eastAsiaTheme="minorHAnsi" w:hAnsiTheme="minorHAnsi" w:cstheme="minorHAnsi"/>
          <w:color w:val="000000"/>
          <w:sz w:val="20"/>
          <w:szCs w:val="22"/>
          <w:lang w:eastAsia="en-US"/>
        </w:rPr>
        <w:t xml:space="preserve">, sur la période du </w:t>
      </w:r>
      <w:proofErr w:type="gramStart"/>
      <w:r w:rsidR="00927D0B">
        <w:rPr>
          <w:rFonts w:asciiTheme="minorHAnsi" w:eastAsiaTheme="minorHAnsi" w:hAnsiTheme="minorHAnsi" w:cstheme="minorHAnsi"/>
          <w:color w:val="000000"/>
          <w:sz w:val="20"/>
          <w:szCs w:val="22"/>
          <w:lang w:eastAsia="en-US"/>
        </w:rPr>
        <w:t>challenge</w:t>
      </w:r>
      <w:proofErr w:type="gramEnd"/>
      <w:r w:rsidR="00927D0B">
        <w:rPr>
          <w:rFonts w:asciiTheme="minorHAnsi" w:eastAsiaTheme="minorHAnsi" w:hAnsiTheme="minorHAnsi" w:cstheme="minorHAnsi"/>
          <w:color w:val="000000"/>
          <w:sz w:val="20"/>
          <w:szCs w:val="22"/>
          <w:lang w:eastAsia="en-US"/>
        </w:rPr>
        <w:t>,</w:t>
      </w:r>
      <w:r w:rsidR="00D010D4">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cette année avec un montant à l’ouverture &gt;= 100€</w:t>
      </w:r>
    </w:p>
    <w:p w14:paraId="5CD57165" w14:textId="2CF42048" w:rsidR="00A82EA7" w:rsidRPr="00A82EA7" w:rsidRDefault="0029508A" w:rsidP="006D5016">
      <w:pPr>
        <w:pStyle w:val="Paragraphedeliste"/>
        <w:spacing w:line="276" w:lineRule="auto"/>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00A67DD4" w:rsidRPr="00A82EA7">
        <w:rPr>
          <w:rFonts w:asciiTheme="minorHAnsi" w:eastAsiaTheme="minorHAnsi" w:hAnsiTheme="minorHAnsi" w:cstheme="minorHAnsi"/>
          <w:color w:val="000000"/>
          <w:sz w:val="20"/>
          <w:szCs w:val="22"/>
          <w:lang w:eastAsia="en-US"/>
        </w:rPr>
        <w:t>sont pondérés et comptent x3.</w:t>
      </w:r>
    </w:p>
    <w:p w14:paraId="036C1DEA" w14:textId="4FE574AF" w:rsidR="00A82EA7" w:rsidRPr="00A82EA7" w:rsidRDefault="00F62132" w:rsidP="009429D8">
      <w:pPr>
        <w:pStyle w:val="Paragraphedeliste"/>
        <w:numPr>
          <w:ilvl w:val="0"/>
          <w:numId w:val="22"/>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CTO, CTPS et PEA </w:t>
      </w:r>
      <w:r w:rsidR="00F73E3F" w:rsidRPr="00A82EA7">
        <w:rPr>
          <w:rFonts w:asciiTheme="minorHAnsi" w:eastAsiaTheme="minorHAnsi" w:hAnsiTheme="minorHAnsi" w:cstheme="minorHAnsi"/>
          <w:color w:val="000000"/>
          <w:sz w:val="20"/>
          <w:szCs w:val="22"/>
          <w:lang w:eastAsia="en-US"/>
        </w:rPr>
        <w:t xml:space="preserve">&gt;= </w:t>
      </w:r>
      <w:r w:rsidR="00F73E3F">
        <w:rPr>
          <w:rFonts w:asciiTheme="minorHAnsi" w:eastAsiaTheme="minorHAnsi" w:hAnsiTheme="minorHAnsi" w:cstheme="minorHAnsi"/>
          <w:color w:val="000000"/>
          <w:sz w:val="20"/>
          <w:szCs w:val="22"/>
          <w:lang w:eastAsia="en-US"/>
        </w:rPr>
        <w:t>300</w:t>
      </w:r>
      <w:r w:rsidR="00F73E3F" w:rsidRPr="00A82EA7">
        <w:rPr>
          <w:rFonts w:asciiTheme="minorHAnsi" w:eastAsiaTheme="minorHAnsi" w:hAnsiTheme="minorHAnsi" w:cstheme="minorHAnsi"/>
          <w:color w:val="000000"/>
          <w:sz w:val="20"/>
          <w:szCs w:val="22"/>
          <w:lang w:eastAsia="en-US"/>
        </w:rPr>
        <w:t>€</w:t>
      </w:r>
      <w:r w:rsidR="00F73E3F">
        <w:rPr>
          <w:rFonts w:asciiTheme="minorHAnsi" w:eastAsiaTheme="minorHAnsi" w:hAnsiTheme="minorHAnsi" w:cstheme="minorHAnsi"/>
          <w:color w:val="000000"/>
          <w:sz w:val="20"/>
          <w:szCs w:val="22"/>
          <w:lang w:eastAsia="en-US"/>
        </w:rPr>
        <w:t xml:space="preserve"> </w:t>
      </w:r>
    </w:p>
    <w:p w14:paraId="3F4A2FC8" w14:textId="2342A319" w:rsidR="007266BB" w:rsidRPr="007266BB" w:rsidRDefault="007266BB" w:rsidP="00A82EA7">
      <w:pPr>
        <w:pStyle w:val="Default"/>
        <w:ind w:left="1068"/>
        <w:jc w:val="both"/>
        <w:rPr>
          <w:rFonts w:asciiTheme="minorHAnsi" w:hAnsiTheme="minorHAnsi" w:cstheme="minorHAnsi"/>
          <w:sz w:val="20"/>
          <w:szCs w:val="22"/>
        </w:rPr>
      </w:pPr>
    </w:p>
    <w:p w14:paraId="6FE8FD64" w14:textId="65FEEF10" w:rsidR="00A82EA7" w:rsidRDefault="007266BB" w:rsidP="008575A7">
      <w:pPr>
        <w:ind w:left="502"/>
        <w:jc w:val="both"/>
      </w:pPr>
      <w:r>
        <w:rPr>
          <w:rFonts w:asciiTheme="minorHAnsi" w:hAnsiTheme="minorHAnsi" w:cstheme="minorHAnsi"/>
          <w:b/>
          <w:bCs/>
          <w:sz w:val="20"/>
          <w:szCs w:val="22"/>
        </w:rPr>
        <w:t>Chiffre d’affaires Assurance Vie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 xml:space="preserve">Somme des flux créditeurs sur l’ensemble des contrats d’Assurance Vie sur </w:t>
      </w:r>
      <w:r w:rsidR="00927D0B">
        <w:rPr>
          <w:rFonts w:asciiTheme="minorHAnsi" w:eastAsiaTheme="minorHAnsi" w:hAnsiTheme="minorHAnsi" w:cstheme="minorHAnsi"/>
          <w:color w:val="000000"/>
          <w:sz w:val="20"/>
          <w:szCs w:val="22"/>
          <w:lang w:eastAsia="en-US"/>
        </w:rPr>
        <w:t xml:space="preserve">la période du </w:t>
      </w:r>
      <w:proofErr w:type="gramStart"/>
      <w:r w:rsidR="00927D0B">
        <w:rPr>
          <w:rFonts w:asciiTheme="minorHAnsi" w:eastAsiaTheme="minorHAnsi" w:hAnsiTheme="minorHAnsi" w:cstheme="minorHAnsi"/>
          <w:color w:val="000000"/>
          <w:sz w:val="20"/>
          <w:szCs w:val="22"/>
          <w:lang w:eastAsia="en-US"/>
        </w:rPr>
        <w:t>challenge</w:t>
      </w:r>
      <w:proofErr w:type="gramEnd"/>
      <w:r w:rsidR="00927D0B">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l’année (y compris montant des versements réguliers). Les arbitrages sont exclus.</w:t>
      </w:r>
    </w:p>
    <w:p w14:paraId="7944FA0D" w14:textId="584DDD4A" w:rsidR="007266BB" w:rsidRPr="007266BB" w:rsidRDefault="007266BB" w:rsidP="00A82EA7">
      <w:pPr>
        <w:pStyle w:val="Default"/>
        <w:ind w:left="1068"/>
        <w:jc w:val="both"/>
        <w:rPr>
          <w:rFonts w:asciiTheme="minorHAnsi" w:hAnsiTheme="minorHAnsi" w:cstheme="minorHAnsi"/>
          <w:sz w:val="20"/>
          <w:szCs w:val="22"/>
        </w:rPr>
      </w:pPr>
    </w:p>
    <w:p w14:paraId="2B955308" w14:textId="47296BB9" w:rsidR="007266BB" w:rsidRPr="00A82EA7" w:rsidRDefault="007266BB" w:rsidP="008575A7">
      <w:pPr>
        <w:pStyle w:val="Default"/>
        <w:ind w:firstLine="502"/>
        <w:jc w:val="both"/>
        <w:rPr>
          <w:rFonts w:asciiTheme="minorHAnsi" w:hAnsiTheme="minorHAnsi" w:cstheme="minorHAnsi"/>
          <w:sz w:val="20"/>
          <w:szCs w:val="22"/>
        </w:rPr>
      </w:pPr>
      <w:r>
        <w:rPr>
          <w:rFonts w:asciiTheme="minorHAnsi" w:hAnsiTheme="minorHAnsi" w:cstheme="minorHAnsi"/>
          <w:b/>
          <w:bCs/>
          <w:sz w:val="20"/>
          <w:szCs w:val="22"/>
        </w:rPr>
        <w:t>Engagement net crédit conso</w:t>
      </w:r>
      <w:r w:rsidR="00BF4819">
        <w:rPr>
          <w:rFonts w:asciiTheme="minorHAnsi" w:hAnsiTheme="minorHAnsi" w:cstheme="minorHAnsi"/>
          <w:b/>
          <w:bCs/>
          <w:sz w:val="20"/>
          <w:szCs w:val="22"/>
        </w:rPr>
        <w:t> :</w:t>
      </w:r>
    </w:p>
    <w:p w14:paraId="1B166443" w14:textId="6A679BC2" w:rsidR="00A82EA7" w:rsidRDefault="00A82EA7" w:rsidP="008575A7">
      <w:pPr>
        <w:ind w:left="502"/>
        <w:jc w:val="both"/>
        <w:rPr>
          <w:rFonts w:asciiTheme="minorHAnsi" w:eastAsiaTheme="minorHAnsi" w:hAnsiTheme="minorHAnsi" w:cstheme="minorHAnsi"/>
          <w:color w:val="000000"/>
          <w:sz w:val="20"/>
          <w:szCs w:val="22"/>
          <w:lang w:eastAsia="en-US"/>
        </w:rPr>
      </w:pPr>
      <w:r w:rsidRPr="006D5016">
        <w:rPr>
          <w:rFonts w:asciiTheme="minorHAnsi" w:eastAsiaTheme="minorHAnsi" w:hAnsiTheme="minorHAnsi" w:cstheme="minorHAnsi"/>
          <w:color w:val="000000"/>
          <w:sz w:val="20"/>
          <w:szCs w:val="22"/>
          <w:lang w:eastAsia="en-US"/>
        </w:rPr>
        <w:t xml:space="preserve">Engagements nets crédits consommation </w:t>
      </w:r>
      <w:r w:rsidRPr="004E7D38">
        <w:rPr>
          <w:rFonts w:asciiTheme="minorHAnsi" w:eastAsiaTheme="minorHAnsi" w:hAnsiTheme="minorHAnsi" w:cstheme="minorHAnsi"/>
          <w:b/>
          <w:bCs/>
          <w:color w:val="000000"/>
          <w:sz w:val="20"/>
          <w:szCs w:val="22"/>
          <w:u w:val="single"/>
          <w:lang w:eastAsia="en-US"/>
        </w:rPr>
        <w:t>hors</w:t>
      </w:r>
      <w:r w:rsidRPr="006D5016">
        <w:rPr>
          <w:rFonts w:asciiTheme="minorHAnsi" w:eastAsiaTheme="minorHAnsi" w:hAnsiTheme="minorHAnsi" w:cstheme="minorHAnsi"/>
          <w:color w:val="000000"/>
          <w:sz w:val="20"/>
          <w:szCs w:val="22"/>
          <w:lang w:eastAsia="en-US"/>
        </w:rPr>
        <w:t xml:space="preserve"> Crédits Projets</w:t>
      </w:r>
      <w:r w:rsidR="00705E4C">
        <w:rPr>
          <w:rFonts w:asciiTheme="minorHAnsi" w:eastAsiaTheme="minorHAnsi" w:hAnsiTheme="minorHAnsi" w:cstheme="minorHAnsi"/>
          <w:color w:val="000000"/>
          <w:sz w:val="20"/>
          <w:szCs w:val="22"/>
          <w:lang w:eastAsia="en-US"/>
        </w:rPr>
        <w:t xml:space="preserve"> non débloqués</w:t>
      </w:r>
      <w:r w:rsidRPr="006D5016">
        <w:rPr>
          <w:rFonts w:asciiTheme="minorHAnsi" w:eastAsiaTheme="minorHAnsi" w:hAnsiTheme="minorHAnsi" w:cstheme="minorHAnsi"/>
          <w:color w:val="000000"/>
          <w:sz w:val="20"/>
          <w:szCs w:val="22"/>
          <w:lang w:eastAsia="en-US"/>
        </w:rPr>
        <w:t xml:space="preserve"> + versements Crédits Projets + engagements crédits renouvelables</w:t>
      </w:r>
    </w:p>
    <w:p w14:paraId="49279E84" w14:textId="77777777" w:rsidR="008575A7" w:rsidRPr="008575A7" w:rsidRDefault="008575A7" w:rsidP="008575A7">
      <w:pPr>
        <w:ind w:left="502"/>
        <w:jc w:val="both"/>
        <w:rPr>
          <w:rFonts w:asciiTheme="minorHAnsi" w:eastAsiaTheme="minorHAnsi" w:hAnsiTheme="minorHAnsi" w:cstheme="minorHAnsi"/>
          <w:color w:val="000000"/>
          <w:sz w:val="20"/>
          <w:szCs w:val="22"/>
          <w:lang w:eastAsia="en-US"/>
        </w:rPr>
      </w:pPr>
    </w:p>
    <w:p w14:paraId="569BC086" w14:textId="3F11C375" w:rsidR="00A82EA7" w:rsidRDefault="007266BB" w:rsidP="008575A7">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IARD et Prévoyance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Ventes brutes IARD et Prévoyance Part et Pro</w:t>
      </w:r>
      <w:r w:rsidR="006D5016">
        <w:rPr>
          <w:rFonts w:asciiTheme="minorHAnsi" w:eastAsiaTheme="minorHAnsi" w:hAnsiTheme="minorHAnsi" w:cstheme="minorHAnsi"/>
          <w:color w:val="000000"/>
          <w:sz w:val="20"/>
          <w:szCs w:val="22"/>
          <w:lang w:eastAsia="en-US"/>
        </w:rPr>
        <w:t xml:space="preserve"> </w:t>
      </w:r>
      <w:r w:rsidR="003055EF">
        <w:rPr>
          <w:rFonts w:asciiTheme="minorHAnsi" w:eastAsiaTheme="minorHAnsi" w:hAnsiTheme="minorHAnsi" w:cstheme="minorHAnsi"/>
          <w:color w:val="000000"/>
          <w:sz w:val="20"/>
          <w:szCs w:val="22"/>
          <w:lang w:eastAsia="en-US"/>
        </w:rPr>
        <w:t>(pour les contrats AUTO et 2 roues, prise en compte de la production brute effective hors résiliations des notes de couverture pendant la période d</w:t>
      </w:r>
      <w:r w:rsidR="0081279A">
        <w:rPr>
          <w:rFonts w:asciiTheme="minorHAnsi" w:eastAsiaTheme="minorHAnsi" w:hAnsiTheme="minorHAnsi" w:cstheme="minorHAnsi"/>
          <w:color w:val="000000"/>
          <w:sz w:val="20"/>
          <w:szCs w:val="22"/>
          <w:lang w:eastAsia="en-US"/>
        </w:rPr>
        <w:t xml:space="preserve">u </w:t>
      </w:r>
      <w:proofErr w:type="gramStart"/>
      <w:r w:rsidR="0081279A">
        <w:rPr>
          <w:rFonts w:asciiTheme="minorHAnsi" w:eastAsiaTheme="minorHAnsi" w:hAnsiTheme="minorHAnsi" w:cstheme="minorHAnsi"/>
          <w:color w:val="000000"/>
          <w:sz w:val="20"/>
          <w:szCs w:val="22"/>
          <w:lang w:eastAsia="en-US"/>
        </w:rPr>
        <w:t>challenge</w:t>
      </w:r>
      <w:proofErr w:type="gramEnd"/>
      <w:r w:rsidR="003055EF">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w:t>
      </w:r>
    </w:p>
    <w:p w14:paraId="231BD7A3" w14:textId="0FAD65D2" w:rsidR="007770B1" w:rsidRDefault="007770B1" w:rsidP="008575A7">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0,8 :</w:t>
      </w:r>
      <w:r>
        <w:rPr>
          <w:rFonts w:asciiTheme="minorHAnsi" w:eastAsiaTheme="minorHAnsi" w:hAnsiTheme="minorHAnsi" w:cstheme="minorHAnsi"/>
          <w:color w:val="000000"/>
          <w:sz w:val="20"/>
          <w:szCs w:val="22"/>
          <w:lang w:eastAsia="en-US"/>
        </w:rPr>
        <w:t xml:space="preserve"> 2 roues, santé, </w:t>
      </w:r>
      <w:proofErr w:type="spellStart"/>
      <w:r>
        <w:rPr>
          <w:rFonts w:asciiTheme="minorHAnsi" w:eastAsiaTheme="minorHAnsi" w:hAnsiTheme="minorHAnsi" w:cstheme="minorHAnsi"/>
          <w:color w:val="000000"/>
          <w:sz w:val="20"/>
          <w:szCs w:val="22"/>
          <w:lang w:eastAsia="en-US"/>
        </w:rPr>
        <w:t>Secur’famille</w:t>
      </w:r>
      <w:proofErr w:type="spellEnd"/>
      <w:r>
        <w:rPr>
          <w:rFonts w:asciiTheme="minorHAnsi" w:eastAsiaTheme="minorHAnsi" w:hAnsiTheme="minorHAnsi" w:cstheme="minorHAnsi"/>
          <w:color w:val="000000"/>
          <w:sz w:val="20"/>
          <w:szCs w:val="22"/>
          <w:lang w:eastAsia="en-US"/>
        </w:rPr>
        <w:t>, assistance vie</w:t>
      </w:r>
    </w:p>
    <w:p w14:paraId="0A27E097" w14:textId="261C235C" w:rsidR="007770B1" w:rsidRPr="00A82EA7" w:rsidRDefault="007770B1" w:rsidP="008575A7">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0,3 :</w:t>
      </w:r>
      <w:r>
        <w:rPr>
          <w:rFonts w:asciiTheme="minorHAnsi" w:eastAsiaTheme="minorHAnsi" w:hAnsiTheme="minorHAnsi" w:cstheme="minorHAnsi"/>
          <w:color w:val="000000"/>
          <w:sz w:val="20"/>
          <w:szCs w:val="22"/>
          <w:lang w:eastAsia="en-US"/>
        </w:rPr>
        <w:t xml:space="preserve"> PJ, </w:t>
      </w:r>
      <w:proofErr w:type="spellStart"/>
      <w:r>
        <w:rPr>
          <w:rFonts w:asciiTheme="minorHAnsi" w:eastAsiaTheme="minorHAnsi" w:hAnsiTheme="minorHAnsi" w:cstheme="minorHAnsi"/>
          <w:color w:val="000000"/>
          <w:sz w:val="20"/>
          <w:szCs w:val="22"/>
          <w:lang w:eastAsia="en-US"/>
        </w:rPr>
        <w:t>Secur’urgences</w:t>
      </w:r>
      <w:proofErr w:type="spellEnd"/>
      <w:r>
        <w:rPr>
          <w:rFonts w:asciiTheme="minorHAnsi" w:eastAsiaTheme="minorHAnsi" w:hAnsiTheme="minorHAnsi" w:cstheme="minorHAnsi"/>
          <w:color w:val="000000"/>
          <w:sz w:val="20"/>
          <w:szCs w:val="22"/>
          <w:lang w:eastAsia="en-US"/>
        </w:rPr>
        <w:t xml:space="preserve">, </w:t>
      </w:r>
      <w:proofErr w:type="spellStart"/>
      <w:r>
        <w:rPr>
          <w:rFonts w:asciiTheme="minorHAnsi" w:eastAsiaTheme="minorHAnsi" w:hAnsiTheme="minorHAnsi" w:cstheme="minorHAnsi"/>
          <w:color w:val="000000"/>
          <w:sz w:val="20"/>
          <w:szCs w:val="22"/>
          <w:lang w:eastAsia="en-US"/>
        </w:rPr>
        <w:t>Secur’obsèques</w:t>
      </w:r>
      <w:proofErr w:type="spellEnd"/>
    </w:p>
    <w:p w14:paraId="6B51AFA5" w14:textId="364CDD6E" w:rsidR="006824AD" w:rsidRDefault="00EA0A1E" w:rsidP="008575A7">
      <w:pPr>
        <w:ind w:left="142" w:firstLine="360"/>
        <w:jc w:val="both"/>
        <w:rPr>
          <w:rFonts w:asciiTheme="minorHAnsi" w:eastAsiaTheme="minorHAnsi" w:hAnsiTheme="minorHAnsi" w:cstheme="minorHAnsi"/>
          <w:color w:val="000000"/>
          <w:sz w:val="20"/>
          <w:szCs w:val="22"/>
          <w:lang w:eastAsia="en-US"/>
        </w:rPr>
      </w:pPr>
      <w:r w:rsidRPr="00EA0A1E">
        <w:rPr>
          <w:rFonts w:asciiTheme="minorHAnsi" w:eastAsiaTheme="minorHAnsi" w:hAnsiTheme="minorHAnsi" w:cstheme="minorHAnsi"/>
          <w:b/>
          <w:bCs/>
          <w:color w:val="000000"/>
          <w:sz w:val="20"/>
          <w:szCs w:val="22"/>
          <w:lang w:eastAsia="en-US"/>
        </w:rPr>
        <w:t>Coefficient 1</w:t>
      </w:r>
      <w:r>
        <w:rPr>
          <w:rFonts w:asciiTheme="minorHAnsi" w:eastAsiaTheme="minorHAnsi" w:hAnsiTheme="minorHAnsi" w:cstheme="minorHAnsi"/>
          <w:color w:val="000000"/>
          <w:sz w:val="20"/>
          <w:szCs w:val="22"/>
          <w:lang w:eastAsia="en-US"/>
        </w:rPr>
        <w:t xml:space="preserve"> : Les autres produits IARD </w:t>
      </w:r>
      <w:proofErr w:type="spellStart"/>
      <w:r>
        <w:rPr>
          <w:rFonts w:asciiTheme="minorHAnsi" w:eastAsiaTheme="minorHAnsi" w:hAnsiTheme="minorHAnsi" w:cstheme="minorHAnsi"/>
          <w:color w:val="000000"/>
          <w:sz w:val="20"/>
          <w:szCs w:val="22"/>
          <w:lang w:eastAsia="en-US"/>
        </w:rPr>
        <w:t>Prev</w:t>
      </w:r>
      <w:proofErr w:type="spellEnd"/>
      <w:r>
        <w:rPr>
          <w:rFonts w:asciiTheme="minorHAnsi" w:eastAsiaTheme="minorHAnsi" w:hAnsiTheme="minorHAnsi" w:cstheme="minorHAnsi"/>
          <w:color w:val="000000"/>
          <w:sz w:val="20"/>
          <w:szCs w:val="22"/>
          <w:lang w:eastAsia="en-US"/>
        </w:rPr>
        <w:t xml:space="preserve"> Part et Pro</w:t>
      </w:r>
    </w:p>
    <w:p w14:paraId="76311257" w14:textId="5CCCCFE5" w:rsidR="00BF4819" w:rsidRDefault="00BF4819" w:rsidP="004C2957">
      <w:pPr>
        <w:pStyle w:val="Default"/>
        <w:jc w:val="both"/>
        <w:rPr>
          <w:sz w:val="20"/>
          <w:szCs w:val="22"/>
        </w:rPr>
      </w:pPr>
    </w:p>
    <w:p w14:paraId="3850611A" w14:textId="77777777" w:rsidR="006824AD" w:rsidRPr="006A49C4" w:rsidRDefault="006824AD" w:rsidP="00E6002A">
      <w:pPr>
        <w:pStyle w:val="Default"/>
        <w:ind w:left="851"/>
        <w:jc w:val="both"/>
        <w:rPr>
          <w:sz w:val="20"/>
          <w:szCs w:val="22"/>
        </w:rPr>
      </w:pPr>
    </w:p>
    <w:p w14:paraId="1247F47B" w14:textId="1659BE5C" w:rsidR="00E6002A" w:rsidRPr="006A49C4" w:rsidRDefault="00BF4819" w:rsidP="009429D8">
      <w:pPr>
        <w:pStyle w:val="Default"/>
        <w:numPr>
          <w:ilvl w:val="0"/>
          <w:numId w:val="19"/>
        </w:numPr>
        <w:jc w:val="both"/>
        <w:rPr>
          <w:sz w:val="20"/>
          <w:szCs w:val="22"/>
        </w:rPr>
      </w:pPr>
      <w:r w:rsidRPr="008575A7">
        <w:rPr>
          <w:rFonts w:asciiTheme="minorHAnsi" w:hAnsiTheme="minorHAnsi" w:cstheme="minorHAnsi"/>
          <w:b/>
          <w:bCs/>
          <w:i/>
          <w:iCs/>
          <w:sz w:val="20"/>
          <w:szCs w:val="22"/>
        </w:rPr>
        <w:t>Récompenses</w:t>
      </w:r>
      <w:r>
        <w:rPr>
          <w:sz w:val="20"/>
          <w:szCs w:val="22"/>
        </w:rPr>
        <w:t xml:space="preserve"> </w:t>
      </w:r>
    </w:p>
    <w:p w14:paraId="6D7AD5D1" w14:textId="77777777" w:rsidR="00E6002A" w:rsidRDefault="00E6002A" w:rsidP="00EC695A">
      <w:pPr>
        <w:pStyle w:val="Default"/>
        <w:jc w:val="both"/>
        <w:rPr>
          <w:rFonts w:asciiTheme="minorHAnsi" w:hAnsiTheme="minorHAnsi" w:cstheme="minorHAnsi"/>
          <w:sz w:val="20"/>
          <w:szCs w:val="22"/>
        </w:rPr>
      </w:pPr>
    </w:p>
    <w:p w14:paraId="1C69A98A" w14:textId="77777777" w:rsidR="00E6002A" w:rsidRPr="006A49C4" w:rsidRDefault="00E6002A" w:rsidP="00E6002A">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1C99DB4B" w14:textId="77777777" w:rsidR="00E6002A" w:rsidRPr="006A49C4" w:rsidRDefault="00E6002A" w:rsidP="00E6002A">
      <w:pPr>
        <w:pStyle w:val="Default"/>
        <w:ind w:left="851"/>
        <w:jc w:val="both"/>
        <w:rPr>
          <w:sz w:val="20"/>
          <w:szCs w:val="22"/>
        </w:rPr>
      </w:pPr>
    </w:p>
    <w:p w14:paraId="557E7CA6" w14:textId="77777777" w:rsidR="00E6002A" w:rsidRPr="00970EA3" w:rsidRDefault="00E6002A"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7080D32E" w14:textId="77777777" w:rsidR="00E6002A" w:rsidRDefault="00E6002A" w:rsidP="00386E8F">
      <w:pPr>
        <w:pStyle w:val="Default"/>
        <w:numPr>
          <w:ilvl w:val="0"/>
          <w:numId w:val="12"/>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1932749D" w14:textId="77777777" w:rsidR="00E6002A" w:rsidRDefault="00E6002A" w:rsidP="00E6002A">
      <w:pPr>
        <w:pStyle w:val="Default"/>
        <w:ind w:left="1928"/>
        <w:jc w:val="both"/>
        <w:rPr>
          <w:sz w:val="20"/>
          <w:szCs w:val="22"/>
        </w:rPr>
      </w:pPr>
    </w:p>
    <w:p w14:paraId="3FB069E6" w14:textId="4FAFF623" w:rsidR="00E6002A" w:rsidRPr="00B75E95" w:rsidRDefault="001C392A" w:rsidP="00386E8F">
      <w:pPr>
        <w:pStyle w:val="Default"/>
        <w:numPr>
          <w:ilvl w:val="0"/>
          <w:numId w:val="12"/>
        </w:numPr>
        <w:ind w:left="680" w:hanging="357"/>
        <w:jc w:val="both"/>
        <w:rPr>
          <w:rFonts w:asciiTheme="minorHAnsi" w:hAnsiTheme="minorHAnsi" w:cstheme="minorHAnsi"/>
          <w:sz w:val="20"/>
          <w:szCs w:val="22"/>
        </w:rPr>
      </w:pPr>
      <w:r w:rsidRPr="004C2957">
        <w:rPr>
          <w:noProof/>
          <w:sz w:val="20"/>
          <w:szCs w:val="22"/>
        </w:rPr>
        <w:drawing>
          <wp:anchor distT="0" distB="0" distL="114300" distR="114300" simplePos="0" relativeHeight="251666432" behindDoc="0" locked="0" layoutInCell="1" allowOverlap="1" wp14:anchorId="0661120D" wp14:editId="3C7AC2B0">
            <wp:simplePos x="0" y="0"/>
            <wp:positionH relativeFrom="margin">
              <wp:posOffset>-605790</wp:posOffset>
            </wp:positionH>
            <wp:positionV relativeFrom="paragraph">
              <wp:posOffset>407670</wp:posOffset>
            </wp:positionV>
            <wp:extent cx="7325360" cy="3009900"/>
            <wp:effectExtent l="0" t="0" r="889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7325360" cy="3009900"/>
                    </a:xfrm>
                    <a:prstGeom prst="rect">
                      <a:avLst/>
                    </a:prstGeom>
                  </pic:spPr>
                </pic:pic>
              </a:graphicData>
            </a:graphic>
            <wp14:sizeRelH relativeFrom="margin">
              <wp14:pctWidth>0</wp14:pctWidth>
            </wp14:sizeRelH>
            <wp14:sizeRelV relativeFrom="margin">
              <wp14:pctHeight>0</wp14:pctHeight>
            </wp14:sizeRelV>
          </wp:anchor>
        </w:drawing>
      </w:r>
      <w:r w:rsidR="00E6002A" w:rsidRPr="00B75E95">
        <w:rPr>
          <w:sz w:val="20"/>
          <w:szCs w:val="22"/>
        </w:rPr>
        <w:t>Les Directeurs d’Agence et de Territoire percevront 100 % du gain par ETP de présence effective de l’entité, les Directeurs de Régions ne sont pas éligibles aux gains.</w:t>
      </w:r>
    </w:p>
    <w:p w14:paraId="6DDB859A" w14:textId="241ACDE0" w:rsidR="00E6002A" w:rsidRPr="006A49C4" w:rsidRDefault="00E6002A" w:rsidP="00E6002A">
      <w:pPr>
        <w:pStyle w:val="Default"/>
        <w:ind w:left="851"/>
        <w:jc w:val="both"/>
        <w:rPr>
          <w:rFonts w:asciiTheme="minorHAnsi" w:hAnsiTheme="minorHAnsi" w:cstheme="minorHAnsi"/>
          <w:sz w:val="20"/>
          <w:szCs w:val="22"/>
        </w:rPr>
      </w:pPr>
    </w:p>
    <w:p w14:paraId="19A1581D" w14:textId="7010CDB1" w:rsidR="00E6002A" w:rsidRDefault="00E6002A" w:rsidP="00E17188">
      <w:pPr>
        <w:pStyle w:val="Default"/>
        <w:spacing w:line="276" w:lineRule="auto"/>
        <w:jc w:val="both"/>
        <w:rPr>
          <w:sz w:val="20"/>
          <w:szCs w:val="22"/>
        </w:rPr>
      </w:pPr>
    </w:p>
    <w:p w14:paraId="0E1C2238" w14:textId="6ADFA53E" w:rsidR="00B63E2A" w:rsidRDefault="004C2957" w:rsidP="00E17188">
      <w:pPr>
        <w:pStyle w:val="Default"/>
        <w:spacing w:line="276" w:lineRule="auto"/>
        <w:jc w:val="both"/>
        <w:rPr>
          <w:sz w:val="20"/>
          <w:szCs w:val="22"/>
        </w:rPr>
      </w:pPr>
      <w:r w:rsidRPr="004C2957">
        <w:rPr>
          <w:noProof/>
          <w:sz w:val="20"/>
          <w:szCs w:val="22"/>
        </w:rPr>
        <w:drawing>
          <wp:inline distT="0" distB="0" distL="0" distR="0" wp14:anchorId="7B0BA057" wp14:editId="3F5CEC3D">
            <wp:extent cx="3003550" cy="610321"/>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20117" cy="613687"/>
                    </a:xfrm>
                    <a:prstGeom prst="rect">
                      <a:avLst/>
                    </a:prstGeom>
                  </pic:spPr>
                </pic:pic>
              </a:graphicData>
            </a:graphic>
          </wp:inline>
        </w:drawing>
      </w:r>
    </w:p>
    <w:p w14:paraId="20D3277F" w14:textId="77777777" w:rsidR="004C2957" w:rsidRDefault="004C2957" w:rsidP="00E17188">
      <w:pPr>
        <w:pStyle w:val="Default"/>
        <w:spacing w:line="276" w:lineRule="auto"/>
        <w:jc w:val="both"/>
        <w:rPr>
          <w:sz w:val="20"/>
          <w:szCs w:val="22"/>
        </w:rPr>
      </w:pPr>
    </w:p>
    <w:p w14:paraId="0E160DB2" w14:textId="46F70ACA" w:rsidR="001C392A" w:rsidRDefault="001C392A" w:rsidP="00261671">
      <w:pPr>
        <w:pStyle w:val="Titre2"/>
      </w:pPr>
      <w:bookmarkStart w:id="19" w:name="_Toc133592353"/>
      <w:r>
        <w:t>Pour le marché des Personnes Protégées</w:t>
      </w:r>
      <w:bookmarkEnd w:id="19"/>
    </w:p>
    <w:p w14:paraId="722548B1" w14:textId="77777777" w:rsidR="001C392A" w:rsidRPr="00386E8F" w:rsidRDefault="001C392A" w:rsidP="001C392A">
      <w:pPr>
        <w:pStyle w:val="Style2"/>
        <w:numPr>
          <w:ilvl w:val="0"/>
          <w:numId w:val="0"/>
        </w:numPr>
        <w:ind w:left="1004" w:hanging="360"/>
      </w:pPr>
    </w:p>
    <w:p w14:paraId="1B62B387" w14:textId="3DCF0140" w:rsidR="001C392A" w:rsidRDefault="001C392A" w:rsidP="00272FB8">
      <w:pPr>
        <w:pStyle w:val="Default"/>
        <w:numPr>
          <w:ilvl w:val="0"/>
          <w:numId w:val="50"/>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348DF405" w14:textId="77777777" w:rsidR="001C392A" w:rsidRDefault="001C392A" w:rsidP="001C392A">
      <w:pPr>
        <w:pStyle w:val="Default"/>
        <w:ind w:left="680"/>
        <w:jc w:val="both"/>
        <w:rPr>
          <w:rFonts w:asciiTheme="minorHAnsi" w:hAnsiTheme="minorHAnsi" w:cstheme="minorHAnsi"/>
          <w:b/>
          <w:bCs/>
          <w:i/>
          <w:iCs/>
          <w:sz w:val="20"/>
          <w:szCs w:val="22"/>
        </w:rPr>
      </w:pPr>
    </w:p>
    <w:p w14:paraId="44D74393" w14:textId="77777777" w:rsidR="001C392A" w:rsidRDefault="001C392A" w:rsidP="001C392A">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Modalités d’évaluation</w:t>
      </w:r>
      <w:r>
        <w:rPr>
          <w:rFonts w:asciiTheme="minorHAnsi" w:hAnsiTheme="minorHAnsi" w:cstheme="minorHAnsi"/>
          <w:b/>
          <w:bCs/>
          <w:i/>
          <w:iCs/>
          <w:sz w:val="20"/>
          <w:szCs w:val="22"/>
        </w:rPr>
        <w:t xml:space="preserve"> </w:t>
      </w:r>
      <w:r w:rsidRPr="006A49C4">
        <w:rPr>
          <w:rFonts w:asciiTheme="minorHAnsi" w:hAnsiTheme="minorHAnsi" w:cstheme="minorHAnsi"/>
          <w:sz w:val="20"/>
          <w:szCs w:val="22"/>
        </w:rPr>
        <w:t>:</w:t>
      </w:r>
    </w:p>
    <w:p w14:paraId="11483D7D" w14:textId="77777777" w:rsidR="001C392A" w:rsidRDefault="001C392A" w:rsidP="001C392A">
      <w:pPr>
        <w:pStyle w:val="Default"/>
        <w:ind w:left="680"/>
        <w:jc w:val="both"/>
        <w:rPr>
          <w:rFonts w:asciiTheme="minorHAnsi" w:hAnsiTheme="minorHAnsi" w:cstheme="minorHAnsi"/>
          <w:b/>
          <w:bCs/>
          <w:i/>
          <w:iCs/>
          <w:sz w:val="20"/>
          <w:szCs w:val="22"/>
        </w:rPr>
      </w:pPr>
    </w:p>
    <w:p w14:paraId="1B6BAB25" w14:textId="77777777" w:rsidR="001C392A" w:rsidRPr="00BC0029" w:rsidRDefault="001C392A" w:rsidP="00BC0029">
      <w:pPr>
        <w:pStyle w:val="Paragraphedeliste"/>
        <w:numPr>
          <w:ilvl w:val="0"/>
          <w:numId w:val="38"/>
        </w:numPr>
        <w:jc w:val="both"/>
        <w:rPr>
          <w:rFonts w:asciiTheme="minorHAnsi" w:hAnsiTheme="minorHAnsi" w:cstheme="minorHAnsi"/>
          <w:b/>
          <w:bCs/>
          <w:sz w:val="20"/>
          <w:szCs w:val="22"/>
        </w:rPr>
      </w:pPr>
      <w:r w:rsidRPr="00BC0029">
        <w:rPr>
          <w:rFonts w:asciiTheme="minorHAnsi" w:hAnsiTheme="minorHAnsi" w:cstheme="minorHAnsi"/>
          <w:b/>
          <w:bCs/>
          <w:sz w:val="20"/>
          <w:szCs w:val="22"/>
        </w:rPr>
        <w:t xml:space="preserve">Conquête : </w:t>
      </w:r>
    </w:p>
    <w:p w14:paraId="11A60F26" w14:textId="0B379C06" w:rsidR="001C392A" w:rsidRPr="001C392A" w:rsidRDefault="001C392A" w:rsidP="00F7776F">
      <w:pPr>
        <w:pStyle w:val="Paragraphedeliste"/>
        <w:numPr>
          <w:ilvl w:val="0"/>
          <w:numId w:val="20"/>
        </w:numPr>
        <w:jc w:val="both"/>
        <w:rPr>
          <w:rFonts w:asciiTheme="minorHAnsi" w:hAnsiTheme="minorHAnsi" w:cstheme="minorHAnsi"/>
          <w:sz w:val="20"/>
          <w:szCs w:val="22"/>
        </w:rPr>
      </w:pPr>
      <w:r w:rsidRPr="001C392A">
        <w:rPr>
          <w:rFonts w:asciiTheme="minorHAnsi" w:eastAsiaTheme="minorHAnsi" w:hAnsiTheme="minorHAnsi" w:cstheme="minorHAnsi"/>
          <w:color w:val="000000"/>
          <w:sz w:val="20"/>
          <w:szCs w:val="22"/>
          <w:lang w:eastAsia="en-US"/>
        </w:rPr>
        <w:t>Ventes nettes Forfaits</w:t>
      </w:r>
    </w:p>
    <w:p w14:paraId="74FA6D2F" w14:textId="77777777" w:rsidR="001C392A" w:rsidRPr="001C392A" w:rsidRDefault="001C392A" w:rsidP="001C392A">
      <w:pPr>
        <w:pStyle w:val="Paragraphedeliste"/>
        <w:jc w:val="both"/>
        <w:rPr>
          <w:rFonts w:asciiTheme="minorHAnsi" w:hAnsiTheme="minorHAnsi" w:cstheme="minorHAnsi"/>
          <w:sz w:val="20"/>
          <w:szCs w:val="22"/>
        </w:rPr>
      </w:pPr>
    </w:p>
    <w:p w14:paraId="2A9FD9DB" w14:textId="77777777" w:rsidR="001C392A" w:rsidRPr="00BC0029" w:rsidRDefault="001C392A" w:rsidP="00BC0029">
      <w:pPr>
        <w:pStyle w:val="Paragraphedeliste"/>
        <w:numPr>
          <w:ilvl w:val="0"/>
          <w:numId w:val="38"/>
        </w:numPr>
        <w:jc w:val="both"/>
        <w:rPr>
          <w:rFonts w:asciiTheme="minorHAnsi" w:hAnsiTheme="minorHAnsi" w:cstheme="minorHAnsi"/>
          <w:b/>
          <w:bCs/>
          <w:sz w:val="20"/>
          <w:szCs w:val="22"/>
        </w:rPr>
      </w:pPr>
      <w:r w:rsidRPr="00BC0029">
        <w:rPr>
          <w:rFonts w:asciiTheme="minorHAnsi" w:hAnsiTheme="minorHAnsi" w:cstheme="minorHAnsi"/>
          <w:b/>
          <w:bCs/>
          <w:sz w:val="20"/>
          <w:szCs w:val="22"/>
        </w:rPr>
        <w:t xml:space="preserve">Epargne : </w:t>
      </w:r>
    </w:p>
    <w:p w14:paraId="5175711D" w14:textId="4862016C" w:rsidR="001C392A" w:rsidRPr="00EE0248" w:rsidRDefault="001C392A" w:rsidP="001C392A">
      <w:pPr>
        <w:pStyle w:val="Paragraphedeliste"/>
        <w:numPr>
          <w:ilvl w:val="0"/>
          <w:numId w:val="20"/>
        </w:numPr>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Excédent de collecte (y compris DAV)</w:t>
      </w:r>
    </w:p>
    <w:p w14:paraId="2181351C" w14:textId="77777777" w:rsidR="001C392A" w:rsidRDefault="001C392A" w:rsidP="001C392A">
      <w:pPr>
        <w:pStyle w:val="Paragraphedeliste"/>
        <w:numPr>
          <w:ilvl w:val="0"/>
          <w:numId w:val="20"/>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CA Assurance-Vie</w:t>
      </w:r>
    </w:p>
    <w:p w14:paraId="74DF4943" w14:textId="77777777" w:rsidR="001C392A" w:rsidRDefault="001C392A" w:rsidP="001C392A">
      <w:pPr>
        <w:jc w:val="both"/>
        <w:rPr>
          <w:rFonts w:asciiTheme="minorHAnsi" w:eastAsiaTheme="minorHAnsi" w:hAnsiTheme="minorHAnsi" w:cstheme="minorHAnsi"/>
          <w:color w:val="000000"/>
          <w:sz w:val="20"/>
          <w:szCs w:val="22"/>
          <w:lang w:eastAsia="en-US"/>
        </w:rPr>
      </w:pPr>
    </w:p>
    <w:p w14:paraId="350A843B" w14:textId="77777777" w:rsidR="001C392A" w:rsidRPr="00BC0029" w:rsidRDefault="001C392A" w:rsidP="00BC0029">
      <w:pPr>
        <w:pStyle w:val="Paragraphedeliste"/>
        <w:numPr>
          <w:ilvl w:val="0"/>
          <w:numId w:val="38"/>
        </w:numPr>
        <w:jc w:val="both"/>
        <w:rPr>
          <w:rFonts w:asciiTheme="minorHAnsi" w:hAnsiTheme="minorHAnsi" w:cstheme="minorHAnsi"/>
          <w:b/>
          <w:bCs/>
          <w:sz w:val="20"/>
          <w:szCs w:val="22"/>
        </w:rPr>
      </w:pPr>
      <w:r w:rsidRPr="00BC0029">
        <w:rPr>
          <w:rFonts w:asciiTheme="minorHAnsi" w:hAnsiTheme="minorHAnsi" w:cstheme="minorHAnsi"/>
          <w:b/>
          <w:bCs/>
          <w:sz w:val="20"/>
          <w:szCs w:val="22"/>
        </w:rPr>
        <w:t>IARD / Prévoyance</w:t>
      </w:r>
    </w:p>
    <w:p w14:paraId="6F7F8CB2" w14:textId="6ED3C76D" w:rsidR="001C392A" w:rsidRDefault="00BD3694" w:rsidP="001C392A">
      <w:pPr>
        <w:pStyle w:val="Paragraphedeliste"/>
        <w:numPr>
          <w:ilvl w:val="0"/>
          <w:numId w:val="20"/>
        </w:numPr>
        <w:jc w:val="both"/>
        <w:rPr>
          <w:rFonts w:asciiTheme="minorHAnsi" w:eastAsiaTheme="minorHAnsi" w:hAnsiTheme="minorHAnsi" w:cstheme="minorHAnsi"/>
          <w:color w:val="000000"/>
          <w:sz w:val="20"/>
          <w:szCs w:val="22"/>
          <w:lang w:eastAsia="en-US"/>
        </w:rPr>
      </w:pPr>
      <w:r w:rsidRPr="00BD3694">
        <w:rPr>
          <w:rFonts w:asciiTheme="minorHAnsi" w:eastAsiaTheme="minorHAnsi" w:hAnsiTheme="minorHAnsi" w:cstheme="minorHAnsi"/>
          <w:noProof/>
          <w:color w:val="000000"/>
          <w:sz w:val="20"/>
          <w:szCs w:val="22"/>
          <w:lang w:eastAsia="en-US"/>
        </w:rPr>
        <w:drawing>
          <wp:anchor distT="0" distB="0" distL="114300" distR="114300" simplePos="0" relativeHeight="251677696" behindDoc="1" locked="0" layoutInCell="1" allowOverlap="1" wp14:anchorId="2827066F" wp14:editId="013263BB">
            <wp:simplePos x="0" y="0"/>
            <wp:positionH relativeFrom="margin">
              <wp:align>center</wp:align>
            </wp:positionH>
            <wp:positionV relativeFrom="paragraph">
              <wp:posOffset>275590</wp:posOffset>
            </wp:positionV>
            <wp:extent cx="6909435" cy="1213485"/>
            <wp:effectExtent l="0" t="0" r="5715" b="5715"/>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6909435" cy="1213485"/>
                    </a:xfrm>
                    <a:prstGeom prst="rect">
                      <a:avLst/>
                    </a:prstGeom>
                  </pic:spPr>
                </pic:pic>
              </a:graphicData>
            </a:graphic>
            <wp14:sizeRelH relativeFrom="margin">
              <wp14:pctWidth>0</wp14:pctWidth>
            </wp14:sizeRelH>
            <wp14:sizeRelV relativeFrom="margin">
              <wp14:pctHeight>0</wp14:pctHeight>
            </wp14:sizeRelV>
          </wp:anchor>
        </w:drawing>
      </w:r>
      <w:r w:rsidR="001C392A" w:rsidRPr="00EE0248">
        <w:rPr>
          <w:rFonts w:asciiTheme="minorHAnsi" w:eastAsiaTheme="minorHAnsi" w:hAnsiTheme="minorHAnsi" w:cstheme="minorHAnsi"/>
          <w:color w:val="000000"/>
          <w:sz w:val="20"/>
          <w:szCs w:val="22"/>
          <w:lang w:eastAsia="en-US"/>
        </w:rPr>
        <w:t>VB IARD-</w:t>
      </w:r>
      <w:r w:rsidR="001C392A">
        <w:rPr>
          <w:rFonts w:asciiTheme="minorHAnsi" w:eastAsiaTheme="minorHAnsi" w:hAnsiTheme="minorHAnsi" w:cstheme="minorHAnsi"/>
          <w:color w:val="000000"/>
          <w:sz w:val="20"/>
          <w:szCs w:val="22"/>
          <w:lang w:eastAsia="en-US"/>
        </w:rPr>
        <w:t>hors transformation de contrats</w:t>
      </w:r>
      <w:r w:rsidR="001C392A" w:rsidRPr="00EE0248">
        <w:rPr>
          <w:rFonts w:asciiTheme="minorHAnsi" w:eastAsiaTheme="minorHAnsi" w:hAnsiTheme="minorHAnsi" w:cstheme="minorHAnsi"/>
          <w:color w:val="000000"/>
          <w:sz w:val="20"/>
          <w:szCs w:val="22"/>
          <w:lang w:eastAsia="en-US"/>
        </w:rPr>
        <w:t xml:space="preserve"> </w:t>
      </w:r>
    </w:p>
    <w:p w14:paraId="7E6274BE" w14:textId="2A317BB4" w:rsidR="00BD3694" w:rsidRDefault="00BD3694" w:rsidP="00BD3694">
      <w:pPr>
        <w:pStyle w:val="Paragraphedeliste"/>
        <w:jc w:val="both"/>
        <w:rPr>
          <w:rFonts w:asciiTheme="minorHAnsi" w:eastAsiaTheme="minorHAnsi" w:hAnsiTheme="minorHAnsi" w:cstheme="minorHAnsi"/>
          <w:color w:val="000000"/>
          <w:sz w:val="20"/>
          <w:szCs w:val="22"/>
          <w:lang w:eastAsia="en-US"/>
        </w:rPr>
      </w:pPr>
    </w:p>
    <w:p w14:paraId="0B5F15D3" w14:textId="77777777" w:rsidR="001C392A" w:rsidRPr="001C392A" w:rsidRDefault="001C392A" w:rsidP="001C392A"/>
    <w:p w14:paraId="68BB7BEA" w14:textId="77F78CFB" w:rsidR="00261671" w:rsidRDefault="00261671" w:rsidP="00261671">
      <w:pPr>
        <w:pStyle w:val="Titre2"/>
      </w:pPr>
      <w:bookmarkStart w:id="20" w:name="_Toc133592354"/>
      <w:r w:rsidRPr="00386E8F">
        <w:t>Pour le CRC</w:t>
      </w:r>
      <w:r>
        <w:t> </w:t>
      </w:r>
      <w:r w:rsidR="007114DF">
        <w:t xml:space="preserve">et la Direction 3D </w:t>
      </w:r>
      <w:r>
        <w:t>:</w:t>
      </w:r>
      <w:bookmarkEnd w:id="20"/>
    </w:p>
    <w:p w14:paraId="7B8DBC9C" w14:textId="77777777" w:rsidR="00261671" w:rsidRPr="00386E8F" w:rsidRDefault="00261671" w:rsidP="00261671">
      <w:pPr>
        <w:pStyle w:val="Style2"/>
        <w:numPr>
          <w:ilvl w:val="0"/>
          <w:numId w:val="0"/>
        </w:numPr>
        <w:ind w:left="1004"/>
      </w:pPr>
    </w:p>
    <w:p w14:paraId="0789AF80" w14:textId="77777777" w:rsidR="00261671" w:rsidRPr="008704BE" w:rsidRDefault="00261671" w:rsidP="009429D8">
      <w:pPr>
        <w:pStyle w:val="Paragraphedeliste"/>
        <w:numPr>
          <w:ilvl w:val="1"/>
          <w:numId w:val="15"/>
        </w:numPr>
        <w:spacing w:after="200" w:line="276" w:lineRule="auto"/>
        <w:rPr>
          <w:rFonts w:ascii="Calibri" w:eastAsiaTheme="minorHAnsi" w:hAnsi="Calibri" w:cs="Calibri"/>
          <w:b/>
          <w:i/>
          <w:color w:val="000000"/>
          <w:sz w:val="20"/>
          <w:szCs w:val="22"/>
          <w:lang w:eastAsia="en-US"/>
        </w:rPr>
      </w:pPr>
      <w:r w:rsidRPr="008704BE">
        <w:rPr>
          <w:rFonts w:ascii="Calibri" w:eastAsiaTheme="minorHAnsi" w:hAnsi="Calibri" w:cs="Calibri"/>
          <w:b/>
          <w:i/>
          <w:color w:val="000000"/>
          <w:sz w:val="20"/>
          <w:szCs w:val="22"/>
          <w:lang w:eastAsia="en-US"/>
        </w:rPr>
        <w:t xml:space="preserve">Critères </w:t>
      </w:r>
    </w:p>
    <w:p w14:paraId="727BB367" w14:textId="77777777" w:rsidR="007114DF" w:rsidRDefault="007114DF" w:rsidP="007114DF">
      <w:pPr>
        <w:pStyle w:val="Default"/>
        <w:ind w:left="851"/>
        <w:jc w:val="both"/>
        <w:rPr>
          <w:sz w:val="20"/>
          <w:szCs w:val="22"/>
        </w:rPr>
      </w:pPr>
      <w:r>
        <w:rPr>
          <w:sz w:val="20"/>
          <w:szCs w:val="22"/>
        </w:rPr>
        <w:t>La récompense est versée en cas d’atteinte de l’objectif ci-dessous détaillé.</w:t>
      </w:r>
    </w:p>
    <w:p w14:paraId="0E9E5DF9" w14:textId="77777777" w:rsidR="007114DF" w:rsidRDefault="007114DF" w:rsidP="007114DF">
      <w:pPr>
        <w:pStyle w:val="Default"/>
        <w:ind w:left="851"/>
        <w:jc w:val="both"/>
        <w:rPr>
          <w:sz w:val="20"/>
          <w:szCs w:val="22"/>
        </w:rPr>
      </w:pPr>
    </w:p>
    <w:p w14:paraId="6C87CE21" w14:textId="77777777" w:rsidR="007114DF" w:rsidRDefault="007114DF" w:rsidP="007114DF">
      <w:pPr>
        <w:pStyle w:val="Default"/>
        <w:jc w:val="both"/>
        <w:rPr>
          <w:rFonts w:asciiTheme="minorHAnsi" w:hAnsiTheme="minorHAnsi" w:cstheme="minorHAnsi"/>
          <w:sz w:val="20"/>
          <w:szCs w:val="22"/>
        </w:rPr>
      </w:pPr>
    </w:p>
    <w:p w14:paraId="30FBBC6E" w14:textId="77777777" w:rsidR="007114DF" w:rsidRPr="007114DF" w:rsidRDefault="007114DF" w:rsidP="007114DF">
      <w:pPr>
        <w:pStyle w:val="Paragraphedeliste"/>
        <w:numPr>
          <w:ilvl w:val="0"/>
          <w:numId w:val="41"/>
        </w:numPr>
        <w:jc w:val="both"/>
        <w:rPr>
          <w:rFonts w:asciiTheme="minorHAnsi" w:hAnsiTheme="minorHAnsi" w:cstheme="minorHAnsi"/>
          <w:b/>
          <w:bCs/>
          <w:sz w:val="20"/>
          <w:szCs w:val="22"/>
        </w:rPr>
      </w:pPr>
      <w:r w:rsidRPr="007114DF">
        <w:rPr>
          <w:rFonts w:asciiTheme="minorHAnsi" w:hAnsiTheme="minorHAnsi" w:cstheme="minorHAnsi"/>
          <w:b/>
          <w:bCs/>
          <w:sz w:val="20"/>
          <w:szCs w:val="22"/>
        </w:rPr>
        <w:t xml:space="preserve">Epargne : </w:t>
      </w:r>
    </w:p>
    <w:p w14:paraId="447885ED" w14:textId="77777777" w:rsidR="007114DF" w:rsidRPr="007114DF" w:rsidRDefault="007114DF" w:rsidP="007114DF">
      <w:pPr>
        <w:pStyle w:val="Paragraphedeliste"/>
        <w:numPr>
          <w:ilvl w:val="0"/>
          <w:numId w:val="42"/>
        </w:numPr>
        <w:jc w:val="both"/>
        <w:rPr>
          <w:rFonts w:asciiTheme="minorHAnsi" w:eastAsiaTheme="minorHAnsi" w:hAnsiTheme="minorHAnsi" w:cstheme="minorHAnsi"/>
          <w:color w:val="000000"/>
          <w:sz w:val="20"/>
          <w:szCs w:val="22"/>
          <w:lang w:eastAsia="en-US"/>
        </w:rPr>
      </w:pPr>
      <w:r w:rsidRPr="007114DF">
        <w:rPr>
          <w:rFonts w:asciiTheme="minorHAnsi" w:eastAsiaTheme="minorHAnsi" w:hAnsiTheme="minorHAnsi" w:cstheme="minorHAnsi"/>
          <w:color w:val="000000"/>
          <w:sz w:val="20"/>
          <w:szCs w:val="22"/>
          <w:lang w:eastAsia="en-US"/>
        </w:rPr>
        <w:t>VB finalisées Epargne (souscription - abonnement - abondement)</w:t>
      </w:r>
    </w:p>
    <w:p w14:paraId="5EB6B741" w14:textId="77777777" w:rsidR="007114DF" w:rsidRPr="007114DF" w:rsidRDefault="007114DF" w:rsidP="007114DF">
      <w:pPr>
        <w:jc w:val="both"/>
        <w:rPr>
          <w:rFonts w:asciiTheme="minorHAnsi" w:eastAsiaTheme="minorHAnsi" w:hAnsiTheme="minorHAnsi" w:cstheme="minorHAnsi"/>
          <w:color w:val="000000"/>
          <w:sz w:val="20"/>
          <w:szCs w:val="22"/>
          <w:lang w:eastAsia="en-US"/>
        </w:rPr>
      </w:pPr>
    </w:p>
    <w:p w14:paraId="22A11082" w14:textId="77777777" w:rsidR="007114DF" w:rsidRPr="007114DF" w:rsidRDefault="007114DF" w:rsidP="007114DF">
      <w:pPr>
        <w:pStyle w:val="Paragraphedeliste"/>
        <w:numPr>
          <w:ilvl w:val="0"/>
          <w:numId w:val="41"/>
        </w:numPr>
        <w:jc w:val="both"/>
        <w:rPr>
          <w:rFonts w:asciiTheme="minorHAnsi" w:hAnsiTheme="minorHAnsi" w:cstheme="minorHAnsi"/>
          <w:b/>
          <w:bCs/>
          <w:sz w:val="20"/>
          <w:szCs w:val="22"/>
        </w:rPr>
      </w:pPr>
      <w:r w:rsidRPr="007114DF">
        <w:rPr>
          <w:rFonts w:asciiTheme="minorHAnsi" w:hAnsiTheme="minorHAnsi" w:cstheme="minorHAnsi"/>
          <w:b/>
          <w:bCs/>
          <w:sz w:val="20"/>
          <w:szCs w:val="22"/>
        </w:rPr>
        <w:t>IARD :</w:t>
      </w:r>
    </w:p>
    <w:p w14:paraId="1803012D" w14:textId="77777777" w:rsidR="007114DF" w:rsidRPr="007114DF" w:rsidRDefault="007114DF" w:rsidP="007114DF">
      <w:pPr>
        <w:pStyle w:val="Paragraphedeliste"/>
        <w:numPr>
          <w:ilvl w:val="0"/>
          <w:numId w:val="42"/>
        </w:numPr>
        <w:jc w:val="both"/>
        <w:rPr>
          <w:rFonts w:asciiTheme="minorHAnsi" w:eastAsiaTheme="minorHAnsi" w:hAnsiTheme="minorHAnsi" w:cstheme="minorHAnsi"/>
          <w:color w:val="000000"/>
          <w:sz w:val="20"/>
          <w:szCs w:val="22"/>
          <w:lang w:eastAsia="en-US"/>
        </w:rPr>
      </w:pPr>
      <w:r w:rsidRPr="007114DF">
        <w:rPr>
          <w:rFonts w:asciiTheme="minorHAnsi" w:eastAsiaTheme="minorHAnsi" w:hAnsiTheme="minorHAnsi" w:cstheme="minorHAnsi"/>
          <w:color w:val="000000"/>
          <w:sz w:val="20"/>
          <w:szCs w:val="22"/>
          <w:lang w:eastAsia="en-US"/>
        </w:rPr>
        <w:t xml:space="preserve">VB finalisées Auto / MRH / 2 Roues / Santé / PJ / Assurance sur Epargne / </w:t>
      </w:r>
      <w:proofErr w:type="spellStart"/>
      <w:r w:rsidRPr="007114DF">
        <w:rPr>
          <w:rFonts w:asciiTheme="minorHAnsi" w:eastAsiaTheme="minorHAnsi" w:hAnsiTheme="minorHAnsi" w:cstheme="minorHAnsi"/>
          <w:color w:val="000000"/>
          <w:sz w:val="20"/>
          <w:szCs w:val="22"/>
          <w:lang w:eastAsia="en-US"/>
        </w:rPr>
        <w:t>Sécur'Média</w:t>
      </w:r>
      <w:proofErr w:type="spellEnd"/>
      <w:r w:rsidRPr="007114DF">
        <w:rPr>
          <w:rFonts w:asciiTheme="minorHAnsi" w:eastAsiaTheme="minorHAnsi" w:hAnsiTheme="minorHAnsi" w:cstheme="minorHAnsi"/>
          <w:color w:val="000000"/>
          <w:sz w:val="20"/>
          <w:szCs w:val="22"/>
          <w:lang w:eastAsia="en-US"/>
        </w:rPr>
        <w:t xml:space="preserve"> </w:t>
      </w:r>
    </w:p>
    <w:p w14:paraId="4650ECCB" w14:textId="77777777" w:rsidR="007114DF" w:rsidRPr="007114DF" w:rsidRDefault="007114DF" w:rsidP="007114DF">
      <w:pPr>
        <w:ind w:left="360"/>
        <w:jc w:val="both"/>
        <w:rPr>
          <w:rFonts w:asciiTheme="minorHAnsi" w:eastAsiaTheme="minorHAnsi" w:hAnsiTheme="minorHAnsi" w:cstheme="minorHAnsi"/>
          <w:color w:val="000000"/>
          <w:sz w:val="20"/>
          <w:szCs w:val="22"/>
          <w:lang w:eastAsia="en-US"/>
        </w:rPr>
      </w:pPr>
      <w:r w:rsidRPr="007114DF">
        <w:rPr>
          <w:rFonts w:asciiTheme="minorHAnsi" w:hAnsiTheme="minorHAnsi" w:cstheme="minorHAnsi"/>
          <w:b/>
          <w:bCs/>
          <w:sz w:val="20"/>
          <w:szCs w:val="22"/>
        </w:rPr>
        <w:t>Coefficient 1 :</w:t>
      </w:r>
      <w:r w:rsidRPr="007114DF">
        <w:rPr>
          <w:rFonts w:asciiTheme="minorHAnsi" w:eastAsiaTheme="minorHAnsi" w:hAnsiTheme="minorHAnsi" w:cstheme="minorHAnsi"/>
          <w:color w:val="000000"/>
          <w:sz w:val="20"/>
          <w:szCs w:val="22"/>
          <w:lang w:eastAsia="en-US"/>
        </w:rPr>
        <w:t xml:space="preserve"> Auto / MRH / 2 Roues / Santé</w:t>
      </w:r>
    </w:p>
    <w:p w14:paraId="29991298" w14:textId="77777777" w:rsidR="007114DF" w:rsidRPr="007114DF" w:rsidRDefault="007114DF" w:rsidP="007114DF">
      <w:pPr>
        <w:ind w:left="360"/>
        <w:jc w:val="both"/>
        <w:rPr>
          <w:rFonts w:asciiTheme="minorHAnsi" w:eastAsiaTheme="minorHAnsi" w:hAnsiTheme="minorHAnsi" w:cstheme="minorHAnsi"/>
          <w:color w:val="000000"/>
          <w:sz w:val="20"/>
          <w:szCs w:val="22"/>
          <w:lang w:eastAsia="en-US"/>
        </w:rPr>
      </w:pPr>
      <w:r w:rsidRPr="007114DF">
        <w:rPr>
          <w:rFonts w:asciiTheme="minorHAnsi" w:hAnsiTheme="minorHAnsi" w:cstheme="minorHAnsi"/>
          <w:b/>
          <w:bCs/>
          <w:sz w:val="20"/>
          <w:szCs w:val="22"/>
        </w:rPr>
        <w:t>Coefficient 0,5 :</w:t>
      </w:r>
      <w:r w:rsidRPr="007114DF">
        <w:rPr>
          <w:rFonts w:asciiTheme="minorHAnsi" w:eastAsiaTheme="minorHAnsi" w:hAnsiTheme="minorHAnsi" w:cstheme="minorHAnsi"/>
          <w:color w:val="000000"/>
          <w:sz w:val="20"/>
          <w:szCs w:val="22"/>
          <w:lang w:eastAsia="en-US"/>
        </w:rPr>
        <w:t xml:space="preserve"> PJ / Assurance sur Epargne / </w:t>
      </w:r>
      <w:proofErr w:type="spellStart"/>
      <w:r w:rsidRPr="007114DF">
        <w:rPr>
          <w:rFonts w:asciiTheme="minorHAnsi" w:eastAsiaTheme="minorHAnsi" w:hAnsiTheme="minorHAnsi" w:cstheme="minorHAnsi"/>
          <w:color w:val="000000"/>
          <w:sz w:val="20"/>
          <w:szCs w:val="22"/>
          <w:lang w:eastAsia="en-US"/>
        </w:rPr>
        <w:t>Sécur'Média</w:t>
      </w:r>
      <w:proofErr w:type="spellEnd"/>
    </w:p>
    <w:p w14:paraId="706B2BCE" w14:textId="77777777" w:rsidR="007114DF" w:rsidRPr="007114DF" w:rsidRDefault="007114DF" w:rsidP="007114DF">
      <w:pPr>
        <w:pStyle w:val="Paragraphedeliste"/>
        <w:jc w:val="both"/>
        <w:rPr>
          <w:rFonts w:asciiTheme="minorHAnsi" w:eastAsiaTheme="minorHAnsi" w:hAnsiTheme="minorHAnsi" w:cstheme="minorHAnsi"/>
          <w:color w:val="000000"/>
          <w:sz w:val="20"/>
          <w:szCs w:val="22"/>
          <w:lang w:eastAsia="en-US"/>
        </w:rPr>
      </w:pPr>
    </w:p>
    <w:p w14:paraId="5A7C6ED4" w14:textId="77777777" w:rsidR="007114DF" w:rsidRPr="007114DF" w:rsidRDefault="007114DF" w:rsidP="007114DF">
      <w:pPr>
        <w:pStyle w:val="Paragraphedeliste"/>
        <w:numPr>
          <w:ilvl w:val="0"/>
          <w:numId w:val="41"/>
        </w:numPr>
        <w:jc w:val="both"/>
        <w:rPr>
          <w:rFonts w:asciiTheme="minorHAnsi" w:hAnsiTheme="minorHAnsi" w:cstheme="minorHAnsi"/>
          <w:b/>
          <w:bCs/>
          <w:sz w:val="20"/>
          <w:szCs w:val="22"/>
        </w:rPr>
      </w:pPr>
      <w:r w:rsidRPr="007114DF">
        <w:rPr>
          <w:rFonts w:asciiTheme="minorHAnsi" w:hAnsiTheme="minorHAnsi" w:cstheme="minorHAnsi"/>
          <w:b/>
          <w:bCs/>
          <w:sz w:val="20"/>
          <w:szCs w:val="22"/>
        </w:rPr>
        <w:t xml:space="preserve">Prévoyance : </w:t>
      </w:r>
    </w:p>
    <w:p w14:paraId="72B4918E" w14:textId="77777777" w:rsidR="007114DF" w:rsidRPr="007114DF" w:rsidRDefault="007114DF" w:rsidP="007114DF">
      <w:pPr>
        <w:pStyle w:val="Paragraphedeliste"/>
        <w:numPr>
          <w:ilvl w:val="0"/>
          <w:numId w:val="42"/>
        </w:numPr>
        <w:jc w:val="both"/>
        <w:rPr>
          <w:rFonts w:asciiTheme="minorHAnsi" w:eastAsiaTheme="minorHAnsi" w:hAnsiTheme="minorHAnsi" w:cstheme="minorHAnsi"/>
          <w:color w:val="000000"/>
          <w:sz w:val="20"/>
          <w:szCs w:val="22"/>
          <w:lang w:eastAsia="en-US"/>
        </w:rPr>
      </w:pPr>
      <w:r w:rsidRPr="007114DF">
        <w:rPr>
          <w:rFonts w:asciiTheme="minorHAnsi" w:eastAsiaTheme="minorHAnsi" w:hAnsiTheme="minorHAnsi" w:cstheme="minorHAnsi"/>
          <w:color w:val="000000"/>
          <w:sz w:val="20"/>
          <w:szCs w:val="22"/>
          <w:lang w:eastAsia="en-US"/>
        </w:rPr>
        <w:t>VB finalisées Prévoyance (GAV, SF, SU, SO)</w:t>
      </w:r>
    </w:p>
    <w:p w14:paraId="1440ECEC" w14:textId="77777777" w:rsidR="007114DF" w:rsidRPr="007114DF" w:rsidRDefault="007114DF" w:rsidP="007114DF">
      <w:pPr>
        <w:ind w:left="360"/>
        <w:jc w:val="both"/>
        <w:rPr>
          <w:rFonts w:asciiTheme="minorHAnsi" w:eastAsiaTheme="minorHAnsi" w:hAnsiTheme="minorHAnsi" w:cstheme="minorHAnsi"/>
          <w:color w:val="000000"/>
          <w:sz w:val="20"/>
          <w:szCs w:val="22"/>
          <w:lang w:eastAsia="en-US"/>
        </w:rPr>
      </w:pPr>
      <w:r w:rsidRPr="007114DF">
        <w:rPr>
          <w:rFonts w:asciiTheme="minorHAnsi" w:hAnsiTheme="minorHAnsi" w:cstheme="minorHAnsi"/>
          <w:b/>
          <w:bCs/>
          <w:sz w:val="20"/>
          <w:szCs w:val="22"/>
        </w:rPr>
        <w:t>Coefficient 2 :</w:t>
      </w:r>
      <w:r w:rsidRPr="007114DF">
        <w:rPr>
          <w:rFonts w:asciiTheme="minorHAnsi" w:eastAsiaTheme="minorHAnsi" w:hAnsiTheme="minorHAnsi" w:cstheme="minorHAnsi"/>
          <w:color w:val="000000"/>
          <w:sz w:val="20"/>
          <w:szCs w:val="22"/>
          <w:lang w:eastAsia="en-US"/>
        </w:rPr>
        <w:t xml:space="preserve"> GAV, </w:t>
      </w:r>
      <w:proofErr w:type="spellStart"/>
      <w:r w:rsidRPr="007114DF">
        <w:rPr>
          <w:rFonts w:asciiTheme="minorHAnsi" w:eastAsiaTheme="minorHAnsi" w:hAnsiTheme="minorHAnsi" w:cstheme="minorHAnsi"/>
          <w:color w:val="000000"/>
          <w:sz w:val="20"/>
          <w:szCs w:val="22"/>
          <w:lang w:eastAsia="en-US"/>
        </w:rPr>
        <w:t>Secur’famille</w:t>
      </w:r>
      <w:proofErr w:type="spellEnd"/>
    </w:p>
    <w:p w14:paraId="19CDE8C9" w14:textId="77777777" w:rsidR="007114DF" w:rsidRPr="007114DF" w:rsidRDefault="007114DF" w:rsidP="007114DF">
      <w:pPr>
        <w:ind w:left="360"/>
        <w:jc w:val="both"/>
        <w:rPr>
          <w:rFonts w:asciiTheme="minorHAnsi" w:eastAsiaTheme="minorHAnsi" w:hAnsiTheme="minorHAnsi" w:cstheme="minorHAnsi"/>
          <w:color w:val="000000"/>
          <w:sz w:val="20"/>
          <w:szCs w:val="22"/>
          <w:lang w:eastAsia="en-US"/>
        </w:rPr>
      </w:pPr>
      <w:r w:rsidRPr="007114DF">
        <w:rPr>
          <w:rFonts w:asciiTheme="minorHAnsi" w:hAnsiTheme="minorHAnsi" w:cstheme="minorHAnsi"/>
          <w:b/>
          <w:bCs/>
          <w:sz w:val="20"/>
          <w:szCs w:val="22"/>
        </w:rPr>
        <w:t>Coefficient 1 :</w:t>
      </w:r>
      <w:r w:rsidRPr="007114DF">
        <w:rPr>
          <w:rFonts w:asciiTheme="minorHAnsi" w:eastAsiaTheme="minorHAnsi" w:hAnsiTheme="minorHAnsi" w:cstheme="minorHAnsi"/>
          <w:color w:val="000000"/>
          <w:sz w:val="20"/>
          <w:szCs w:val="22"/>
          <w:lang w:eastAsia="en-US"/>
        </w:rPr>
        <w:t xml:space="preserve"> </w:t>
      </w:r>
      <w:proofErr w:type="spellStart"/>
      <w:r w:rsidRPr="007114DF">
        <w:rPr>
          <w:rFonts w:asciiTheme="minorHAnsi" w:eastAsiaTheme="minorHAnsi" w:hAnsiTheme="minorHAnsi" w:cstheme="minorHAnsi"/>
          <w:color w:val="000000"/>
          <w:sz w:val="20"/>
          <w:szCs w:val="22"/>
          <w:lang w:eastAsia="en-US"/>
        </w:rPr>
        <w:t>Secur’urgences</w:t>
      </w:r>
      <w:proofErr w:type="spellEnd"/>
      <w:r w:rsidRPr="007114DF">
        <w:rPr>
          <w:rFonts w:asciiTheme="minorHAnsi" w:eastAsiaTheme="minorHAnsi" w:hAnsiTheme="minorHAnsi" w:cstheme="minorHAnsi"/>
          <w:color w:val="000000"/>
          <w:sz w:val="20"/>
          <w:szCs w:val="22"/>
          <w:lang w:eastAsia="en-US"/>
        </w:rPr>
        <w:t xml:space="preserve">, </w:t>
      </w:r>
      <w:proofErr w:type="spellStart"/>
      <w:r w:rsidRPr="007114DF">
        <w:rPr>
          <w:rFonts w:asciiTheme="minorHAnsi" w:eastAsiaTheme="minorHAnsi" w:hAnsiTheme="minorHAnsi" w:cstheme="minorHAnsi"/>
          <w:color w:val="000000"/>
          <w:sz w:val="20"/>
          <w:szCs w:val="22"/>
          <w:lang w:eastAsia="en-US"/>
        </w:rPr>
        <w:t>Secur’obsèques</w:t>
      </w:r>
      <w:proofErr w:type="spellEnd"/>
    </w:p>
    <w:p w14:paraId="0B6832B3" w14:textId="77777777" w:rsidR="007114DF" w:rsidRPr="007114DF" w:rsidRDefault="007114DF" w:rsidP="007114DF">
      <w:pPr>
        <w:pStyle w:val="Paragraphedeliste"/>
        <w:jc w:val="both"/>
        <w:rPr>
          <w:rFonts w:asciiTheme="minorHAnsi" w:eastAsiaTheme="minorHAnsi" w:hAnsiTheme="minorHAnsi" w:cstheme="minorHAnsi"/>
          <w:color w:val="000000"/>
          <w:sz w:val="20"/>
          <w:szCs w:val="22"/>
          <w:lang w:eastAsia="en-US"/>
        </w:rPr>
      </w:pPr>
    </w:p>
    <w:p w14:paraId="376DC20A" w14:textId="77777777" w:rsidR="007114DF" w:rsidRPr="007114DF" w:rsidRDefault="007114DF" w:rsidP="007114DF">
      <w:pPr>
        <w:pStyle w:val="Paragraphedeliste"/>
        <w:numPr>
          <w:ilvl w:val="0"/>
          <w:numId w:val="41"/>
        </w:numPr>
        <w:jc w:val="both"/>
        <w:rPr>
          <w:rFonts w:asciiTheme="minorHAnsi" w:hAnsiTheme="minorHAnsi" w:cstheme="minorHAnsi"/>
          <w:b/>
          <w:bCs/>
          <w:sz w:val="20"/>
          <w:szCs w:val="22"/>
        </w:rPr>
      </w:pPr>
      <w:r w:rsidRPr="007114DF">
        <w:rPr>
          <w:rFonts w:asciiTheme="minorHAnsi" w:hAnsiTheme="minorHAnsi" w:cstheme="minorHAnsi"/>
          <w:b/>
          <w:bCs/>
          <w:sz w:val="20"/>
          <w:szCs w:val="22"/>
        </w:rPr>
        <w:t>Engagements Crédits Conso</w:t>
      </w:r>
    </w:p>
    <w:p w14:paraId="08B9B847" w14:textId="0ED84706" w:rsidR="007114DF" w:rsidRPr="007114DF" w:rsidRDefault="007114DF" w:rsidP="007114DF">
      <w:pPr>
        <w:pStyle w:val="Default"/>
        <w:numPr>
          <w:ilvl w:val="0"/>
          <w:numId w:val="42"/>
        </w:numPr>
        <w:jc w:val="both"/>
        <w:rPr>
          <w:sz w:val="20"/>
          <w:szCs w:val="22"/>
        </w:rPr>
      </w:pPr>
      <w:r w:rsidRPr="007114DF">
        <w:rPr>
          <w:rFonts w:asciiTheme="minorHAnsi" w:hAnsiTheme="minorHAnsi" w:cstheme="minorHAnsi"/>
          <w:sz w:val="20"/>
          <w:szCs w:val="22"/>
        </w:rPr>
        <w:t>Engagement Conso &amp; crédits renouvelables (montants financés) (hors notés &gt; à 8 et hors projets non débloqués)</w:t>
      </w:r>
    </w:p>
    <w:p w14:paraId="274AC592" w14:textId="77777777" w:rsidR="007114DF" w:rsidRPr="007114DF" w:rsidRDefault="007114DF" w:rsidP="007114DF">
      <w:pPr>
        <w:pStyle w:val="Default"/>
        <w:jc w:val="both"/>
        <w:rPr>
          <w:strike/>
          <w:sz w:val="20"/>
          <w:szCs w:val="22"/>
        </w:rPr>
      </w:pPr>
    </w:p>
    <w:p w14:paraId="7A8A2B5B" w14:textId="77777777" w:rsidR="007114DF" w:rsidRPr="007114DF" w:rsidRDefault="007114DF" w:rsidP="007114DF">
      <w:pPr>
        <w:pStyle w:val="Default"/>
        <w:jc w:val="both"/>
        <w:rPr>
          <w:strike/>
          <w:sz w:val="20"/>
          <w:szCs w:val="22"/>
        </w:rPr>
      </w:pPr>
    </w:p>
    <w:p w14:paraId="21AE408A" w14:textId="77777777" w:rsidR="007114DF" w:rsidRPr="007114DF" w:rsidRDefault="007114DF" w:rsidP="007114DF">
      <w:pPr>
        <w:pStyle w:val="Paragraphedeliste"/>
        <w:numPr>
          <w:ilvl w:val="0"/>
          <w:numId w:val="41"/>
        </w:numPr>
        <w:jc w:val="both"/>
        <w:rPr>
          <w:rFonts w:asciiTheme="minorHAnsi" w:hAnsiTheme="minorHAnsi" w:cstheme="minorHAnsi"/>
          <w:b/>
          <w:bCs/>
          <w:sz w:val="20"/>
          <w:szCs w:val="22"/>
        </w:rPr>
      </w:pPr>
      <w:r w:rsidRPr="007114DF">
        <w:rPr>
          <w:rFonts w:asciiTheme="minorHAnsi" w:hAnsiTheme="minorHAnsi" w:cstheme="minorHAnsi"/>
          <w:b/>
          <w:bCs/>
          <w:sz w:val="20"/>
          <w:szCs w:val="22"/>
        </w:rPr>
        <w:t>BONUS REGULARITE :</w:t>
      </w:r>
    </w:p>
    <w:p w14:paraId="34EEB8FD" w14:textId="77777777" w:rsidR="007114DF" w:rsidRPr="007114DF" w:rsidRDefault="007114DF" w:rsidP="007114DF">
      <w:pPr>
        <w:pStyle w:val="Paragraphedeliste"/>
        <w:numPr>
          <w:ilvl w:val="0"/>
          <w:numId w:val="42"/>
        </w:numPr>
        <w:jc w:val="both"/>
        <w:rPr>
          <w:rFonts w:asciiTheme="minorHAnsi" w:eastAsiaTheme="minorHAnsi" w:hAnsiTheme="minorHAnsi" w:cstheme="minorHAnsi"/>
          <w:color w:val="000000"/>
          <w:sz w:val="20"/>
          <w:szCs w:val="22"/>
          <w:lang w:eastAsia="en-US"/>
        </w:rPr>
      </w:pPr>
      <w:r w:rsidRPr="007114DF">
        <w:rPr>
          <w:rFonts w:asciiTheme="minorHAnsi" w:eastAsiaTheme="minorHAnsi" w:hAnsiTheme="minorHAnsi" w:cstheme="minorHAnsi"/>
          <w:color w:val="000000"/>
          <w:sz w:val="20"/>
          <w:szCs w:val="22"/>
          <w:lang w:eastAsia="en-US"/>
        </w:rPr>
        <w:t xml:space="preserve">Déclenchement dès 3 critères sur 4. Le critère IARD Prévoyance, sera déclenché </w:t>
      </w:r>
      <w:r w:rsidRPr="007114DF">
        <w:rPr>
          <w:rFonts w:asciiTheme="minorHAnsi" w:eastAsiaTheme="minorHAnsi" w:hAnsiTheme="minorHAnsi" w:cstheme="minorHAnsi"/>
          <w:b/>
          <w:bCs/>
          <w:color w:val="000000"/>
          <w:sz w:val="20"/>
          <w:szCs w:val="22"/>
          <w:lang w:eastAsia="en-US"/>
        </w:rPr>
        <w:t>obligatoirement</w:t>
      </w:r>
      <w:r w:rsidRPr="007114DF">
        <w:rPr>
          <w:rFonts w:asciiTheme="minorHAnsi" w:eastAsiaTheme="minorHAnsi" w:hAnsiTheme="minorHAnsi" w:cstheme="minorHAnsi"/>
          <w:color w:val="000000"/>
          <w:sz w:val="20"/>
          <w:szCs w:val="22"/>
          <w:lang w:eastAsia="en-US"/>
        </w:rPr>
        <w:t xml:space="preserve"> pour bénéficier de ce bonus.</w:t>
      </w:r>
    </w:p>
    <w:p w14:paraId="453B86FE" w14:textId="77777777" w:rsidR="007114DF" w:rsidRPr="007114DF" w:rsidRDefault="007114DF" w:rsidP="007114DF">
      <w:pPr>
        <w:pStyle w:val="Default"/>
        <w:jc w:val="both"/>
        <w:rPr>
          <w:strike/>
          <w:sz w:val="20"/>
          <w:szCs w:val="22"/>
        </w:rPr>
      </w:pPr>
    </w:p>
    <w:p w14:paraId="17B6AA3F" w14:textId="77777777" w:rsidR="007114DF" w:rsidRPr="007114DF" w:rsidRDefault="007114DF" w:rsidP="007114DF">
      <w:pPr>
        <w:pStyle w:val="Default"/>
        <w:jc w:val="both"/>
        <w:rPr>
          <w:strike/>
          <w:sz w:val="20"/>
          <w:szCs w:val="22"/>
        </w:rPr>
      </w:pPr>
    </w:p>
    <w:p w14:paraId="55AE02E9" w14:textId="77777777" w:rsidR="007114DF" w:rsidRPr="007114DF" w:rsidRDefault="007114DF" w:rsidP="007114DF">
      <w:pPr>
        <w:ind w:left="142" w:firstLine="360"/>
        <w:jc w:val="both"/>
        <w:rPr>
          <w:rFonts w:asciiTheme="minorHAnsi" w:eastAsiaTheme="minorHAnsi" w:hAnsiTheme="minorHAnsi" w:cstheme="minorHAnsi"/>
          <w:color w:val="000000"/>
          <w:sz w:val="20"/>
          <w:szCs w:val="22"/>
          <w:lang w:eastAsia="en-US"/>
        </w:rPr>
      </w:pPr>
    </w:p>
    <w:p w14:paraId="0FB27E30" w14:textId="77777777" w:rsidR="007114DF" w:rsidRPr="007114DF" w:rsidRDefault="007114DF" w:rsidP="007114DF">
      <w:pPr>
        <w:pStyle w:val="Default"/>
        <w:jc w:val="both"/>
        <w:rPr>
          <w:rFonts w:asciiTheme="minorHAnsi" w:hAnsiTheme="minorHAnsi" w:cstheme="minorHAnsi"/>
          <w:sz w:val="20"/>
          <w:szCs w:val="22"/>
        </w:rPr>
      </w:pPr>
      <w:r w:rsidRPr="007114DF">
        <w:rPr>
          <w:rFonts w:asciiTheme="minorHAnsi" w:hAnsiTheme="minorHAnsi" w:cstheme="minorHAnsi"/>
          <w:b/>
          <w:bCs/>
          <w:sz w:val="20"/>
          <w:szCs w:val="22"/>
        </w:rPr>
        <w:t>Engagement net crédit conso :</w:t>
      </w:r>
    </w:p>
    <w:p w14:paraId="4D9FAD3C" w14:textId="77777777" w:rsidR="007114DF" w:rsidRPr="007114DF" w:rsidRDefault="007114DF" w:rsidP="007114DF">
      <w:pPr>
        <w:jc w:val="both"/>
        <w:rPr>
          <w:rFonts w:asciiTheme="minorHAnsi" w:eastAsiaTheme="minorHAnsi" w:hAnsiTheme="minorHAnsi" w:cstheme="minorHAnsi"/>
          <w:color w:val="000000"/>
          <w:sz w:val="20"/>
          <w:szCs w:val="22"/>
          <w:lang w:eastAsia="en-US"/>
        </w:rPr>
      </w:pPr>
      <w:r w:rsidRPr="007114DF">
        <w:rPr>
          <w:rFonts w:asciiTheme="minorHAnsi" w:eastAsiaTheme="minorHAnsi" w:hAnsiTheme="minorHAnsi" w:cstheme="minorHAnsi"/>
          <w:color w:val="000000"/>
          <w:sz w:val="20"/>
          <w:szCs w:val="22"/>
          <w:lang w:eastAsia="en-US"/>
        </w:rPr>
        <w:t xml:space="preserve">Engagements nets crédits consommation </w:t>
      </w:r>
      <w:r w:rsidRPr="007114DF">
        <w:rPr>
          <w:rFonts w:asciiTheme="minorHAnsi" w:eastAsiaTheme="minorHAnsi" w:hAnsiTheme="minorHAnsi" w:cstheme="minorHAnsi"/>
          <w:b/>
          <w:bCs/>
          <w:color w:val="000000"/>
          <w:sz w:val="20"/>
          <w:szCs w:val="22"/>
          <w:u w:val="single"/>
          <w:lang w:eastAsia="en-US"/>
        </w:rPr>
        <w:t>hors</w:t>
      </w:r>
      <w:r w:rsidRPr="007114DF">
        <w:rPr>
          <w:rFonts w:asciiTheme="minorHAnsi" w:eastAsiaTheme="minorHAnsi" w:hAnsiTheme="minorHAnsi" w:cstheme="minorHAnsi"/>
          <w:color w:val="000000"/>
          <w:sz w:val="20"/>
          <w:szCs w:val="22"/>
          <w:lang w:eastAsia="en-US"/>
        </w:rPr>
        <w:t xml:space="preserve"> Crédits Projets non débloqués + versements Crédits Projets + engagements crédits renouvelables</w:t>
      </w:r>
    </w:p>
    <w:p w14:paraId="24DEA5C2" w14:textId="77777777" w:rsidR="00261671" w:rsidRPr="008704BE" w:rsidRDefault="00261671" w:rsidP="00261671">
      <w:pPr>
        <w:pStyle w:val="Default"/>
        <w:ind w:left="851"/>
        <w:jc w:val="both"/>
        <w:rPr>
          <w:rFonts w:asciiTheme="minorHAnsi" w:hAnsiTheme="minorHAnsi" w:cstheme="minorHAnsi"/>
          <w:sz w:val="20"/>
          <w:szCs w:val="22"/>
        </w:rPr>
      </w:pPr>
    </w:p>
    <w:p w14:paraId="0C89D753" w14:textId="77777777" w:rsidR="00261671" w:rsidRPr="008704BE" w:rsidRDefault="00261671" w:rsidP="009429D8">
      <w:pPr>
        <w:pStyle w:val="Paragraphedeliste"/>
        <w:numPr>
          <w:ilvl w:val="1"/>
          <w:numId w:val="15"/>
        </w:numPr>
        <w:spacing w:after="200" w:line="276" w:lineRule="auto"/>
        <w:rPr>
          <w:rFonts w:asciiTheme="minorHAnsi" w:hAnsiTheme="minorHAnsi" w:cstheme="minorHAnsi"/>
          <w:sz w:val="20"/>
          <w:szCs w:val="22"/>
        </w:rPr>
      </w:pPr>
      <w:r w:rsidRPr="008704BE">
        <w:rPr>
          <w:rFonts w:ascii="Calibri" w:eastAsiaTheme="minorHAnsi" w:hAnsi="Calibri" w:cs="Calibri"/>
          <w:b/>
          <w:i/>
          <w:color w:val="000000"/>
          <w:sz w:val="20"/>
          <w:szCs w:val="22"/>
          <w:lang w:eastAsia="en-US"/>
        </w:rPr>
        <w:t>Récompenses</w:t>
      </w:r>
    </w:p>
    <w:p w14:paraId="1F164872" w14:textId="484A2601" w:rsidR="00261671" w:rsidRPr="008704BE" w:rsidRDefault="00261671" w:rsidP="00261671">
      <w:pPr>
        <w:pStyle w:val="Default"/>
        <w:ind w:left="851"/>
        <w:jc w:val="both"/>
        <w:rPr>
          <w:sz w:val="20"/>
          <w:szCs w:val="22"/>
        </w:rPr>
      </w:pPr>
      <w:r w:rsidRPr="008704BE">
        <w:rPr>
          <w:sz w:val="20"/>
          <w:szCs w:val="22"/>
        </w:rPr>
        <w:t>Tous les participants, hors Directeurs de Région, Directeurs d’Agence et de Territoire, desdites entités (</w:t>
      </w:r>
      <w:r w:rsidR="0029508A" w:rsidRPr="008704BE">
        <w:rPr>
          <w:sz w:val="20"/>
          <w:szCs w:val="22"/>
        </w:rPr>
        <w:t>cf.</w:t>
      </w:r>
      <w:r w:rsidRPr="008704BE">
        <w:rPr>
          <w:sz w:val="20"/>
          <w:szCs w:val="22"/>
        </w:rPr>
        <w:t xml:space="preserve"> article 4.1) sont récompensés selon une part fixe et une part variable :</w:t>
      </w:r>
    </w:p>
    <w:p w14:paraId="34E60738" w14:textId="77777777" w:rsidR="00261671" w:rsidRPr="008704BE" w:rsidRDefault="00261671" w:rsidP="00261671">
      <w:pPr>
        <w:pStyle w:val="Default"/>
        <w:ind w:left="851"/>
        <w:jc w:val="both"/>
        <w:rPr>
          <w:sz w:val="20"/>
          <w:szCs w:val="22"/>
        </w:rPr>
      </w:pPr>
    </w:p>
    <w:p w14:paraId="77AFC5F5"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2D4A474F"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159E6C8E" w14:textId="77777777" w:rsidR="00261671" w:rsidRPr="008704BE" w:rsidRDefault="00261671" w:rsidP="00261671">
      <w:pPr>
        <w:pStyle w:val="Default"/>
        <w:ind w:left="1928"/>
        <w:jc w:val="both"/>
        <w:rPr>
          <w:sz w:val="20"/>
          <w:szCs w:val="22"/>
        </w:rPr>
      </w:pPr>
    </w:p>
    <w:p w14:paraId="79B748AB" w14:textId="77777777" w:rsidR="00261671" w:rsidRPr="008704BE"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t>Les Directeurs d’Agence et de Territoire percevront 100 % du gain par ETP de présence effective de l’entité, les Directeurs de Régions ne sont pas éligibles aux gains.</w:t>
      </w:r>
    </w:p>
    <w:p w14:paraId="076BB419" w14:textId="5B740BF0" w:rsidR="00261671" w:rsidRPr="008704BE" w:rsidRDefault="00EF6977" w:rsidP="00261671">
      <w:pPr>
        <w:pStyle w:val="Paragraphedeliste"/>
        <w:rPr>
          <w:rFonts w:asciiTheme="minorHAnsi" w:hAnsiTheme="minorHAnsi" w:cstheme="minorHAnsi"/>
          <w:sz w:val="20"/>
          <w:szCs w:val="22"/>
        </w:rPr>
      </w:pPr>
      <w:r>
        <w:rPr>
          <w:noProof/>
        </w:rPr>
        <w:drawing>
          <wp:anchor distT="0" distB="0" distL="114300" distR="114300" simplePos="0" relativeHeight="251674624" behindDoc="0" locked="0" layoutInCell="1" allowOverlap="1" wp14:anchorId="1A27C62F" wp14:editId="0DFAD161">
            <wp:simplePos x="0" y="0"/>
            <wp:positionH relativeFrom="margin">
              <wp:align>center</wp:align>
            </wp:positionH>
            <wp:positionV relativeFrom="paragraph">
              <wp:posOffset>222250</wp:posOffset>
            </wp:positionV>
            <wp:extent cx="6754495" cy="3449320"/>
            <wp:effectExtent l="0" t="0" r="8255" b="0"/>
            <wp:wrapSquare wrapText="bothSides"/>
            <wp:docPr id="3" name="Image 3"/>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54495" cy="3449320"/>
                    </a:xfrm>
                    <a:prstGeom prst="rect">
                      <a:avLst/>
                    </a:prstGeom>
                    <a:noFill/>
                    <a:ln>
                      <a:noFill/>
                    </a:ln>
                  </pic:spPr>
                </pic:pic>
              </a:graphicData>
            </a:graphic>
          </wp:anchor>
        </w:drawing>
      </w:r>
    </w:p>
    <w:p w14:paraId="49E8CCD1" w14:textId="40CB3EA2" w:rsidR="00261671" w:rsidRPr="008704BE" w:rsidRDefault="00261671" w:rsidP="00261671">
      <w:pPr>
        <w:pStyle w:val="Default"/>
        <w:ind w:left="323"/>
        <w:jc w:val="both"/>
        <w:rPr>
          <w:rFonts w:asciiTheme="minorHAnsi" w:hAnsiTheme="minorHAnsi" w:cstheme="minorHAnsi"/>
          <w:sz w:val="20"/>
          <w:szCs w:val="22"/>
        </w:rPr>
      </w:pPr>
    </w:p>
    <w:p w14:paraId="03064E70" w14:textId="4DCA0D7B" w:rsidR="00261671" w:rsidRPr="008704BE" w:rsidRDefault="00261671" w:rsidP="00261671">
      <w:pPr>
        <w:spacing w:after="200" w:line="276" w:lineRule="auto"/>
        <w:rPr>
          <w:rFonts w:asciiTheme="minorHAnsi" w:hAnsiTheme="minorHAnsi" w:cstheme="minorHAnsi"/>
          <w:b/>
          <w:bCs/>
          <w:color w:val="C00000"/>
          <w:sz w:val="22"/>
          <w:szCs w:val="22"/>
        </w:rPr>
      </w:pPr>
    </w:p>
    <w:p w14:paraId="0E756A0A" w14:textId="77777777" w:rsidR="00261671" w:rsidRPr="008704BE" w:rsidRDefault="00261671" w:rsidP="00261671">
      <w:pPr>
        <w:spacing w:after="200" w:line="276" w:lineRule="auto"/>
        <w:rPr>
          <w:rFonts w:asciiTheme="minorHAnsi" w:hAnsiTheme="minorHAnsi" w:cstheme="minorHAnsi"/>
          <w:b/>
          <w:bCs/>
          <w:color w:val="C00000"/>
          <w:sz w:val="22"/>
          <w:szCs w:val="22"/>
        </w:rPr>
      </w:pPr>
    </w:p>
    <w:p w14:paraId="4971BB7A" w14:textId="4C8BAB29" w:rsidR="00261671" w:rsidRPr="008704BE" w:rsidRDefault="00261671" w:rsidP="00261671">
      <w:pPr>
        <w:pStyle w:val="Titre2"/>
      </w:pPr>
      <w:bookmarkStart w:id="21" w:name="_Toc133592355"/>
      <w:r w:rsidRPr="008704BE">
        <w:t xml:space="preserve">Pour </w:t>
      </w:r>
      <w:proofErr w:type="spellStart"/>
      <w:r w:rsidRPr="008704BE">
        <w:t>Mon@gence</w:t>
      </w:r>
      <w:bookmarkEnd w:id="21"/>
      <w:proofErr w:type="spellEnd"/>
    </w:p>
    <w:p w14:paraId="2B3219DA" w14:textId="77777777" w:rsidR="00261671" w:rsidRPr="008704BE" w:rsidRDefault="00261671" w:rsidP="00261671"/>
    <w:p w14:paraId="3C169491" w14:textId="77777777" w:rsidR="00261671" w:rsidRPr="008704BE" w:rsidRDefault="00261671" w:rsidP="009429D8">
      <w:pPr>
        <w:pStyle w:val="Default"/>
        <w:numPr>
          <w:ilvl w:val="0"/>
          <w:numId w:val="25"/>
        </w:numPr>
        <w:jc w:val="both"/>
        <w:rPr>
          <w:rFonts w:asciiTheme="minorHAnsi" w:hAnsiTheme="minorHAnsi" w:cstheme="minorHAnsi"/>
          <w:b/>
          <w:bCs/>
          <w:i/>
          <w:iCs/>
          <w:sz w:val="20"/>
          <w:szCs w:val="22"/>
        </w:rPr>
      </w:pPr>
      <w:r w:rsidRPr="008704BE">
        <w:rPr>
          <w:rFonts w:asciiTheme="minorHAnsi" w:hAnsiTheme="minorHAnsi" w:cstheme="minorHAnsi"/>
          <w:b/>
          <w:bCs/>
          <w:i/>
          <w:iCs/>
          <w:sz w:val="20"/>
          <w:szCs w:val="22"/>
        </w:rPr>
        <w:t>Critères</w:t>
      </w:r>
    </w:p>
    <w:p w14:paraId="494E4662"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5AEEF0EC" w14:textId="722EF7B6" w:rsidR="00261671" w:rsidRPr="008704BE" w:rsidRDefault="00261671" w:rsidP="00261671">
      <w:pPr>
        <w:pStyle w:val="Default"/>
        <w:ind w:left="680"/>
        <w:jc w:val="both"/>
        <w:rPr>
          <w:rFonts w:asciiTheme="minorHAnsi" w:hAnsiTheme="minorHAnsi" w:cstheme="minorHAnsi"/>
          <w:sz w:val="20"/>
          <w:szCs w:val="22"/>
        </w:rPr>
      </w:pPr>
      <w:r w:rsidRPr="008704BE">
        <w:rPr>
          <w:rFonts w:asciiTheme="minorHAnsi" w:hAnsiTheme="minorHAnsi" w:cstheme="minorHAnsi"/>
          <w:b/>
          <w:bCs/>
          <w:i/>
          <w:iCs/>
          <w:sz w:val="20"/>
          <w:szCs w:val="22"/>
        </w:rPr>
        <w:t xml:space="preserve">Modalités </w:t>
      </w:r>
      <w:r w:rsidR="00B726AD" w:rsidRPr="008704BE">
        <w:rPr>
          <w:rFonts w:asciiTheme="minorHAnsi" w:hAnsiTheme="minorHAnsi" w:cstheme="minorHAnsi"/>
          <w:b/>
          <w:bCs/>
          <w:i/>
          <w:iCs/>
          <w:sz w:val="20"/>
          <w:szCs w:val="22"/>
        </w:rPr>
        <w:t>d’évaluation</w:t>
      </w:r>
      <w:r w:rsidR="00B726AD" w:rsidRPr="008704BE">
        <w:rPr>
          <w:rFonts w:asciiTheme="minorHAnsi" w:hAnsiTheme="minorHAnsi" w:cstheme="minorHAnsi"/>
          <w:sz w:val="20"/>
          <w:szCs w:val="22"/>
        </w:rPr>
        <w:t xml:space="preserve"> :</w:t>
      </w:r>
    </w:p>
    <w:p w14:paraId="1B9D66FA"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0084451D"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Conquête : </w:t>
      </w:r>
    </w:p>
    <w:p w14:paraId="218AACAB" w14:textId="77777777" w:rsidR="00EF6977" w:rsidRPr="00EF6977" w:rsidRDefault="00EF6977" w:rsidP="00EF6977">
      <w:pPr>
        <w:pStyle w:val="Default"/>
        <w:numPr>
          <w:ilvl w:val="0"/>
          <w:numId w:val="44"/>
        </w:numPr>
        <w:jc w:val="both"/>
        <w:rPr>
          <w:rFonts w:asciiTheme="minorHAnsi" w:hAnsiTheme="minorHAnsi" w:cstheme="minorHAnsi"/>
          <w:sz w:val="20"/>
          <w:szCs w:val="22"/>
        </w:rPr>
      </w:pPr>
      <w:r w:rsidRPr="00EF6977">
        <w:rPr>
          <w:rFonts w:asciiTheme="minorHAnsi" w:hAnsiTheme="minorHAnsi" w:cstheme="minorHAnsi"/>
          <w:sz w:val="20"/>
          <w:szCs w:val="22"/>
        </w:rPr>
        <w:t>Nombre brut de nouveaux sociétaires</w:t>
      </w:r>
    </w:p>
    <w:p w14:paraId="600ED5D0" w14:textId="77777777" w:rsidR="00EF6977" w:rsidRPr="00EF6977" w:rsidRDefault="00EF6977" w:rsidP="00EF6977">
      <w:pPr>
        <w:pStyle w:val="Paragraphedeliste"/>
        <w:numPr>
          <w:ilvl w:val="0"/>
          <w:numId w:val="44"/>
        </w:numPr>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 xml:space="preserve">VB Forfaits Part et Pro hors transformation </w:t>
      </w:r>
    </w:p>
    <w:p w14:paraId="00F197DB" w14:textId="77777777" w:rsidR="00261671" w:rsidRPr="008704BE" w:rsidRDefault="00261671" w:rsidP="00261671">
      <w:pPr>
        <w:pStyle w:val="Default"/>
        <w:ind w:left="720"/>
        <w:jc w:val="both"/>
        <w:rPr>
          <w:rFonts w:asciiTheme="minorHAnsi" w:hAnsiTheme="minorHAnsi" w:cstheme="minorHAnsi"/>
          <w:sz w:val="20"/>
          <w:szCs w:val="22"/>
        </w:rPr>
      </w:pPr>
    </w:p>
    <w:p w14:paraId="4F5B534C"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Epargne : </w:t>
      </w:r>
    </w:p>
    <w:p w14:paraId="7D9760ED"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Tous produits d'épargne </w:t>
      </w:r>
    </w:p>
    <w:p w14:paraId="336E52FE"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CA Assurance-Vie</w:t>
      </w:r>
    </w:p>
    <w:p w14:paraId="2A72AD85"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0C779997"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IARD / Prévoyance</w:t>
      </w:r>
    </w:p>
    <w:p w14:paraId="634BFA43"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IARD-Prévoyance Part et Pro </w:t>
      </w:r>
    </w:p>
    <w:p w14:paraId="74CCD652"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7146FCE6" w14:textId="77777777" w:rsidR="00261671" w:rsidRPr="008704BE" w:rsidRDefault="00261671" w:rsidP="009429D8">
      <w:pPr>
        <w:pStyle w:val="Paragraphedeliste"/>
        <w:numPr>
          <w:ilvl w:val="0"/>
          <w:numId w:val="26"/>
        </w:numPr>
        <w:jc w:val="both"/>
        <w:rPr>
          <w:rFonts w:asciiTheme="minorHAnsi" w:hAnsiTheme="minorHAnsi" w:cstheme="minorHAnsi"/>
          <w:b/>
          <w:bCs/>
          <w:sz w:val="20"/>
          <w:szCs w:val="22"/>
        </w:rPr>
      </w:pPr>
      <w:r w:rsidRPr="008704BE">
        <w:rPr>
          <w:rFonts w:asciiTheme="minorHAnsi" w:hAnsiTheme="minorHAnsi" w:cstheme="minorHAnsi"/>
          <w:b/>
          <w:bCs/>
          <w:sz w:val="20"/>
          <w:szCs w:val="22"/>
        </w:rPr>
        <w:t>Engagements Crédits Conso</w:t>
      </w:r>
    </w:p>
    <w:p w14:paraId="4B610029"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Engagement Conso hors notés &gt; à 8</w:t>
      </w:r>
    </w:p>
    <w:p w14:paraId="068EE4A7" w14:textId="77777777" w:rsidR="00EF6977" w:rsidRDefault="00EF6977" w:rsidP="00EF6977">
      <w:pPr>
        <w:pStyle w:val="Paragraphedeliste"/>
        <w:jc w:val="both"/>
        <w:rPr>
          <w:rFonts w:asciiTheme="minorHAnsi" w:hAnsiTheme="minorHAnsi" w:cstheme="minorHAnsi"/>
          <w:b/>
          <w:bCs/>
          <w:sz w:val="20"/>
          <w:szCs w:val="22"/>
          <w:highlight w:val="yellow"/>
        </w:rPr>
      </w:pPr>
    </w:p>
    <w:p w14:paraId="60E51A9E" w14:textId="7753F362" w:rsidR="00EF6977" w:rsidRPr="00EF6977" w:rsidRDefault="00EF6977" w:rsidP="00EF6977">
      <w:pPr>
        <w:pStyle w:val="Paragraphedeliste"/>
        <w:jc w:val="both"/>
        <w:rPr>
          <w:rFonts w:asciiTheme="minorHAnsi" w:hAnsiTheme="minorHAnsi" w:cstheme="minorHAnsi"/>
          <w:b/>
          <w:bCs/>
          <w:sz w:val="20"/>
          <w:szCs w:val="22"/>
        </w:rPr>
      </w:pPr>
      <w:r w:rsidRPr="00EF6977">
        <w:rPr>
          <w:rFonts w:asciiTheme="minorHAnsi" w:hAnsiTheme="minorHAnsi" w:cstheme="minorHAnsi"/>
          <w:b/>
          <w:bCs/>
          <w:sz w:val="20"/>
          <w:szCs w:val="22"/>
        </w:rPr>
        <w:t>5.BONUS REGULARITE :</w:t>
      </w:r>
    </w:p>
    <w:p w14:paraId="503B0BBE" w14:textId="77777777" w:rsidR="00EF6977" w:rsidRPr="00EF6977" w:rsidRDefault="00EF6977" w:rsidP="00EF6977">
      <w:pPr>
        <w:pStyle w:val="Paragraphedeliste"/>
        <w:numPr>
          <w:ilvl w:val="0"/>
          <w:numId w:val="42"/>
        </w:numPr>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EF6977">
        <w:rPr>
          <w:rFonts w:asciiTheme="minorHAnsi" w:eastAsiaTheme="minorHAnsi" w:hAnsiTheme="minorHAnsi" w:cstheme="minorHAnsi"/>
          <w:b/>
          <w:bCs/>
          <w:color w:val="000000"/>
          <w:sz w:val="20"/>
          <w:szCs w:val="22"/>
          <w:lang w:eastAsia="en-US"/>
        </w:rPr>
        <w:t>obligatoirement</w:t>
      </w:r>
      <w:r w:rsidRPr="00EF6977">
        <w:rPr>
          <w:rFonts w:asciiTheme="minorHAnsi" w:eastAsiaTheme="minorHAnsi" w:hAnsiTheme="minorHAnsi" w:cstheme="minorHAnsi"/>
          <w:color w:val="000000"/>
          <w:sz w:val="20"/>
          <w:szCs w:val="22"/>
          <w:lang w:eastAsia="en-US"/>
        </w:rPr>
        <w:t xml:space="preserve"> pour bénéficier de ce bonus.</w:t>
      </w:r>
    </w:p>
    <w:p w14:paraId="0F53BF51" w14:textId="77777777" w:rsidR="00261671" w:rsidRPr="00EF6977" w:rsidRDefault="00261671" w:rsidP="00261671">
      <w:pPr>
        <w:ind w:left="360"/>
        <w:jc w:val="both"/>
        <w:rPr>
          <w:rFonts w:asciiTheme="minorHAnsi" w:hAnsiTheme="minorHAnsi" w:cstheme="minorHAnsi"/>
          <w:sz w:val="20"/>
          <w:szCs w:val="22"/>
        </w:rPr>
      </w:pPr>
    </w:p>
    <w:p w14:paraId="6B193634" w14:textId="77777777" w:rsidR="00EF6977" w:rsidRPr="00EF6977" w:rsidRDefault="00EF6977" w:rsidP="00EF6977">
      <w:pPr>
        <w:spacing w:line="276" w:lineRule="auto"/>
        <w:jc w:val="both"/>
        <w:rPr>
          <w:rFonts w:asciiTheme="minorHAnsi" w:eastAsiaTheme="minorHAnsi" w:hAnsiTheme="minorHAnsi" w:cstheme="minorHAnsi"/>
          <w:b/>
          <w:bCs/>
          <w:color w:val="000000"/>
          <w:sz w:val="20"/>
          <w:szCs w:val="22"/>
          <w:lang w:eastAsia="en-US"/>
        </w:rPr>
      </w:pPr>
      <w:r w:rsidRPr="00EF6977">
        <w:rPr>
          <w:rFonts w:asciiTheme="minorHAnsi" w:eastAsiaTheme="minorHAnsi" w:hAnsiTheme="minorHAnsi" w:cstheme="minorHAnsi"/>
          <w:b/>
          <w:bCs/>
          <w:color w:val="000000"/>
          <w:sz w:val="20"/>
          <w:szCs w:val="22"/>
          <w:lang w:eastAsia="en-US"/>
        </w:rPr>
        <w:t>Ventes brutes Epargne</w:t>
      </w:r>
    </w:p>
    <w:p w14:paraId="41415FA7" w14:textId="77777777" w:rsidR="00EF6977" w:rsidRPr="00EF6977" w:rsidRDefault="00EF6977" w:rsidP="00EF6977">
      <w:pPr>
        <w:ind w:firstLine="502"/>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Le critère correspond à la somme :</w:t>
      </w:r>
    </w:p>
    <w:p w14:paraId="03FF5FC4" w14:textId="4B670DB2" w:rsidR="00EF6977" w:rsidRPr="00EF6977" w:rsidRDefault="00EF6977" w:rsidP="00EF6977">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Des Livrets, PEL, SLR, CAT ouverts</w:t>
      </w:r>
      <w:r w:rsidR="00EC15DA">
        <w:rPr>
          <w:rFonts w:asciiTheme="minorHAnsi" w:eastAsiaTheme="minorHAnsi" w:hAnsiTheme="minorHAnsi" w:cstheme="minorHAnsi"/>
          <w:color w:val="000000"/>
          <w:sz w:val="20"/>
          <w:szCs w:val="22"/>
          <w:lang w:eastAsia="en-US"/>
        </w:rPr>
        <w:t>,</w:t>
      </w:r>
      <w:r w:rsidR="00D010D4">
        <w:rPr>
          <w:rFonts w:asciiTheme="minorHAnsi" w:eastAsiaTheme="minorHAnsi" w:hAnsiTheme="minorHAnsi" w:cstheme="minorHAnsi"/>
          <w:color w:val="000000"/>
          <w:sz w:val="20"/>
          <w:szCs w:val="22"/>
          <w:lang w:eastAsia="en-US"/>
        </w:rPr>
        <w:t xml:space="preserve"> </w:t>
      </w:r>
      <w:r w:rsidR="00EC15DA">
        <w:rPr>
          <w:rFonts w:asciiTheme="minorHAnsi" w:eastAsiaTheme="minorHAnsi" w:hAnsiTheme="minorHAnsi" w:cstheme="minorHAnsi"/>
          <w:color w:val="000000"/>
          <w:sz w:val="20"/>
          <w:szCs w:val="22"/>
          <w:lang w:eastAsia="en-US"/>
        </w:rPr>
        <w:t xml:space="preserve">sur la période du </w:t>
      </w:r>
      <w:proofErr w:type="gramStart"/>
      <w:r w:rsidR="00EC15DA">
        <w:rPr>
          <w:rFonts w:asciiTheme="minorHAnsi" w:eastAsiaTheme="minorHAnsi" w:hAnsiTheme="minorHAnsi" w:cstheme="minorHAnsi"/>
          <w:color w:val="000000"/>
          <w:sz w:val="20"/>
          <w:szCs w:val="22"/>
          <w:lang w:eastAsia="en-US"/>
        </w:rPr>
        <w:t>challenge</w:t>
      </w:r>
      <w:proofErr w:type="gramEnd"/>
      <w:r w:rsidR="00EC15DA">
        <w:rPr>
          <w:rFonts w:asciiTheme="minorHAnsi" w:eastAsiaTheme="minorHAnsi" w:hAnsiTheme="minorHAnsi" w:cstheme="minorHAnsi"/>
          <w:color w:val="000000"/>
          <w:sz w:val="20"/>
          <w:szCs w:val="22"/>
          <w:lang w:eastAsia="en-US"/>
        </w:rPr>
        <w:t>,</w:t>
      </w:r>
      <w:r w:rsidRPr="00EF6977">
        <w:rPr>
          <w:rFonts w:asciiTheme="minorHAnsi" w:eastAsiaTheme="minorHAnsi" w:hAnsiTheme="minorHAnsi" w:cstheme="minorHAnsi"/>
          <w:color w:val="000000"/>
          <w:sz w:val="20"/>
          <w:szCs w:val="22"/>
          <w:lang w:eastAsia="en-US"/>
        </w:rPr>
        <w:t xml:space="preserve"> avec un montant à l’ouverture &gt;= 50€</w:t>
      </w:r>
    </w:p>
    <w:p w14:paraId="77098A5D" w14:textId="1A2957B2" w:rsidR="00EF6977" w:rsidRPr="00EF6977" w:rsidRDefault="00EF6977" w:rsidP="00EF6977">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Des contrats d’Assurance Vie ouverts</w:t>
      </w:r>
      <w:r w:rsidR="00EC15DA">
        <w:rPr>
          <w:rFonts w:asciiTheme="minorHAnsi" w:eastAsiaTheme="minorHAnsi" w:hAnsiTheme="minorHAnsi" w:cstheme="minorHAnsi"/>
          <w:color w:val="000000"/>
          <w:sz w:val="20"/>
          <w:szCs w:val="22"/>
          <w:lang w:eastAsia="en-US"/>
        </w:rPr>
        <w:t xml:space="preserve">, sur la période du </w:t>
      </w:r>
      <w:proofErr w:type="gramStart"/>
      <w:r w:rsidR="00EC15DA">
        <w:rPr>
          <w:rFonts w:asciiTheme="minorHAnsi" w:eastAsiaTheme="minorHAnsi" w:hAnsiTheme="minorHAnsi" w:cstheme="minorHAnsi"/>
          <w:color w:val="000000"/>
          <w:sz w:val="20"/>
          <w:szCs w:val="22"/>
          <w:lang w:eastAsia="en-US"/>
        </w:rPr>
        <w:t>challenge</w:t>
      </w:r>
      <w:proofErr w:type="gramEnd"/>
      <w:r w:rsidR="00EC15DA">
        <w:rPr>
          <w:rFonts w:asciiTheme="minorHAnsi" w:eastAsiaTheme="minorHAnsi" w:hAnsiTheme="minorHAnsi" w:cstheme="minorHAnsi"/>
          <w:color w:val="000000"/>
          <w:sz w:val="20"/>
          <w:szCs w:val="22"/>
          <w:lang w:eastAsia="en-US"/>
        </w:rPr>
        <w:t>,</w:t>
      </w:r>
      <w:r w:rsidRPr="00EF6977">
        <w:rPr>
          <w:rFonts w:asciiTheme="minorHAnsi" w:eastAsiaTheme="minorHAnsi" w:hAnsiTheme="minorHAnsi" w:cstheme="minorHAnsi"/>
          <w:color w:val="000000"/>
          <w:sz w:val="20"/>
          <w:szCs w:val="22"/>
          <w:lang w:eastAsia="en-US"/>
        </w:rPr>
        <w:t xml:space="preserve"> avec un montant à l’ouverture &gt;= 100€</w:t>
      </w:r>
    </w:p>
    <w:p w14:paraId="440DF969" w14:textId="77777777" w:rsidR="00EF6977" w:rsidRPr="00EF6977" w:rsidRDefault="00EF6977" w:rsidP="00EF6977">
      <w:pPr>
        <w:pStyle w:val="Paragraphedeliste"/>
        <w:spacing w:line="276" w:lineRule="auto"/>
        <w:ind w:left="862"/>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Ils sont pondérés et comptent x3.</w:t>
      </w:r>
    </w:p>
    <w:p w14:paraId="67261313" w14:textId="77777777" w:rsidR="00EF6977" w:rsidRPr="00EF6977" w:rsidRDefault="00EF6977" w:rsidP="00EF6977">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 xml:space="preserve">Des CTO, CTPS et PEA &gt;= 300€ </w:t>
      </w:r>
    </w:p>
    <w:p w14:paraId="3AB6A941" w14:textId="77777777" w:rsidR="00EF6977" w:rsidRPr="00EF6977" w:rsidRDefault="00EF6977" w:rsidP="00EF6977">
      <w:pPr>
        <w:pStyle w:val="Default"/>
        <w:ind w:left="1068"/>
        <w:jc w:val="both"/>
        <w:rPr>
          <w:rFonts w:asciiTheme="minorHAnsi" w:hAnsiTheme="minorHAnsi" w:cstheme="minorHAnsi"/>
          <w:sz w:val="20"/>
          <w:szCs w:val="22"/>
        </w:rPr>
      </w:pPr>
    </w:p>
    <w:p w14:paraId="0C87E4EE" w14:textId="77777777" w:rsidR="00EF6977" w:rsidRPr="00EF6977" w:rsidRDefault="00EF6977" w:rsidP="00EF6977">
      <w:pPr>
        <w:jc w:val="both"/>
      </w:pPr>
      <w:r w:rsidRPr="00EF6977">
        <w:rPr>
          <w:rFonts w:asciiTheme="minorHAnsi" w:hAnsiTheme="minorHAnsi" w:cstheme="minorHAnsi"/>
          <w:b/>
          <w:bCs/>
          <w:sz w:val="20"/>
          <w:szCs w:val="22"/>
        </w:rPr>
        <w:t>Chiffre d’affaires Assurance Vie :</w:t>
      </w:r>
      <w:r w:rsidRPr="00EF6977">
        <w:t xml:space="preserve"> </w:t>
      </w:r>
      <w:r w:rsidRPr="00EF6977">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5466286B" w14:textId="77777777" w:rsidR="00EF6977" w:rsidRPr="00EF6977" w:rsidRDefault="00EF6977" w:rsidP="00EF6977">
      <w:pPr>
        <w:pStyle w:val="Default"/>
        <w:ind w:left="1068"/>
        <w:jc w:val="both"/>
        <w:rPr>
          <w:rFonts w:asciiTheme="minorHAnsi" w:hAnsiTheme="minorHAnsi" w:cstheme="minorHAnsi"/>
          <w:sz w:val="20"/>
          <w:szCs w:val="22"/>
        </w:rPr>
      </w:pPr>
    </w:p>
    <w:p w14:paraId="6E298648" w14:textId="77777777" w:rsidR="00EF6977" w:rsidRPr="00EF6977" w:rsidRDefault="00EF6977" w:rsidP="00EF6977">
      <w:pPr>
        <w:jc w:val="both"/>
        <w:rPr>
          <w:rFonts w:asciiTheme="minorHAnsi" w:eastAsiaTheme="minorHAnsi" w:hAnsiTheme="minorHAnsi" w:cstheme="minorHAnsi"/>
          <w:color w:val="000000"/>
          <w:sz w:val="20"/>
          <w:szCs w:val="22"/>
          <w:lang w:eastAsia="en-US"/>
        </w:rPr>
      </w:pPr>
      <w:r w:rsidRPr="00EF6977">
        <w:rPr>
          <w:rFonts w:asciiTheme="minorHAnsi" w:hAnsiTheme="minorHAnsi" w:cstheme="minorHAnsi"/>
          <w:b/>
          <w:bCs/>
          <w:sz w:val="20"/>
          <w:szCs w:val="22"/>
        </w:rPr>
        <w:t>IARD et Prévoyance :</w:t>
      </w:r>
      <w:r w:rsidRPr="00EF6977">
        <w:t xml:space="preserve"> </w:t>
      </w:r>
      <w:r w:rsidRPr="00EF6977">
        <w:rPr>
          <w:rFonts w:asciiTheme="minorHAnsi" w:eastAsiaTheme="minorHAnsi" w:hAnsiTheme="minorHAnsi" w:cstheme="minorHAnsi"/>
          <w:color w:val="000000"/>
          <w:sz w:val="20"/>
          <w:szCs w:val="22"/>
          <w:lang w:eastAsia="en-US"/>
        </w:rPr>
        <w:t>Ventes brutes IARD et Prévoyance Part et Pro (pour les contrats AUTO et 2 roues, prise en compte de la production brute effective hors résiliations des notes de couverture pendant la période de référence</w:t>
      </w:r>
      <w:proofErr w:type="gramStart"/>
      <w:r w:rsidRPr="00EF6977">
        <w:rPr>
          <w:rFonts w:asciiTheme="minorHAnsi" w:eastAsiaTheme="minorHAnsi" w:hAnsiTheme="minorHAnsi" w:cstheme="minorHAnsi"/>
          <w:color w:val="000000"/>
          <w:sz w:val="20"/>
          <w:szCs w:val="22"/>
          <w:lang w:eastAsia="en-US"/>
        </w:rPr>
        <w:t>):</w:t>
      </w:r>
      <w:proofErr w:type="gramEnd"/>
    </w:p>
    <w:p w14:paraId="4A116A32" w14:textId="77777777" w:rsidR="00EF6977" w:rsidRPr="00EF6977" w:rsidRDefault="00EF6977" w:rsidP="00EF6977">
      <w:pPr>
        <w:ind w:left="502"/>
        <w:jc w:val="both"/>
        <w:rPr>
          <w:rFonts w:asciiTheme="minorHAnsi" w:eastAsiaTheme="minorHAnsi" w:hAnsiTheme="minorHAnsi" w:cstheme="minorHAnsi"/>
          <w:color w:val="000000"/>
          <w:sz w:val="20"/>
          <w:szCs w:val="22"/>
          <w:lang w:eastAsia="en-US"/>
        </w:rPr>
      </w:pPr>
      <w:r w:rsidRPr="00EF6977">
        <w:rPr>
          <w:rFonts w:asciiTheme="minorHAnsi" w:hAnsiTheme="minorHAnsi" w:cstheme="minorHAnsi"/>
          <w:b/>
          <w:bCs/>
          <w:sz w:val="20"/>
          <w:szCs w:val="22"/>
        </w:rPr>
        <w:t>Coefficient 0.8 :</w:t>
      </w:r>
      <w:r w:rsidRPr="00EF6977">
        <w:rPr>
          <w:rFonts w:asciiTheme="minorHAnsi" w:eastAsiaTheme="minorHAnsi" w:hAnsiTheme="minorHAnsi" w:cstheme="minorHAnsi"/>
          <w:color w:val="000000"/>
          <w:sz w:val="20"/>
          <w:szCs w:val="22"/>
          <w:lang w:eastAsia="en-US"/>
        </w:rPr>
        <w:t xml:space="preserve"> 2 roues, santé, </w:t>
      </w:r>
      <w:proofErr w:type="spellStart"/>
      <w:r w:rsidRPr="00EF6977">
        <w:rPr>
          <w:rFonts w:asciiTheme="minorHAnsi" w:eastAsiaTheme="minorHAnsi" w:hAnsiTheme="minorHAnsi" w:cstheme="minorHAnsi"/>
          <w:color w:val="000000"/>
          <w:sz w:val="20"/>
          <w:szCs w:val="22"/>
          <w:lang w:eastAsia="en-US"/>
        </w:rPr>
        <w:t>Secur’famille</w:t>
      </w:r>
      <w:proofErr w:type="spellEnd"/>
      <w:r w:rsidRPr="00EF6977">
        <w:rPr>
          <w:rFonts w:asciiTheme="minorHAnsi" w:eastAsiaTheme="minorHAnsi" w:hAnsiTheme="minorHAnsi" w:cstheme="minorHAnsi"/>
          <w:color w:val="000000"/>
          <w:sz w:val="20"/>
          <w:szCs w:val="22"/>
          <w:lang w:eastAsia="en-US"/>
        </w:rPr>
        <w:t>, assistance vie</w:t>
      </w:r>
    </w:p>
    <w:p w14:paraId="1923EBB0" w14:textId="77777777" w:rsidR="00EF6977" w:rsidRPr="00EF6977" w:rsidRDefault="00EF6977" w:rsidP="00EF6977">
      <w:pPr>
        <w:ind w:left="502"/>
        <w:jc w:val="both"/>
        <w:rPr>
          <w:rFonts w:asciiTheme="minorHAnsi" w:eastAsiaTheme="minorHAnsi" w:hAnsiTheme="minorHAnsi" w:cstheme="minorHAnsi"/>
          <w:color w:val="000000"/>
          <w:sz w:val="20"/>
          <w:szCs w:val="22"/>
          <w:lang w:eastAsia="en-US"/>
        </w:rPr>
      </w:pPr>
      <w:r w:rsidRPr="00EF6977">
        <w:rPr>
          <w:rFonts w:asciiTheme="minorHAnsi" w:hAnsiTheme="minorHAnsi" w:cstheme="minorHAnsi"/>
          <w:b/>
          <w:bCs/>
          <w:sz w:val="20"/>
          <w:szCs w:val="22"/>
        </w:rPr>
        <w:t>Coefficient 0,3 :</w:t>
      </w:r>
      <w:r w:rsidRPr="00EF6977">
        <w:rPr>
          <w:rFonts w:asciiTheme="minorHAnsi" w:eastAsiaTheme="minorHAnsi" w:hAnsiTheme="minorHAnsi" w:cstheme="minorHAnsi"/>
          <w:color w:val="000000"/>
          <w:sz w:val="20"/>
          <w:szCs w:val="22"/>
          <w:lang w:eastAsia="en-US"/>
        </w:rPr>
        <w:t xml:space="preserve"> PJ, </w:t>
      </w:r>
      <w:proofErr w:type="spellStart"/>
      <w:r w:rsidRPr="00EF6977">
        <w:rPr>
          <w:rFonts w:asciiTheme="minorHAnsi" w:eastAsiaTheme="minorHAnsi" w:hAnsiTheme="minorHAnsi" w:cstheme="minorHAnsi"/>
          <w:color w:val="000000"/>
          <w:sz w:val="20"/>
          <w:szCs w:val="22"/>
          <w:lang w:eastAsia="en-US"/>
        </w:rPr>
        <w:t>Secur’urgences</w:t>
      </w:r>
      <w:proofErr w:type="spellEnd"/>
      <w:r w:rsidRPr="00EF6977">
        <w:rPr>
          <w:rFonts w:asciiTheme="minorHAnsi" w:eastAsiaTheme="minorHAnsi" w:hAnsiTheme="minorHAnsi" w:cstheme="minorHAnsi"/>
          <w:color w:val="000000"/>
          <w:sz w:val="20"/>
          <w:szCs w:val="22"/>
          <w:lang w:eastAsia="en-US"/>
        </w:rPr>
        <w:t xml:space="preserve">, </w:t>
      </w:r>
      <w:proofErr w:type="spellStart"/>
      <w:r w:rsidRPr="00EF6977">
        <w:rPr>
          <w:rFonts w:asciiTheme="minorHAnsi" w:eastAsiaTheme="minorHAnsi" w:hAnsiTheme="minorHAnsi" w:cstheme="minorHAnsi"/>
          <w:color w:val="000000"/>
          <w:sz w:val="20"/>
          <w:szCs w:val="22"/>
          <w:lang w:eastAsia="en-US"/>
        </w:rPr>
        <w:t>Secur’obsèques</w:t>
      </w:r>
      <w:proofErr w:type="spellEnd"/>
    </w:p>
    <w:p w14:paraId="12158B84" w14:textId="77777777" w:rsidR="00EF6977" w:rsidRPr="00EF6977" w:rsidRDefault="00EF6977" w:rsidP="00EF6977">
      <w:pPr>
        <w:ind w:left="142" w:firstLine="360"/>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b/>
          <w:bCs/>
          <w:color w:val="000000"/>
          <w:sz w:val="20"/>
          <w:szCs w:val="22"/>
          <w:lang w:eastAsia="en-US"/>
        </w:rPr>
        <w:t>Coefficient 1</w:t>
      </w:r>
      <w:r w:rsidRPr="00EF6977">
        <w:rPr>
          <w:rFonts w:asciiTheme="minorHAnsi" w:eastAsiaTheme="minorHAnsi" w:hAnsiTheme="minorHAnsi" w:cstheme="minorHAnsi"/>
          <w:color w:val="000000"/>
          <w:sz w:val="20"/>
          <w:szCs w:val="22"/>
          <w:lang w:eastAsia="en-US"/>
        </w:rPr>
        <w:t xml:space="preserve"> : Les autres produits IARD </w:t>
      </w:r>
      <w:proofErr w:type="spellStart"/>
      <w:r w:rsidRPr="00EF6977">
        <w:rPr>
          <w:rFonts w:asciiTheme="minorHAnsi" w:eastAsiaTheme="minorHAnsi" w:hAnsiTheme="minorHAnsi" w:cstheme="minorHAnsi"/>
          <w:color w:val="000000"/>
          <w:sz w:val="20"/>
          <w:szCs w:val="22"/>
          <w:lang w:eastAsia="en-US"/>
        </w:rPr>
        <w:t>Prev</w:t>
      </w:r>
      <w:proofErr w:type="spellEnd"/>
      <w:r w:rsidRPr="00EF6977">
        <w:rPr>
          <w:rFonts w:asciiTheme="minorHAnsi" w:eastAsiaTheme="minorHAnsi" w:hAnsiTheme="minorHAnsi" w:cstheme="minorHAnsi"/>
          <w:color w:val="000000"/>
          <w:sz w:val="20"/>
          <w:szCs w:val="22"/>
          <w:lang w:eastAsia="en-US"/>
        </w:rPr>
        <w:t xml:space="preserve"> Part et Pro</w:t>
      </w:r>
    </w:p>
    <w:p w14:paraId="5F9612DB" w14:textId="77777777" w:rsidR="00EF6977" w:rsidRPr="00EF6977" w:rsidRDefault="00EF6977" w:rsidP="00EF6977">
      <w:pPr>
        <w:ind w:left="142" w:firstLine="360"/>
        <w:jc w:val="both"/>
        <w:rPr>
          <w:rFonts w:asciiTheme="minorHAnsi" w:eastAsiaTheme="minorHAnsi" w:hAnsiTheme="minorHAnsi" w:cstheme="minorHAnsi"/>
          <w:color w:val="000000"/>
          <w:sz w:val="20"/>
          <w:szCs w:val="22"/>
          <w:lang w:eastAsia="en-US"/>
        </w:rPr>
      </w:pPr>
    </w:p>
    <w:p w14:paraId="1B5E357A" w14:textId="77777777" w:rsidR="00EF6977" w:rsidRPr="00EF6977" w:rsidRDefault="00EF6977" w:rsidP="00EF6977">
      <w:pPr>
        <w:pStyle w:val="Default"/>
        <w:jc w:val="both"/>
        <w:rPr>
          <w:rFonts w:asciiTheme="minorHAnsi" w:hAnsiTheme="minorHAnsi" w:cstheme="minorHAnsi"/>
          <w:sz w:val="20"/>
          <w:szCs w:val="22"/>
        </w:rPr>
      </w:pPr>
      <w:r w:rsidRPr="00EF6977">
        <w:rPr>
          <w:rFonts w:asciiTheme="minorHAnsi" w:hAnsiTheme="minorHAnsi" w:cstheme="minorHAnsi"/>
          <w:b/>
          <w:bCs/>
          <w:sz w:val="20"/>
          <w:szCs w:val="22"/>
        </w:rPr>
        <w:t>Engagement net crédit conso :</w:t>
      </w:r>
    </w:p>
    <w:p w14:paraId="08363B9A" w14:textId="77777777" w:rsidR="00EF6977" w:rsidRPr="00EF6977" w:rsidRDefault="00EF6977" w:rsidP="00EF6977">
      <w:pPr>
        <w:jc w:val="both"/>
        <w:rPr>
          <w:rFonts w:asciiTheme="minorHAnsi" w:eastAsiaTheme="minorHAnsi" w:hAnsiTheme="minorHAnsi" w:cstheme="minorHAnsi"/>
          <w:color w:val="000000"/>
          <w:sz w:val="20"/>
          <w:szCs w:val="22"/>
          <w:lang w:eastAsia="en-US"/>
        </w:rPr>
      </w:pPr>
      <w:r w:rsidRPr="00EF6977">
        <w:rPr>
          <w:rFonts w:asciiTheme="minorHAnsi" w:eastAsiaTheme="minorHAnsi" w:hAnsiTheme="minorHAnsi" w:cstheme="minorHAnsi"/>
          <w:color w:val="000000"/>
          <w:sz w:val="20"/>
          <w:szCs w:val="22"/>
          <w:lang w:eastAsia="en-US"/>
        </w:rPr>
        <w:t xml:space="preserve">Engagements nets crédits consommation </w:t>
      </w:r>
      <w:r w:rsidRPr="00EF6977">
        <w:rPr>
          <w:rFonts w:asciiTheme="minorHAnsi" w:eastAsiaTheme="minorHAnsi" w:hAnsiTheme="minorHAnsi" w:cstheme="minorHAnsi"/>
          <w:b/>
          <w:bCs/>
          <w:color w:val="000000"/>
          <w:sz w:val="20"/>
          <w:szCs w:val="22"/>
          <w:u w:val="single"/>
          <w:lang w:eastAsia="en-US"/>
        </w:rPr>
        <w:t>hors</w:t>
      </w:r>
      <w:r w:rsidRPr="00EF6977">
        <w:rPr>
          <w:rFonts w:asciiTheme="minorHAnsi" w:eastAsiaTheme="minorHAnsi" w:hAnsiTheme="minorHAnsi" w:cstheme="minorHAnsi"/>
          <w:color w:val="000000"/>
          <w:sz w:val="20"/>
          <w:szCs w:val="22"/>
          <w:lang w:eastAsia="en-US"/>
        </w:rPr>
        <w:t xml:space="preserve"> Crédits Projets non débloqués + versements Crédits Projets + engagements crédits renouvelables</w:t>
      </w:r>
    </w:p>
    <w:p w14:paraId="4673AB98" w14:textId="77777777" w:rsidR="00261671" w:rsidRPr="008704BE" w:rsidRDefault="00261671" w:rsidP="00261671">
      <w:pPr>
        <w:pStyle w:val="Default"/>
        <w:spacing w:line="276" w:lineRule="auto"/>
        <w:jc w:val="both"/>
        <w:rPr>
          <w:sz w:val="20"/>
          <w:szCs w:val="22"/>
        </w:rPr>
      </w:pPr>
    </w:p>
    <w:p w14:paraId="5E8AC11B" w14:textId="77777777" w:rsidR="00261671" w:rsidRPr="008704BE" w:rsidRDefault="00261671" w:rsidP="00261671">
      <w:pPr>
        <w:pStyle w:val="Default"/>
        <w:jc w:val="both"/>
        <w:rPr>
          <w:sz w:val="20"/>
          <w:szCs w:val="22"/>
        </w:rPr>
      </w:pPr>
      <w:r w:rsidRPr="008704BE">
        <w:rPr>
          <w:sz w:val="20"/>
          <w:szCs w:val="22"/>
        </w:rPr>
        <w:t>La récompense est versée en cas d’atteinte de l’objectif ci-dessus détaillé.</w:t>
      </w:r>
    </w:p>
    <w:p w14:paraId="0C1F0F50" w14:textId="77777777" w:rsidR="00261671" w:rsidRPr="008704BE" w:rsidRDefault="00261671" w:rsidP="00261671">
      <w:pPr>
        <w:pStyle w:val="Default"/>
        <w:ind w:left="851"/>
        <w:jc w:val="both"/>
        <w:rPr>
          <w:sz w:val="20"/>
          <w:szCs w:val="22"/>
        </w:rPr>
      </w:pPr>
    </w:p>
    <w:p w14:paraId="1E9B361F" w14:textId="77777777" w:rsidR="00261671" w:rsidRPr="008704BE" w:rsidRDefault="00261671" w:rsidP="009429D8">
      <w:pPr>
        <w:pStyle w:val="Default"/>
        <w:numPr>
          <w:ilvl w:val="0"/>
          <w:numId w:val="25"/>
        </w:numPr>
        <w:jc w:val="both"/>
        <w:rPr>
          <w:sz w:val="20"/>
          <w:szCs w:val="22"/>
        </w:rPr>
      </w:pPr>
      <w:r w:rsidRPr="008575A7">
        <w:rPr>
          <w:rFonts w:asciiTheme="minorHAnsi" w:hAnsiTheme="minorHAnsi" w:cstheme="minorHAnsi"/>
          <w:b/>
          <w:bCs/>
          <w:i/>
          <w:iCs/>
          <w:sz w:val="20"/>
          <w:szCs w:val="22"/>
        </w:rPr>
        <w:t>Récompenses</w:t>
      </w:r>
      <w:r w:rsidRPr="008704BE">
        <w:rPr>
          <w:sz w:val="20"/>
          <w:szCs w:val="22"/>
        </w:rPr>
        <w:t xml:space="preserve"> </w:t>
      </w:r>
    </w:p>
    <w:p w14:paraId="437816BB" w14:textId="77777777" w:rsidR="00261671" w:rsidRPr="008704BE" w:rsidRDefault="00261671" w:rsidP="00261671">
      <w:pPr>
        <w:pStyle w:val="Default"/>
        <w:jc w:val="both"/>
        <w:rPr>
          <w:rFonts w:asciiTheme="minorHAnsi" w:hAnsiTheme="minorHAnsi" w:cstheme="minorHAnsi"/>
          <w:sz w:val="20"/>
          <w:szCs w:val="22"/>
        </w:rPr>
      </w:pPr>
    </w:p>
    <w:p w14:paraId="710CEB1B" w14:textId="77777777" w:rsidR="00261671" w:rsidRPr="008704BE" w:rsidRDefault="00261671" w:rsidP="00261671">
      <w:pPr>
        <w:pStyle w:val="Default"/>
        <w:ind w:left="851"/>
        <w:jc w:val="both"/>
        <w:rPr>
          <w:sz w:val="20"/>
          <w:szCs w:val="22"/>
        </w:rPr>
      </w:pPr>
      <w:r w:rsidRPr="008704BE">
        <w:rPr>
          <w:sz w:val="20"/>
          <w:szCs w:val="22"/>
        </w:rPr>
        <w:t>Tous les participants, hors Directeurs de Région, Directeurs d’Agence et de Territoire, desdites entités (</w:t>
      </w:r>
      <w:proofErr w:type="spellStart"/>
      <w:r w:rsidRPr="008704BE">
        <w:rPr>
          <w:sz w:val="20"/>
          <w:szCs w:val="22"/>
        </w:rPr>
        <w:t>cf</w:t>
      </w:r>
      <w:proofErr w:type="spellEnd"/>
      <w:r w:rsidRPr="008704BE">
        <w:rPr>
          <w:sz w:val="20"/>
          <w:szCs w:val="22"/>
        </w:rPr>
        <w:t xml:space="preserve"> article 4.1) sont récompensés selon une part fixe et une part variable :</w:t>
      </w:r>
    </w:p>
    <w:p w14:paraId="17A46F96" w14:textId="77777777" w:rsidR="00261671" w:rsidRPr="008704BE" w:rsidRDefault="00261671" w:rsidP="00261671">
      <w:pPr>
        <w:pStyle w:val="Default"/>
        <w:ind w:left="851"/>
        <w:jc w:val="both"/>
        <w:rPr>
          <w:sz w:val="20"/>
          <w:szCs w:val="22"/>
        </w:rPr>
      </w:pPr>
    </w:p>
    <w:p w14:paraId="1A597BE0"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75F2048F" w14:textId="77777777" w:rsidR="00261671" w:rsidRPr="008704BE" w:rsidRDefault="00261671" w:rsidP="00261671">
      <w:pPr>
        <w:pStyle w:val="Default"/>
        <w:numPr>
          <w:ilvl w:val="0"/>
          <w:numId w:val="7"/>
        </w:numPr>
        <w:ind w:left="1928"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60A5C707" w14:textId="77777777" w:rsidR="00261671" w:rsidRPr="008704BE" w:rsidRDefault="00261671" w:rsidP="00261671">
      <w:pPr>
        <w:pStyle w:val="Default"/>
        <w:ind w:left="1928"/>
        <w:jc w:val="both"/>
        <w:rPr>
          <w:sz w:val="20"/>
          <w:szCs w:val="22"/>
        </w:rPr>
      </w:pPr>
    </w:p>
    <w:p w14:paraId="52D132BB" w14:textId="14D089E2" w:rsidR="00261671" w:rsidRPr="00C67C79"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t>Les Directeurs d’Agence et de Territoire percevront 100 % du gain par ETP de présence effective de l’entité, les Directeurs de Régions ne sont pas éligibles aux gains.</w:t>
      </w:r>
    </w:p>
    <w:p w14:paraId="6AEF80DB" w14:textId="77777777" w:rsidR="00C67C79" w:rsidRDefault="00C67C79" w:rsidP="00C67C79">
      <w:pPr>
        <w:pStyle w:val="Paragraphedeliste"/>
        <w:rPr>
          <w:rFonts w:asciiTheme="minorHAnsi" w:hAnsiTheme="minorHAnsi" w:cstheme="minorHAnsi"/>
          <w:sz w:val="20"/>
          <w:szCs w:val="22"/>
        </w:rPr>
      </w:pPr>
    </w:p>
    <w:p w14:paraId="1F466724" w14:textId="07B70C67" w:rsidR="00C67C79" w:rsidRPr="008704BE" w:rsidRDefault="00EF6977" w:rsidP="00C67C79">
      <w:pPr>
        <w:pStyle w:val="Default"/>
        <w:jc w:val="both"/>
        <w:rPr>
          <w:rFonts w:asciiTheme="minorHAnsi" w:hAnsiTheme="minorHAnsi" w:cstheme="minorHAnsi"/>
          <w:sz w:val="20"/>
          <w:szCs w:val="22"/>
        </w:rPr>
      </w:pPr>
      <w:r>
        <w:rPr>
          <w:noProof/>
        </w:rPr>
        <w:drawing>
          <wp:anchor distT="0" distB="0" distL="114300" distR="114300" simplePos="0" relativeHeight="251675648" behindDoc="0" locked="0" layoutInCell="1" allowOverlap="1" wp14:anchorId="1463844B" wp14:editId="3A6BA289">
            <wp:simplePos x="0" y="0"/>
            <wp:positionH relativeFrom="column">
              <wp:posOffset>-351790</wp:posOffset>
            </wp:positionH>
            <wp:positionV relativeFrom="paragraph">
              <wp:posOffset>0</wp:posOffset>
            </wp:positionV>
            <wp:extent cx="6628130" cy="3288030"/>
            <wp:effectExtent l="0" t="0" r="1270" b="7620"/>
            <wp:wrapSquare wrapText="bothSides"/>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628130" cy="3288030"/>
                    </a:xfrm>
                    <a:prstGeom prst="rect">
                      <a:avLst/>
                    </a:prstGeom>
                    <a:noFill/>
                    <a:ln>
                      <a:noFill/>
                    </a:ln>
                  </pic:spPr>
                </pic:pic>
              </a:graphicData>
            </a:graphic>
          </wp:anchor>
        </w:drawing>
      </w:r>
    </w:p>
    <w:p w14:paraId="3E940BF2" w14:textId="06EA9365" w:rsidR="00261671" w:rsidRPr="008704BE" w:rsidRDefault="00261671" w:rsidP="00261671">
      <w:pPr>
        <w:pStyle w:val="Paragraphedeliste"/>
        <w:rPr>
          <w:rFonts w:asciiTheme="minorHAnsi" w:hAnsiTheme="minorHAnsi" w:cstheme="minorHAnsi"/>
          <w:sz w:val="20"/>
          <w:szCs w:val="22"/>
        </w:rPr>
      </w:pPr>
    </w:p>
    <w:p w14:paraId="509B1EDA" w14:textId="77777777" w:rsidR="00261671" w:rsidRPr="008704BE" w:rsidRDefault="00261671" w:rsidP="00261671">
      <w:pPr>
        <w:pStyle w:val="Default"/>
        <w:jc w:val="both"/>
        <w:rPr>
          <w:rFonts w:asciiTheme="minorHAnsi" w:hAnsiTheme="minorHAnsi" w:cstheme="minorHAnsi"/>
          <w:sz w:val="20"/>
          <w:szCs w:val="22"/>
        </w:rPr>
      </w:pPr>
    </w:p>
    <w:p w14:paraId="69FB6629" w14:textId="77777777" w:rsidR="00261671" w:rsidRPr="008704BE" w:rsidRDefault="00261671" w:rsidP="00261671">
      <w:pPr>
        <w:pStyle w:val="Paragraphedeliste"/>
        <w:rPr>
          <w:rFonts w:asciiTheme="minorHAnsi" w:hAnsiTheme="minorHAnsi" w:cstheme="minorHAnsi"/>
          <w:sz w:val="20"/>
          <w:szCs w:val="22"/>
        </w:rPr>
      </w:pPr>
    </w:p>
    <w:p w14:paraId="6C8B3258" w14:textId="5B79A32B" w:rsidR="00261671" w:rsidRPr="008704BE" w:rsidRDefault="00261671" w:rsidP="00261671">
      <w:pPr>
        <w:pStyle w:val="Titre2"/>
      </w:pPr>
      <w:bookmarkStart w:id="22" w:name="_Toc133592356"/>
      <w:r w:rsidRPr="008704BE">
        <w:t xml:space="preserve">Pour Experts </w:t>
      </w:r>
      <w:r w:rsidR="004E7D38" w:rsidRPr="008704BE">
        <w:t>Online</w:t>
      </w:r>
      <w:r w:rsidRPr="008704BE">
        <w:t> :</w:t>
      </w:r>
      <w:bookmarkEnd w:id="22"/>
      <w:r w:rsidRPr="008704BE">
        <w:t xml:space="preserve">  </w:t>
      </w:r>
    </w:p>
    <w:p w14:paraId="3317590C" w14:textId="77777777" w:rsidR="00261671" w:rsidRPr="008704BE" w:rsidRDefault="00261671" w:rsidP="00261671">
      <w:pPr>
        <w:pStyle w:val="Style2"/>
        <w:numPr>
          <w:ilvl w:val="0"/>
          <w:numId w:val="0"/>
        </w:numPr>
        <w:ind w:left="1004" w:hanging="360"/>
      </w:pPr>
    </w:p>
    <w:p w14:paraId="21BFFD99" w14:textId="69AA7795" w:rsidR="00261671" w:rsidRPr="008704BE" w:rsidRDefault="00261671" w:rsidP="009429D8">
      <w:pPr>
        <w:pStyle w:val="Default"/>
        <w:numPr>
          <w:ilvl w:val="0"/>
          <w:numId w:val="32"/>
        </w:numPr>
        <w:jc w:val="both"/>
        <w:rPr>
          <w:rFonts w:asciiTheme="minorHAnsi" w:hAnsiTheme="minorHAnsi" w:cstheme="minorHAnsi"/>
          <w:b/>
          <w:bCs/>
          <w:i/>
          <w:iCs/>
          <w:sz w:val="20"/>
          <w:szCs w:val="22"/>
        </w:rPr>
      </w:pPr>
      <w:r w:rsidRPr="008704BE">
        <w:rPr>
          <w:rFonts w:asciiTheme="minorHAnsi" w:hAnsiTheme="minorHAnsi" w:cstheme="minorHAnsi"/>
          <w:b/>
          <w:bCs/>
          <w:i/>
          <w:iCs/>
          <w:sz w:val="20"/>
          <w:szCs w:val="22"/>
        </w:rPr>
        <w:t>Critères</w:t>
      </w:r>
    </w:p>
    <w:p w14:paraId="5D70A10F"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44DFAB6B" w14:textId="59E881EE" w:rsidR="00261671" w:rsidRPr="008704BE" w:rsidRDefault="00261671" w:rsidP="00261671">
      <w:pPr>
        <w:pStyle w:val="Default"/>
        <w:ind w:left="680"/>
        <w:jc w:val="both"/>
        <w:rPr>
          <w:rFonts w:asciiTheme="minorHAnsi" w:hAnsiTheme="minorHAnsi" w:cstheme="minorHAnsi"/>
          <w:sz w:val="20"/>
          <w:szCs w:val="22"/>
        </w:rPr>
      </w:pPr>
      <w:r w:rsidRPr="008704BE">
        <w:rPr>
          <w:rFonts w:asciiTheme="minorHAnsi" w:hAnsiTheme="minorHAnsi" w:cstheme="minorHAnsi"/>
          <w:b/>
          <w:bCs/>
          <w:i/>
          <w:iCs/>
          <w:sz w:val="20"/>
          <w:szCs w:val="22"/>
        </w:rPr>
        <w:t xml:space="preserve">Modalités </w:t>
      </w:r>
      <w:r w:rsidR="00D010D4" w:rsidRPr="008704BE">
        <w:rPr>
          <w:rFonts w:asciiTheme="minorHAnsi" w:hAnsiTheme="minorHAnsi" w:cstheme="minorHAnsi"/>
          <w:b/>
          <w:bCs/>
          <w:i/>
          <w:iCs/>
          <w:sz w:val="20"/>
          <w:szCs w:val="22"/>
        </w:rPr>
        <w:t>d’évaluation</w:t>
      </w:r>
      <w:r w:rsidR="00D010D4" w:rsidRPr="008704BE">
        <w:rPr>
          <w:rFonts w:asciiTheme="minorHAnsi" w:hAnsiTheme="minorHAnsi" w:cstheme="minorHAnsi"/>
          <w:sz w:val="20"/>
          <w:szCs w:val="22"/>
        </w:rPr>
        <w:t xml:space="preserve"> :</w:t>
      </w:r>
    </w:p>
    <w:p w14:paraId="53C00215" w14:textId="77777777" w:rsidR="00261671" w:rsidRPr="008704BE" w:rsidRDefault="00261671" w:rsidP="00261671">
      <w:pPr>
        <w:pStyle w:val="Default"/>
        <w:ind w:left="680"/>
        <w:jc w:val="both"/>
        <w:rPr>
          <w:rFonts w:asciiTheme="minorHAnsi" w:hAnsiTheme="minorHAnsi" w:cstheme="minorHAnsi"/>
          <w:b/>
          <w:bCs/>
          <w:i/>
          <w:iCs/>
          <w:sz w:val="20"/>
          <w:szCs w:val="22"/>
        </w:rPr>
      </w:pPr>
    </w:p>
    <w:p w14:paraId="5503543A"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 xml:space="preserve">Epargne : </w:t>
      </w:r>
    </w:p>
    <w:p w14:paraId="7BC3052A" w14:textId="79AEC64B" w:rsidR="00261671"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Tous produits d'épargne </w:t>
      </w:r>
    </w:p>
    <w:p w14:paraId="16F293BA" w14:textId="77777777" w:rsidR="00366651" w:rsidRPr="00366651" w:rsidRDefault="00366651" w:rsidP="00366651">
      <w:pPr>
        <w:pStyle w:val="Paragraphedeliste"/>
        <w:numPr>
          <w:ilvl w:val="0"/>
          <w:numId w:val="20"/>
        </w:numPr>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CA Assurance-Vie</w:t>
      </w:r>
    </w:p>
    <w:p w14:paraId="40FA2EE5" w14:textId="77777777" w:rsidR="00366651" w:rsidRPr="008704BE" w:rsidRDefault="00366651" w:rsidP="00366651">
      <w:pPr>
        <w:pStyle w:val="Paragraphedeliste"/>
        <w:jc w:val="both"/>
        <w:rPr>
          <w:rFonts w:asciiTheme="minorHAnsi" w:eastAsiaTheme="minorHAnsi" w:hAnsiTheme="minorHAnsi" w:cstheme="minorHAnsi"/>
          <w:color w:val="000000"/>
          <w:sz w:val="20"/>
          <w:szCs w:val="22"/>
          <w:lang w:eastAsia="en-US"/>
        </w:rPr>
      </w:pPr>
    </w:p>
    <w:p w14:paraId="03AA2322"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31128108"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IARD / Prévoyance</w:t>
      </w:r>
    </w:p>
    <w:p w14:paraId="2DECD3CB" w14:textId="77777777" w:rsidR="00261671" w:rsidRPr="008704BE"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 xml:space="preserve">VB IARD-Prévoyance Part et Pro </w:t>
      </w:r>
    </w:p>
    <w:p w14:paraId="7185DBF3"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3753E4E0" w14:textId="77777777" w:rsidR="00261671" w:rsidRPr="008704BE" w:rsidRDefault="00261671" w:rsidP="009429D8">
      <w:pPr>
        <w:pStyle w:val="Paragraphedeliste"/>
        <w:numPr>
          <w:ilvl w:val="0"/>
          <w:numId w:val="28"/>
        </w:numPr>
        <w:jc w:val="both"/>
        <w:rPr>
          <w:rFonts w:asciiTheme="minorHAnsi" w:hAnsiTheme="minorHAnsi" w:cstheme="minorHAnsi"/>
          <w:b/>
          <w:bCs/>
          <w:sz w:val="20"/>
          <w:szCs w:val="22"/>
        </w:rPr>
      </w:pPr>
      <w:r w:rsidRPr="008704BE">
        <w:rPr>
          <w:rFonts w:asciiTheme="minorHAnsi" w:hAnsiTheme="minorHAnsi" w:cstheme="minorHAnsi"/>
          <w:b/>
          <w:bCs/>
          <w:sz w:val="20"/>
          <w:szCs w:val="22"/>
        </w:rPr>
        <w:t>Engagements Crédits Conso</w:t>
      </w:r>
    </w:p>
    <w:p w14:paraId="288038EC" w14:textId="52A229C3" w:rsidR="00261671" w:rsidRDefault="00261671" w:rsidP="009429D8">
      <w:pPr>
        <w:pStyle w:val="Paragraphedeliste"/>
        <w:numPr>
          <w:ilvl w:val="0"/>
          <w:numId w:val="20"/>
        </w:numPr>
        <w:jc w:val="both"/>
        <w:rPr>
          <w:rFonts w:asciiTheme="minorHAnsi" w:eastAsiaTheme="minorHAnsi" w:hAnsiTheme="minorHAnsi" w:cstheme="minorHAnsi"/>
          <w:color w:val="000000"/>
          <w:sz w:val="20"/>
          <w:szCs w:val="22"/>
          <w:lang w:eastAsia="en-US"/>
        </w:rPr>
      </w:pPr>
      <w:r w:rsidRPr="008704BE">
        <w:rPr>
          <w:rFonts w:asciiTheme="minorHAnsi" w:eastAsiaTheme="minorHAnsi" w:hAnsiTheme="minorHAnsi" w:cstheme="minorHAnsi"/>
          <w:color w:val="000000"/>
          <w:sz w:val="20"/>
          <w:szCs w:val="22"/>
          <w:lang w:eastAsia="en-US"/>
        </w:rPr>
        <w:t>Engagement Conso hors notés &gt; à 8</w:t>
      </w:r>
    </w:p>
    <w:p w14:paraId="3228ECF7" w14:textId="6FDF4239" w:rsidR="00366651" w:rsidRDefault="00366651" w:rsidP="00366651">
      <w:pPr>
        <w:jc w:val="both"/>
        <w:rPr>
          <w:rFonts w:asciiTheme="minorHAnsi" w:eastAsiaTheme="minorHAnsi" w:hAnsiTheme="minorHAnsi" w:cstheme="minorHAnsi"/>
          <w:color w:val="000000"/>
          <w:sz w:val="20"/>
          <w:szCs w:val="22"/>
          <w:lang w:eastAsia="en-US"/>
        </w:rPr>
      </w:pPr>
    </w:p>
    <w:p w14:paraId="64DF4C56" w14:textId="0754C633" w:rsidR="00366651" w:rsidRPr="00366651" w:rsidRDefault="00366651" w:rsidP="00366651">
      <w:pPr>
        <w:ind w:left="360"/>
        <w:jc w:val="both"/>
        <w:rPr>
          <w:rFonts w:asciiTheme="minorHAnsi" w:hAnsiTheme="minorHAnsi" w:cstheme="minorHAnsi"/>
          <w:b/>
          <w:bCs/>
          <w:sz w:val="20"/>
          <w:szCs w:val="22"/>
        </w:rPr>
      </w:pPr>
      <w:r w:rsidRPr="00366651">
        <w:rPr>
          <w:rFonts w:asciiTheme="minorHAnsi" w:hAnsiTheme="minorHAnsi" w:cstheme="minorHAnsi"/>
          <w:b/>
          <w:bCs/>
          <w:sz w:val="20"/>
          <w:szCs w:val="22"/>
        </w:rPr>
        <w:t>4.BONUS REGULARITE :</w:t>
      </w:r>
    </w:p>
    <w:p w14:paraId="65806584" w14:textId="77777777" w:rsidR="00366651" w:rsidRPr="00366651" w:rsidRDefault="00366651" w:rsidP="00366651">
      <w:pPr>
        <w:pStyle w:val="Paragraphedeliste"/>
        <w:numPr>
          <w:ilvl w:val="0"/>
          <w:numId w:val="42"/>
        </w:numPr>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 xml:space="preserve">Déclenchement dès 3 critères sur 4. Le critère IARD Prévoyance, sera déclenché </w:t>
      </w:r>
      <w:r w:rsidRPr="00366651">
        <w:rPr>
          <w:rFonts w:asciiTheme="minorHAnsi" w:eastAsiaTheme="minorHAnsi" w:hAnsiTheme="minorHAnsi" w:cstheme="minorHAnsi"/>
          <w:b/>
          <w:bCs/>
          <w:color w:val="000000"/>
          <w:sz w:val="20"/>
          <w:szCs w:val="22"/>
          <w:lang w:eastAsia="en-US"/>
        </w:rPr>
        <w:t>obligatoirement</w:t>
      </w:r>
      <w:r w:rsidRPr="00366651">
        <w:rPr>
          <w:rFonts w:asciiTheme="minorHAnsi" w:eastAsiaTheme="minorHAnsi" w:hAnsiTheme="minorHAnsi" w:cstheme="minorHAnsi"/>
          <w:color w:val="000000"/>
          <w:sz w:val="20"/>
          <w:szCs w:val="22"/>
          <w:lang w:eastAsia="en-US"/>
        </w:rPr>
        <w:t xml:space="preserve"> pour bénéficier de ce bonus.</w:t>
      </w:r>
    </w:p>
    <w:p w14:paraId="5A147D84" w14:textId="77777777" w:rsidR="00261671" w:rsidRPr="008704BE" w:rsidRDefault="00261671" w:rsidP="00261671">
      <w:pPr>
        <w:jc w:val="both"/>
        <w:rPr>
          <w:rFonts w:asciiTheme="minorHAnsi" w:eastAsiaTheme="minorHAnsi" w:hAnsiTheme="minorHAnsi" w:cstheme="minorHAnsi"/>
          <w:color w:val="000000"/>
          <w:sz w:val="20"/>
          <w:szCs w:val="22"/>
          <w:lang w:eastAsia="en-US"/>
        </w:rPr>
      </w:pPr>
    </w:p>
    <w:p w14:paraId="6B5C1EA4" w14:textId="77777777" w:rsidR="00261671" w:rsidRPr="008704BE" w:rsidRDefault="00261671" w:rsidP="00D9148F">
      <w:pPr>
        <w:jc w:val="both"/>
        <w:rPr>
          <w:rFonts w:asciiTheme="minorHAnsi" w:hAnsiTheme="minorHAnsi" w:cstheme="minorHAnsi"/>
          <w:sz w:val="20"/>
          <w:szCs w:val="22"/>
        </w:rPr>
      </w:pPr>
    </w:p>
    <w:p w14:paraId="2205418F" w14:textId="77777777" w:rsidR="00366651" w:rsidRPr="00366651" w:rsidRDefault="00366651" w:rsidP="00366651">
      <w:pPr>
        <w:spacing w:line="276" w:lineRule="auto"/>
        <w:jc w:val="both"/>
        <w:rPr>
          <w:rFonts w:asciiTheme="minorHAnsi" w:eastAsiaTheme="minorHAnsi" w:hAnsiTheme="minorHAnsi" w:cstheme="minorHAnsi"/>
          <w:b/>
          <w:bCs/>
          <w:color w:val="000000"/>
          <w:sz w:val="20"/>
          <w:szCs w:val="22"/>
          <w:lang w:eastAsia="en-US"/>
        </w:rPr>
      </w:pPr>
      <w:r w:rsidRPr="00366651">
        <w:rPr>
          <w:rFonts w:asciiTheme="minorHAnsi" w:eastAsiaTheme="minorHAnsi" w:hAnsiTheme="minorHAnsi" w:cstheme="minorHAnsi"/>
          <w:b/>
          <w:bCs/>
          <w:color w:val="000000"/>
          <w:sz w:val="20"/>
          <w:szCs w:val="22"/>
          <w:lang w:eastAsia="en-US"/>
        </w:rPr>
        <w:t>Ventes brutes Epargne</w:t>
      </w:r>
    </w:p>
    <w:p w14:paraId="3EB0DA00" w14:textId="77777777" w:rsidR="00366651" w:rsidRPr="00366651" w:rsidRDefault="00366651" w:rsidP="00366651">
      <w:pPr>
        <w:ind w:firstLine="502"/>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Le critère correspond à la somme :</w:t>
      </w:r>
    </w:p>
    <w:p w14:paraId="21A7FDAE" w14:textId="77777777" w:rsidR="00366651" w:rsidRPr="00366651" w:rsidRDefault="00366651" w:rsidP="00366651">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Des Livrets, PEL, SLR, CAT ouverts cette année avec un montant à l’ouverture &gt;= 50€</w:t>
      </w:r>
    </w:p>
    <w:p w14:paraId="44BBC138" w14:textId="77777777" w:rsidR="00366651" w:rsidRPr="00366651" w:rsidRDefault="00366651" w:rsidP="00366651">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Des contrats d’Assurance Vie ouverts cette année avec un montant à l’ouverture &gt;= 100€</w:t>
      </w:r>
    </w:p>
    <w:p w14:paraId="71F06658" w14:textId="77777777" w:rsidR="00366651" w:rsidRPr="00366651" w:rsidRDefault="00366651" w:rsidP="00366651">
      <w:pPr>
        <w:pStyle w:val="Paragraphedeliste"/>
        <w:spacing w:line="276" w:lineRule="auto"/>
        <w:ind w:left="862"/>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Ils sont pondérés et comptent x3.</w:t>
      </w:r>
    </w:p>
    <w:p w14:paraId="2E93387A" w14:textId="77777777" w:rsidR="00366651" w:rsidRPr="00366651" w:rsidRDefault="00366651" w:rsidP="00366651">
      <w:pPr>
        <w:pStyle w:val="Paragraphedeliste"/>
        <w:numPr>
          <w:ilvl w:val="0"/>
          <w:numId w:val="46"/>
        </w:numPr>
        <w:spacing w:line="276" w:lineRule="auto"/>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 xml:space="preserve">Des CTO, CTPS et PEA &gt;= 300€ </w:t>
      </w:r>
    </w:p>
    <w:p w14:paraId="60EA798F" w14:textId="77777777" w:rsidR="00366651" w:rsidRPr="00366651" w:rsidRDefault="00366651" w:rsidP="00366651">
      <w:pPr>
        <w:pStyle w:val="Default"/>
        <w:ind w:left="1068"/>
        <w:jc w:val="both"/>
        <w:rPr>
          <w:rFonts w:asciiTheme="minorHAnsi" w:hAnsiTheme="minorHAnsi" w:cstheme="minorHAnsi"/>
          <w:sz w:val="20"/>
          <w:szCs w:val="22"/>
        </w:rPr>
      </w:pPr>
    </w:p>
    <w:p w14:paraId="1E46499A" w14:textId="77777777" w:rsidR="00366651" w:rsidRPr="00366651" w:rsidRDefault="00366651" w:rsidP="00366651">
      <w:pPr>
        <w:jc w:val="both"/>
      </w:pPr>
      <w:r w:rsidRPr="00366651">
        <w:rPr>
          <w:rFonts w:asciiTheme="minorHAnsi" w:hAnsiTheme="minorHAnsi" w:cstheme="minorHAnsi"/>
          <w:b/>
          <w:bCs/>
          <w:sz w:val="20"/>
          <w:szCs w:val="22"/>
        </w:rPr>
        <w:t>Chiffre d’affaires Assurance Vie :</w:t>
      </w:r>
      <w:r w:rsidRPr="00366651">
        <w:t xml:space="preserve"> </w:t>
      </w:r>
      <w:r w:rsidRPr="00366651">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09826CF2" w14:textId="77777777" w:rsidR="00366651" w:rsidRPr="00366651" w:rsidRDefault="00366651" w:rsidP="00366651">
      <w:pPr>
        <w:pStyle w:val="Paragraphedeliste"/>
        <w:spacing w:line="276" w:lineRule="auto"/>
        <w:ind w:left="862"/>
        <w:jc w:val="both"/>
        <w:rPr>
          <w:rFonts w:asciiTheme="minorHAnsi" w:hAnsiTheme="minorHAnsi" w:cstheme="minorHAnsi"/>
          <w:sz w:val="20"/>
          <w:szCs w:val="22"/>
        </w:rPr>
      </w:pPr>
    </w:p>
    <w:p w14:paraId="6B9A24C7" w14:textId="77777777" w:rsidR="00366651" w:rsidRPr="00366651" w:rsidRDefault="00366651" w:rsidP="00366651">
      <w:pPr>
        <w:jc w:val="both"/>
        <w:rPr>
          <w:rFonts w:asciiTheme="minorHAnsi" w:eastAsiaTheme="minorHAnsi" w:hAnsiTheme="minorHAnsi" w:cstheme="minorHAnsi"/>
          <w:color w:val="000000"/>
          <w:sz w:val="20"/>
          <w:szCs w:val="22"/>
          <w:lang w:eastAsia="en-US"/>
        </w:rPr>
      </w:pPr>
      <w:r w:rsidRPr="00366651">
        <w:rPr>
          <w:rFonts w:asciiTheme="minorHAnsi" w:hAnsiTheme="minorHAnsi" w:cstheme="minorHAnsi"/>
          <w:b/>
          <w:bCs/>
          <w:sz w:val="20"/>
          <w:szCs w:val="22"/>
        </w:rPr>
        <w:t>IARD et Prévoyance :</w:t>
      </w:r>
      <w:r w:rsidRPr="00366651">
        <w:t xml:space="preserve"> </w:t>
      </w:r>
      <w:r w:rsidRPr="00366651">
        <w:rPr>
          <w:rFonts w:asciiTheme="minorHAnsi" w:eastAsiaTheme="minorHAnsi" w:hAnsiTheme="minorHAnsi" w:cstheme="minorHAnsi"/>
          <w:color w:val="000000"/>
          <w:sz w:val="20"/>
          <w:szCs w:val="22"/>
          <w:lang w:eastAsia="en-US"/>
        </w:rPr>
        <w:t>Ventes brutes IARD et Prévoyance Part et Pro (pour les contrats AUTO et 2 roues, prise en compte de la production brute effective hors résiliations des notes de couverture pendant la période de référence</w:t>
      </w:r>
      <w:proofErr w:type="gramStart"/>
      <w:r w:rsidRPr="00366651">
        <w:rPr>
          <w:rFonts w:asciiTheme="minorHAnsi" w:eastAsiaTheme="minorHAnsi" w:hAnsiTheme="minorHAnsi" w:cstheme="minorHAnsi"/>
          <w:color w:val="000000"/>
          <w:sz w:val="20"/>
          <w:szCs w:val="22"/>
          <w:lang w:eastAsia="en-US"/>
        </w:rPr>
        <w:t>):</w:t>
      </w:r>
      <w:proofErr w:type="gramEnd"/>
    </w:p>
    <w:p w14:paraId="1381CE39" w14:textId="77777777" w:rsidR="00366651" w:rsidRPr="00366651" w:rsidRDefault="00366651" w:rsidP="00366651">
      <w:pPr>
        <w:ind w:left="502"/>
        <w:jc w:val="both"/>
        <w:rPr>
          <w:rFonts w:asciiTheme="minorHAnsi" w:eastAsiaTheme="minorHAnsi" w:hAnsiTheme="minorHAnsi" w:cstheme="minorHAnsi"/>
          <w:color w:val="000000"/>
          <w:sz w:val="20"/>
          <w:szCs w:val="22"/>
          <w:lang w:eastAsia="en-US"/>
        </w:rPr>
      </w:pPr>
      <w:r w:rsidRPr="00366651">
        <w:rPr>
          <w:rFonts w:asciiTheme="minorHAnsi" w:hAnsiTheme="minorHAnsi" w:cstheme="minorHAnsi"/>
          <w:b/>
          <w:bCs/>
          <w:sz w:val="20"/>
          <w:szCs w:val="22"/>
        </w:rPr>
        <w:t>Coefficient 0.8 :</w:t>
      </w:r>
      <w:r w:rsidRPr="00366651">
        <w:rPr>
          <w:rFonts w:asciiTheme="minorHAnsi" w:eastAsiaTheme="minorHAnsi" w:hAnsiTheme="minorHAnsi" w:cstheme="minorHAnsi"/>
          <w:color w:val="000000"/>
          <w:sz w:val="20"/>
          <w:szCs w:val="22"/>
          <w:lang w:eastAsia="en-US"/>
        </w:rPr>
        <w:t xml:space="preserve"> 2 roues, santé, </w:t>
      </w:r>
      <w:proofErr w:type="spellStart"/>
      <w:r w:rsidRPr="00366651">
        <w:rPr>
          <w:rFonts w:asciiTheme="minorHAnsi" w:eastAsiaTheme="minorHAnsi" w:hAnsiTheme="minorHAnsi" w:cstheme="minorHAnsi"/>
          <w:color w:val="000000"/>
          <w:sz w:val="20"/>
          <w:szCs w:val="22"/>
          <w:lang w:eastAsia="en-US"/>
        </w:rPr>
        <w:t>Secur’famille</w:t>
      </w:r>
      <w:proofErr w:type="spellEnd"/>
      <w:r w:rsidRPr="00366651">
        <w:rPr>
          <w:rFonts w:asciiTheme="minorHAnsi" w:eastAsiaTheme="minorHAnsi" w:hAnsiTheme="minorHAnsi" w:cstheme="minorHAnsi"/>
          <w:color w:val="000000"/>
          <w:sz w:val="20"/>
          <w:szCs w:val="22"/>
          <w:lang w:eastAsia="en-US"/>
        </w:rPr>
        <w:t>, assistance vie</w:t>
      </w:r>
    </w:p>
    <w:p w14:paraId="75D111C8" w14:textId="77777777" w:rsidR="00366651" w:rsidRPr="00366651" w:rsidRDefault="00366651" w:rsidP="00366651">
      <w:pPr>
        <w:ind w:left="502"/>
        <w:jc w:val="both"/>
        <w:rPr>
          <w:rFonts w:asciiTheme="minorHAnsi" w:eastAsiaTheme="minorHAnsi" w:hAnsiTheme="minorHAnsi" w:cstheme="minorHAnsi"/>
          <w:color w:val="000000"/>
          <w:sz w:val="20"/>
          <w:szCs w:val="22"/>
          <w:lang w:eastAsia="en-US"/>
        </w:rPr>
      </w:pPr>
      <w:r w:rsidRPr="00366651">
        <w:rPr>
          <w:rFonts w:asciiTheme="minorHAnsi" w:hAnsiTheme="minorHAnsi" w:cstheme="minorHAnsi"/>
          <w:b/>
          <w:bCs/>
          <w:sz w:val="20"/>
          <w:szCs w:val="22"/>
        </w:rPr>
        <w:t>Coefficient 0,3 :</w:t>
      </w:r>
      <w:r w:rsidRPr="00366651">
        <w:rPr>
          <w:rFonts w:asciiTheme="minorHAnsi" w:eastAsiaTheme="minorHAnsi" w:hAnsiTheme="minorHAnsi" w:cstheme="minorHAnsi"/>
          <w:color w:val="000000"/>
          <w:sz w:val="20"/>
          <w:szCs w:val="22"/>
          <w:lang w:eastAsia="en-US"/>
        </w:rPr>
        <w:t xml:space="preserve"> PJ, </w:t>
      </w:r>
      <w:proofErr w:type="spellStart"/>
      <w:r w:rsidRPr="00366651">
        <w:rPr>
          <w:rFonts w:asciiTheme="minorHAnsi" w:eastAsiaTheme="minorHAnsi" w:hAnsiTheme="minorHAnsi" w:cstheme="minorHAnsi"/>
          <w:color w:val="000000"/>
          <w:sz w:val="20"/>
          <w:szCs w:val="22"/>
          <w:lang w:eastAsia="en-US"/>
        </w:rPr>
        <w:t>Secur’urgences</w:t>
      </w:r>
      <w:proofErr w:type="spellEnd"/>
      <w:r w:rsidRPr="00366651">
        <w:rPr>
          <w:rFonts w:asciiTheme="minorHAnsi" w:eastAsiaTheme="minorHAnsi" w:hAnsiTheme="minorHAnsi" w:cstheme="minorHAnsi"/>
          <w:color w:val="000000"/>
          <w:sz w:val="20"/>
          <w:szCs w:val="22"/>
          <w:lang w:eastAsia="en-US"/>
        </w:rPr>
        <w:t xml:space="preserve">, </w:t>
      </w:r>
      <w:proofErr w:type="spellStart"/>
      <w:r w:rsidRPr="00366651">
        <w:rPr>
          <w:rFonts w:asciiTheme="minorHAnsi" w:eastAsiaTheme="minorHAnsi" w:hAnsiTheme="minorHAnsi" w:cstheme="minorHAnsi"/>
          <w:color w:val="000000"/>
          <w:sz w:val="20"/>
          <w:szCs w:val="22"/>
          <w:lang w:eastAsia="en-US"/>
        </w:rPr>
        <w:t>Secur’obsèques</w:t>
      </w:r>
      <w:proofErr w:type="spellEnd"/>
    </w:p>
    <w:p w14:paraId="70A424E2" w14:textId="77777777" w:rsidR="00366651" w:rsidRPr="00366651" w:rsidRDefault="00366651" w:rsidP="00366651">
      <w:pPr>
        <w:ind w:left="142" w:firstLine="360"/>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b/>
          <w:bCs/>
          <w:color w:val="000000"/>
          <w:sz w:val="20"/>
          <w:szCs w:val="22"/>
          <w:lang w:eastAsia="en-US"/>
        </w:rPr>
        <w:t>Coefficient 1</w:t>
      </w:r>
      <w:r w:rsidRPr="00366651">
        <w:rPr>
          <w:rFonts w:asciiTheme="minorHAnsi" w:eastAsiaTheme="minorHAnsi" w:hAnsiTheme="minorHAnsi" w:cstheme="minorHAnsi"/>
          <w:color w:val="000000"/>
          <w:sz w:val="20"/>
          <w:szCs w:val="22"/>
          <w:lang w:eastAsia="en-US"/>
        </w:rPr>
        <w:t xml:space="preserve"> : Les autres produits IARD </w:t>
      </w:r>
      <w:proofErr w:type="spellStart"/>
      <w:r w:rsidRPr="00366651">
        <w:rPr>
          <w:rFonts w:asciiTheme="minorHAnsi" w:eastAsiaTheme="minorHAnsi" w:hAnsiTheme="minorHAnsi" w:cstheme="minorHAnsi"/>
          <w:color w:val="000000"/>
          <w:sz w:val="20"/>
          <w:szCs w:val="22"/>
          <w:lang w:eastAsia="en-US"/>
        </w:rPr>
        <w:t>Prev</w:t>
      </w:r>
      <w:proofErr w:type="spellEnd"/>
      <w:r w:rsidRPr="00366651">
        <w:rPr>
          <w:rFonts w:asciiTheme="minorHAnsi" w:eastAsiaTheme="minorHAnsi" w:hAnsiTheme="minorHAnsi" w:cstheme="minorHAnsi"/>
          <w:color w:val="000000"/>
          <w:sz w:val="20"/>
          <w:szCs w:val="22"/>
          <w:lang w:eastAsia="en-US"/>
        </w:rPr>
        <w:t xml:space="preserve"> Part et Pro</w:t>
      </w:r>
    </w:p>
    <w:p w14:paraId="6427DC6C" w14:textId="77777777" w:rsidR="00366651" w:rsidRPr="00366651" w:rsidRDefault="00366651" w:rsidP="00366651">
      <w:pPr>
        <w:jc w:val="both"/>
        <w:rPr>
          <w:rFonts w:asciiTheme="minorHAnsi" w:eastAsiaTheme="minorHAnsi" w:hAnsiTheme="minorHAnsi" w:cstheme="minorHAnsi"/>
          <w:b/>
          <w:bCs/>
          <w:color w:val="000000"/>
          <w:sz w:val="20"/>
          <w:szCs w:val="22"/>
          <w:lang w:eastAsia="en-US"/>
        </w:rPr>
      </w:pPr>
    </w:p>
    <w:p w14:paraId="684011D8" w14:textId="77777777" w:rsidR="00366651" w:rsidRPr="00366651" w:rsidRDefault="00366651" w:rsidP="00366651">
      <w:pPr>
        <w:pStyle w:val="Default"/>
        <w:jc w:val="both"/>
        <w:rPr>
          <w:rFonts w:asciiTheme="minorHAnsi" w:hAnsiTheme="minorHAnsi" w:cstheme="minorHAnsi"/>
          <w:sz w:val="20"/>
          <w:szCs w:val="22"/>
        </w:rPr>
      </w:pPr>
      <w:r w:rsidRPr="00366651">
        <w:rPr>
          <w:rFonts w:asciiTheme="minorHAnsi" w:hAnsiTheme="minorHAnsi" w:cstheme="minorHAnsi"/>
          <w:b/>
          <w:bCs/>
          <w:sz w:val="20"/>
          <w:szCs w:val="22"/>
        </w:rPr>
        <w:t>Engagement net crédit conso :</w:t>
      </w:r>
    </w:p>
    <w:p w14:paraId="7CF979E9" w14:textId="77777777" w:rsidR="00366651" w:rsidRDefault="00366651" w:rsidP="00366651">
      <w:pPr>
        <w:jc w:val="both"/>
        <w:rPr>
          <w:rFonts w:asciiTheme="minorHAnsi" w:eastAsiaTheme="minorHAnsi" w:hAnsiTheme="minorHAnsi" w:cstheme="minorHAnsi"/>
          <w:color w:val="000000"/>
          <w:sz w:val="20"/>
          <w:szCs w:val="22"/>
          <w:lang w:eastAsia="en-US"/>
        </w:rPr>
      </w:pPr>
      <w:r w:rsidRPr="00366651">
        <w:rPr>
          <w:rFonts w:asciiTheme="minorHAnsi" w:eastAsiaTheme="minorHAnsi" w:hAnsiTheme="minorHAnsi" w:cstheme="minorHAnsi"/>
          <w:color w:val="000000"/>
          <w:sz w:val="20"/>
          <w:szCs w:val="22"/>
          <w:lang w:eastAsia="en-US"/>
        </w:rPr>
        <w:t xml:space="preserve">Engagements nets crédits consommation </w:t>
      </w:r>
      <w:r w:rsidRPr="00366651">
        <w:rPr>
          <w:rFonts w:asciiTheme="minorHAnsi" w:eastAsiaTheme="minorHAnsi" w:hAnsiTheme="minorHAnsi" w:cstheme="minorHAnsi"/>
          <w:b/>
          <w:bCs/>
          <w:color w:val="000000"/>
          <w:sz w:val="20"/>
          <w:szCs w:val="22"/>
          <w:u w:val="single"/>
          <w:lang w:eastAsia="en-US"/>
        </w:rPr>
        <w:t>hors</w:t>
      </w:r>
      <w:r w:rsidRPr="00366651">
        <w:rPr>
          <w:rFonts w:asciiTheme="minorHAnsi" w:eastAsiaTheme="minorHAnsi" w:hAnsiTheme="minorHAnsi" w:cstheme="minorHAnsi"/>
          <w:color w:val="000000"/>
          <w:sz w:val="20"/>
          <w:szCs w:val="22"/>
          <w:lang w:eastAsia="en-US"/>
        </w:rPr>
        <w:t xml:space="preserve"> Crédits Projets non débloqués + versements Crédits Projets + engagements crédits renouvelables</w:t>
      </w:r>
    </w:p>
    <w:p w14:paraId="6856FF76" w14:textId="77777777" w:rsidR="00261671" w:rsidRPr="008704BE" w:rsidRDefault="00261671" w:rsidP="00261671">
      <w:pPr>
        <w:pStyle w:val="Default"/>
        <w:ind w:left="1068"/>
        <w:jc w:val="both"/>
        <w:rPr>
          <w:rFonts w:asciiTheme="minorHAnsi" w:hAnsiTheme="minorHAnsi" w:cstheme="minorHAnsi"/>
          <w:sz w:val="20"/>
          <w:szCs w:val="22"/>
        </w:rPr>
      </w:pPr>
    </w:p>
    <w:p w14:paraId="6C934182" w14:textId="77777777" w:rsidR="00261671" w:rsidRPr="008704BE" w:rsidRDefault="00261671" w:rsidP="00261671">
      <w:pPr>
        <w:pStyle w:val="Default"/>
        <w:spacing w:line="276" w:lineRule="auto"/>
        <w:jc w:val="both"/>
        <w:rPr>
          <w:sz w:val="20"/>
          <w:szCs w:val="22"/>
        </w:rPr>
      </w:pPr>
    </w:p>
    <w:p w14:paraId="68450ACA" w14:textId="77777777" w:rsidR="00261671" w:rsidRPr="008704BE" w:rsidRDefault="00261671" w:rsidP="00261671">
      <w:pPr>
        <w:pStyle w:val="Default"/>
        <w:jc w:val="both"/>
        <w:rPr>
          <w:sz w:val="20"/>
          <w:szCs w:val="22"/>
        </w:rPr>
      </w:pPr>
      <w:r w:rsidRPr="008704BE">
        <w:rPr>
          <w:sz w:val="20"/>
          <w:szCs w:val="22"/>
        </w:rPr>
        <w:t>La récompense est versée en cas d’atteinte de l’objectif ci-dessus détaillé.</w:t>
      </w:r>
    </w:p>
    <w:p w14:paraId="3BBBDD3F" w14:textId="77777777" w:rsidR="00261671" w:rsidRPr="008704BE" w:rsidRDefault="00261671" w:rsidP="00261671">
      <w:pPr>
        <w:pStyle w:val="Default"/>
        <w:ind w:left="851"/>
        <w:jc w:val="both"/>
        <w:rPr>
          <w:sz w:val="20"/>
          <w:szCs w:val="22"/>
        </w:rPr>
      </w:pPr>
    </w:p>
    <w:p w14:paraId="31238903" w14:textId="77777777" w:rsidR="00261671" w:rsidRPr="008704BE" w:rsidRDefault="00261671" w:rsidP="009429D8">
      <w:pPr>
        <w:pStyle w:val="Default"/>
        <w:numPr>
          <w:ilvl w:val="0"/>
          <w:numId w:val="32"/>
        </w:numPr>
        <w:jc w:val="both"/>
        <w:rPr>
          <w:sz w:val="20"/>
          <w:szCs w:val="22"/>
        </w:rPr>
      </w:pPr>
      <w:r w:rsidRPr="00D9148F">
        <w:rPr>
          <w:rFonts w:asciiTheme="minorHAnsi" w:hAnsiTheme="minorHAnsi" w:cstheme="minorHAnsi"/>
          <w:b/>
          <w:bCs/>
          <w:i/>
          <w:iCs/>
          <w:sz w:val="20"/>
          <w:szCs w:val="22"/>
        </w:rPr>
        <w:t>Récompenses</w:t>
      </w:r>
      <w:r w:rsidRPr="008704BE">
        <w:rPr>
          <w:sz w:val="20"/>
          <w:szCs w:val="22"/>
        </w:rPr>
        <w:t xml:space="preserve"> </w:t>
      </w:r>
    </w:p>
    <w:p w14:paraId="3B4C0ABD" w14:textId="77777777" w:rsidR="00261671" w:rsidRPr="008704BE" w:rsidRDefault="00261671" w:rsidP="00261671">
      <w:pPr>
        <w:pStyle w:val="Default"/>
        <w:jc w:val="both"/>
        <w:rPr>
          <w:rFonts w:asciiTheme="minorHAnsi" w:hAnsiTheme="minorHAnsi" w:cstheme="minorHAnsi"/>
          <w:sz w:val="20"/>
          <w:szCs w:val="22"/>
        </w:rPr>
      </w:pPr>
    </w:p>
    <w:p w14:paraId="6F44B58C" w14:textId="77777777" w:rsidR="00261671" w:rsidRPr="008704BE" w:rsidRDefault="00261671" w:rsidP="00261671">
      <w:pPr>
        <w:pStyle w:val="Default"/>
        <w:jc w:val="both"/>
        <w:rPr>
          <w:sz w:val="20"/>
          <w:szCs w:val="22"/>
        </w:rPr>
      </w:pPr>
      <w:r w:rsidRPr="008704BE">
        <w:rPr>
          <w:sz w:val="20"/>
          <w:szCs w:val="22"/>
        </w:rPr>
        <w:t>Tous les participants, hors Directeurs de Région, Directeurs d’Agence et de Territoire, desdites entités (</w:t>
      </w:r>
      <w:proofErr w:type="spellStart"/>
      <w:r w:rsidRPr="008704BE">
        <w:rPr>
          <w:sz w:val="20"/>
          <w:szCs w:val="22"/>
        </w:rPr>
        <w:t>cf</w:t>
      </w:r>
      <w:proofErr w:type="spellEnd"/>
      <w:r w:rsidRPr="008704BE">
        <w:rPr>
          <w:sz w:val="20"/>
          <w:szCs w:val="22"/>
        </w:rPr>
        <w:t xml:space="preserve"> article 4.1) sont récompensés selon une part fixe et une part variable :</w:t>
      </w:r>
    </w:p>
    <w:p w14:paraId="39F5A13D" w14:textId="77777777" w:rsidR="00261671" w:rsidRPr="008704BE" w:rsidRDefault="00261671" w:rsidP="00261671">
      <w:pPr>
        <w:pStyle w:val="Default"/>
        <w:jc w:val="both"/>
        <w:rPr>
          <w:sz w:val="20"/>
          <w:szCs w:val="22"/>
        </w:rPr>
      </w:pPr>
    </w:p>
    <w:p w14:paraId="1F3771DC" w14:textId="77777777" w:rsidR="00261671" w:rsidRPr="008704BE" w:rsidRDefault="00261671" w:rsidP="00261671">
      <w:pPr>
        <w:pStyle w:val="Default"/>
        <w:numPr>
          <w:ilvl w:val="0"/>
          <w:numId w:val="7"/>
        </w:numPr>
        <w:ind w:left="1077"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2D17D073" w14:textId="77777777" w:rsidR="00261671" w:rsidRPr="008704BE" w:rsidRDefault="00261671" w:rsidP="00261671">
      <w:pPr>
        <w:pStyle w:val="Default"/>
        <w:numPr>
          <w:ilvl w:val="0"/>
          <w:numId w:val="7"/>
        </w:numPr>
        <w:ind w:left="1077" w:hanging="357"/>
        <w:jc w:val="both"/>
        <w:rPr>
          <w:sz w:val="20"/>
          <w:szCs w:val="22"/>
        </w:rPr>
      </w:pPr>
      <w:r w:rsidRPr="008704BE">
        <w:rPr>
          <w:sz w:val="20"/>
          <w:szCs w:val="22"/>
        </w:rPr>
        <w:t>Part variable : la somme des 30 % des gains par ETP est répartie par le Directeur d’Agence, selon la contribution individuelle de chaque collaborateur, sous respect des conditions de présence effective (article 3)</w:t>
      </w:r>
    </w:p>
    <w:p w14:paraId="05A4A938" w14:textId="77777777" w:rsidR="00261671" w:rsidRPr="008704BE" w:rsidRDefault="00261671" w:rsidP="00261671">
      <w:pPr>
        <w:pStyle w:val="Default"/>
        <w:ind w:left="1928"/>
        <w:jc w:val="both"/>
        <w:rPr>
          <w:sz w:val="20"/>
          <w:szCs w:val="22"/>
        </w:rPr>
      </w:pPr>
    </w:p>
    <w:p w14:paraId="18FC69DE" w14:textId="0FE0B0FF" w:rsidR="00261671" w:rsidRPr="008704BE" w:rsidRDefault="00261671" w:rsidP="00261671">
      <w:pPr>
        <w:pStyle w:val="Default"/>
        <w:numPr>
          <w:ilvl w:val="0"/>
          <w:numId w:val="7"/>
        </w:numPr>
        <w:ind w:left="680" w:hanging="357"/>
        <w:jc w:val="both"/>
        <w:rPr>
          <w:rFonts w:asciiTheme="minorHAnsi" w:hAnsiTheme="minorHAnsi" w:cstheme="minorHAnsi"/>
          <w:sz w:val="20"/>
          <w:szCs w:val="22"/>
        </w:rPr>
      </w:pPr>
      <w:r w:rsidRPr="008704BE">
        <w:rPr>
          <w:sz w:val="20"/>
          <w:szCs w:val="22"/>
        </w:rPr>
        <w:t>Les Directeurs d’Agence et de Territoire percevront 100 % du gain par ETP de présence effective de l’entité, les Directeurs de Régions ne sont pas éligibles aux gains.</w:t>
      </w:r>
    </w:p>
    <w:p w14:paraId="1B50F16C" w14:textId="388547E9" w:rsidR="00261671" w:rsidRPr="008704BE" w:rsidRDefault="00366651" w:rsidP="00261671">
      <w:pPr>
        <w:pStyle w:val="Default"/>
        <w:jc w:val="both"/>
        <w:rPr>
          <w:rFonts w:asciiTheme="minorHAnsi" w:hAnsiTheme="minorHAnsi" w:cstheme="minorHAnsi"/>
          <w:sz w:val="20"/>
          <w:szCs w:val="22"/>
        </w:rPr>
      </w:pPr>
      <w:r>
        <w:rPr>
          <w:noProof/>
        </w:rPr>
        <w:drawing>
          <wp:anchor distT="0" distB="0" distL="114300" distR="114300" simplePos="0" relativeHeight="251676672" behindDoc="0" locked="0" layoutInCell="1" allowOverlap="1" wp14:anchorId="71B0299F" wp14:editId="48EF1299">
            <wp:simplePos x="0" y="0"/>
            <wp:positionH relativeFrom="column">
              <wp:posOffset>-392430</wp:posOffset>
            </wp:positionH>
            <wp:positionV relativeFrom="paragraph">
              <wp:posOffset>192405</wp:posOffset>
            </wp:positionV>
            <wp:extent cx="6875780" cy="2957195"/>
            <wp:effectExtent l="0" t="0" r="1270" b="0"/>
            <wp:wrapSquare wrapText="bothSides"/>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875780" cy="2957195"/>
                    </a:xfrm>
                    <a:prstGeom prst="rect">
                      <a:avLst/>
                    </a:prstGeom>
                    <a:noFill/>
                    <a:ln>
                      <a:noFill/>
                    </a:ln>
                  </pic:spPr>
                </pic:pic>
              </a:graphicData>
            </a:graphic>
          </wp:anchor>
        </w:drawing>
      </w:r>
    </w:p>
    <w:p w14:paraId="1564CE29" w14:textId="59DAC35A" w:rsidR="00177709" w:rsidRDefault="00177709" w:rsidP="006D3A89">
      <w:pPr>
        <w:pStyle w:val="Default"/>
        <w:jc w:val="both"/>
      </w:pPr>
    </w:p>
    <w:p w14:paraId="71200CBF" w14:textId="29234432" w:rsidR="00F94BDF" w:rsidRDefault="00F94BDF" w:rsidP="006D3A89">
      <w:pPr>
        <w:pStyle w:val="Default"/>
        <w:jc w:val="both"/>
        <w:rPr>
          <w:rFonts w:asciiTheme="minorHAnsi" w:hAnsiTheme="minorHAnsi" w:cstheme="minorHAnsi"/>
          <w:sz w:val="20"/>
          <w:szCs w:val="22"/>
        </w:rPr>
      </w:pPr>
    </w:p>
    <w:p w14:paraId="6CB8B3B0" w14:textId="77777777" w:rsidR="007508E4" w:rsidRPr="006D3A89" w:rsidRDefault="007508E4" w:rsidP="006D3A89">
      <w:pPr>
        <w:pStyle w:val="Default"/>
        <w:jc w:val="both"/>
        <w:rPr>
          <w:rFonts w:asciiTheme="minorHAnsi" w:hAnsiTheme="minorHAnsi" w:cstheme="minorHAnsi"/>
          <w:sz w:val="20"/>
          <w:szCs w:val="22"/>
        </w:rPr>
      </w:pPr>
    </w:p>
    <w:p w14:paraId="7595F1B2" w14:textId="77777777" w:rsidR="004264B5" w:rsidRPr="00386E8F" w:rsidRDefault="004264B5" w:rsidP="004B7DD5">
      <w:pPr>
        <w:pStyle w:val="Titre2"/>
      </w:pPr>
      <w:bookmarkStart w:id="23" w:name="_Toc133592357"/>
      <w:r w:rsidRPr="00386E8F">
        <w:t xml:space="preserve">Pour </w:t>
      </w:r>
      <w:r w:rsidR="00151877" w:rsidRPr="00386E8F">
        <w:t>le Marché Premium</w:t>
      </w:r>
      <w:bookmarkEnd w:id="23"/>
    </w:p>
    <w:p w14:paraId="56F9B849" w14:textId="77777777" w:rsidR="00424556" w:rsidRPr="008362DF" w:rsidRDefault="00424556" w:rsidP="00F17874">
      <w:pPr>
        <w:spacing w:line="276" w:lineRule="auto"/>
        <w:rPr>
          <w:rFonts w:asciiTheme="minorHAnsi" w:hAnsiTheme="minorHAnsi" w:cstheme="minorHAnsi"/>
          <w:b/>
          <w:bCs/>
          <w:color w:val="C00000"/>
          <w:sz w:val="22"/>
          <w:szCs w:val="22"/>
          <w:highlight w:val="yellow"/>
        </w:rPr>
      </w:pPr>
    </w:p>
    <w:p w14:paraId="7B0E0C8B" w14:textId="60A8DE76" w:rsidR="00C81B3A" w:rsidRDefault="00F17874" w:rsidP="009429D8">
      <w:pPr>
        <w:pStyle w:val="Default"/>
        <w:numPr>
          <w:ilvl w:val="3"/>
          <w:numId w:val="14"/>
        </w:numPr>
        <w:jc w:val="both"/>
        <w:rPr>
          <w:b/>
          <w:bCs/>
          <w:i/>
          <w:iCs/>
          <w:sz w:val="20"/>
          <w:szCs w:val="22"/>
        </w:rPr>
      </w:pPr>
      <w:r>
        <w:rPr>
          <w:b/>
          <w:bCs/>
          <w:i/>
          <w:iCs/>
          <w:sz w:val="20"/>
          <w:szCs w:val="22"/>
        </w:rPr>
        <w:t>Critères</w:t>
      </w:r>
    </w:p>
    <w:p w14:paraId="65C57B66" w14:textId="77777777" w:rsidR="00F7776F" w:rsidRDefault="00F7776F" w:rsidP="00F7776F">
      <w:pPr>
        <w:pStyle w:val="Default"/>
        <w:ind w:left="680"/>
        <w:jc w:val="both"/>
        <w:rPr>
          <w:sz w:val="20"/>
          <w:szCs w:val="22"/>
        </w:rPr>
      </w:pPr>
      <w:r>
        <w:rPr>
          <w:b/>
          <w:bCs/>
          <w:i/>
          <w:iCs/>
          <w:sz w:val="20"/>
          <w:szCs w:val="22"/>
        </w:rPr>
        <w:t xml:space="preserve">Modalités d’évaluation. </w:t>
      </w:r>
      <w:r>
        <w:rPr>
          <w:sz w:val="20"/>
          <w:szCs w:val="22"/>
        </w:rPr>
        <w:t>Les indicateurs et les objectifs pris en compte par Direction Commerciale sont les suivants :</w:t>
      </w:r>
    </w:p>
    <w:p w14:paraId="641BE200" w14:textId="77777777" w:rsidR="00F7776F" w:rsidRDefault="00F7776F" w:rsidP="00F7776F">
      <w:pPr>
        <w:pStyle w:val="Default"/>
        <w:ind w:left="680"/>
        <w:jc w:val="both"/>
        <w:rPr>
          <w:sz w:val="20"/>
          <w:szCs w:val="22"/>
        </w:rPr>
      </w:pPr>
    </w:p>
    <w:p w14:paraId="1CBA1410" w14:textId="77777777" w:rsidR="00F7776F" w:rsidRDefault="00F7776F" w:rsidP="00F7776F">
      <w:pPr>
        <w:pStyle w:val="Default"/>
        <w:numPr>
          <w:ilvl w:val="0"/>
          <w:numId w:val="40"/>
        </w:numPr>
        <w:ind w:left="1208" w:hanging="357"/>
        <w:jc w:val="both"/>
        <w:rPr>
          <w:color w:val="000000" w:themeColor="text1"/>
          <w:sz w:val="20"/>
          <w:szCs w:val="22"/>
        </w:rPr>
      </w:pPr>
      <w:r>
        <w:rPr>
          <w:b/>
          <w:bCs/>
          <w:color w:val="000000" w:themeColor="text1"/>
          <w:sz w:val="20"/>
          <w:szCs w:val="22"/>
        </w:rPr>
        <w:t>CA UC (flux et arbitrage</w:t>
      </w:r>
      <w:r>
        <w:rPr>
          <w:color w:val="000000" w:themeColor="text1"/>
          <w:sz w:val="20"/>
          <w:szCs w:val="22"/>
        </w:rPr>
        <w:t>) : 1.200.000 € par ETP réel, en chiffre d’affaires UC (y compris arbitrage € vers UC)</w:t>
      </w:r>
    </w:p>
    <w:p w14:paraId="29A0592B" w14:textId="77777777" w:rsidR="00F7776F" w:rsidRDefault="00F7776F" w:rsidP="00F7776F">
      <w:pPr>
        <w:pStyle w:val="Default"/>
        <w:numPr>
          <w:ilvl w:val="0"/>
          <w:numId w:val="40"/>
        </w:numPr>
        <w:ind w:left="1208" w:hanging="357"/>
        <w:jc w:val="both"/>
        <w:rPr>
          <w:color w:val="000000" w:themeColor="text1"/>
          <w:sz w:val="20"/>
          <w:szCs w:val="22"/>
        </w:rPr>
      </w:pPr>
      <w:r>
        <w:rPr>
          <w:b/>
          <w:color w:val="000000" w:themeColor="text1"/>
          <w:sz w:val="20"/>
          <w:szCs w:val="22"/>
        </w:rPr>
        <w:t>CA Assurance vie hors transfert sur PTF</w:t>
      </w:r>
      <w:r>
        <w:rPr>
          <w:color w:val="000000" w:themeColor="text1"/>
          <w:sz w:val="20"/>
          <w:szCs w:val="22"/>
        </w:rPr>
        <w:t xml:space="preserve"> : 1.500.000 € par ETP réel, en chiffre d’affaires Assurance-vie (hors transfert </w:t>
      </w:r>
      <w:proofErr w:type="spellStart"/>
      <w:r>
        <w:rPr>
          <w:color w:val="000000" w:themeColor="text1"/>
          <w:sz w:val="20"/>
          <w:szCs w:val="22"/>
        </w:rPr>
        <w:t>Fourgous</w:t>
      </w:r>
      <w:proofErr w:type="spellEnd"/>
      <w:r>
        <w:rPr>
          <w:color w:val="000000" w:themeColor="text1"/>
          <w:sz w:val="20"/>
          <w:szCs w:val="22"/>
        </w:rPr>
        <w:t xml:space="preserve"> et loi Pacte), </w:t>
      </w:r>
    </w:p>
    <w:p w14:paraId="078998AC" w14:textId="77777777" w:rsidR="00F7776F" w:rsidRDefault="00F7776F" w:rsidP="00F7776F">
      <w:pPr>
        <w:pStyle w:val="Default"/>
        <w:numPr>
          <w:ilvl w:val="0"/>
          <w:numId w:val="40"/>
        </w:numPr>
        <w:ind w:left="1208" w:hanging="357"/>
        <w:jc w:val="both"/>
        <w:rPr>
          <w:color w:val="000000" w:themeColor="text1"/>
          <w:sz w:val="20"/>
          <w:szCs w:val="22"/>
        </w:rPr>
      </w:pPr>
      <w:r>
        <w:rPr>
          <w:b/>
          <w:color w:val="000000" w:themeColor="text1"/>
          <w:sz w:val="20"/>
          <w:szCs w:val="22"/>
        </w:rPr>
        <w:t xml:space="preserve">Gestion déléguée (CA </w:t>
      </w:r>
      <w:r>
        <w:rPr>
          <w:b/>
          <w:bCs/>
          <w:color w:val="000000" w:themeColor="text1"/>
          <w:sz w:val="20"/>
          <w:szCs w:val="22"/>
        </w:rPr>
        <w:t>OG-</w:t>
      </w:r>
      <w:r>
        <w:rPr>
          <w:b/>
          <w:color w:val="000000" w:themeColor="text1"/>
          <w:sz w:val="20"/>
          <w:szCs w:val="22"/>
        </w:rPr>
        <w:t>GSM) :</w:t>
      </w:r>
      <w:r>
        <w:rPr>
          <w:color w:val="000000" w:themeColor="text1"/>
          <w:sz w:val="20"/>
          <w:szCs w:val="22"/>
        </w:rPr>
        <w:t xml:space="preserve"> 580.000 € par ETP réel, en chiffre d’affaires (arbitrages compris)</w:t>
      </w:r>
    </w:p>
    <w:p w14:paraId="44B2ADFD" w14:textId="77777777" w:rsidR="00F7776F" w:rsidRDefault="00F7776F" w:rsidP="00F7776F">
      <w:pPr>
        <w:pStyle w:val="Default"/>
        <w:numPr>
          <w:ilvl w:val="0"/>
          <w:numId w:val="40"/>
        </w:numPr>
        <w:ind w:left="1208" w:hanging="357"/>
        <w:jc w:val="both"/>
        <w:rPr>
          <w:color w:val="000000" w:themeColor="text1"/>
          <w:sz w:val="20"/>
          <w:szCs w:val="22"/>
        </w:rPr>
      </w:pPr>
      <w:r>
        <w:rPr>
          <w:b/>
          <w:color w:val="000000" w:themeColor="text1"/>
          <w:sz w:val="20"/>
          <w:szCs w:val="22"/>
        </w:rPr>
        <w:t>CA immobilier patrimonial - lot I SELECTION + BPCE SI + SCPI (</w:t>
      </w:r>
      <w:r>
        <w:rPr>
          <w:bCs/>
          <w:i/>
          <w:iCs/>
          <w:color w:val="000000" w:themeColor="text1"/>
          <w:sz w:val="20"/>
          <w:szCs w:val="22"/>
        </w:rPr>
        <w:t>AEW, BPCE SI et SOFIDY</w:t>
      </w:r>
      <w:r>
        <w:rPr>
          <w:b/>
          <w:color w:val="000000" w:themeColor="text1"/>
          <w:sz w:val="20"/>
          <w:szCs w:val="22"/>
        </w:rPr>
        <w:t>) :</w:t>
      </w:r>
      <w:r>
        <w:rPr>
          <w:color w:val="000000" w:themeColor="text1"/>
          <w:sz w:val="20"/>
          <w:szCs w:val="22"/>
        </w:rPr>
        <w:t xml:space="preserve"> 420.000 € par ETP réel, en chiffre d’affaires (source : </w:t>
      </w:r>
      <w:proofErr w:type="spellStart"/>
      <w:r>
        <w:rPr>
          <w:color w:val="000000" w:themeColor="text1"/>
          <w:sz w:val="20"/>
          <w:szCs w:val="22"/>
        </w:rPr>
        <w:t>reporting</w:t>
      </w:r>
      <w:proofErr w:type="spellEnd"/>
      <w:r>
        <w:rPr>
          <w:color w:val="000000" w:themeColor="text1"/>
          <w:sz w:val="20"/>
          <w:szCs w:val="22"/>
        </w:rPr>
        <w:t xml:space="preserve"> des filiales des ventes enregistrées sur la période du Challenge)</w:t>
      </w:r>
    </w:p>
    <w:p w14:paraId="15C9A2E5" w14:textId="77777777" w:rsidR="00F7776F" w:rsidRDefault="00F7776F" w:rsidP="00F7776F">
      <w:pPr>
        <w:pStyle w:val="Default"/>
        <w:numPr>
          <w:ilvl w:val="0"/>
          <w:numId w:val="40"/>
        </w:numPr>
        <w:ind w:left="1208" w:hanging="357"/>
        <w:jc w:val="both"/>
        <w:rPr>
          <w:color w:val="000000" w:themeColor="text1"/>
          <w:sz w:val="20"/>
          <w:szCs w:val="22"/>
        </w:rPr>
      </w:pPr>
      <w:r>
        <w:rPr>
          <w:b/>
          <w:color w:val="000000" w:themeColor="text1"/>
          <w:sz w:val="20"/>
          <w:szCs w:val="22"/>
        </w:rPr>
        <w:t>CA CONSO en volume sur PTF :</w:t>
      </w:r>
      <w:r>
        <w:rPr>
          <w:color w:val="000000" w:themeColor="text1"/>
          <w:sz w:val="20"/>
          <w:szCs w:val="22"/>
        </w:rPr>
        <w:t xml:space="preserve"> 185.000 € par ETP réel, en chiffre d’affaires </w:t>
      </w:r>
    </w:p>
    <w:p w14:paraId="737AF8D0" w14:textId="77777777" w:rsidR="00F7776F" w:rsidRDefault="00F7776F" w:rsidP="00F7776F">
      <w:pPr>
        <w:pStyle w:val="Default"/>
        <w:numPr>
          <w:ilvl w:val="0"/>
          <w:numId w:val="40"/>
        </w:numPr>
        <w:ind w:left="1208" w:hanging="357"/>
        <w:jc w:val="both"/>
        <w:rPr>
          <w:sz w:val="20"/>
          <w:szCs w:val="22"/>
        </w:rPr>
      </w:pPr>
      <w:r>
        <w:rPr>
          <w:b/>
          <w:color w:val="000000" w:themeColor="text1"/>
          <w:sz w:val="20"/>
          <w:szCs w:val="22"/>
        </w:rPr>
        <w:t>Ventes Brutes IARD Prévoyance sur PTF :</w:t>
      </w:r>
      <w:r>
        <w:rPr>
          <w:color w:val="000000" w:themeColor="text1"/>
          <w:sz w:val="20"/>
          <w:szCs w:val="22"/>
        </w:rPr>
        <w:t xml:space="preserve"> 10 ouvertures brutes par ETP réel </w:t>
      </w:r>
    </w:p>
    <w:p w14:paraId="17668680" w14:textId="77777777" w:rsidR="00424556" w:rsidRDefault="00424556" w:rsidP="00424556">
      <w:pPr>
        <w:pStyle w:val="Default"/>
        <w:jc w:val="both"/>
        <w:rPr>
          <w:color w:val="000000" w:themeColor="text1"/>
          <w:sz w:val="20"/>
          <w:szCs w:val="22"/>
        </w:rPr>
      </w:pPr>
    </w:p>
    <w:p w14:paraId="6945249F" w14:textId="63E6DC45" w:rsidR="003D13A7" w:rsidRPr="00D9148F" w:rsidRDefault="003D13A7" w:rsidP="00D9148F">
      <w:pPr>
        <w:pStyle w:val="Default"/>
        <w:ind w:left="851"/>
        <w:jc w:val="both"/>
        <w:rPr>
          <w:sz w:val="20"/>
          <w:szCs w:val="22"/>
        </w:rPr>
      </w:pPr>
    </w:p>
    <w:p w14:paraId="36651B6F" w14:textId="77777777" w:rsidR="00C81B3A" w:rsidRDefault="00C81B3A" w:rsidP="00EC695A">
      <w:pPr>
        <w:pStyle w:val="Default"/>
        <w:spacing w:line="276" w:lineRule="auto"/>
        <w:jc w:val="both"/>
        <w:rPr>
          <w:sz w:val="20"/>
          <w:szCs w:val="22"/>
        </w:rPr>
      </w:pPr>
    </w:p>
    <w:p w14:paraId="2B631DEC" w14:textId="70174D99" w:rsidR="00C81B3A" w:rsidRDefault="00C81B3A" w:rsidP="009429D8">
      <w:pPr>
        <w:pStyle w:val="Default"/>
        <w:numPr>
          <w:ilvl w:val="3"/>
          <w:numId w:val="14"/>
        </w:numPr>
        <w:spacing w:line="276" w:lineRule="auto"/>
        <w:jc w:val="both"/>
        <w:rPr>
          <w:b/>
          <w:i/>
          <w:sz w:val="20"/>
          <w:szCs w:val="22"/>
        </w:rPr>
      </w:pPr>
      <w:r w:rsidRPr="00EC695A">
        <w:rPr>
          <w:b/>
          <w:i/>
          <w:sz w:val="20"/>
          <w:szCs w:val="22"/>
        </w:rPr>
        <w:t>Récompenses :</w:t>
      </w:r>
    </w:p>
    <w:p w14:paraId="4908E55C" w14:textId="77777777" w:rsidR="00D9148F" w:rsidRPr="00D9148F" w:rsidRDefault="00D9148F" w:rsidP="00D9148F">
      <w:pPr>
        <w:pStyle w:val="Default"/>
        <w:spacing w:line="276" w:lineRule="auto"/>
        <w:ind w:left="2880"/>
        <w:jc w:val="both"/>
        <w:rPr>
          <w:b/>
          <w:i/>
          <w:sz w:val="20"/>
          <w:szCs w:val="22"/>
        </w:rPr>
      </w:pPr>
    </w:p>
    <w:p w14:paraId="147FB962" w14:textId="516976FF" w:rsidR="00C81B3A" w:rsidRDefault="00935031" w:rsidP="00EC695A">
      <w:pPr>
        <w:pStyle w:val="Default"/>
        <w:spacing w:line="276" w:lineRule="auto"/>
        <w:jc w:val="both"/>
        <w:rPr>
          <w:sz w:val="20"/>
          <w:szCs w:val="22"/>
        </w:rPr>
      </w:pPr>
      <w:r>
        <w:rPr>
          <w:noProof/>
        </w:rPr>
        <w:drawing>
          <wp:inline distT="0" distB="0" distL="0" distR="0" wp14:anchorId="5606E6D5" wp14:editId="4760E268">
            <wp:extent cx="6120130" cy="2578735"/>
            <wp:effectExtent l="0" t="0" r="0" b="0"/>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22"/>
                    <a:stretch>
                      <a:fillRect/>
                    </a:stretch>
                  </pic:blipFill>
                  <pic:spPr>
                    <a:xfrm>
                      <a:off x="0" y="0"/>
                      <a:ext cx="6120130" cy="2578735"/>
                    </a:xfrm>
                    <a:prstGeom prst="rect">
                      <a:avLst/>
                    </a:prstGeom>
                  </pic:spPr>
                </pic:pic>
              </a:graphicData>
            </a:graphic>
          </wp:inline>
        </w:drawing>
      </w:r>
    </w:p>
    <w:p w14:paraId="5ACFF9F1" w14:textId="77777777" w:rsidR="00177709" w:rsidRDefault="00177709" w:rsidP="003751D8">
      <w:pPr>
        <w:pStyle w:val="Default"/>
        <w:ind w:left="851"/>
        <w:jc w:val="both"/>
        <w:rPr>
          <w:sz w:val="20"/>
          <w:szCs w:val="22"/>
        </w:rPr>
      </w:pPr>
    </w:p>
    <w:p w14:paraId="02F7A57E" w14:textId="0AAE466A"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w:t>
      </w:r>
      <w:r w:rsidR="002B461E">
        <w:rPr>
          <w:sz w:val="20"/>
          <w:szCs w:val="22"/>
        </w:rPr>
        <w:t xml:space="preserve"> détaillé</w:t>
      </w:r>
      <w:r>
        <w:rPr>
          <w:sz w:val="20"/>
          <w:szCs w:val="22"/>
        </w:rPr>
        <w:t>.</w:t>
      </w:r>
    </w:p>
    <w:p w14:paraId="719491C9" w14:textId="77777777" w:rsidR="003751D8" w:rsidRPr="006A49C4" w:rsidRDefault="003751D8" w:rsidP="003751D8">
      <w:pPr>
        <w:pStyle w:val="Default"/>
        <w:ind w:left="851"/>
        <w:jc w:val="both"/>
        <w:rPr>
          <w:sz w:val="20"/>
          <w:szCs w:val="22"/>
        </w:rPr>
      </w:pPr>
    </w:p>
    <w:p w14:paraId="6AAAFF5D" w14:textId="77777777" w:rsidR="003751D8" w:rsidRDefault="003751D8" w:rsidP="003751D8">
      <w:pPr>
        <w:pStyle w:val="Default"/>
        <w:ind w:left="851"/>
        <w:jc w:val="both"/>
        <w:rPr>
          <w:rFonts w:asciiTheme="minorHAnsi" w:hAnsiTheme="minorHAnsi" w:cstheme="minorHAnsi"/>
          <w:sz w:val="20"/>
          <w:szCs w:val="22"/>
        </w:rPr>
      </w:pPr>
    </w:p>
    <w:p w14:paraId="3D137252" w14:textId="784349E6" w:rsidR="00D276A0" w:rsidRPr="006A49C4" w:rsidRDefault="00D276A0" w:rsidP="00D276A0">
      <w:pPr>
        <w:pStyle w:val="Default"/>
        <w:ind w:left="851"/>
        <w:jc w:val="both"/>
        <w:rPr>
          <w:sz w:val="20"/>
          <w:szCs w:val="22"/>
        </w:rPr>
      </w:pPr>
      <w:r w:rsidRPr="006A49C4">
        <w:rPr>
          <w:sz w:val="20"/>
          <w:szCs w:val="22"/>
        </w:rPr>
        <w:t>Tous les participants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w:t>
      </w:r>
      <w:r w:rsidR="00541103" w:rsidRPr="006A49C4">
        <w:rPr>
          <w:sz w:val="20"/>
          <w:szCs w:val="22"/>
        </w:rPr>
        <w:t>cf.</w:t>
      </w:r>
      <w:r w:rsidRPr="006A49C4">
        <w:rPr>
          <w:sz w:val="20"/>
          <w:szCs w:val="22"/>
        </w:rPr>
        <w:t xml:space="preserve"> article 4.</w:t>
      </w:r>
      <w:r>
        <w:rPr>
          <w:sz w:val="20"/>
          <w:szCs w:val="22"/>
        </w:rPr>
        <w:t>2</w:t>
      </w:r>
      <w:r w:rsidRPr="006A49C4">
        <w:rPr>
          <w:sz w:val="20"/>
          <w:szCs w:val="22"/>
        </w:rPr>
        <w:t>) sont</w:t>
      </w:r>
      <w:r w:rsidR="00424556">
        <w:rPr>
          <w:sz w:val="20"/>
          <w:szCs w:val="22"/>
        </w:rPr>
        <w:t xml:space="preserve"> </w:t>
      </w:r>
      <w:r w:rsidRPr="006A49C4">
        <w:rPr>
          <w:sz w:val="20"/>
          <w:szCs w:val="22"/>
        </w:rPr>
        <w:t>récompensés selon une part fixe et une part variable :</w:t>
      </w:r>
    </w:p>
    <w:p w14:paraId="2E157DF8" w14:textId="77777777" w:rsidR="00D276A0" w:rsidRPr="006A49C4" w:rsidRDefault="00D276A0" w:rsidP="00D276A0">
      <w:pPr>
        <w:pStyle w:val="Default"/>
        <w:ind w:left="851"/>
        <w:jc w:val="both"/>
        <w:rPr>
          <w:sz w:val="20"/>
          <w:szCs w:val="22"/>
        </w:rPr>
      </w:pPr>
    </w:p>
    <w:p w14:paraId="098E6631" w14:textId="77777777" w:rsidR="00D276A0" w:rsidRPr="00970EA3" w:rsidRDefault="00D276A0"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36F32A23" w14:textId="77777777" w:rsidR="00D276A0" w:rsidRDefault="00D276A0" w:rsidP="00386E8F">
      <w:pPr>
        <w:pStyle w:val="Default"/>
        <w:numPr>
          <w:ilvl w:val="0"/>
          <w:numId w:val="7"/>
        </w:numPr>
        <w:ind w:left="1928" w:hanging="357"/>
        <w:jc w:val="both"/>
        <w:rPr>
          <w:sz w:val="20"/>
          <w:szCs w:val="22"/>
        </w:rPr>
      </w:pPr>
      <w:r>
        <w:rPr>
          <w:sz w:val="20"/>
          <w:szCs w:val="22"/>
        </w:rPr>
        <w:t>Part variable : la somme des 30 % des gains par ETP est répartie par le</w:t>
      </w:r>
      <w:r w:rsidR="005B0A69">
        <w:rPr>
          <w:sz w:val="20"/>
          <w:szCs w:val="22"/>
        </w:rPr>
        <w:t xml:space="preserve"> Directeur Commercial Marché Patrimonial</w:t>
      </w:r>
      <w:r>
        <w:rPr>
          <w:sz w:val="20"/>
          <w:szCs w:val="22"/>
        </w:rPr>
        <w:t>, selon la contribution individuelle de chaque collaborateur, sous respect des conditions de présence effective (article 3)</w:t>
      </w:r>
    </w:p>
    <w:p w14:paraId="29A44D5E" w14:textId="77777777" w:rsidR="005E31DD" w:rsidRDefault="005E31DD" w:rsidP="00EC695A">
      <w:pPr>
        <w:pStyle w:val="Default"/>
        <w:spacing w:line="276" w:lineRule="auto"/>
        <w:jc w:val="both"/>
        <w:rPr>
          <w:sz w:val="20"/>
          <w:szCs w:val="22"/>
        </w:rPr>
      </w:pPr>
    </w:p>
    <w:p w14:paraId="1F38E205" w14:textId="77777777" w:rsidR="00B75E95" w:rsidRDefault="00B75E95" w:rsidP="00587BE0">
      <w:pPr>
        <w:pStyle w:val="Default"/>
        <w:ind w:left="681" w:hanging="397"/>
        <w:jc w:val="both"/>
        <w:rPr>
          <w:b/>
          <w:bCs/>
          <w:color w:val="C00000"/>
          <w:sz w:val="22"/>
          <w:szCs w:val="22"/>
        </w:rPr>
      </w:pPr>
    </w:p>
    <w:p w14:paraId="6443AF9B" w14:textId="2C8208CA" w:rsidR="00311F04" w:rsidRDefault="00311F04">
      <w:pPr>
        <w:spacing w:after="200" w:line="276" w:lineRule="auto"/>
        <w:rPr>
          <w:rFonts w:ascii="Calibri" w:eastAsiaTheme="minorHAnsi" w:hAnsi="Calibri" w:cs="Calibri"/>
          <w:b/>
          <w:bCs/>
          <w:color w:val="C00000"/>
          <w:sz w:val="22"/>
          <w:szCs w:val="22"/>
          <w:lang w:eastAsia="en-US"/>
        </w:rPr>
      </w:pPr>
      <w:r>
        <w:rPr>
          <w:b/>
          <w:bCs/>
          <w:color w:val="C00000"/>
          <w:sz w:val="22"/>
          <w:szCs w:val="22"/>
        </w:rPr>
        <w:br w:type="page"/>
      </w:r>
    </w:p>
    <w:p w14:paraId="1397EC07" w14:textId="77777777" w:rsidR="00D276A0" w:rsidRDefault="00D276A0" w:rsidP="00587BE0">
      <w:pPr>
        <w:pStyle w:val="Default"/>
        <w:ind w:left="681" w:hanging="397"/>
        <w:jc w:val="both"/>
        <w:rPr>
          <w:b/>
          <w:bCs/>
          <w:color w:val="C00000"/>
          <w:sz w:val="22"/>
          <w:szCs w:val="22"/>
        </w:rPr>
      </w:pPr>
    </w:p>
    <w:p w14:paraId="13B4CCB1" w14:textId="14685979" w:rsidR="00E17188" w:rsidRPr="00386E8F" w:rsidRDefault="00587BE0" w:rsidP="004B7DD5">
      <w:pPr>
        <w:pStyle w:val="Titre2"/>
      </w:pPr>
      <w:bookmarkStart w:id="24" w:name="_Toc133592358"/>
      <w:r w:rsidRPr="00386E8F">
        <w:t>Pour le Marché des Professionnels</w:t>
      </w:r>
      <w:bookmarkEnd w:id="24"/>
    </w:p>
    <w:p w14:paraId="1A1D4DB0" w14:textId="77777777" w:rsidR="00E17188" w:rsidRPr="00E17188" w:rsidRDefault="00E17188" w:rsidP="00587BE0">
      <w:pPr>
        <w:pStyle w:val="Default"/>
        <w:ind w:left="681" w:hanging="397"/>
        <w:jc w:val="both"/>
        <w:rPr>
          <w:b/>
          <w:bCs/>
          <w:color w:val="C00000"/>
          <w:sz w:val="22"/>
          <w:szCs w:val="22"/>
        </w:rPr>
      </w:pPr>
    </w:p>
    <w:p w14:paraId="713A12EE" w14:textId="099EDD6B" w:rsidR="00916501" w:rsidRDefault="00184D87" w:rsidP="009429D8">
      <w:pPr>
        <w:pStyle w:val="Default"/>
        <w:numPr>
          <w:ilvl w:val="0"/>
          <w:numId w:val="16"/>
        </w:numPr>
        <w:jc w:val="both"/>
        <w:rPr>
          <w:b/>
          <w:bCs/>
          <w:i/>
          <w:color w:val="auto"/>
          <w:sz w:val="22"/>
          <w:szCs w:val="22"/>
        </w:rPr>
      </w:pPr>
      <w:r w:rsidRPr="00EC695A">
        <w:rPr>
          <w:b/>
          <w:bCs/>
          <w:i/>
          <w:color w:val="auto"/>
          <w:sz w:val="22"/>
          <w:szCs w:val="22"/>
        </w:rPr>
        <w:t xml:space="preserve">Critères </w:t>
      </w:r>
      <w:r w:rsidR="00E864BA">
        <w:rPr>
          <w:b/>
          <w:bCs/>
          <w:i/>
          <w:color w:val="auto"/>
          <w:sz w:val="22"/>
          <w:szCs w:val="22"/>
        </w:rPr>
        <w:t>et Bonus</w:t>
      </w:r>
    </w:p>
    <w:p w14:paraId="5BF524ED" w14:textId="77777777" w:rsidR="00184D87" w:rsidRPr="00EC695A" w:rsidRDefault="00184D87" w:rsidP="00EC695A">
      <w:pPr>
        <w:pStyle w:val="Default"/>
        <w:ind w:left="720"/>
        <w:jc w:val="both"/>
        <w:rPr>
          <w:b/>
          <w:bCs/>
          <w:i/>
          <w:color w:val="auto"/>
          <w:sz w:val="22"/>
          <w:szCs w:val="22"/>
        </w:rPr>
      </w:pPr>
    </w:p>
    <w:p w14:paraId="7F5A316E"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Direction Commerciale Professionnelle – </w:t>
      </w:r>
      <w:r w:rsidRPr="00151679">
        <w:rPr>
          <w:b/>
          <w:bCs/>
          <w:i/>
          <w:iCs/>
          <w:color w:val="FF0000"/>
          <w:sz w:val="20"/>
          <w:szCs w:val="22"/>
        </w:rPr>
        <w:t>CA PRO</w:t>
      </w:r>
    </w:p>
    <w:p w14:paraId="422739A7" w14:textId="77777777" w:rsidR="00EC47D4" w:rsidRPr="00151679" w:rsidRDefault="00EC47D4" w:rsidP="00EC47D4">
      <w:pPr>
        <w:pStyle w:val="Default"/>
        <w:ind w:left="426"/>
        <w:jc w:val="both"/>
        <w:rPr>
          <w:b/>
          <w:bCs/>
          <w:i/>
          <w:iCs/>
          <w:sz w:val="20"/>
          <w:szCs w:val="22"/>
        </w:rPr>
      </w:pPr>
    </w:p>
    <w:p w14:paraId="2A98CBC0" w14:textId="77777777" w:rsidR="00776F6E" w:rsidRPr="00151679" w:rsidRDefault="00776F6E" w:rsidP="00776F6E">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42CD5D77" w14:textId="77777777" w:rsidR="00776F6E" w:rsidRPr="00DC0850" w:rsidRDefault="00776F6E" w:rsidP="00776F6E">
      <w:pPr>
        <w:pStyle w:val="Default"/>
        <w:numPr>
          <w:ilvl w:val="0"/>
          <w:numId w:val="3"/>
        </w:numPr>
        <w:ind w:left="1208" w:hanging="357"/>
        <w:jc w:val="both"/>
        <w:rPr>
          <w:sz w:val="20"/>
          <w:szCs w:val="22"/>
        </w:rPr>
      </w:pPr>
      <w:r>
        <w:rPr>
          <w:b/>
          <w:sz w:val="20"/>
          <w:szCs w:val="22"/>
        </w:rPr>
        <w:t xml:space="preserve">Conquête : </w:t>
      </w:r>
      <w:r w:rsidRPr="00DC0850">
        <w:rPr>
          <w:b/>
          <w:sz w:val="20"/>
          <w:szCs w:val="22"/>
        </w:rPr>
        <w:t xml:space="preserve">Nouvelles Entrées en Relation Profession </w:t>
      </w:r>
      <w:r>
        <w:rPr>
          <w:b/>
          <w:sz w:val="20"/>
          <w:szCs w:val="22"/>
        </w:rPr>
        <w:t>de santé (15 codes NAF),</w:t>
      </w:r>
      <w:r w:rsidRPr="00DC0850">
        <w:rPr>
          <w:b/>
          <w:sz w:val="20"/>
          <w:szCs w:val="22"/>
        </w:rPr>
        <w:t xml:space="preserve"> Medium et Large </w:t>
      </w:r>
    </w:p>
    <w:p w14:paraId="5B877A77" w14:textId="77777777" w:rsidR="00776F6E" w:rsidRPr="00DC6F22" w:rsidRDefault="00776F6E" w:rsidP="00776F6E">
      <w:pPr>
        <w:pStyle w:val="Default"/>
        <w:numPr>
          <w:ilvl w:val="0"/>
          <w:numId w:val="3"/>
        </w:numPr>
        <w:ind w:left="1208" w:hanging="357"/>
        <w:jc w:val="both"/>
        <w:rPr>
          <w:sz w:val="20"/>
          <w:szCs w:val="22"/>
        </w:rPr>
      </w:pPr>
      <w:r>
        <w:rPr>
          <w:b/>
          <w:bCs/>
          <w:sz w:val="20"/>
          <w:szCs w:val="22"/>
        </w:rPr>
        <w:t xml:space="preserve">Epargne </w:t>
      </w:r>
      <w:r w:rsidRPr="00DC6F22">
        <w:rPr>
          <w:sz w:val="20"/>
          <w:szCs w:val="22"/>
        </w:rPr>
        <w:t xml:space="preserve">: </w:t>
      </w:r>
      <w:r>
        <w:rPr>
          <w:sz w:val="20"/>
          <w:szCs w:val="22"/>
        </w:rPr>
        <w:t xml:space="preserve">Excédent de collecte globale y compris la partie privée du Pro </w:t>
      </w:r>
    </w:p>
    <w:p w14:paraId="77721812" w14:textId="77777777" w:rsidR="00776F6E" w:rsidRPr="00DC0850" w:rsidRDefault="00776F6E" w:rsidP="00776F6E">
      <w:pPr>
        <w:pStyle w:val="Default"/>
        <w:numPr>
          <w:ilvl w:val="0"/>
          <w:numId w:val="3"/>
        </w:numPr>
        <w:ind w:left="1208" w:hanging="357"/>
        <w:jc w:val="both"/>
        <w:rPr>
          <w:sz w:val="20"/>
          <w:szCs w:val="22"/>
        </w:rPr>
      </w:pPr>
      <w:r>
        <w:rPr>
          <w:b/>
          <w:bCs/>
          <w:sz w:val="20"/>
          <w:szCs w:val="22"/>
        </w:rPr>
        <w:t xml:space="preserve">Protection : </w:t>
      </w:r>
    </w:p>
    <w:p w14:paraId="6F125981" w14:textId="77777777" w:rsidR="00776F6E" w:rsidRDefault="00776F6E" w:rsidP="00776F6E">
      <w:pPr>
        <w:pStyle w:val="Default"/>
        <w:numPr>
          <w:ilvl w:val="1"/>
          <w:numId w:val="3"/>
        </w:numPr>
        <w:ind w:left="2289"/>
        <w:jc w:val="both"/>
        <w:rPr>
          <w:sz w:val="20"/>
          <w:szCs w:val="22"/>
        </w:rPr>
      </w:pPr>
      <w:r w:rsidRPr="00151679">
        <w:rPr>
          <w:b/>
          <w:bCs/>
          <w:sz w:val="20"/>
          <w:szCs w:val="22"/>
        </w:rPr>
        <w:t>Ventes Brutes d’Epargne Salariale Alimentée</w:t>
      </w:r>
      <w:r w:rsidRPr="00151679">
        <w:rPr>
          <w:sz w:val="20"/>
          <w:szCs w:val="22"/>
        </w:rPr>
        <w:t>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r>
        <w:rPr>
          <w:sz w:val="20"/>
          <w:szCs w:val="22"/>
        </w:rPr>
        <w:t>.</w:t>
      </w:r>
    </w:p>
    <w:p w14:paraId="2E00AA84" w14:textId="77777777" w:rsidR="00776F6E" w:rsidRPr="008000CD" w:rsidRDefault="00776F6E" w:rsidP="00776F6E">
      <w:pPr>
        <w:pStyle w:val="Default"/>
        <w:numPr>
          <w:ilvl w:val="1"/>
          <w:numId w:val="3"/>
        </w:numPr>
        <w:ind w:left="2289"/>
        <w:jc w:val="both"/>
        <w:rPr>
          <w:sz w:val="20"/>
          <w:szCs w:val="22"/>
        </w:rPr>
      </w:pPr>
      <w:r w:rsidRPr="008000CD">
        <w:rPr>
          <w:b/>
          <w:sz w:val="20"/>
          <w:szCs w:val="22"/>
        </w:rPr>
        <w:t xml:space="preserve">Ventes Brutes </w:t>
      </w:r>
      <w:proofErr w:type="spellStart"/>
      <w:r w:rsidRPr="008000CD">
        <w:rPr>
          <w:b/>
          <w:sz w:val="20"/>
          <w:szCs w:val="22"/>
        </w:rPr>
        <w:t>Iard</w:t>
      </w:r>
      <w:proofErr w:type="spellEnd"/>
      <w:r w:rsidRPr="008000CD">
        <w:rPr>
          <w:b/>
          <w:sz w:val="20"/>
          <w:szCs w:val="22"/>
        </w:rPr>
        <w:t xml:space="preserve"> </w:t>
      </w:r>
      <w:r>
        <w:rPr>
          <w:b/>
          <w:sz w:val="20"/>
          <w:szCs w:val="22"/>
        </w:rPr>
        <w:t xml:space="preserve">(santé collective Auto Pro et MR Pro) </w:t>
      </w:r>
    </w:p>
    <w:p w14:paraId="6A9A5F25" w14:textId="6EB923BE" w:rsidR="00776F6E" w:rsidRPr="008000CD" w:rsidRDefault="00776F6E" w:rsidP="00776F6E">
      <w:pPr>
        <w:pStyle w:val="Default"/>
        <w:numPr>
          <w:ilvl w:val="1"/>
          <w:numId w:val="3"/>
        </w:numPr>
        <w:ind w:left="2289"/>
        <w:jc w:val="both"/>
        <w:rPr>
          <w:sz w:val="20"/>
          <w:szCs w:val="22"/>
        </w:rPr>
      </w:pPr>
      <w:r w:rsidRPr="008000CD">
        <w:rPr>
          <w:b/>
          <w:sz w:val="20"/>
          <w:szCs w:val="22"/>
        </w:rPr>
        <w:t xml:space="preserve"> Prévoyance Pro</w:t>
      </w:r>
      <w:r>
        <w:rPr>
          <w:b/>
          <w:sz w:val="20"/>
          <w:szCs w:val="22"/>
        </w:rPr>
        <w:t xml:space="preserve"> (Pro TG, PERI, Homme Clé) </w:t>
      </w:r>
    </w:p>
    <w:p w14:paraId="3F40FC70" w14:textId="4035E5AE" w:rsidR="00776F6E" w:rsidRDefault="00776F6E" w:rsidP="00776F6E">
      <w:pPr>
        <w:pStyle w:val="Default"/>
        <w:numPr>
          <w:ilvl w:val="0"/>
          <w:numId w:val="3"/>
        </w:numPr>
        <w:ind w:left="1208" w:hanging="357"/>
        <w:jc w:val="both"/>
        <w:rPr>
          <w:sz w:val="20"/>
          <w:szCs w:val="22"/>
        </w:rPr>
      </w:pPr>
      <w:r>
        <w:rPr>
          <w:b/>
          <w:sz w:val="20"/>
          <w:szCs w:val="22"/>
        </w:rPr>
        <w:t>Equipement</w:t>
      </w:r>
      <w:r w:rsidRPr="00151679">
        <w:rPr>
          <w:b/>
          <w:sz w:val="20"/>
          <w:szCs w:val="22"/>
        </w:rPr>
        <w:t xml:space="preserve"> </w:t>
      </w:r>
      <w:r w:rsidRPr="00151679">
        <w:rPr>
          <w:sz w:val="20"/>
          <w:szCs w:val="22"/>
        </w:rPr>
        <w:t xml:space="preserve">: </w:t>
      </w:r>
      <w:r>
        <w:rPr>
          <w:sz w:val="20"/>
          <w:szCs w:val="22"/>
        </w:rPr>
        <w:t xml:space="preserve">Vente brute de contrat Monétique de Proxi (acceptation) et </w:t>
      </w:r>
      <w:r w:rsidR="00D010D4">
        <w:rPr>
          <w:sz w:val="20"/>
          <w:szCs w:val="22"/>
        </w:rPr>
        <w:t>E-commerce</w:t>
      </w:r>
      <w:r>
        <w:rPr>
          <w:sz w:val="20"/>
          <w:szCs w:val="22"/>
        </w:rPr>
        <w:t xml:space="preserve"> (</w:t>
      </w:r>
      <w:proofErr w:type="spellStart"/>
      <w:r>
        <w:rPr>
          <w:sz w:val="20"/>
          <w:szCs w:val="22"/>
        </w:rPr>
        <w:t>Payplug</w:t>
      </w:r>
      <w:proofErr w:type="spellEnd"/>
      <w:r>
        <w:rPr>
          <w:sz w:val="20"/>
          <w:szCs w:val="22"/>
        </w:rPr>
        <w:t xml:space="preserve">, VADS, SP +, Je Paie en Ligne Express, IZ </w:t>
      </w:r>
      <w:r w:rsidR="00D010D4">
        <w:rPr>
          <w:sz w:val="20"/>
          <w:szCs w:val="22"/>
        </w:rPr>
        <w:t>E-commerce</w:t>
      </w:r>
      <w:r>
        <w:rPr>
          <w:sz w:val="20"/>
          <w:szCs w:val="22"/>
        </w:rPr>
        <w:t xml:space="preserve">) </w:t>
      </w:r>
    </w:p>
    <w:p w14:paraId="3B21210A" w14:textId="77777777" w:rsidR="00776F6E" w:rsidRPr="004909E2" w:rsidRDefault="00776F6E" w:rsidP="00776F6E">
      <w:pPr>
        <w:pStyle w:val="Default"/>
        <w:numPr>
          <w:ilvl w:val="0"/>
          <w:numId w:val="3"/>
        </w:numPr>
        <w:ind w:left="1208" w:hanging="357"/>
        <w:jc w:val="both"/>
        <w:rPr>
          <w:b/>
          <w:bCs/>
          <w:color w:val="C00000"/>
          <w:sz w:val="22"/>
          <w:szCs w:val="22"/>
        </w:rPr>
      </w:pPr>
      <w:r w:rsidRPr="00E864BA">
        <w:rPr>
          <w:b/>
          <w:color w:val="000000" w:themeColor="text1"/>
          <w:sz w:val="20"/>
          <w:szCs w:val="22"/>
        </w:rPr>
        <w:t>Bonus</w:t>
      </w:r>
      <w:r w:rsidRPr="0007751F">
        <w:rPr>
          <w:b/>
          <w:sz w:val="20"/>
          <w:szCs w:val="22"/>
        </w:rPr>
        <w:t xml:space="preserve"> Régularité</w:t>
      </w:r>
      <w:r>
        <w:rPr>
          <w:b/>
          <w:sz w:val="20"/>
          <w:szCs w:val="22"/>
        </w:rPr>
        <w:t> </w:t>
      </w:r>
      <w:r>
        <w:rPr>
          <w:sz w:val="20"/>
          <w:szCs w:val="22"/>
        </w:rPr>
        <w:t xml:space="preserve">: Déclenchement des 5 critères sur 6. Le critère IARD sera déclenché </w:t>
      </w:r>
      <w:r w:rsidRPr="004909E2">
        <w:rPr>
          <w:b/>
          <w:bCs/>
          <w:sz w:val="20"/>
          <w:szCs w:val="22"/>
        </w:rPr>
        <w:t>obligatoirement</w:t>
      </w:r>
      <w:r>
        <w:rPr>
          <w:sz w:val="20"/>
          <w:szCs w:val="22"/>
        </w:rPr>
        <w:t xml:space="preserve"> pour bénéficier de ce bonus </w:t>
      </w:r>
    </w:p>
    <w:p w14:paraId="185C8DE9" w14:textId="77777777" w:rsidR="00EC47D4" w:rsidRPr="00151679" w:rsidRDefault="00EC47D4" w:rsidP="00EC47D4">
      <w:pPr>
        <w:pStyle w:val="Default"/>
        <w:jc w:val="both"/>
        <w:rPr>
          <w:b/>
          <w:bCs/>
          <w:i/>
          <w:iCs/>
          <w:sz w:val="20"/>
          <w:szCs w:val="22"/>
        </w:rPr>
      </w:pPr>
    </w:p>
    <w:p w14:paraId="348A1274" w14:textId="77777777" w:rsidR="00EC47D4" w:rsidRPr="00151679" w:rsidRDefault="00EC47D4" w:rsidP="00EC47D4">
      <w:pPr>
        <w:pStyle w:val="Default"/>
        <w:ind w:left="681" w:hanging="397"/>
        <w:jc w:val="both"/>
        <w:rPr>
          <w:b/>
          <w:bCs/>
          <w:color w:val="C00000"/>
          <w:sz w:val="22"/>
          <w:szCs w:val="22"/>
        </w:rPr>
      </w:pPr>
    </w:p>
    <w:p w14:paraId="2FF2AFA7" w14:textId="5434802D" w:rsidR="00EC47D4" w:rsidRPr="00151679" w:rsidRDefault="00EC47D4" w:rsidP="00EC47D4">
      <w:pPr>
        <w:pStyle w:val="Default"/>
        <w:ind w:left="426"/>
        <w:jc w:val="both"/>
        <w:rPr>
          <w:b/>
          <w:bCs/>
          <w:i/>
          <w:iCs/>
          <w:sz w:val="20"/>
          <w:szCs w:val="22"/>
        </w:rPr>
      </w:pPr>
      <w:r w:rsidRPr="00151679">
        <w:rPr>
          <w:b/>
          <w:bCs/>
          <w:i/>
          <w:iCs/>
          <w:sz w:val="20"/>
          <w:szCs w:val="22"/>
        </w:rPr>
        <w:t xml:space="preserve">Direction Commerciale Professionnelle – </w:t>
      </w:r>
      <w:r w:rsidRPr="00151679">
        <w:rPr>
          <w:b/>
          <w:bCs/>
          <w:i/>
          <w:iCs/>
          <w:color w:val="FF0000"/>
          <w:sz w:val="20"/>
          <w:szCs w:val="22"/>
        </w:rPr>
        <w:t xml:space="preserve">CA </w:t>
      </w:r>
      <w:r w:rsidR="00DC6F22">
        <w:rPr>
          <w:b/>
          <w:bCs/>
          <w:i/>
          <w:iCs/>
          <w:color w:val="FF0000"/>
          <w:sz w:val="20"/>
          <w:szCs w:val="22"/>
        </w:rPr>
        <w:t xml:space="preserve">PRO </w:t>
      </w:r>
      <w:r w:rsidRPr="00151679">
        <w:rPr>
          <w:b/>
          <w:bCs/>
          <w:i/>
          <w:iCs/>
          <w:color w:val="FF0000"/>
          <w:sz w:val="20"/>
          <w:szCs w:val="22"/>
        </w:rPr>
        <w:t>EXPERT</w:t>
      </w:r>
    </w:p>
    <w:p w14:paraId="0C496666" w14:textId="77777777" w:rsidR="00EC47D4" w:rsidRPr="00151679" w:rsidRDefault="00EC47D4" w:rsidP="00EC47D4">
      <w:pPr>
        <w:pStyle w:val="Default"/>
        <w:ind w:left="426"/>
        <w:jc w:val="both"/>
        <w:rPr>
          <w:b/>
          <w:bCs/>
          <w:i/>
          <w:iCs/>
          <w:sz w:val="20"/>
          <w:szCs w:val="22"/>
        </w:rPr>
      </w:pPr>
    </w:p>
    <w:p w14:paraId="150A5A57" w14:textId="77777777" w:rsidR="00776F6E" w:rsidRPr="00151679" w:rsidRDefault="00776F6E" w:rsidP="00776F6E">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493866D7" w14:textId="77777777" w:rsidR="00776F6E" w:rsidRPr="00DC0850" w:rsidRDefault="00776F6E" w:rsidP="00776F6E">
      <w:pPr>
        <w:pStyle w:val="Default"/>
        <w:numPr>
          <w:ilvl w:val="0"/>
          <w:numId w:val="48"/>
        </w:numPr>
        <w:jc w:val="both"/>
        <w:rPr>
          <w:sz w:val="20"/>
          <w:szCs w:val="22"/>
        </w:rPr>
      </w:pPr>
      <w:r>
        <w:rPr>
          <w:b/>
          <w:sz w:val="20"/>
          <w:szCs w:val="22"/>
        </w:rPr>
        <w:t xml:space="preserve">Conquête : </w:t>
      </w:r>
      <w:r w:rsidRPr="00DC0850">
        <w:rPr>
          <w:b/>
          <w:sz w:val="20"/>
          <w:szCs w:val="22"/>
        </w:rPr>
        <w:t xml:space="preserve">Nouvelles Entrées en Relation Profession </w:t>
      </w:r>
      <w:r>
        <w:rPr>
          <w:b/>
          <w:sz w:val="20"/>
          <w:szCs w:val="22"/>
        </w:rPr>
        <w:t>de santé (15 codes NAF),</w:t>
      </w:r>
      <w:r w:rsidRPr="00DC0850">
        <w:rPr>
          <w:b/>
          <w:sz w:val="20"/>
          <w:szCs w:val="22"/>
        </w:rPr>
        <w:t xml:space="preserve"> Medium et Large </w:t>
      </w:r>
    </w:p>
    <w:p w14:paraId="13CE1888" w14:textId="77777777" w:rsidR="00776F6E" w:rsidRPr="00DC6F22" w:rsidRDefault="00776F6E" w:rsidP="00776F6E">
      <w:pPr>
        <w:pStyle w:val="Default"/>
        <w:numPr>
          <w:ilvl w:val="0"/>
          <w:numId w:val="48"/>
        </w:numPr>
        <w:jc w:val="both"/>
        <w:rPr>
          <w:sz w:val="20"/>
          <w:szCs w:val="22"/>
        </w:rPr>
      </w:pPr>
      <w:r>
        <w:rPr>
          <w:b/>
          <w:bCs/>
          <w:sz w:val="20"/>
          <w:szCs w:val="22"/>
        </w:rPr>
        <w:t xml:space="preserve">Epargne </w:t>
      </w:r>
      <w:r w:rsidRPr="00DC6F22">
        <w:rPr>
          <w:sz w:val="20"/>
          <w:szCs w:val="22"/>
        </w:rPr>
        <w:t xml:space="preserve">: </w:t>
      </w:r>
      <w:r>
        <w:rPr>
          <w:sz w:val="20"/>
          <w:szCs w:val="22"/>
        </w:rPr>
        <w:t xml:space="preserve">Excédent de collecte globale y compris la partie privée du Pro </w:t>
      </w:r>
    </w:p>
    <w:p w14:paraId="648FC563" w14:textId="77777777" w:rsidR="00776F6E" w:rsidRPr="00DC0850" w:rsidRDefault="00776F6E" w:rsidP="00776F6E">
      <w:pPr>
        <w:pStyle w:val="Default"/>
        <w:numPr>
          <w:ilvl w:val="0"/>
          <w:numId w:val="48"/>
        </w:numPr>
        <w:jc w:val="both"/>
        <w:rPr>
          <w:sz w:val="20"/>
          <w:szCs w:val="22"/>
        </w:rPr>
      </w:pPr>
      <w:r>
        <w:rPr>
          <w:b/>
          <w:bCs/>
          <w:sz w:val="20"/>
          <w:szCs w:val="22"/>
        </w:rPr>
        <w:t xml:space="preserve">Protection : </w:t>
      </w:r>
    </w:p>
    <w:p w14:paraId="7A9458B4" w14:textId="77777777" w:rsidR="00776F6E" w:rsidRDefault="00776F6E" w:rsidP="00776F6E">
      <w:pPr>
        <w:pStyle w:val="Default"/>
        <w:numPr>
          <w:ilvl w:val="1"/>
          <w:numId w:val="48"/>
        </w:numPr>
        <w:jc w:val="both"/>
        <w:rPr>
          <w:sz w:val="20"/>
          <w:szCs w:val="22"/>
        </w:rPr>
      </w:pPr>
      <w:r w:rsidRPr="00151679">
        <w:rPr>
          <w:b/>
          <w:bCs/>
          <w:sz w:val="20"/>
          <w:szCs w:val="22"/>
        </w:rPr>
        <w:t>Ventes Brutes d’Epargne Salariale Alimentée</w:t>
      </w:r>
      <w:r w:rsidRPr="00151679">
        <w:rPr>
          <w:sz w:val="20"/>
          <w:szCs w:val="22"/>
        </w:rPr>
        <w:t>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r>
        <w:rPr>
          <w:sz w:val="20"/>
          <w:szCs w:val="22"/>
        </w:rPr>
        <w:t>.</w:t>
      </w:r>
    </w:p>
    <w:p w14:paraId="281BE741" w14:textId="77777777" w:rsidR="00776F6E" w:rsidRPr="008000CD" w:rsidRDefault="00776F6E" w:rsidP="00776F6E">
      <w:pPr>
        <w:pStyle w:val="Default"/>
        <w:numPr>
          <w:ilvl w:val="1"/>
          <w:numId w:val="48"/>
        </w:numPr>
        <w:jc w:val="both"/>
        <w:rPr>
          <w:sz w:val="20"/>
          <w:szCs w:val="22"/>
        </w:rPr>
      </w:pPr>
      <w:r w:rsidRPr="008000CD">
        <w:rPr>
          <w:b/>
          <w:sz w:val="20"/>
          <w:szCs w:val="22"/>
        </w:rPr>
        <w:t xml:space="preserve">Ventes Brutes </w:t>
      </w:r>
      <w:proofErr w:type="spellStart"/>
      <w:r w:rsidRPr="008000CD">
        <w:rPr>
          <w:b/>
          <w:sz w:val="20"/>
          <w:szCs w:val="22"/>
        </w:rPr>
        <w:t>Iard</w:t>
      </w:r>
      <w:proofErr w:type="spellEnd"/>
      <w:r w:rsidRPr="008000CD">
        <w:rPr>
          <w:b/>
          <w:sz w:val="20"/>
          <w:szCs w:val="22"/>
        </w:rPr>
        <w:t xml:space="preserve"> </w:t>
      </w:r>
      <w:r>
        <w:rPr>
          <w:b/>
          <w:sz w:val="20"/>
          <w:szCs w:val="22"/>
        </w:rPr>
        <w:t xml:space="preserve">(santé collective Auto Pro et MR Pro) </w:t>
      </w:r>
    </w:p>
    <w:p w14:paraId="518377D0" w14:textId="54F9D623" w:rsidR="00776F6E" w:rsidRPr="008000CD" w:rsidRDefault="00776F6E" w:rsidP="00776F6E">
      <w:pPr>
        <w:pStyle w:val="Default"/>
        <w:numPr>
          <w:ilvl w:val="1"/>
          <w:numId w:val="48"/>
        </w:numPr>
        <w:jc w:val="both"/>
        <w:rPr>
          <w:sz w:val="20"/>
          <w:szCs w:val="22"/>
        </w:rPr>
      </w:pPr>
      <w:r w:rsidRPr="008000CD">
        <w:rPr>
          <w:b/>
          <w:sz w:val="20"/>
          <w:szCs w:val="22"/>
        </w:rPr>
        <w:t xml:space="preserve"> Prévoyance </w:t>
      </w:r>
      <w:r w:rsidR="00D010D4" w:rsidRPr="008000CD">
        <w:rPr>
          <w:b/>
          <w:sz w:val="20"/>
          <w:szCs w:val="22"/>
        </w:rPr>
        <w:t xml:space="preserve">Pro </w:t>
      </w:r>
      <w:r w:rsidR="00D010D4">
        <w:rPr>
          <w:b/>
          <w:sz w:val="20"/>
          <w:szCs w:val="22"/>
        </w:rPr>
        <w:t>(</w:t>
      </w:r>
      <w:r>
        <w:rPr>
          <w:b/>
          <w:sz w:val="20"/>
          <w:szCs w:val="22"/>
        </w:rPr>
        <w:t xml:space="preserve">Pro TG, PERI, Homme Clé) </w:t>
      </w:r>
    </w:p>
    <w:p w14:paraId="3B98402D" w14:textId="7C60ABD1" w:rsidR="00776F6E" w:rsidRDefault="00776F6E" w:rsidP="00776F6E">
      <w:pPr>
        <w:pStyle w:val="Default"/>
        <w:numPr>
          <w:ilvl w:val="0"/>
          <w:numId w:val="48"/>
        </w:numPr>
        <w:ind w:left="1208" w:hanging="357"/>
        <w:jc w:val="both"/>
        <w:rPr>
          <w:sz w:val="20"/>
          <w:szCs w:val="22"/>
        </w:rPr>
      </w:pPr>
      <w:r>
        <w:rPr>
          <w:b/>
          <w:sz w:val="20"/>
          <w:szCs w:val="22"/>
        </w:rPr>
        <w:t>Equipement</w:t>
      </w:r>
      <w:r w:rsidRPr="00151679">
        <w:rPr>
          <w:b/>
          <w:sz w:val="20"/>
          <w:szCs w:val="22"/>
        </w:rPr>
        <w:t xml:space="preserve"> </w:t>
      </w:r>
      <w:r w:rsidRPr="00151679">
        <w:rPr>
          <w:sz w:val="20"/>
          <w:szCs w:val="22"/>
        </w:rPr>
        <w:t xml:space="preserve">: </w:t>
      </w:r>
      <w:r>
        <w:rPr>
          <w:sz w:val="20"/>
          <w:szCs w:val="22"/>
        </w:rPr>
        <w:t xml:space="preserve">Vente brute de contrat Monétique de Proxi (acceptation) et </w:t>
      </w:r>
      <w:r w:rsidR="00D010D4">
        <w:rPr>
          <w:sz w:val="20"/>
          <w:szCs w:val="22"/>
        </w:rPr>
        <w:t>E-commerce</w:t>
      </w:r>
      <w:r>
        <w:rPr>
          <w:sz w:val="20"/>
          <w:szCs w:val="22"/>
        </w:rPr>
        <w:t xml:space="preserve"> (</w:t>
      </w:r>
      <w:proofErr w:type="spellStart"/>
      <w:r>
        <w:rPr>
          <w:sz w:val="20"/>
          <w:szCs w:val="22"/>
        </w:rPr>
        <w:t>Payplug</w:t>
      </w:r>
      <w:proofErr w:type="spellEnd"/>
      <w:r>
        <w:rPr>
          <w:sz w:val="20"/>
          <w:szCs w:val="22"/>
        </w:rPr>
        <w:t xml:space="preserve">, VADS, SP +, Je Paie en Ligne Express, IZ </w:t>
      </w:r>
      <w:r w:rsidR="00D010D4">
        <w:rPr>
          <w:sz w:val="20"/>
          <w:szCs w:val="22"/>
        </w:rPr>
        <w:t>E-commerce</w:t>
      </w:r>
      <w:r>
        <w:rPr>
          <w:sz w:val="20"/>
          <w:szCs w:val="22"/>
        </w:rPr>
        <w:t xml:space="preserve">) </w:t>
      </w:r>
    </w:p>
    <w:p w14:paraId="5AE2E17A" w14:textId="77777777" w:rsidR="00776F6E" w:rsidRPr="004909E2" w:rsidRDefault="00776F6E" w:rsidP="00776F6E">
      <w:pPr>
        <w:pStyle w:val="Default"/>
        <w:numPr>
          <w:ilvl w:val="0"/>
          <w:numId w:val="48"/>
        </w:numPr>
        <w:ind w:left="1208" w:hanging="357"/>
        <w:jc w:val="both"/>
        <w:rPr>
          <w:b/>
          <w:bCs/>
          <w:color w:val="C00000"/>
          <w:sz w:val="22"/>
          <w:szCs w:val="22"/>
        </w:rPr>
      </w:pPr>
      <w:r w:rsidRPr="0007751F">
        <w:rPr>
          <w:b/>
          <w:sz w:val="20"/>
          <w:szCs w:val="22"/>
        </w:rPr>
        <w:t>Bonus Régularité</w:t>
      </w:r>
      <w:r>
        <w:rPr>
          <w:b/>
          <w:sz w:val="20"/>
          <w:szCs w:val="22"/>
        </w:rPr>
        <w:t> </w:t>
      </w:r>
      <w:r>
        <w:rPr>
          <w:sz w:val="20"/>
          <w:szCs w:val="22"/>
        </w:rPr>
        <w:t xml:space="preserve">: Déclenchement des 5 critères sur 6. Le critère IARD sera déclenché </w:t>
      </w:r>
      <w:r w:rsidRPr="004909E2">
        <w:rPr>
          <w:b/>
          <w:bCs/>
          <w:sz w:val="20"/>
          <w:szCs w:val="22"/>
        </w:rPr>
        <w:t>obligatoirement</w:t>
      </w:r>
      <w:r>
        <w:rPr>
          <w:sz w:val="20"/>
          <w:szCs w:val="22"/>
        </w:rPr>
        <w:t xml:space="preserve"> pour bénéficier de ce bonus </w:t>
      </w:r>
    </w:p>
    <w:p w14:paraId="3E9018CA" w14:textId="77777777" w:rsidR="00DC6F22" w:rsidRPr="00151679" w:rsidRDefault="00DC6F22" w:rsidP="00DC6F22">
      <w:pPr>
        <w:pStyle w:val="Default"/>
        <w:ind w:left="1208"/>
        <w:jc w:val="both"/>
        <w:rPr>
          <w:sz w:val="20"/>
          <w:szCs w:val="22"/>
        </w:rPr>
      </w:pPr>
    </w:p>
    <w:p w14:paraId="10680698" w14:textId="77777777" w:rsidR="00EC47D4" w:rsidRPr="00151679" w:rsidRDefault="00EC47D4" w:rsidP="00EC47D4">
      <w:pPr>
        <w:pStyle w:val="Default"/>
        <w:jc w:val="both"/>
        <w:rPr>
          <w:b/>
          <w:bCs/>
          <w:i/>
          <w:iCs/>
          <w:sz w:val="20"/>
          <w:szCs w:val="22"/>
        </w:rPr>
      </w:pPr>
    </w:p>
    <w:p w14:paraId="660D4622" w14:textId="77777777" w:rsidR="00EC47D4" w:rsidRPr="00151679" w:rsidRDefault="00EC47D4" w:rsidP="00EC47D4">
      <w:pPr>
        <w:pStyle w:val="Default"/>
        <w:jc w:val="both"/>
        <w:rPr>
          <w:b/>
          <w:bCs/>
          <w:i/>
          <w:iCs/>
          <w:sz w:val="20"/>
          <w:szCs w:val="22"/>
        </w:rPr>
      </w:pPr>
    </w:p>
    <w:p w14:paraId="26486969"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Département Agriculture Viticulture – </w:t>
      </w:r>
      <w:r w:rsidRPr="00151679">
        <w:rPr>
          <w:b/>
          <w:bCs/>
          <w:i/>
          <w:iCs/>
          <w:color w:val="FF0000"/>
          <w:sz w:val="20"/>
          <w:szCs w:val="22"/>
        </w:rPr>
        <w:t>CA VITI</w:t>
      </w:r>
    </w:p>
    <w:p w14:paraId="4300B092" w14:textId="77777777" w:rsidR="00EC47D4" w:rsidRPr="00151679" w:rsidRDefault="00EC47D4" w:rsidP="00EC47D4">
      <w:pPr>
        <w:pStyle w:val="Default"/>
        <w:ind w:left="426"/>
        <w:jc w:val="both"/>
        <w:rPr>
          <w:b/>
          <w:bCs/>
          <w:i/>
          <w:iCs/>
          <w:sz w:val="20"/>
          <w:szCs w:val="22"/>
        </w:rPr>
      </w:pPr>
    </w:p>
    <w:p w14:paraId="317C99C7" w14:textId="77777777" w:rsidR="00776F6E" w:rsidRPr="00151679" w:rsidRDefault="00776F6E" w:rsidP="00776F6E">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142445DB" w14:textId="77777777" w:rsidR="00776F6E" w:rsidRDefault="00776F6E" w:rsidP="00776F6E">
      <w:pPr>
        <w:pStyle w:val="Default"/>
        <w:numPr>
          <w:ilvl w:val="0"/>
          <w:numId w:val="49"/>
        </w:numPr>
        <w:jc w:val="both"/>
        <w:rPr>
          <w:sz w:val="20"/>
          <w:szCs w:val="22"/>
        </w:rPr>
      </w:pPr>
      <w:r>
        <w:rPr>
          <w:b/>
          <w:sz w:val="20"/>
          <w:szCs w:val="22"/>
        </w:rPr>
        <w:t xml:space="preserve">Conquête : </w:t>
      </w:r>
      <w:r w:rsidRPr="00DC0850">
        <w:rPr>
          <w:b/>
          <w:sz w:val="20"/>
          <w:szCs w:val="22"/>
        </w:rPr>
        <w:t xml:space="preserve">Nouvelles Entrées en Relation Profession </w:t>
      </w:r>
      <w:r>
        <w:rPr>
          <w:b/>
          <w:sz w:val="20"/>
          <w:szCs w:val="22"/>
        </w:rPr>
        <w:t>de santé (15 codes NAF)</w:t>
      </w:r>
      <w:r w:rsidRPr="00DC0850">
        <w:rPr>
          <w:b/>
          <w:sz w:val="20"/>
          <w:szCs w:val="22"/>
        </w:rPr>
        <w:t xml:space="preserve">, Medium et Large </w:t>
      </w:r>
    </w:p>
    <w:p w14:paraId="4E989EE0" w14:textId="04C9696A" w:rsidR="00776F6E" w:rsidRDefault="00776F6E" w:rsidP="00776F6E">
      <w:pPr>
        <w:pStyle w:val="Default"/>
        <w:numPr>
          <w:ilvl w:val="0"/>
          <w:numId w:val="49"/>
        </w:numPr>
        <w:jc w:val="both"/>
        <w:rPr>
          <w:sz w:val="20"/>
          <w:szCs w:val="22"/>
        </w:rPr>
      </w:pPr>
      <w:r w:rsidRPr="0057754D">
        <w:rPr>
          <w:b/>
          <w:bCs/>
          <w:sz w:val="20"/>
          <w:szCs w:val="22"/>
        </w:rPr>
        <w:t xml:space="preserve">Epargne </w:t>
      </w:r>
      <w:r w:rsidRPr="0057754D">
        <w:rPr>
          <w:sz w:val="20"/>
          <w:szCs w:val="22"/>
        </w:rPr>
        <w:t xml:space="preserve">: Excédent de collecte globale y compris </w:t>
      </w:r>
      <w:r w:rsidR="00D010D4" w:rsidRPr="0057754D">
        <w:rPr>
          <w:sz w:val="20"/>
          <w:szCs w:val="22"/>
        </w:rPr>
        <w:t>la partie privée</w:t>
      </w:r>
      <w:r w:rsidRPr="0057754D">
        <w:rPr>
          <w:sz w:val="20"/>
          <w:szCs w:val="22"/>
        </w:rPr>
        <w:t xml:space="preserve"> du Pro </w:t>
      </w:r>
    </w:p>
    <w:p w14:paraId="5013D9AE" w14:textId="77777777" w:rsidR="00776F6E" w:rsidRPr="0057754D" w:rsidRDefault="00776F6E" w:rsidP="00776F6E">
      <w:pPr>
        <w:pStyle w:val="Default"/>
        <w:numPr>
          <w:ilvl w:val="0"/>
          <w:numId w:val="49"/>
        </w:numPr>
        <w:jc w:val="both"/>
        <w:rPr>
          <w:sz w:val="20"/>
          <w:szCs w:val="22"/>
        </w:rPr>
      </w:pPr>
      <w:r w:rsidRPr="0057754D">
        <w:rPr>
          <w:b/>
          <w:bCs/>
          <w:sz w:val="20"/>
          <w:szCs w:val="22"/>
        </w:rPr>
        <w:t xml:space="preserve">Protection : </w:t>
      </w:r>
    </w:p>
    <w:p w14:paraId="2492CE0A" w14:textId="77777777" w:rsidR="00776F6E" w:rsidRDefault="00776F6E" w:rsidP="00776F6E">
      <w:pPr>
        <w:pStyle w:val="Default"/>
        <w:numPr>
          <w:ilvl w:val="1"/>
          <w:numId w:val="49"/>
        </w:numPr>
        <w:jc w:val="both"/>
        <w:rPr>
          <w:sz w:val="20"/>
          <w:szCs w:val="22"/>
        </w:rPr>
      </w:pPr>
      <w:r w:rsidRPr="0021262B">
        <w:rPr>
          <w:b/>
          <w:bCs/>
          <w:sz w:val="20"/>
          <w:szCs w:val="22"/>
        </w:rPr>
        <w:t>Ventes Brutes d’Epargne Salariale Alimentée</w:t>
      </w:r>
      <w:r w:rsidRPr="0021262B">
        <w:rPr>
          <w:sz w:val="20"/>
          <w:szCs w:val="22"/>
        </w:rPr>
        <w:t xml:space="preserve"> : : </w:t>
      </w:r>
      <w:r w:rsidRPr="00151679">
        <w:rPr>
          <w:sz w:val="20"/>
          <w:szCs w:val="22"/>
        </w:rPr>
        <w:t>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r>
        <w:rPr>
          <w:sz w:val="20"/>
          <w:szCs w:val="22"/>
        </w:rPr>
        <w:t>.</w:t>
      </w:r>
    </w:p>
    <w:p w14:paraId="2EF729B4" w14:textId="77777777" w:rsidR="00776F6E" w:rsidRPr="0021262B" w:rsidRDefault="00776F6E" w:rsidP="00776F6E">
      <w:pPr>
        <w:pStyle w:val="Default"/>
        <w:numPr>
          <w:ilvl w:val="1"/>
          <w:numId w:val="49"/>
        </w:numPr>
        <w:jc w:val="both"/>
        <w:rPr>
          <w:sz w:val="20"/>
          <w:szCs w:val="22"/>
        </w:rPr>
      </w:pPr>
      <w:r w:rsidRPr="0021262B">
        <w:rPr>
          <w:b/>
          <w:sz w:val="20"/>
          <w:szCs w:val="22"/>
        </w:rPr>
        <w:t xml:space="preserve">Vente Brutes </w:t>
      </w:r>
      <w:proofErr w:type="spellStart"/>
      <w:r w:rsidRPr="0021262B">
        <w:rPr>
          <w:b/>
          <w:sz w:val="20"/>
          <w:szCs w:val="22"/>
        </w:rPr>
        <w:t>Iard</w:t>
      </w:r>
      <w:proofErr w:type="spellEnd"/>
      <w:r>
        <w:rPr>
          <w:b/>
          <w:sz w:val="20"/>
          <w:szCs w:val="22"/>
        </w:rPr>
        <w:t xml:space="preserve"> Pro (santé collective, Auto Pro et MR Pro) </w:t>
      </w:r>
      <w:r w:rsidRPr="0021262B">
        <w:rPr>
          <w:b/>
          <w:sz w:val="20"/>
          <w:szCs w:val="22"/>
        </w:rPr>
        <w:t>et Prévoyance Pro</w:t>
      </w:r>
      <w:r>
        <w:rPr>
          <w:b/>
          <w:sz w:val="20"/>
          <w:szCs w:val="22"/>
        </w:rPr>
        <w:t xml:space="preserve"> (Pro TG</w:t>
      </w:r>
      <w:r w:rsidRPr="0021262B">
        <w:rPr>
          <w:b/>
          <w:sz w:val="20"/>
          <w:szCs w:val="22"/>
        </w:rPr>
        <w:t>, PERI, Homme-clef</w:t>
      </w:r>
      <w:r>
        <w:rPr>
          <w:b/>
          <w:sz w:val="20"/>
          <w:szCs w:val="22"/>
        </w:rPr>
        <w:t>)</w:t>
      </w:r>
    </w:p>
    <w:p w14:paraId="5B07B096" w14:textId="77777777" w:rsidR="00776F6E" w:rsidRDefault="00776F6E" w:rsidP="00776F6E">
      <w:pPr>
        <w:pStyle w:val="Default"/>
        <w:ind w:left="1929"/>
        <w:jc w:val="both"/>
        <w:rPr>
          <w:sz w:val="20"/>
          <w:szCs w:val="22"/>
        </w:rPr>
      </w:pPr>
    </w:p>
    <w:p w14:paraId="510E4E4C" w14:textId="77777777" w:rsidR="00776F6E" w:rsidRPr="0057754D" w:rsidRDefault="00776F6E" w:rsidP="00776F6E">
      <w:pPr>
        <w:pStyle w:val="Default"/>
        <w:numPr>
          <w:ilvl w:val="0"/>
          <w:numId w:val="38"/>
        </w:numPr>
        <w:jc w:val="both"/>
        <w:rPr>
          <w:sz w:val="20"/>
          <w:szCs w:val="22"/>
        </w:rPr>
      </w:pPr>
      <w:r w:rsidRPr="0057754D">
        <w:rPr>
          <w:b/>
          <w:sz w:val="20"/>
          <w:szCs w:val="22"/>
        </w:rPr>
        <w:t xml:space="preserve">Equipement </w:t>
      </w:r>
      <w:r w:rsidRPr="0057754D">
        <w:rPr>
          <w:sz w:val="20"/>
          <w:szCs w:val="22"/>
        </w:rPr>
        <w:t>: Vente brute de contrat Monétique de Proxi (acceptation) et E-commerce (</w:t>
      </w:r>
      <w:proofErr w:type="spellStart"/>
      <w:r w:rsidRPr="0057754D">
        <w:rPr>
          <w:sz w:val="20"/>
          <w:szCs w:val="22"/>
        </w:rPr>
        <w:t>Payplug</w:t>
      </w:r>
      <w:proofErr w:type="spellEnd"/>
      <w:r w:rsidRPr="0057754D">
        <w:rPr>
          <w:sz w:val="20"/>
          <w:szCs w:val="22"/>
        </w:rPr>
        <w:t xml:space="preserve">, VADS, SP +, Je Paie en Ligne Express, IZ E-commerce) </w:t>
      </w:r>
    </w:p>
    <w:p w14:paraId="2CDE915A" w14:textId="77777777" w:rsidR="00776F6E" w:rsidRPr="004909E2" w:rsidRDefault="00776F6E" w:rsidP="00776F6E">
      <w:pPr>
        <w:pStyle w:val="Default"/>
        <w:numPr>
          <w:ilvl w:val="0"/>
          <w:numId w:val="38"/>
        </w:numPr>
        <w:jc w:val="both"/>
        <w:rPr>
          <w:b/>
          <w:bCs/>
          <w:color w:val="C00000"/>
          <w:sz w:val="22"/>
          <w:szCs w:val="22"/>
        </w:rPr>
      </w:pPr>
      <w:r w:rsidRPr="0007751F">
        <w:rPr>
          <w:b/>
          <w:sz w:val="20"/>
          <w:szCs w:val="22"/>
        </w:rPr>
        <w:t>Bonus Régularité</w:t>
      </w:r>
      <w:r>
        <w:rPr>
          <w:b/>
          <w:sz w:val="20"/>
          <w:szCs w:val="22"/>
        </w:rPr>
        <w:t> </w:t>
      </w:r>
      <w:r>
        <w:rPr>
          <w:sz w:val="20"/>
          <w:szCs w:val="22"/>
        </w:rPr>
        <w:t xml:space="preserve">: Déclenchement des 4 critères sur 5. Le critère IARD/ Prévoyance sera déclenché </w:t>
      </w:r>
      <w:r w:rsidRPr="004909E2">
        <w:rPr>
          <w:b/>
          <w:bCs/>
          <w:sz w:val="20"/>
          <w:szCs w:val="22"/>
        </w:rPr>
        <w:t>obligatoirement</w:t>
      </w:r>
      <w:r>
        <w:rPr>
          <w:sz w:val="20"/>
          <w:szCs w:val="22"/>
        </w:rPr>
        <w:t xml:space="preserve"> pour bénéficier de ce bonus </w:t>
      </w:r>
    </w:p>
    <w:p w14:paraId="717AF811" w14:textId="77777777" w:rsidR="00776F6E" w:rsidRDefault="00776F6E" w:rsidP="00776F6E">
      <w:pPr>
        <w:pStyle w:val="Default"/>
        <w:jc w:val="both"/>
        <w:rPr>
          <w:b/>
          <w:bCs/>
          <w:i/>
          <w:iCs/>
          <w:sz w:val="20"/>
          <w:szCs w:val="22"/>
        </w:rPr>
      </w:pPr>
    </w:p>
    <w:p w14:paraId="404AA16B" w14:textId="77777777" w:rsidR="00785921" w:rsidRPr="00151679" w:rsidRDefault="00785921" w:rsidP="00785921">
      <w:pPr>
        <w:pStyle w:val="Default"/>
        <w:ind w:left="1208"/>
        <w:jc w:val="both"/>
        <w:rPr>
          <w:sz w:val="20"/>
          <w:szCs w:val="22"/>
        </w:rPr>
      </w:pPr>
    </w:p>
    <w:p w14:paraId="7DE2AF4E" w14:textId="77777777" w:rsidR="00EC47D4" w:rsidRPr="00151679" w:rsidRDefault="00EC47D4" w:rsidP="00EC47D4">
      <w:pPr>
        <w:pStyle w:val="Default"/>
        <w:jc w:val="both"/>
        <w:rPr>
          <w:b/>
          <w:bCs/>
          <w:i/>
          <w:iCs/>
          <w:sz w:val="20"/>
          <w:szCs w:val="22"/>
        </w:rPr>
      </w:pPr>
    </w:p>
    <w:p w14:paraId="5EB00ABD" w14:textId="77777777" w:rsidR="00EC47D4" w:rsidRPr="00151679" w:rsidRDefault="00EC47D4" w:rsidP="00EC47D4">
      <w:pPr>
        <w:pStyle w:val="Default"/>
        <w:jc w:val="both"/>
        <w:rPr>
          <w:sz w:val="20"/>
          <w:szCs w:val="22"/>
        </w:rPr>
      </w:pPr>
    </w:p>
    <w:p w14:paraId="2298ECC6" w14:textId="77777777" w:rsidR="00EC47D4" w:rsidRPr="00151679" w:rsidRDefault="00EC47D4" w:rsidP="00EC47D4">
      <w:pPr>
        <w:pStyle w:val="Default"/>
        <w:ind w:left="426"/>
        <w:jc w:val="both"/>
        <w:rPr>
          <w:b/>
          <w:bCs/>
          <w:i/>
          <w:iCs/>
          <w:sz w:val="20"/>
          <w:szCs w:val="22"/>
        </w:rPr>
      </w:pPr>
      <w:r w:rsidRPr="00151679">
        <w:rPr>
          <w:b/>
          <w:bCs/>
          <w:i/>
          <w:iCs/>
          <w:sz w:val="20"/>
          <w:szCs w:val="22"/>
        </w:rPr>
        <w:t xml:space="preserve">Département Association de Proximité – </w:t>
      </w:r>
      <w:r w:rsidRPr="00151679">
        <w:rPr>
          <w:b/>
          <w:bCs/>
          <w:i/>
          <w:iCs/>
          <w:color w:val="FF0000"/>
          <w:sz w:val="20"/>
          <w:szCs w:val="22"/>
        </w:rPr>
        <w:t>CA ASSOCIATION DE PROXIMITE</w:t>
      </w:r>
    </w:p>
    <w:p w14:paraId="5FC021EC" w14:textId="77777777" w:rsidR="00EC47D4" w:rsidRPr="00151679" w:rsidRDefault="00EC47D4" w:rsidP="00EC47D4">
      <w:pPr>
        <w:pStyle w:val="Default"/>
        <w:ind w:left="426"/>
        <w:jc w:val="both"/>
        <w:rPr>
          <w:b/>
          <w:bCs/>
          <w:i/>
          <w:iCs/>
          <w:sz w:val="20"/>
          <w:szCs w:val="22"/>
        </w:rPr>
      </w:pPr>
    </w:p>
    <w:p w14:paraId="11BE0C71" w14:textId="77777777" w:rsidR="006D19B2" w:rsidRPr="00151679" w:rsidRDefault="006D19B2" w:rsidP="006D19B2">
      <w:pPr>
        <w:pStyle w:val="Default"/>
        <w:ind w:left="680"/>
        <w:jc w:val="both"/>
        <w:rPr>
          <w:b/>
          <w:bCs/>
          <w:i/>
          <w:iCs/>
          <w:sz w:val="20"/>
          <w:szCs w:val="22"/>
        </w:rPr>
      </w:pPr>
      <w:bookmarkStart w:id="25" w:name="_Hlk131439025"/>
      <w:r w:rsidRPr="00151679">
        <w:rPr>
          <w:b/>
          <w:bCs/>
          <w:i/>
          <w:iCs/>
          <w:sz w:val="20"/>
          <w:szCs w:val="22"/>
        </w:rPr>
        <w:t xml:space="preserve">Modalités d’évaluation. </w:t>
      </w:r>
      <w:r w:rsidRPr="00151679">
        <w:rPr>
          <w:sz w:val="20"/>
          <w:szCs w:val="22"/>
        </w:rPr>
        <w:t>Les indicateurs et les objectifs pris en compte sont les suivants :</w:t>
      </w:r>
    </w:p>
    <w:p w14:paraId="42F00977" w14:textId="77777777" w:rsidR="006D19B2" w:rsidRPr="0057754D" w:rsidRDefault="006D19B2" w:rsidP="006D19B2">
      <w:pPr>
        <w:pStyle w:val="Default"/>
        <w:numPr>
          <w:ilvl w:val="0"/>
          <w:numId w:val="31"/>
        </w:numPr>
        <w:ind w:left="1210"/>
        <w:jc w:val="both"/>
        <w:rPr>
          <w:b/>
          <w:bCs/>
          <w:i/>
          <w:iCs/>
          <w:sz w:val="20"/>
          <w:szCs w:val="22"/>
        </w:rPr>
      </w:pPr>
      <w:r>
        <w:rPr>
          <w:b/>
          <w:sz w:val="20"/>
          <w:szCs w:val="22"/>
        </w:rPr>
        <w:t xml:space="preserve">Conquête : </w:t>
      </w:r>
    </w:p>
    <w:p w14:paraId="0DA7FFD6" w14:textId="77777777" w:rsidR="006D19B2" w:rsidRPr="0057754D" w:rsidRDefault="006D19B2" w:rsidP="006D19B2">
      <w:pPr>
        <w:pStyle w:val="Default"/>
        <w:numPr>
          <w:ilvl w:val="1"/>
          <w:numId w:val="31"/>
        </w:numPr>
        <w:jc w:val="both"/>
        <w:rPr>
          <w:b/>
          <w:bCs/>
          <w:i/>
          <w:iCs/>
          <w:sz w:val="20"/>
          <w:szCs w:val="22"/>
        </w:rPr>
      </w:pPr>
      <w:r w:rsidRPr="00DC0850">
        <w:rPr>
          <w:b/>
          <w:sz w:val="20"/>
          <w:szCs w:val="22"/>
        </w:rPr>
        <w:t>Nouvelles Entrées en Relation</w:t>
      </w:r>
      <w:r>
        <w:rPr>
          <w:b/>
          <w:sz w:val="20"/>
          <w:szCs w:val="22"/>
        </w:rPr>
        <w:t xml:space="preserve"> Association de Proximité </w:t>
      </w:r>
      <w:r w:rsidRPr="00151679">
        <w:rPr>
          <w:sz w:val="20"/>
          <w:szCs w:val="22"/>
        </w:rPr>
        <w:t>avec l’ouverture a minima d’un Compte courant d’entreprise CCE</w:t>
      </w:r>
      <w:r>
        <w:rPr>
          <w:sz w:val="20"/>
          <w:szCs w:val="22"/>
        </w:rPr>
        <w:t xml:space="preserve"> </w:t>
      </w:r>
      <w:r w:rsidRPr="00151679">
        <w:rPr>
          <w:b/>
          <w:sz w:val="20"/>
          <w:szCs w:val="22"/>
        </w:rPr>
        <w:t>(périmètre GEE)</w:t>
      </w:r>
    </w:p>
    <w:p w14:paraId="010E73E9" w14:textId="77777777" w:rsidR="006D19B2" w:rsidRPr="00151679" w:rsidRDefault="006D19B2" w:rsidP="006D19B2">
      <w:pPr>
        <w:pStyle w:val="Default"/>
        <w:numPr>
          <w:ilvl w:val="1"/>
          <w:numId w:val="31"/>
        </w:numPr>
        <w:jc w:val="both"/>
        <w:rPr>
          <w:b/>
          <w:bCs/>
          <w:i/>
          <w:iCs/>
          <w:sz w:val="20"/>
          <w:szCs w:val="22"/>
        </w:rPr>
      </w:pPr>
      <w:r w:rsidRPr="00151679">
        <w:rPr>
          <w:b/>
          <w:sz w:val="20"/>
          <w:szCs w:val="22"/>
        </w:rPr>
        <w:t>Evolution des clients actifs association (périmètre GEE)</w:t>
      </w:r>
      <w:r w:rsidRPr="00151679">
        <w:rPr>
          <w:sz w:val="20"/>
          <w:szCs w:val="22"/>
        </w:rPr>
        <w:t>.</w:t>
      </w:r>
    </w:p>
    <w:p w14:paraId="228169D8" w14:textId="77777777" w:rsidR="006D19B2" w:rsidRPr="00151679" w:rsidRDefault="006D19B2" w:rsidP="006D19B2">
      <w:pPr>
        <w:pStyle w:val="Default"/>
        <w:numPr>
          <w:ilvl w:val="0"/>
          <w:numId w:val="31"/>
        </w:numPr>
        <w:ind w:left="1208" w:hanging="357"/>
        <w:jc w:val="both"/>
        <w:rPr>
          <w:sz w:val="20"/>
          <w:szCs w:val="22"/>
        </w:rPr>
      </w:pPr>
      <w:r w:rsidRPr="00151679">
        <w:rPr>
          <w:b/>
          <w:bCs/>
          <w:sz w:val="20"/>
          <w:szCs w:val="22"/>
        </w:rPr>
        <w:t>Ventes Brutes Forfaits Associations (périmètre GEE)</w:t>
      </w:r>
      <w:r w:rsidRPr="00151679">
        <w:rPr>
          <w:sz w:val="20"/>
          <w:szCs w:val="22"/>
        </w:rPr>
        <w:t> </w:t>
      </w:r>
    </w:p>
    <w:p w14:paraId="59C63FC9" w14:textId="77777777" w:rsidR="006D19B2" w:rsidRPr="00151679" w:rsidRDefault="006D19B2" w:rsidP="006D19B2">
      <w:pPr>
        <w:pStyle w:val="Default"/>
        <w:numPr>
          <w:ilvl w:val="0"/>
          <w:numId w:val="31"/>
        </w:numPr>
        <w:ind w:left="1208" w:hanging="357"/>
        <w:jc w:val="both"/>
        <w:rPr>
          <w:sz w:val="20"/>
          <w:szCs w:val="22"/>
        </w:rPr>
      </w:pPr>
      <w:r w:rsidRPr="00151679">
        <w:rPr>
          <w:b/>
          <w:sz w:val="20"/>
          <w:szCs w:val="22"/>
        </w:rPr>
        <w:t>Ventes Brutes Contrats monétiques actifs et CENET remise</w:t>
      </w:r>
      <w:r>
        <w:rPr>
          <w:b/>
          <w:sz w:val="20"/>
          <w:szCs w:val="22"/>
        </w:rPr>
        <w:t xml:space="preserve"> et EDI </w:t>
      </w:r>
      <w:r w:rsidRPr="00151679">
        <w:rPr>
          <w:b/>
          <w:sz w:val="20"/>
          <w:szCs w:val="22"/>
        </w:rPr>
        <w:t>(périmètre PTF</w:t>
      </w:r>
      <w:r>
        <w:rPr>
          <w:b/>
          <w:sz w:val="20"/>
          <w:szCs w:val="22"/>
        </w:rPr>
        <w:t xml:space="preserve"> sur base Repère</w:t>
      </w:r>
      <w:r w:rsidRPr="00151679">
        <w:rPr>
          <w:b/>
          <w:sz w:val="20"/>
          <w:szCs w:val="22"/>
        </w:rPr>
        <w:t>)</w:t>
      </w:r>
      <w:r w:rsidRPr="00151679">
        <w:rPr>
          <w:sz w:val="20"/>
          <w:szCs w:val="22"/>
        </w:rPr>
        <w:t> </w:t>
      </w:r>
    </w:p>
    <w:p w14:paraId="2589EFD4" w14:textId="77777777" w:rsidR="006D19B2" w:rsidRPr="00151679" w:rsidRDefault="006D19B2" w:rsidP="006D19B2">
      <w:pPr>
        <w:pStyle w:val="Default"/>
        <w:numPr>
          <w:ilvl w:val="0"/>
          <w:numId w:val="31"/>
        </w:numPr>
        <w:ind w:left="1208" w:hanging="357"/>
        <w:jc w:val="both"/>
        <w:rPr>
          <w:sz w:val="20"/>
          <w:szCs w:val="22"/>
        </w:rPr>
      </w:pPr>
      <w:r w:rsidRPr="0057754D">
        <w:rPr>
          <w:b/>
          <w:sz w:val="20"/>
          <w:szCs w:val="22"/>
        </w:rPr>
        <w:t>Ventes Brutes Cartes Bleues Business sur Clients Associations de Proximité (périmètre GEE</w:t>
      </w:r>
      <w:bookmarkEnd w:id="25"/>
      <w:r w:rsidRPr="0057754D">
        <w:rPr>
          <w:b/>
          <w:sz w:val="20"/>
          <w:szCs w:val="22"/>
        </w:rPr>
        <w:t xml:space="preserve">) </w:t>
      </w:r>
    </w:p>
    <w:p w14:paraId="5B7B493F" w14:textId="77777777" w:rsidR="00EC47D4" w:rsidRPr="00151679" w:rsidRDefault="00EC47D4" w:rsidP="00EC47D4">
      <w:pPr>
        <w:pStyle w:val="Default"/>
        <w:ind w:left="1208"/>
        <w:jc w:val="both"/>
        <w:rPr>
          <w:b/>
          <w:bCs/>
          <w:i/>
          <w:iCs/>
          <w:sz w:val="20"/>
          <w:szCs w:val="22"/>
        </w:rPr>
      </w:pPr>
    </w:p>
    <w:p w14:paraId="125BF3D2" w14:textId="77777777" w:rsidR="00EC47D4" w:rsidRPr="00151679" w:rsidRDefault="00EC47D4" w:rsidP="00EC47D4">
      <w:pPr>
        <w:pStyle w:val="Default"/>
        <w:jc w:val="both"/>
        <w:rPr>
          <w:sz w:val="20"/>
          <w:szCs w:val="22"/>
        </w:rPr>
      </w:pPr>
    </w:p>
    <w:p w14:paraId="570577D7" w14:textId="77777777" w:rsidR="008770D1" w:rsidRPr="00151679" w:rsidRDefault="008770D1" w:rsidP="0020782D">
      <w:pPr>
        <w:pStyle w:val="Default"/>
        <w:ind w:left="681" w:hanging="397"/>
        <w:jc w:val="both"/>
        <w:rPr>
          <w:b/>
          <w:bCs/>
          <w:color w:val="C00000"/>
          <w:sz w:val="22"/>
          <w:szCs w:val="22"/>
        </w:rPr>
      </w:pPr>
    </w:p>
    <w:p w14:paraId="07D35ABC" w14:textId="77777777" w:rsidR="008770D1" w:rsidRPr="00151679" w:rsidRDefault="008770D1" w:rsidP="0020782D">
      <w:pPr>
        <w:pStyle w:val="Default"/>
        <w:ind w:left="681" w:hanging="397"/>
        <w:jc w:val="both"/>
        <w:rPr>
          <w:b/>
          <w:bCs/>
          <w:color w:val="C00000"/>
          <w:sz w:val="22"/>
          <w:szCs w:val="22"/>
        </w:rPr>
      </w:pPr>
    </w:p>
    <w:p w14:paraId="524C99CA" w14:textId="77777777" w:rsidR="00184D87" w:rsidRPr="00151679" w:rsidRDefault="00184D87" w:rsidP="009429D8">
      <w:pPr>
        <w:pStyle w:val="Default"/>
        <w:numPr>
          <w:ilvl w:val="0"/>
          <w:numId w:val="16"/>
        </w:numPr>
        <w:spacing w:line="276" w:lineRule="auto"/>
        <w:jc w:val="both"/>
        <w:rPr>
          <w:b/>
          <w:i/>
          <w:sz w:val="20"/>
          <w:szCs w:val="22"/>
        </w:rPr>
      </w:pPr>
      <w:r w:rsidRPr="00151679">
        <w:rPr>
          <w:b/>
          <w:i/>
          <w:sz w:val="20"/>
          <w:szCs w:val="22"/>
        </w:rPr>
        <w:t>Récompenses :</w:t>
      </w:r>
    </w:p>
    <w:p w14:paraId="5FB4BCC3" w14:textId="2D758881" w:rsidR="002C6B9B" w:rsidRPr="00151679" w:rsidRDefault="002C6B9B" w:rsidP="0020782D">
      <w:pPr>
        <w:pStyle w:val="Default"/>
        <w:ind w:left="681" w:hanging="397"/>
        <w:jc w:val="both"/>
        <w:rPr>
          <w:b/>
          <w:bCs/>
          <w:color w:val="C00000"/>
          <w:sz w:val="22"/>
          <w:szCs w:val="22"/>
        </w:rPr>
      </w:pPr>
    </w:p>
    <w:p w14:paraId="5E15A97D" w14:textId="78090C92" w:rsidR="00723F83" w:rsidRPr="00151679" w:rsidRDefault="00723F83" w:rsidP="00723F83">
      <w:pPr>
        <w:pStyle w:val="Default"/>
        <w:ind w:left="680"/>
        <w:jc w:val="both"/>
        <w:rPr>
          <w:sz w:val="20"/>
          <w:szCs w:val="22"/>
        </w:rPr>
      </w:pPr>
      <w:r w:rsidRPr="00151679">
        <w:rPr>
          <w:sz w:val="20"/>
          <w:szCs w:val="22"/>
        </w:rPr>
        <w:t>Tous les participants, hors Directeurs Commerciaux Marché Professionnel et Responsables de Départements Agriculture Viticulture et Associations de Proximité, desdites entités sont récompensés selon une part fixe et une part variable :</w:t>
      </w:r>
    </w:p>
    <w:p w14:paraId="0013FC47" w14:textId="77777777" w:rsidR="00723F83" w:rsidRPr="00151679" w:rsidRDefault="00723F83" w:rsidP="00723F83">
      <w:pPr>
        <w:pStyle w:val="Default"/>
        <w:ind w:left="851"/>
        <w:jc w:val="both"/>
        <w:rPr>
          <w:sz w:val="20"/>
          <w:szCs w:val="22"/>
        </w:rPr>
      </w:pPr>
    </w:p>
    <w:p w14:paraId="19C1D76F" w14:textId="0E34377A" w:rsidR="00723F83" w:rsidRPr="00151679" w:rsidRDefault="00723F83" w:rsidP="00723F83">
      <w:pPr>
        <w:pStyle w:val="Default"/>
        <w:numPr>
          <w:ilvl w:val="0"/>
          <w:numId w:val="7"/>
        </w:numPr>
        <w:ind w:left="1928" w:hanging="357"/>
        <w:jc w:val="both"/>
        <w:rPr>
          <w:sz w:val="20"/>
          <w:szCs w:val="22"/>
        </w:rPr>
      </w:pPr>
      <w:r w:rsidRPr="00151679">
        <w:rPr>
          <w:sz w:val="20"/>
          <w:szCs w:val="22"/>
        </w:rPr>
        <w:t xml:space="preserve">Part fixe : 70 % des gains par ETP sont attribués de manière équivalente, quelle que soit la contribution individuelle du collaborateur, sous respect des conditions de présence effective </w:t>
      </w:r>
    </w:p>
    <w:p w14:paraId="3C72742C" w14:textId="77777777" w:rsidR="00723F83" w:rsidRPr="00151679" w:rsidRDefault="00723F83" w:rsidP="00723F83">
      <w:pPr>
        <w:pStyle w:val="Default"/>
        <w:numPr>
          <w:ilvl w:val="0"/>
          <w:numId w:val="7"/>
        </w:numPr>
        <w:ind w:left="1928" w:hanging="357"/>
        <w:jc w:val="both"/>
        <w:rPr>
          <w:sz w:val="20"/>
          <w:szCs w:val="22"/>
        </w:rPr>
      </w:pPr>
      <w:r w:rsidRPr="00151679">
        <w:rPr>
          <w:sz w:val="20"/>
          <w:szCs w:val="22"/>
        </w:rPr>
        <w:t xml:space="preserve">Part variable : la somme des 30 % des gains par ETP est répartie par le Directeur / Responsable de Département, selon la contribution individuelle de chaque collaborateur, sous respect des conditions de présence effective </w:t>
      </w:r>
    </w:p>
    <w:p w14:paraId="0DDFA1FC" w14:textId="77777777" w:rsidR="00723F83" w:rsidRPr="00151679" w:rsidRDefault="00723F83" w:rsidP="00723F83">
      <w:pPr>
        <w:pStyle w:val="Default"/>
        <w:ind w:left="1928"/>
        <w:jc w:val="both"/>
        <w:rPr>
          <w:sz w:val="20"/>
          <w:szCs w:val="22"/>
        </w:rPr>
      </w:pPr>
    </w:p>
    <w:p w14:paraId="11029A3A" w14:textId="11DDFA1C" w:rsidR="00723F83" w:rsidRPr="00C90DAD" w:rsidRDefault="00723F83" w:rsidP="00C90DAD">
      <w:pPr>
        <w:pStyle w:val="Default"/>
        <w:numPr>
          <w:ilvl w:val="0"/>
          <w:numId w:val="7"/>
        </w:numPr>
        <w:ind w:left="680" w:hanging="357"/>
        <w:jc w:val="both"/>
        <w:rPr>
          <w:rFonts w:asciiTheme="minorHAnsi" w:hAnsiTheme="minorHAnsi" w:cstheme="minorHAnsi"/>
          <w:sz w:val="20"/>
          <w:szCs w:val="22"/>
        </w:rPr>
      </w:pPr>
      <w:r w:rsidRPr="00151679">
        <w:rPr>
          <w:sz w:val="20"/>
          <w:szCs w:val="22"/>
        </w:rPr>
        <w:t>Les Directeurs Commerciaux Marché Professionnel et Responsables de Départements Agriculture Viticulture et Associations de Proximité percevront 100 % du gain par ETP de présence effective de l’entité</w:t>
      </w:r>
      <w:r w:rsidR="001017D5">
        <w:rPr>
          <w:sz w:val="20"/>
          <w:szCs w:val="22"/>
        </w:rPr>
        <w:t>.</w:t>
      </w:r>
    </w:p>
    <w:p w14:paraId="40DFD8C1" w14:textId="780D2F7E" w:rsidR="00184D87" w:rsidRDefault="00184D87" w:rsidP="00672021">
      <w:pPr>
        <w:pStyle w:val="Default"/>
        <w:jc w:val="both"/>
        <w:rPr>
          <w:b/>
          <w:bCs/>
          <w:color w:val="C00000"/>
          <w:sz w:val="22"/>
          <w:szCs w:val="22"/>
        </w:rPr>
      </w:pPr>
    </w:p>
    <w:p w14:paraId="2CE3E431" w14:textId="7B9290F3" w:rsidR="006D19B2" w:rsidRDefault="006D19B2" w:rsidP="00672021">
      <w:pPr>
        <w:pStyle w:val="Default"/>
        <w:jc w:val="both"/>
        <w:rPr>
          <w:b/>
          <w:bCs/>
          <w:color w:val="C00000"/>
          <w:sz w:val="22"/>
          <w:szCs w:val="22"/>
        </w:rPr>
      </w:pPr>
      <w:r w:rsidRPr="00256E00">
        <w:rPr>
          <w:noProof/>
        </w:rPr>
        <w:drawing>
          <wp:inline distT="0" distB="0" distL="0" distR="0" wp14:anchorId="40CFC259" wp14:editId="2FA29EF5">
            <wp:extent cx="6120130" cy="2494915"/>
            <wp:effectExtent l="0" t="0" r="0" b="63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0130" cy="2494915"/>
                    </a:xfrm>
                    <a:prstGeom prst="rect">
                      <a:avLst/>
                    </a:prstGeom>
                    <a:noFill/>
                    <a:ln>
                      <a:noFill/>
                    </a:ln>
                  </pic:spPr>
                </pic:pic>
              </a:graphicData>
            </a:graphic>
          </wp:inline>
        </w:drawing>
      </w:r>
    </w:p>
    <w:p w14:paraId="668B3D20" w14:textId="529B3EC0" w:rsidR="002C6B9B" w:rsidRDefault="002C6B9B" w:rsidP="0020782D">
      <w:pPr>
        <w:pStyle w:val="Default"/>
        <w:ind w:left="681" w:hanging="397"/>
        <w:jc w:val="both"/>
        <w:rPr>
          <w:b/>
          <w:bCs/>
          <w:color w:val="C00000"/>
          <w:sz w:val="22"/>
          <w:szCs w:val="22"/>
        </w:rPr>
      </w:pPr>
    </w:p>
    <w:p w14:paraId="5A0D93AE" w14:textId="77777777" w:rsidR="00E377D7" w:rsidRDefault="003264FC" w:rsidP="0020782D">
      <w:pPr>
        <w:pStyle w:val="Default"/>
        <w:ind w:left="681" w:hanging="397"/>
        <w:jc w:val="both"/>
        <w:rPr>
          <w:b/>
          <w:bCs/>
          <w:color w:val="C00000"/>
          <w:sz w:val="22"/>
          <w:szCs w:val="22"/>
        </w:rPr>
      </w:pPr>
      <w:r w:rsidRPr="00256E00">
        <w:rPr>
          <w:noProof/>
        </w:rPr>
        <w:drawing>
          <wp:inline distT="0" distB="0" distL="0" distR="0" wp14:anchorId="7E458CC4" wp14:editId="4C64E096">
            <wp:extent cx="6120130" cy="2247265"/>
            <wp:effectExtent l="0" t="0" r="0" b="63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20130" cy="2247265"/>
                    </a:xfrm>
                    <a:prstGeom prst="rect">
                      <a:avLst/>
                    </a:prstGeom>
                    <a:noFill/>
                    <a:ln>
                      <a:noFill/>
                    </a:ln>
                  </pic:spPr>
                </pic:pic>
              </a:graphicData>
            </a:graphic>
          </wp:inline>
        </w:drawing>
      </w:r>
    </w:p>
    <w:p w14:paraId="26064E9B" w14:textId="77777777" w:rsidR="00E377D7" w:rsidRDefault="00E377D7" w:rsidP="0020782D">
      <w:pPr>
        <w:pStyle w:val="Default"/>
        <w:ind w:left="681" w:hanging="397"/>
        <w:jc w:val="both"/>
        <w:rPr>
          <w:b/>
          <w:bCs/>
          <w:color w:val="C00000"/>
          <w:sz w:val="22"/>
          <w:szCs w:val="22"/>
        </w:rPr>
      </w:pPr>
    </w:p>
    <w:p w14:paraId="28C3395F" w14:textId="099A9E2F" w:rsidR="003264FC" w:rsidRDefault="00E377D7" w:rsidP="0020782D">
      <w:pPr>
        <w:pStyle w:val="Default"/>
        <w:ind w:left="681" w:hanging="397"/>
        <w:jc w:val="both"/>
        <w:rPr>
          <w:b/>
          <w:bCs/>
          <w:color w:val="C00000"/>
          <w:sz w:val="22"/>
          <w:szCs w:val="22"/>
        </w:rPr>
      </w:pPr>
      <w:r w:rsidRPr="00E377D7">
        <w:rPr>
          <w:noProof/>
        </w:rPr>
        <w:t xml:space="preserve"> </w:t>
      </w:r>
      <w:r w:rsidRPr="00E377D7">
        <w:rPr>
          <w:b/>
          <w:bCs/>
          <w:noProof/>
          <w:color w:val="C00000"/>
          <w:sz w:val="22"/>
          <w:szCs w:val="22"/>
        </w:rPr>
        <w:drawing>
          <wp:inline distT="0" distB="0" distL="0" distR="0" wp14:anchorId="2B536D7B" wp14:editId="3E35FDDB">
            <wp:extent cx="6120130" cy="1706245"/>
            <wp:effectExtent l="0" t="0" r="0" b="825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20130" cy="1706245"/>
                    </a:xfrm>
                    <a:prstGeom prst="rect">
                      <a:avLst/>
                    </a:prstGeom>
                  </pic:spPr>
                </pic:pic>
              </a:graphicData>
            </a:graphic>
          </wp:inline>
        </w:drawing>
      </w:r>
    </w:p>
    <w:p w14:paraId="4BACFF06" w14:textId="55F0CA91" w:rsidR="003264FC" w:rsidRDefault="003264FC" w:rsidP="0020782D">
      <w:pPr>
        <w:pStyle w:val="Default"/>
        <w:ind w:left="681" w:hanging="397"/>
        <w:jc w:val="both"/>
        <w:rPr>
          <w:b/>
          <w:bCs/>
          <w:color w:val="C00000"/>
          <w:sz w:val="22"/>
          <w:szCs w:val="22"/>
        </w:rPr>
      </w:pPr>
    </w:p>
    <w:p w14:paraId="752370A0" w14:textId="26F08544" w:rsidR="003264FC" w:rsidRDefault="003264FC" w:rsidP="0020782D">
      <w:pPr>
        <w:pStyle w:val="Default"/>
        <w:ind w:left="681" w:hanging="397"/>
        <w:jc w:val="both"/>
        <w:rPr>
          <w:b/>
          <w:bCs/>
          <w:color w:val="C00000"/>
          <w:sz w:val="22"/>
          <w:szCs w:val="22"/>
        </w:rPr>
      </w:pPr>
    </w:p>
    <w:p w14:paraId="74354B94" w14:textId="62486895" w:rsidR="003264FC" w:rsidRDefault="003264FC" w:rsidP="0020782D">
      <w:pPr>
        <w:pStyle w:val="Default"/>
        <w:ind w:left="681" w:hanging="397"/>
        <w:jc w:val="both"/>
        <w:rPr>
          <w:b/>
          <w:bCs/>
          <w:color w:val="C00000"/>
          <w:sz w:val="22"/>
          <w:szCs w:val="22"/>
        </w:rPr>
      </w:pPr>
      <w:r w:rsidRPr="00502804">
        <w:rPr>
          <w:noProof/>
        </w:rPr>
        <w:drawing>
          <wp:inline distT="0" distB="0" distL="0" distR="0" wp14:anchorId="7AEB542A" wp14:editId="2E9D440D">
            <wp:extent cx="6120130" cy="154686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0130" cy="1546860"/>
                    </a:xfrm>
                    <a:prstGeom prst="rect">
                      <a:avLst/>
                    </a:prstGeom>
                    <a:noFill/>
                    <a:ln>
                      <a:noFill/>
                    </a:ln>
                  </pic:spPr>
                </pic:pic>
              </a:graphicData>
            </a:graphic>
          </wp:inline>
        </w:drawing>
      </w:r>
    </w:p>
    <w:p w14:paraId="0EE10F5F" w14:textId="0AF11856" w:rsidR="003264FC" w:rsidRDefault="003264FC" w:rsidP="0020782D">
      <w:pPr>
        <w:pStyle w:val="Default"/>
        <w:ind w:left="681" w:hanging="397"/>
        <w:jc w:val="both"/>
        <w:rPr>
          <w:b/>
          <w:bCs/>
          <w:color w:val="C00000"/>
          <w:sz w:val="22"/>
          <w:szCs w:val="22"/>
        </w:rPr>
      </w:pPr>
    </w:p>
    <w:p w14:paraId="5E3F44C0" w14:textId="77777777" w:rsidR="003264FC" w:rsidRDefault="003264FC" w:rsidP="0020782D">
      <w:pPr>
        <w:pStyle w:val="Default"/>
        <w:ind w:left="681" w:hanging="397"/>
        <w:jc w:val="both"/>
        <w:rPr>
          <w:b/>
          <w:bCs/>
          <w:color w:val="C00000"/>
          <w:sz w:val="22"/>
          <w:szCs w:val="22"/>
        </w:rPr>
      </w:pPr>
    </w:p>
    <w:p w14:paraId="06B4ECBD" w14:textId="77777777" w:rsidR="0020782D" w:rsidRDefault="0020782D" w:rsidP="00615AE7">
      <w:pPr>
        <w:pStyle w:val="Titre2"/>
      </w:pPr>
      <w:bookmarkStart w:id="26" w:name="_Toc133592359"/>
      <w:r w:rsidRPr="00073811">
        <w:t>Pour les Direction</w:t>
      </w:r>
      <w:r w:rsidR="008B0496" w:rsidRPr="00073811">
        <w:t>s</w:t>
      </w:r>
      <w:r w:rsidRPr="00073811">
        <w:t xml:space="preserve"> Régionales</w:t>
      </w:r>
      <w:bookmarkEnd w:id="26"/>
      <w:r w:rsidR="00B20353">
        <w:t> </w:t>
      </w:r>
    </w:p>
    <w:p w14:paraId="4528608C" w14:textId="795D8EC6" w:rsidR="00FF6558" w:rsidRPr="00FF6558" w:rsidRDefault="00FF6558" w:rsidP="00FF6558">
      <w:pPr>
        <w:pStyle w:val="Style2"/>
        <w:numPr>
          <w:ilvl w:val="0"/>
          <w:numId w:val="0"/>
        </w:numPr>
        <w:rPr>
          <w:sz w:val="24"/>
          <w:szCs w:val="24"/>
        </w:rPr>
      </w:pPr>
    </w:p>
    <w:p w14:paraId="390CA8EF" w14:textId="77777777" w:rsidR="00FF6558" w:rsidRPr="00FF6558" w:rsidRDefault="00FF6558" w:rsidP="00272FB8">
      <w:pPr>
        <w:numPr>
          <w:ilvl w:val="0"/>
          <w:numId w:val="50"/>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FF6558">
        <w:rPr>
          <w:rFonts w:asciiTheme="minorHAnsi" w:eastAsiaTheme="minorHAnsi" w:hAnsiTheme="minorHAnsi" w:cstheme="minorHAnsi"/>
          <w:b/>
          <w:bCs/>
          <w:i/>
          <w:iCs/>
          <w:color w:val="000000"/>
          <w:sz w:val="20"/>
          <w:szCs w:val="22"/>
          <w:lang w:eastAsia="en-US"/>
        </w:rPr>
        <w:t>Critères</w:t>
      </w:r>
    </w:p>
    <w:p w14:paraId="35B9BD01" w14:textId="77777777" w:rsidR="00FF6558" w:rsidRPr="00FF6558" w:rsidRDefault="00FF6558" w:rsidP="00FF6558">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3194A395" w14:textId="77777777" w:rsidR="00FF6558" w:rsidRPr="00FF6558" w:rsidRDefault="00FF6558" w:rsidP="00FF6558">
      <w:pPr>
        <w:autoSpaceDE w:val="0"/>
        <w:autoSpaceDN w:val="0"/>
        <w:adjustRightInd w:val="0"/>
        <w:ind w:left="680"/>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b/>
          <w:bCs/>
          <w:i/>
          <w:iCs/>
          <w:color w:val="000000"/>
          <w:sz w:val="20"/>
          <w:szCs w:val="22"/>
          <w:lang w:eastAsia="en-US"/>
        </w:rPr>
        <w:t xml:space="preserve">Modalités d’évaluation </w:t>
      </w:r>
      <w:r w:rsidRPr="00FF6558">
        <w:rPr>
          <w:rFonts w:asciiTheme="minorHAnsi" w:eastAsiaTheme="minorHAnsi" w:hAnsiTheme="minorHAnsi" w:cstheme="minorHAnsi"/>
          <w:color w:val="000000"/>
          <w:sz w:val="20"/>
          <w:szCs w:val="22"/>
          <w:lang w:eastAsia="en-US"/>
        </w:rPr>
        <w:t>:</w:t>
      </w:r>
    </w:p>
    <w:p w14:paraId="2E546B43" w14:textId="77777777" w:rsidR="00FF6558" w:rsidRPr="00FF6558" w:rsidRDefault="00FF6558" w:rsidP="00FF6558">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77A3C4E6" w14:textId="4CE8F33B" w:rsidR="00FF6558" w:rsidRPr="00BC0029" w:rsidRDefault="00FF6558" w:rsidP="00BC0029">
      <w:pPr>
        <w:pStyle w:val="Paragraphedeliste"/>
        <w:numPr>
          <w:ilvl w:val="0"/>
          <w:numId w:val="39"/>
        </w:numPr>
        <w:jc w:val="both"/>
        <w:rPr>
          <w:rFonts w:asciiTheme="minorHAnsi" w:hAnsiTheme="minorHAnsi" w:cstheme="minorHAnsi"/>
          <w:b/>
          <w:bCs/>
          <w:sz w:val="20"/>
          <w:szCs w:val="22"/>
        </w:rPr>
      </w:pPr>
      <w:r w:rsidRPr="00BC0029">
        <w:rPr>
          <w:rFonts w:asciiTheme="minorHAnsi" w:hAnsiTheme="minorHAnsi" w:cstheme="minorHAnsi"/>
          <w:b/>
          <w:bCs/>
          <w:sz w:val="20"/>
          <w:szCs w:val="22"/>
        </w:rPr>
        <w:t xml:space="preserve">Conquête : </w:t>
      </w:r>
    </w:p>
    <w:p w14:paraId="60C5AA68"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Nouvelles EER Part et Pro avec au moins 1 Produit</w:t>
      </w:r>
    </w:p>
    <w:p w14:paraId="1A27458E"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VB Forfaits Part et Pro hors transformation </w:t>
      </w:r>
    </w:p>
    <w:p w14:paraId="6FA41008" w14:textId="77777777" w:rsidR="00FF6558" w:rsidRPr="00FF6558" w:rsidRDefault="00FF6558" w:rsidP="00FF6558">
      <w:pPr>
        <w:autoSpaceDE w:val="0"/>
        <w:autoSpaceDN w:val="0"/>
        <w:adjustRightInd w:val="0"/>
        <w:jc w:val="both"/>
        <w:rPr>
          <w:rFonts w:asciiTheme="minorHAnsi" w:eastAsiaTheme="minorHAnsi" w:hAnsiTheme="minorHAnsi" w:cstheme="minorHAnsi"/>
          <w:color w:val="000000"/>
          <w:sz w:val="20"/>
          <w:szCs w:val="22"/>
          <w:lang w:eastAsia="en-US"/>
        </w:rPr>
      </w:pPr>
    </w:p>
    <w:p w14:paraId="0407ECA2" w14:textId="77777777" w:rsidR="00FF6558" w:rsidRPr="00BC0029" w:rsidRDefault="00FF6558" w:rsidP="00BC0029">
      <w:pPr>
        <w:pStyle w:val="Paragraphedeliste"/>
        <w:numPr>
          <w:ilvl w:val="0"/>
          <w:numId w:val="39"/>
        </w:numPr>
        <w:jc w:val="both"/>
        <w:rPr>
          <w:rFonts w:asciiTheme="minorHAnsi" w:hAnsiTheme="minorHAnsi" w:cstheme="minorHAnsi"/>
          <w:b/>
          <w:bCs/>
          <w:sz w:val="20"/>
          <w:szCs w:val="22"/>
        </w:rPr>
      </w:pPr>
      <w:r w:rsidRPr="00BC0029">
        <w:rPr>
          <w:rFonts w:asciiTheme="minorHAnsi" w:hAnsiTheme="minorHAnsi" w:cstheme="minorHAnsi"/>
          <w:b/>
          <w:bCs/>
          <w:sz w:val="20"/>
          <w:szCs w:val="22"/>
        </w:rPr>
        <w:t xml:space="preserve">Epargne : </w:t>
      </w:r>
    </w:p>
    <w:p w14:paraId="3F0DC1B7"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VB Tous produits d'épargne </w:t>
      </w:r>
    </w:p>
    <w:p w14:paraId="0DCD7289"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CA Assurance-Vie</w:t>
      </w:r>
    </w:p>
    <w:p w14:paraId="1DAF9836" w14:textId="77777777" w:rsidR="00FF6558" w:rsidRPr="00FF6558" w:rsidRDefault="00FF6558" w:rsidP="00FF6558">
      <w:pPr>
        <w:jc w:val="both"/>
        <w:rPr>
          <w:rFonts w:asciiTheme="minorHAnsi" w:eastAsiaTheme="minorHAnsi" w:hAnsiTheme="minorHAnsi" w:cstheme="minorHAnsi"/>
          <w:color w:val="000000"/>
          <w:sz w:val="20"/>
          <w:szCs w:val="22"/>
          <w:lang w:eastAsia="en-US"/>
        </w:rPr>
      </w:pPr>
    </w:p>
    <w:p w14:paraId="746F0A0F" w14:textId="77777777" w:rsidR="00FF6558" w:rsidRPr="00BC0029" w:rsidRDefault="00FF6558" w:rsidP="00BC0029">
      <w:pPr>
        <w:pStyle w:val="Paragraphedeliste"/>
        <w:numPr>
          <w:ilvl w:val="0"/>
          <w:numId w:val="39"/>
        </w:numPr>
        <w:jc w:val="both"/>
        <w:rPr>
          <w:rFonts w:asciiTheme="minorHAnsi" w:hAnsiTheme="minorHAnsi" w:cstheme="minorHAnsi"/>
          <w:b/>
          <w:bCs/>
          <w:sz w:val="20"/>
          <w:szCs w:val="22"/>
        </w:rPr>
      </w:pPr>
      <w:r w:rsidRPr="00BC0029">
        <w:rPr>
          <w:rFonts w:asciiTheme="minorHAnsi" w:hAnsiTheme="minorHAnsi" w:cstheme="minorHAnsi"/>
          <w:b/>
          <w:bCs/>
          <w:sz w:val="20"/>
          <w:szCs w:val="22"/>
        </w:rPr>
        <w:t>IARD / Prévoyance</w:t>
      </w:r>
    </w:p>
    <w:p w14:paraId="62E1D55D"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VB IARD-Prévoyance Part et Pro </w:t>
      </w:r>
    </w:p>
    <w:p w14:paraId="0CC32AA1" w14:textId="77777777" w:rsidR="00FF6558" w:rsidRPr="00FF6558" w:rsidRDefault="00FF6558" w:rsidP="00FF6558">
      <w:pPr>
        <w:jc w:val="both"/>
        <w:rPr>
          <w:rFonts w:asciiTheme="minorHAnsi" w:eastAsiaTheme="minorHAnsi" w:hAnsiTheme="minorHAnsi" w:cstheme="minorHAnsi"/>
          <w:color w:val="000000"/>
          <w:sz w:val="20"/>
          <w:szCs w:val="22"/>
          <w:lang w:eastAsia="en-US"/>
        </w:rPr>
      </w:pPr>
    </w:p>
    <w:p w14:paraId="36470DCC" w14:textId="77777777" w:rsidR="00FF6558" w:rsidRPr="00BC0029" w:rsidRDefault="00FF6558" w:rsidP="00BC0029">
      <w:pPr>
        <w:pStyle w:val="Paragraphedeliste"/>
        <w:numPr>
          <w:ilvl w:val="0"/>
          <w:numId w:val="39"/>
        </w:numPr>
        <w:jc w:val="both"/>
        <w:rPr>
          <w:rFonts w:asciiTheme="minorHAnsi" w:hAnsiTheme="minorHAnsi" w:cstheme="minorHAnsi"/>
          <w:b/>
          <w:bCs/>
          <w:sz w:val="20"/>
          <w:szCs w:val="22"/>
        </w:rPr>
      </w:pPr>
      <w:r w:rsidRPr="00BC0029">
        <w:rPr>
          <w:rFonts w:asciiTheme="minorHAnsi" w:hAnsiTheme="minorHAnsi" w:cstheme="minorHAnsi"/>
          <w:b/>
          <w:bCs/>
          <w:sz w:val="20"/>
          <w:szCs w:val="22"/>
        </w:rPr>
        <w:t>Engagements Crédits Conso</w:t>
      </w:r>
    </w:p>
    <w:p w14:paraId="5EE9247F" w14:textId="230DA5A8"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Engagement Conso </w:t>
      </w:r>
      <w:r w:rsidRPr="00FF6558">
        <w:rPr>
          <w:rFonts w:asciiTheme="minorHAnsi" w:eastAsiaTheme="minorHAnsi" w:hAnsiTheme="minorHAnsi" w:cstheme="minorHAnsi"/>
          <w:b/>
          <w:bCs/>
          <w:color w:val="000000"/>
          <w:sz w:val="20"/>
          <w:szCs w:val="22"/>
          <w:u w:val="single"/>
          <w:lang w:eastAsia="en-US"/>
        </w:rPr>
        <w:t>hors</w:t>
      </w:r>
      <w:r w:rsidRPr="00FF6558">
        <w:rPr>
          <w:rFonts w:asciiTheme="minorHAnsi" w:eastAsiaTheme="minorHAnsi" w:hAnsiTheme="minorHAnsi" w:cstheme="minorHAnsi"/>
          <w:color w:val="000000"/>
          <w:sz w:val="20"/>
          <w:szCs w:val="22"/>
          <w:lang w:eastAsia="en-US"/>
        </w:rPr>
        <w:t xml:space="preserve"> notés &gt; à 8</w:t>
      </w:r>
    </w:p>
    <w:p w14:paraId="312A10BA" w14:textId="77777777" w:rsidR="00FF6558" w:rsidRPr="00FF6558" w:rsidRDefault="00FF6558" w:rsidP="00FF6558">
      <w:pPr>
        <w:jc w:val="both"/>
        <w:rPr>
          <w:rFonts w:asciiTheme="minorHAnsi" w:eastAsiaTheme="minorHAnsi" w:hAnsiTheme="minorHAnsi" w:cstheme="minorHAnsi"/>
          <w:color w:val="000000"/>
          <w:sz w:val="20"/>
          <w:szCs w:val="22"/>
          <w:lang w:eastAsia="en-US"/>
        </w:rPr>
      </w:pPr>
    </w:p>
    <w:p w14:paraId="35D07B53" w14:textId="77777777" w:rsidR="00FF6558" w:rsidRPr="00BC0029" w:rsidRDefault="00FF6558" w:rsidP="00BC0029">
      <w:pPr>
        <w:pStyle w:val="Paragraphedeliste"/>
        <w:numPr>
          <w:ilvl w:val="0"/>
          <w:numId w:val="39"/>
        </w:numPr>
        <w:jc w:val="both"/>
        <w:rPr>
          <w:rFonts w:asciiTheme="minorHAnsi" w:hAnsiTheme="minorHAnsi" w:cstheme="minorHAnsi"/>
          <w:b/>
          <w:bCs/>
          <w:sz w:val="20"/>
          <w:szCs w:val="22"/>
        </w:rPr>
      </w:pPr>
      <w:r w:rsidRPr="00BC0029">
        <w:rPr>
          <w:rFonts w:asciiTheme="minorHAnsi" w:hAnsiTheme="minorHAnsi" w:cstheme="minorHAnsi"/>
          <w:b/>
          <w:bCs/>
          <w:sz w:val="20"/>
          <w:szCs w:val="22"/>
        </w:rPr>
        <w:t>BONUS REGULARITE :</w:t>
      </w:r>
    </w:p>
    <w:p w14:paraId="1A17EB22" w14:textId="77777777" w:rsidR="00FF6558" w:rsidRPr="00FF6558" w:rsidRDefault="00FF6558" w:rsidP="00FF6558">
      <w:pPr>
        <w:numPr>
          <w:ilvl w:val="0"/>
          <w:numId w:val="20"/>
        </w:numPr>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FF6558">
        <w:rPr>
          <w:rFonts w:asciiTheme="minorHAnsi" w:eastAsiaTheme="minorHAnsi" w:hAnsiTheme="minorHAnsi" w:cstheme="minorHAnsi"/>
          <w:b/>
          <w:bCs/>
          <w:color w:val="000000"/>
          <w:sz w:val="20"/>
          <w:szCs w:val="22"/>
          <w:lang w:eastAsia="en-US"/>
        </w:rPr>
        <w:t>obligatoirement</w:t>
      </w:r>
      <w:r w:rsidRPr="00FF6558">
        <w:rPr>
          <w:rFonts w:asciiTheme="minorHAnsi" w:eastAsiaTheme="minorHAnsi" w:hAnsiTheme="minorHAnsi" w:cstheme="minorHAnsi"/>
          <w:color w:val="000000"/>
          <w:sz w:val="20"/>
          <w:szCs w:val="22"/>
          <w:lang w:eastAsia="en-US"/>
        </w:rPr>
        <w:t xml:space="preserve"> pour bénéficier de ce bonus.</w:t>
      </w:r>
    </w:p>
    <w:p w14:paraId="22A431DF" w14:textId="77777777" w:rsidR="00FF6558" w:rsidRPr="00FF6558" w:rsidRDefault="00FF6558" w:rsidP="00FF6558">
      <w:pPr>
        <w:jc w:val="both"/>
        <w:rPr>
          <w:rFonts w:asciiTheme="minorHAnsi" w:eastAsiaTheme="minorHAnsi" w:hAnsiTheme="minorHAnsi" w:cstheme="minorHAnsi"/>
          <w:color w:val="000000"/>
          <w:sz w:val="20"/>
          <w:szCs w:val="22"/>
          <w:lang w:eastAsia="en-US"/>
        </w:rPr>
      </w:pPr>
    </w:p>
    <w:p w14:paraId="101A0C89" w14:textId="77777777" w:rsidR="00FF6558" w:rsidRPr="00FF6558" w:rsidRDefault="00FF6558" w:rsidP="00272FB8">
      <w:pPr>
        <w:numPr>
          <w:ilvl w:val="0"/>
          <w:numId w:val="50"/>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FF6558">
        <w:rPr>
          <w:rFonts w:asciiTheme="minorHAnsi" w:eastAsiaTheme="minorHAnsi" w:hAnsiTheme="minorHAnsi" w:cstheme="minorHAnsi"/>
          <w:b/>
          <w:bCs/>
          <w:i/>
          <w:iCs/>
          <w:color w:val="000000"/>
          <w:sz w:val="20"/>
          <w:szCs w:val="22"/>
          <w:lang w:eastAsia="en-US"/>
        </w:rPr>
        <w:t>Précisions et exclusions des critères</w:t>
      </w:r>
    </w:p>
    <w:p w14:paraId="525F930C" w14:textId="77777777" w:rsidR="00FF6558" w:rsidRPr="00FF6558" w:rsidRDefault="00FF6558" w:rsidP="00FF6558">
      <w:pPr>
        <w:ind w:left="360"/>
        <w:jc w:val="both"/>
        <w:rPr>
          <w:rFonts w:asciiTheme="minorHAnsi" w:hAnsiTheme="minorHAnsi" w:cstheme="minorHAnsi"/>
          <w:sz w:val="20"/>
          <w:szCs w:val="22"/>
        </w:rPr>
      </w:pPr>
    </w:p>
    <w:p w14:paraId="379924CD" w14:textId="77777777" w:rsidR="00FF6558" w:rsidRPr="00FF6558" w:rsidRDefault="00FF6558" w:rsidP="00FF6558">
      <w:pPr>
        <w:spacing w:line="276" w:lineRule="auto"/>
        <w:ind w:firstLine="680"/>
        <w:jc w:val="both"/>
        <w:rPr>
          <w:rFonts w:asciiTheme="minorHAnsi" w:eastAsiaTheme="minorHAnsi" w:hAnsiTheme="minorHAnsi" w:cstheme="minorHAnsi"/>
          <w:b/>
          <w:bCs/>
          <w:color w:val="000000"/>
          <w:sz w:val="20"/>
          <w:szCs w:val="22"/>
          <w:lang w:eastAsia="en-US"/>
        </w:rPr>
      </w:pPr>
      <w:r w:rsidRPr="00FF6558">
        <w:rPr>
          <w:rFonts w:asciiTheme="minorHAnsi" w:eastAsiaTheme="minorHAnsi" w:hAnsiTheme="minorHAnsi" w:cstheme="minorHAnsi"/>
          <w:b/>
          <w:bCs/>
          <w:color w:val="000000"/>
          <w:sz w:val="20"/>
          <w:szCs w:val="22"/>
          <w:lang w:eastAsia="en-US"/>
        </w:rPr>
        <w:t>Ventes brutes Epargne</w:t>
      </w:r>
    </w:p>
    <w:p w14:paraId="0925A677" w14:textId="77777777" w:rsidR="00FF6558" w:rsidRPr="00FF6558" w:rsidRDefault="00FF6558" w:rsidP="00FF6558">
      <w:pPr>
        <w:ind w:firstLine="502"/>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Le critère correspond à la somme :</w:t>
      </w:r>
    </w:p>
    <w:p w14:paraId="046FDC7B" w14:textId="77777777" w:rsidR="00FF6558" w:rsidRPr="00FF6558" w:rsidRDefault="00FF6558" w:rsidP="00FF6558">
      <w:pPr>
        <w:numPr>
          <w:ilvl w:val="0"/>
          <w:numId w:val="22"/>
        </w:numPr>
        <w:spacing w:line="276" w:lineRule="auto"/>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Des Livrets, PEL, SLR, CAT ouverts cette année avec un montant à l’ouverture &gt;= 50€</w:t>
      </w:r>
    </w:p>
    <w:p w14:paraId="526A0578" w14:textId="77777777" w:rsidR="00FF6558" w:rsidRPr="00FF6558" w:rsidRDefault="00FF6558" w:rsidP="00FF6558">
      <w:pPr>
        <w:numPr>
          <w:ilvl w:val="0"/>
          <w:numId w:val="22"/>
        </w:numPr>
        <w:spacing w:line="276" w:lineRule="auto"/>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Des contrats d’Assurance Vie ouverts cette année avec un montant à l’ouverture &gt;= 100€</w:t>
      </w:r>
    </w:p>
    <w:p w14:paraId="48609B91" w14:textId="77777777" w:rsidR="00FF6558" w:rsidRPr="00FF6558" w:rsidRDefault="00FF6558" w:rsidP="00FF6558">
      <w:pPr>
        <w:spacing w:line="276" w:lineRule="auto"/>
        <w:ind w:left="862"/>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Ils sont pondérés et comptent x3.</w:t>
      </w:r>
    </w:p>
    <w:p w14:paraId="3D3CF4C0" w14:textId="77777777" w:rsidR="00FF6558" w:rsidRPr="00FF6558" w:rsidRDefault="00FF6558" w:rsidP="00FF6558">
      <w:pPr>
        <w:numPr>
          <w:ilvl w:val="0"/>
          <w:numId w:val="22"/>
        </w:numPr>
        <w:spacing w:line="276" w:lineRule="auto"/>
        <w:contextualSpacing/>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Des CTO, CTPS et PEA &gt;= 300€ </w:t>
      </w:r>
    </w:p>
    <w:p w14:paraId="668632E1" w14:textId="77777777" w:rsidR="00FF6558" w:rsidRPr="00FF6558" w:rsidRDefault="00FF6558" w:rsidP="00FF6558">
      <w:pPr>
        <w:autoSpaceDE w:val="0"/>
        <w:autoSpaceDN w:val="0"/>
        <w:adjustRightInd w:val="0"/>
        <w:ind w:left="1068"/>
        <w:jc w:val="both"/>
        <w:rPr>
          <w:rFonts w:asciiTheme="minorHAnsi" w:eastAsiaTheme="minorHAnsi" w:hAnsiTheme="minorHAnsi" w:cstheme="minorHAnsi"/>
          <w:color w:val="000000"/>
          <w:sz w:val="20"/>
          <w:szCs w:val="22"/>
          <w:lang w:eastAsia="en-US"/>
        </w:rPr>
      </w:pPr>
    </w:p>
    <w:p w14:paraId="455AC65E" w14:textId="77777777" w:rsidR="00FF6558" w:rsidRPr="00FF6558" w:rsidRDefault="00FF6558" w:rsidP="00FF6558">
      <w:pPr>
        <w:ind w:left="502"/>
        <w:jc w:val="both"/>
      </w:pPr>
      <w:r w:rsidRPr="00FF6558">
        <w:rPr>
          <w:rFonts w:asciiTheme="minorHAnsi" w:hAnsiTheme="minorHAnsi" w:cstheme="minorHAnsi"/>
          <w:b/>
          <w:bCs/>
          <w:sz w:val="20"/>
          <w:szCs w:val="22"/>
        </w:rPr>
        <w:t>Chiffre d’affaires Assurance Vie :</w:t>
      </w:r>
      <w:r w:rsidRPr="00FF6558">
        <w:t xml:space="preserve"> </w:t>
      </w:r>
      <w:r w:rsidRPr="00FF6558">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4678DBD1" w14:textId="77777777" w:rsidR="00FF6558" w:rsidRPr="00FF6558" w:rsidRDefault="00FF6558" w:rsidP="00FF6558">
      <w:pPr>
        <w:autoSpaceDE w:val="0"/>
        <w:autoSpaceDN w:val="0"/>
        <w:adjustRightInd w:val="0"/>
        <w:ind w:left="1068"/>
        <w:jc w:val="both"/>
        <w:rPr>
          <w:rFonts w:asciiTheme="minorHAnsi" w:eastAsiaTheme="minorHAnsi" w:hAnsiTheme="minorHAnsi" w:cstheme="minorHAnsi"/>
          <w:color w:val="000000"/>
          <w:sz w:val="20"/>
          <w:szCs w:val="22"/>
          <w:lang w:eastAsia="en-US"/>
        </w:rPr>
      </w:pPr>
    </w:p>
    <w:p w14:paraId="2595A856" w14:textId="77777777" w:rsidR="00FF6558" w:rsidRPr="00FF6558" w:rsidRDefault="00FF6558" w:rsidP="00FF6558">
      <w:pPr>
        <w:autoSpaceDE w:val="0"/>
        <w:autoSpaceDN w:val="0"/>
        <w:adjustRightInd w:val="0"/>
        <w:ind w:firstLine="502"/>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b/>
          <w:bCs/>
          <w:color w:val="000000"/>
          <w:sz w:val="20"/>
          <w:szCs w:val="22"/>
          <w:lang w:eastAsia="en-US"/>
        </w:rPr>
        <w:t>Engagement net crédit conso :</w:t>
      </w:r>
    </w:p>
    <w:p w14:paraId="7967A2B0" w14:textId="77777777" w:rsidR="00FF6558" w:rsidRPr="00FF6558" w:rsidRDefault="00FF6558" w:rsidP="00FF6558">
      <w:pPr>
        <w:ind w:left="502"/>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color w:val="000000"/>
          <w:sz w:val="20"/>
          <w:szCs w:val="22"/>
          <w:lang w:eastAsia="en-US"/>
        </w:rPr>
        <w:t xml:space="preserve">Engagements nets crédits consommation </w:t>
      </w:r>
      <w:r w:rsidRPr="00FF6558">
        <w:rPr>
          <w:rFonts w:asciiTheme="minorHAnsi" w:eastAsiaTheme="minorHAnsi" w:hAnsiTheme="minorHAnsi" w:cstheme="minorHAnsi"/>
          <w:b/>
          <w:bCs/>
          <w:color w:val="000000"/>
          <w:sz w:val="20"/>
          <w:szCs w:val="22"/>
          <w:u w:val="single"/>
          <w:lang w:eastAsia="en-US"/>
        </w:rPr>
        <w:t>hors</w:t>
      </w:r>
      <w:r w:rsidRPr="00FF6558">
        <w:rPr>
          <w:rFonts w:asciiTheme="minorHAnsi" w:eastAsiaTheme="minorHAnsi" w:hAnsiTheme="minorHAnsi" w:cstheme="minorHAnsi"/>
          <w:color w:val="000000"/>
          <w:sz w:val="20"/>
          <w:szCs w:val="22"/>
          <w:lang w:eastAsia="en-US"/>
        </w:rPr>
        <w:t xml:space="preserve"> Crédits Projets non débloqués + versements Crédits Projets + engagements crédits renouvelables</w:t>
      </w:r>
    </w:p>
    <w:p w14:paraId="17D923AA" w14:textId="77777777" w:rsidR="00FF6558" w:rsidRPr="00FF6558" w:rsidRDefault="00FF6558" w:rsidP="00FF6558">
      <w:pPr>
        <w:ind w:left="502"/>
        <w:jc w:val="both"/>
        <w:rPr>
          <w:rFonts w:asciiTheme="minorHAnsi" w:eastAsiaTheme="minorHAnsi" w:hAnsiTheme="minorHAnsi" w:cstheme="minorHAnsi"/>
          <w:color w:val="000000"/>
          <w:sz w:val="20"/>
          <w:szCs w:val="22"/>
          <w:lang w:eastAsia="en-US"/>
        </w:rPr>
      </w:pPr>
    </w:p>
    <w:p w14:paraId="0039EFA0" w14:textId="77777777" w:rsidR="00FF6558" w:rsidRPr="00FF6558" w:rsidRDefault="00FF6558" w:rsidP="00FF6558">
      <w:pPr>
        <w:ind w:left="502"/>
        <w:jc w:val="both"/>
        <w:rPr>
          <w:rFonts w:asciiTheme="minorHAnsi" w:eastAsiaTheme="minorHAnsi" w:hAnsiTheme="minorHAnsi" w:cstheme="minorHAnsi"/>
          <w:color w:val="000000"/>
          <w:sz w:val="20"/>
          <w:szCs w:val="22"/>
          <w:lang w:eastAsia="en-US"/>
        </w:rPr>
      </w:pPr>
      <w:r w:rsidRPr="00FF6558">
        <w:rPr>
          <w:rFonts w:asciiTheme="minorHAnsi" w:hAnsiTheme="minorHAnsi" w:cstheme="minorHAnsi"/>
          <w:b/>
          <w:bCs/>
          <w:sz w:val="20"/>
          <w:szCs w:val="22"/>
        </w:rPr>
        <w:t>IARD et Prévoyance :</w:t>
      </w:r>
      <w:r w:rsidRPr="00FF6558">
        <w:t xml:space="preserve"> </w:t>
      </w:r>
      <w:r w:rsidRPr="00FF6558">
        <w:rPr>
          <w:rFonts w:asciiTheme="minorHAnsi" w:eastAsiaTheme="minorHAnsi" w:hAnsiTheme="minorHAnsi" w:cstheme="minorHAnsi"/>
          <w:color w:val="000000"/>
          <w:sz w:val="20"/>
          <w:szCs w:val="22"/>
          <w:lang w:eastAsia="en-US"/>
        </w:rPr>
        <w:t>Ventes brutes IARD et Prévoyance Part et Pro (pour les contrats AUTO et 2 roues, prise en compte de la production brute effective hors résiliations des notes de couverture pendant la période de référence</w:t>
      </w:r>
      <w:proofErr w:type="gramStart"/>
      <w:r w:rsidRPr="00FF6558">
        <w:rPr>
          <w:rFonts w:asciiTheme="minorHAnsi" w:eastAsiaTheme="minorHAnsi" w:hAnsiTheme="minorHAnsi" w:cstheme="minorHAnsi"/>
          <w:color w:val="000000"/>
          <w:sz w:val="20"/>
          <w:szCs w:val="22"/>
          <w:lang w:eastAsia="en-US"/>
        </w:rPr>
        <w:t>):</w:t>
      </w:r>
      <w:proofErr w:type="gramEnd"/>
    </w:p>
    <w:p w14:paraId="49AA8FD0" w14:textId="77777777" w:rsidR="00FF6558" w:rsidRPr="00FF6558" w:rsidRDefault="00FF6558" w:rsidP="00FF6558">
      <w:pPr>
        <w:ind w:left="502"/>
        <w:jc w:val="both"/>
        <w:rPr>
          <w:rFonts w:asciiTheme="minorHAnsi" w:eastAsiaTheme="minorHAnsi" w:hAnsiTheme="minorHAnsi" w:cstheme="minorHAnsi"/>
          <w:color w:val="000000"/>
          <w:sz w:val="20"/>
          <w:szCs w:val="22"/>
          <w:lang w:eastAsia="en-US"/>
        </w:rPr>
      </w:pPr>
      <w:r w:rsidRPr="00FF6558">
        <w:rPr>
          <w:rFonts w:asciiTheme="minorHAnsi" w:hAnsiTheme="minorHAnsi" w:cstheme="minorHAnsi"/>
          <w:b/>
          <w:bCs/>
          <w:sz w:val="20"/>
          <w:szCs w:val="22"/>
        </w:rPr>
        <w:t>Coefficient 0,8 :</w:t>
      </w:r>
      <w:r w:rsidRPr="00FF6558">
        <w:rPr>
          <w:rFonts w:asciiTheme="minorHAnsi" w:eastAsiaTheme="minorHAnsi" w:hAnsiTheme="minorHAnsi" w:cstheme="minorHAnsi"/>
          <w:color w:val="000000"/>
          <w:sz w:val="20"/>
          <w:szCs w:val="22"/>
          <w:lang w:eastAsia="en-US"/>
        </w:rPr>
        <w:t xml:space="preserve"> 2 roues, santé, </w:t>
      </w:r>
      <w:proofErr w:type="spellStart"/>
      <w:r w:rsidRPr="00FF6558">
        <w:rPr>
          <w:rFonts w:asciiTheme="minorHAnsi" w:eastAsiaTheme="minorHAnsi" w:hAnsiTheme="minorHAnsi" w:cstheme="minorHAnsi"/>
          <w:color w:val="000000"/>
          <w:sz w:val="20"/>
          <w:szCs w:val="22"/>
          <w:lang w:eastAsia="en-US"/>
        </w:rPr>
        <w:t>Secur’famille</w:t>
      </w:r>
      <w:proofErr w:type="spellEnd"/>
      <w:r w:rsidRPr="00FF6558">
        <w:rPr>
          <w:rFonts w:asciiTheme="minorHAnsi" w:eastAsiaTheme="minorHAnsi" w:hAnsiTheme="minorHAnsi" w:cstheme="minorHAnsi"/>
          <w:color w:val="000000"/>
          <w:sz w:val="20"/>
          <w:szCs w:val="22"/>
          <w:lang w:eastAsia="en-US"/>
        </w:rPr>
        <w:t>, assistance vie</w:t>
      </w:r>
    </w:p>
    <w:p w14:paraId="2F5BEB5E" w14:textId="77777777" w:rsidR="00FF6558" w:rsidRPr="00FF6558" w:rsidRDefault="00FF6558" w:rsidP="00FF6558">
      <w:pPr>
        <w:ind w:left="502"/>
        <w:jc w:val="both"/>
        <w:rPr>
          <w:rFonts w:asciiTheme="minorHAnsi" w:eastAsiaTheme="minorHAnsi" w:hAnsiTheme="minorHAnsi" w:cstheme="minorHAnsi"/>
          <w:color w:val="000000"/>
          <w:sz w:val="20"/>
          <w:szCs w:val="22"/>
          <w:lang w:eastAsia="en-US"/>
        </w:rPr>
      </w:pPr>
      <w:r w:rsidRPr="00FF6558">
        <w:rPr>
          <w:rFonts w:asciiTheme="minorHAnsi" w:hAnsiTheme="minorHAnsi" w:cstheme="minorHAnsi"/>
          <w:b/>
          <w:bCs/>
          <w:sz w:val="20"/>
          <w:szCs w:val="22"/>
        </w:rPr>
        <w:t>Coefficient 0,3 :</w:t>
      </w:r>
      <w:r w:rsidRPr="00FF6558">
        <w:rPr>
          <w:rFonts w:asciiTheme="minorHAnsi" w:eastAsiaTheme="minorHAnsi" w:hAnsiTheme="minorHAnsi" w:cstheme="minorHAnsi"/>
          <w:color w:val="000000"/>
          <w:sz w:val="20"/>
          <w:szCs w:val="22"/>
          <w:lang w:eastAsia="en-US"/>
        </w:rPr>
        <w:t xml:space="preserve"> PJ, </w:t>
      </w:r>
      <w:proofErr w:type="spellStart"/>
      <w:r w:rsidRPr="00FF6558">
        <w:rPr>
          <w:rFonts w:asciiTheme="minorHAnsi" w:eastAsiaTheme="minorHAnsi" w:hAnsiTheme="minorHAnsi" w:cstheme="minorHAnsi"/>
          <w:color w:val="000000"/>
          <w:sz w:val="20"/>
          <w:szCs w:val="22"/>
          <w:lang w:eastAsia="en-US"/>
        </w:rPr>
        <w:t>Secur’urgences</w:t>
      </w:r>
      <w:proofErr w:type="spellEnd"/>
      <w:r w:rsidRPr="00FF6558">
        <w:rPr>
          <w:rFonts w:asciiTheme="minorHAnsi" w:eastAsiaTheme="minorHAnsi" w:hAnsiTheme="minorHAnsi" w:cstheme="minorHAnsi"/>
          <w:color w:val="000000"/>
          <w:sz w:val="20"/>
          <w:szCs w:val="22"/>
          <w:lang w:eastAsia="en-US"/>
        </w:rPr>
        <w:t xml:space="preserve">, </w:t>
      </w:r>
      <w:proofErr w:type="spellStart"/>
      <w:r w:rsidRPr="00FF6558">
        <w:rPr>
          <w:rFonts w:asciiTheme="minorHAnsi" w:eastAsiaTheme="minorHAnsi" w:hAnsiTheme="minorHAnsi" w:cstheme="minorHAnsi"/>
          <w:color w:val="000000"/>
          <w:sz w:val="20"/>
          <w:szCs w:val="22"/>
          <w:lang w:eastAsia="en-US"/>
        </w:rPr>
        <w:t>Secur’obsèques</w:t>
      </w:r>
      <w:proofErr w:type="spellEnd"/>
    </w:p>
    <w:p w14:paraId="74613DFA" w14:textId="77777777" w:rsidR="00FF6558" w:rsidRPr="00FF6558" w:rsidRDefault="00FF6558" w:rsidP="00FF6558">
      <w:pPr>
        <w:ind w:left="142" w:firstLine="360"/>
        <w:jc w:val="both"/>
        <w:rPr>
          <w:rFonts w:asciiTheme="minorHAnsi" w:eastAsiaTheme="minorHAnsi" w:hAnsiTheme="minorHAnsi" w:cstheme="minorHAnsi"/>
          <w:color w:val="000000"/>
          <w:sz w:val="20"/>
          <w:szCs w:val="22"/>
          <w:lang w:eastAsia="en-US"/>
        </w:rPr>
      </w:pPr>
      <w:r w:rsidRPr="00FF6558">
        <w:rPr>
          <w:rFonts w:asciiTheme="minorHAnsi" w:eastAsiaTheme="minorHAnsi" w:hAnsiTheme="minorHAnsi" w:cstheme="minorHAnsi"/>
          <w:b/>
          <w:bCs/>
          <w:color w:val="000000"/>
          <w:sz w:val="20"/>
          <w:szCs w:val="22"/>
          <w:lang w:eastAsia="en-US"/>
        </w:rPr>
        <w:t>Coefficient 1</w:t>
      </w:r>
      <w:r w:rsidRPr="00FF6558">
        <w:rPr>
          <w:rFonts w:asciiTheme="minorHAnsi" w:eastAsiaTheme="minorHAnsi" w:hAnsiTheme="minorHAnsi" w:cstheme="minorHAnsi"/>
          <w:color w:val="000000"/>
          <w:sz w:val="20"/>
          <w:szCs w:val="22"/>
          <w:lang w:eastAsia="en-US"/>
        </w:rPr>
        <w:t xml:space="preserve"> : Les autres produits IARD </w:t>
      </w:r>
      <w:proofErr w:type="spellStart"/>
      <w:r w:rsidRPr="00FF6558">
        <w:rPr>
          <w:rFonts w:asciiTheme="minorHAnsi" w:eastAsiaTheme="minorHAnsi" w:hAnsiTheme="minorHAnsi" w:cstheme="minorHAnsi"/>
          <w:color w:val="000000"/>
          <w:sz w:val="20"/>
          <w:szCs w:val="22"/>
          <w:lang w:eastAsia="en-US"/>
        </w:rPr>
        <w:t>Prev</w:t>
      </w:r>
      <w:proofErr w:type="spellEnd"/>
      <w:r w:rsidRPr="00FF6558">
        <w:rPr>
          <w:rFonts w:asciiTheme="minorHAnsi" w:eastAsiaTheme="minorHAnsi" w:hAnsiTheme="minorHAnsi" w:cstheme="minorHAnsi"/>
          <w:color w:val="000000"/>
          <w:sz w:val="20"/>
          <w:szCs w:val="22"/>
          <w:lang w:eastAsia="en-US"/>
        </w:rPr>
        <w:t xml:space="preserve"> Part et Pro</w:t>
      </w:r>
    </w:p>
    <w:p w14:paraId="51938EF0" w14:textId="77777777" w:rsidR="00FF6558" w:rsidRPr="00FF6558" w:rsidRDefault="00FF6558" w:rsidP="00FF6558">
      <w:pPr>
        <w:autoSpaceDE w:val="0"/>
        <w:autoSpaceDN w:val="0"/>
        <w:adjustRightInd w:val="0"/>
        <w:jc w:val="both"/>
        <w:rPr>
          <w:rFonts w:ascii="Calibri" w:eastAsiaTheme="minorHAnsi" w:hAnsi="Calibri" w:cs="Calibri"/>
          <w:color w:val="000000"/>
          <w:sz w:val="20"/>
          <w:szCs w:val="22"/>
          <w:lang w:eastAsia="en-US"/>
        </w:rPr>
      </w:pPr>
    </w:p>
    <w:p w14:paraId="24DF756A" w14:textId="77777777" w:rsidR="00FF6558" w:rsidRPr="00FF6558" w:rsidRDefault="00FF6558" w:rsidP="00FF6558">
      <w:pPr>
        <w:autoSpaceDE w:val="0"/>
        <w:autoSpaceDN w:val="0"/>
        <w:adjustRightInd w:val="0"/>
        <w:ind w:left="851"/>
        <w:jc w:val="both"/>
        <w:rPr>
          <w:rFonts w:ascii="Calibri" w:eastAsiaTheme="minorHAnsi" w:hAnsi="Calibri" w:cs="Calibri"/>
          <w:color w:val="000000"/>
          <w:sz w:val="20"/>
          <w:szCs w:val="22"/>
          <w:lang w:eastAsia="en-US"/>
        </w:rPr>
      </w:pPr>
    </w:p>
    <w:p w14:paraId="2BA83063" w14:textId="77777777" w:rsidR="00FF6558" w:rsidRPr="00FF6558" w:rsidRDefault="00FF6558" w:rsidP="00272FB8">
      <w:pPr>
        <w:numPr>
          <w:ilvl w:val="0"/>
          <w:numId w:val="50"/>
        </w:numPr>
        <w:autoSpaceDE w:val="0"/>
        <w:autoSpaceDN w:val="0"/>
        <w:adjustRightInd w:val="0"/>
        <w:jc w:val="both"/>
        <w:rPr>
          <w:rFonts w:ascii="Calibri" w:eastAsiaTheme="minorHAnsi" w:hAnsi="Calibri" w:cs="Calibri"/>
          <w:color w:val="000000"/>
          <w:sz w:val="20"/>
          <w:szCs w:val="22"/>
          <w:lang w:eastAsia="en-US"/>
        </w:rPr>
      </w:pPr>
      <w:r w:rsidRPr="00FF6558">
        <w:rPr>
          <w:rFonts w:asciiTheme="minorHAnsi" w:eastAsiaTheme="minorHAnsi" w:hAnsiTheme="minorHAnsi" w:cstheme="minorHAnsi"/>
          <w:b/>
          <w:bCs/>
          <w:i/>
          <w:iCs/>
          <w:color w:val="000000"/>
          <w:sz w:val="20"/>
          <w:szCs w:val="22"/>
          <w:lang w:eastAsia="en-US"/>
        </w:rPr>
        <w:t>Récompenses</w:t>
      </w:r>
      <w:r w:rsidRPr="00FF6558">
        <w:rPr>
          <w:rFonts w:ascii="Calibri" w:eastAsiaTheme="minorHAnsi" w:hAnsi="Calibri" w:cs="Calibri"/>
          <w:color w:val="000000"/>
          <w:sz w:val="20"/>
          <w:szCs w:val="22"/>
          <w:lang w:eastAsia="en-US"/>
        </w:rPr>
        <w:t xml:space="preserve"> </w:t>
      </w:r>
    </w:p>
    <w:p w14:paraId="6E550760" w14:textId="77777777" w:rsidR="00FF6558" w:rsidRPr="00FF6558" w:rsidRDefault="00FF6558" w:rsidP="00FF6558">
      <w:pPr>
        <w:autoSpaceDE w:val="0"/>
        <w:autoSpaceDN w:val="0"/>
        <w:adjustRightInd w:val="0"/>
        <w:jc w:val="both"/>
        <w:rPr>
          <w:rFonts w:asciiTheme="minorHAnsi" w:eastAsiaTheme="minorHAnsi" w:hAnsiTheme="minorHAnsi" w:cstheme="minorHAnsi"/>
          <w:color w:val="000000"/>
          <w:sz w:val="20"/>
          <w:szCs w:val="22"/>
          <w:lang w:eastAsia="en-US"/>
        </w:rPr>
      </w:pPr>
    </w:p>
    <w:p w14:paraId="4F08DDAB" w14:textId="77777777" w:rsidR="00FF6558" w:rsidRPr="00FF6558" w:rsidRDefault="00FF6558" w:rsidP="00FF6558">
      <w:pPr>
        <w:autoSpaceDE w:val="0"/>
        <w:autoSpaceDN w:val="0"/>
        <w:adjustRightInd w:val="0"/>
        <w:ind w:left="851"/>
        <w:jc w:val="both"/>
        <w:rPr>
          <w:rFonts w:ascii="Calibri" w:eastAsiaTheme="minorHAnsi" w:hAnsi="Calibri" w:cs="Calibri"/>
          <w:color w:val="000000"/>
          <w:sz w:val="20"/>
          <w:szCs w:val="22"/>
          <w:lang w:eastAsia="en-US"/>
        </w:rPr>
      </w:pPr>
      <w:r w:rsidRPr="00FF6558">
        <w:rPr>
          <w:rFonts w:ascii="Calibri" w:eastAsiaTheme="minorHAnsi" w:hAnsi="Calibri" w:cs="Calibri"/>
          <w:color w:val="000000"/>
          <w:sz w:val="20"/>
          <w:szCs w:val="22"/>
          <w:lang w:eastAsia="en-US"/>
        </w:rPr>
        <w:t>Tous les participants, hors Directeurs de Région, Directeurs d’Agence et de Territoire, desdites entités (</w:t>
      </w:r>
      <w:proofErr w:type="spellStart"/>
      <w:r w:rsidRPr="00FF6558">
        <w:rPr>
          <w:rFonts w:ascii="Calibri" w:eastAsiaTheme="minorHAnsi" w:hAnsi="Calibri" w:cs="Calibri"/>
          <w:color w:val="000000"/>
          <w:sz w:val="20"/>
          <w:szCs w:val="22"/>
          <w:lang w:eastAsia="en-US"/>
        </w:rPr>
        <w:t>cf</w:t>
      </w:r>
      <w:proofErr w:type="spellEnd"/>
      <w:r w:rsidRPr="00FF6558">
        <w:rPr>
          <w:rFonts w:ascii="Calibri" w:eastAsiaTheme="minorHAnsi" w:hAnsi="Calibri" w:cs="Calibri"/>
          <w:color w:val="000000"/>
          <w:sz w:val="20"/>
          <w:szCs w:val="22"/>
          <w:lang w:eastAsia="en-US"/>
        </w:rPr>
        <w:t xml:space="preserve"> article 4.1) sont récompensés selon une part fixe et une part variable :</w:t>
      </w:r>
    </w:p>
    <w:p w14:paraId="222CC343" w14:textId="77777777" w:rsidR="00FF6558" w:rsidRPr="00FF6558" w:rsidRDefault="00FF6558" w:rsidP="00FF6558">
      <w:pPr>
        <w:autoSpaceDE w:val="0"/>
        <w:autoSpaceDN w:val="0"/>
        <w:adjustRightInd w:val="0"/>
        <w:ind w:left="851"/>
        <w:jc w:val="both"/>
        <w:rPr>
          <w:rFonts w:ascii="Calibri" w:eastAsiaTheme="minorHAnsi" w:hAnsi="Calibri" w:cs="Calibri"/>
          <w:color w:val="000000"/>
          <w:sz w:val="20"/>
          <w:szCs w:val="22"/>
          <w:lang w:eastAsia="en-US"/>
        </w:rPr>
      </w:pPr>
    </w:p>
    <w:p w14:paraId="2A4BA886" w14:textId="77777777" w:rsidR="00FF6558" w:rsidRPr="00FF6558" w:rsidRDefault="00FF6558" w:rsidP="00FF6558">
      <w:pPr>
        <w:numPr>
          <w:ilvl w:val="0"/>
          <w:numId w:val="7"/>
        </w:numPr>
        <w:autoSpaceDE w:val="0"/>
        <w:autoSpaceDN w:val="0"/>
        <w:adjustRightInd w:val="0"/>
        <w:ind w:left="1928" w:hanging="357"/>
        <w:jc w:val="both"/>
        <w:rPr>
          <w:rFonts w:ascii="Calibri" w:eastAsiaTheme="minorHAnsi" w:hAnsi="Calibri" w:cs="Calibri"/>
          <w:color w:val="000000"/>
          <w:sz w:val="20"/>
          <w:szCs w:val="22"/>
          <w:lang w:eastAsia="en-US"/>
        </w:rPr>
      </w:pPr>
      <w:r w:rsidRPr="00FF6558">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338CE596" w14:textId="77777777" w:rsidR="00FF6558" w:rsidRPr="00FF6558" w:rsidRDefault="00FF6558" w:rsidP="00FF6558">
      <w:pPr>
        <w:numPr>
          <w:ilvl w:val="0"/>
          <w:numId w:val="7"/>
        </w:numPr>
        <w:autoSpaceDE w:val="0"/>
        <w:autoSpaceDN w:val="0"/>
        <w:adjustRightInd w:val="0"/>
        <w:ind w:left="1928" w:hanging="357"/>
        <w:jc w:val="both"/>
        <w:rPr>
          <w:rFonts w:ascii="Calibri" w:eastAsiaTheme="minorHAnsi" w:hAnsi="Calibri" w:cs="Calibri"/>
          <w:color w:val="000000"/>
          <w:sz w:val="20"/>
          <w:szCs w:val="22"/>
          <w:lang w:eastAsia="en-US"/>
        </w:rPr>
      </w:pPr>
      <w:r w:rsidRPr="00FF6558">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3F507B37" w14:textId="77777777" w:rsidR="00FF6558" w:rsidRPr="00FF6558" w:rsidRDefault="00FF6558" w:rsidP="00FF6558">
      <w:pPr>
        <w:autoSpaceDE w:val="0"/>
        <w:autoSpaceDN w:val="0"/>
        <w:adjustRightInd w:val="0"/>
        <w:ind w:left="1928"/>
        <w:jc w:val="both"/>
        <w:rPr>
          <w:rFonts w:ascii="Calibri" w:eastAsiaTheme="minorHAnsi" w:hAnsi="Calibri" w:cs="Calibri"/>
          <w:color w:val="000000"/>
          <w:sz w:val="20"/>
          <w:szCs w:val="22"/>
          <w:lang w:eastAsia="en-US"/>
        </w:rPr>
      </w:pPr>
    </w:p>
    <w:p w14:paraId="0D93D103" w14:textId="77777777" w:rsidR="00FF6558" w:rsidRPr="00FF6558" w:rsidRDefault="00FF6558" w:rsidP="00FF6558">
      <w:pPr>
        <w:numPr>
          <w:ilvl w:val="0"/>
          <w:numId w:val="7"/>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FF6558">
        <w:rPr>
          <w:rFonts w:ascii="Calibri" w:eastAsiaTheme="minorHAnsi" w:hAnsi="Calibri" w:cs="Calibri"/>
          <w:noProof/>
          <w:color w:val="000000"/>
          <w:sz w:val="20"/>
          <w:szCs w:val="22"/>
          <w:lang w:eastAsia="en-US"/>
        </w:rPr>
        <w:drawing>
          <wp:anchor distT="0" distB="0" distL="114300" distR="114300" simplePos="0" relativeHeight="251669504" behindDoc="0" locked="0" layoutInCell="1" allowOverlap="1" wp14:anchorId="4E833296" wp14:editId="1A3877F7">
            <wp:simplePos x="0" y="0"/>
            <wp:positionH relativeFrom="margin">
              <wp:posOffset>-605790</wp:posOffset>
            </wp:positionH>
            <wp:positionV relativeFrom="paragraph">
              <wp:posOffset>407670</wp:posOffset>
            </wp:positionV>
            <wp:extent cx="7325360" cy="3009900"/>
            <wp:effectExtent l="0" t="0" r="8890" b="0"/>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7325360" cy="3009900"/>
                    </a:xfrm>
                    <a:prstGeom prst="rect">
                      <a:avLst/>
                    </a:prstGeom>
                  </pic:spPr>
                </pic:pic>
              </a:graphicData>
            </a:graphic>
            <wp14:sizeRelH relativeFrom="margin">
              <wp14:pctWidth>0</wp14:pctWidth>
            </wp14:sizeRelH>
            <wp14:sizeRelV relativeFrom="margin">
              <wp14:pctHeight>0</wp14:pctHeight>
            </wp14:sizeRelV>
          </wp:anchor>
        </w:drawing>
      </w:r>
      <w:r w:rsidRPr="00FF6558">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7AC6265F" w14:textId="77777777" w:rsidR="00FF6558" w:rsidRPr="00FF6558" w:rsidRDefault="00FF6558" w:rsidP="00FF6558">
      <w:pPr>
        <w:autoSpaceDE w:val="0"/>
        <w:autoSpaceDN w:val="0"/>
        <w:adjustRightInd w:val="0"/>
        <w:ind w:left="851"/>
        <w:jc w:val="both"/>
        <w:rPr>
          <w:rFonts w:asciiTheme="minorHAnsi" w:eastAsiaTheme="minorHAnsi" w:hAnsiTheme="minorHAnsi" w:cstheme="minorHAnsi"/>
          <w:color w:val="000000"/>
          <w:sz w:val="20"/>
          <w:szCs w:val="22"/>
          <w:lang w:eastAsia="en-US"/>
        </w:rPr>
      </w:pPr>
    </w:p>
    <w:p w14:paraId="1EBAF2E4" w14:textId="77777777" w:rsidR="00FF6558" w:rsidRPr="00FF6558" w:rsidRDefault="00FF6558" w:rsidP="00FF6558">
      <w:pPr>
        <w:autoSpaceDE w:val="0"/>
        <w:autoSpaceDN w:val="0"/>
        <w:adjustRightInd w:val="0"/>
        <w:spacing w:line="276" w:lineRule="auto"/>
        <w:jc w:val="both"/>
        <w:rPr>
          <w:rFonts w:ascii="Calibri" w:eastAsiaTheme="minorHAnsi" w:hAnsi="Calibri" w:cs="Calibri"/>
          <w:color w:val="000000"/>
          <w:sz w:val="20"/>
          <w:szCs w:val="22"/>
          <w:lang w:eastAsia="en-US"/>
        </w:rPr>
      </w:pPr>
    </w:p>
    <w:p w14:paraId="0504C95B" w14:textId="77777777" w:rsidR="00FF6558" w:rsidRPr="00FF6558" w:rsidRDefault="00FF6558" w:rsidP="00FF6558">
      <w:pPr>
        <w:autoSpaceDE w:val="0"/>
        <w:autoSpaceDN w:val="0"/>
        <w:adjustRightInd w:val="0"/>
        <w:spacing w:line="276" w:lineRule="auto"/>
        <w:jc w:val="both"/>
        <w:rPr>
          <w:rFonts w:ascii="Calibri" w:eastAsiaTheme="minorHAnsi" w:hAnsi="Calibri" w:cs="Calibri"/>
          <w:color w:val="000000"/>
          <w:sz w:val="20"/>
          <w:szCs w:val="22"/>
          <w:lang w:eastAsia="en-US"/>
        </w:rPr>
      </w:pPr>
      <w:r w:rsidRPr="00FF6558">
        <w:rPr>
          <w:rFonts w:ascii="Calibri" w:eastAsiaTheme="minorHAnsi" w:hAnsi="Calibri" w:cs="Calibri"/>
          <w:noProof/>
          <w:color w:val="000000"/>
          <w:sz w:val="20"/>
          <w:szCs w:val="22"/>
          <w:lang w:eastAsia="en-US"/>
        </w:rPr>
        <w:drawing>
          <wp:inline distT="0" distB="0" distL="0" distR="0" wp14:anchorId="035EFF8C" wp14:editId="6E7E55E7">
            <wp:extent cx="3003550" cy="610321"/>
            <wp:effectExtent l="0" t="0" r="635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20117" cy="613687"/>
                    </a:xfrm>
                    <a:prstGeom prst="rect">
                      <a:avLst/>
                    </a:prstGeom>
                  </pic:spPr>
                </pic:pic>
              </a:graphicData>
            </a:graphic>
          </wp:inline>
        </w:drawing>
      </w:r>
    </w:p>
    <w:p w14:paraId="1AAF8176" w14:textId="23AD6833" w:rsidR="00916501" w:rsidRPr="006A49C4" w:rsidRDefault="00916501" w:rsidP="00FF6558">
      <w:pPr>
        <w:ind w:left="142"/>
        <w:jc w:val="both"/>
        <w:rPr>
          <w:b/>
          <w:color w:val="C00000"/>
          <w:sz w:val="20"/>
          <w:szCs w:val="22"/>
          <w:u w:val="single"/>
        </w:rPr>
      </w:pPr>
    </w:p>
    <w:p w14:paraId="4EEFE62D" w14:textId="77777777" w:rsidR="00F35EEB" w:rsidRDefault="00F35EEB" w:rsidP="003262E0">
      <w:pPr>
        <w:pStyle w:val="Default"/>
        <w:jc w:val="both"/>
        <w:rPr>
          <w:b/>
          <w:bCs/>
          <w:color w:val="C00000"/>
          <w:sz w:val="22"/>
          <w:szCs w:val="22"/>
        </w:rPr>
      </w:pPr>
    </w:p>
    <w:p w14:paraId="645E2C8E" w14:textId="77777777" w:rsidR="000246DD" w:rsidRPr="006A49C4" w:rsidRDefault="000246DD" w:rsidP="00615AE7">
      <w:pPr>
        <w:pStyle w:val="Titre1"/>
      </w:pPr>
      <w:bookmarkStart w:id="27" w:name="_Toc133592360"/>
      <w:r w:rsidRPr="006A49C4">
        <w:t xml:space="preserve">Article </w:t>
      </w:r>
      <w:r w:rsidR="00094F2C">
        <w:t>7</w:t>
      </w:r>
      <w:r w:rsidR="00376155" w:rsidRPr="006A49C4">
        <w:t xml:space="preserve"> – Evaluation des performances </w:t>
      </w:r>
      <w:r w:rsidRPr="006A49C4">
        <w:t>et suivi</w:t>
      </w:r>
      <w:bookmarkEnd w:id="27"/>
    </w:p>
    <w:p w14:paraId="0BE0261F" w14:textId="77777777" w:rsidR="000246DD" w:rsidRPr="006A49C4" w:rsidRDefault="000246DD" w:rsidP="003262E0">
      <w:pPr>
        <w:pStyle w:val="Default"/>
        <w:jc w:val="both"/>
        <w:rPr>
          <w:b/>
          <w:bCs/>
          <w:color w:val="C00000"/>
          <w:sz w:val="22"/>
          <w:szCs w:val="22"/>
        </w:rPr>
      </w:pPr>
    </w:p>
    <w:p w14:paraId="31232145" w14:textId="64AB88F8"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w:t>
      </w:r>
      <w:r w:rsidR="00801881">
        <w:rPr>
          <w:rFonts w:asciiTheme="minorHAnsi" w:hAnsiTheme="minorHAnsi" w:cstheme="minorHAnsi"/>
          <w:sz w:val="20"/>
          <w:szCs w:val="22"/>
        </w:rPr>
        <w:t xml:space="preserve">le 10 </w:t>
      </w:r>
      <w:r w:rsidR="00996754">
        <w:rPr>
          <w:rFonts w:asciiTheme="minorHAnsi" w:hAnsiTheme="minorHAnsi" w:cstheme="minorHAnsi"/>
          <w:sz w:val="20"/>
          <w:szCs w:val="22"/>
        </w:rPr>
        <w:t>novembre</w:t>
      </w:r>
      <w:r w:rsidR="00801881">
        <w:rPr>
          <w:rFonts w:asciiTheme="minorHAnsi" w:hAnsiTheme="minorHAnsi" w:cstheme="minorHAnsi"/>
          <w:sz w:val="20"/>
          <w:szCs w:val="22"/>
        </w:rPr>
        <w:t xml:space="preserve"> 2023</w:t>
      </w:r>
      <w:r w:rsidRPr="00782D8D">
        <w:rPr>
          <w:rFonts w:asciiTheme="minorHAnsi" w:hAnsiTheme="minorHAnsi" w:cstheme="minorHAnsi"/>
          <w:szCs w:val="22"/>
        </w:rPr>
        <w:t xml:space="preserve"> </w:t>
      </w:r>
      <w:r w:rsidRPr="006A49C4">
        <w:rPr>
          <w:rFonts w:asciiTheme="minorHAnsi" w:hAnsiTheme="minorHAnsi" w:cstheme="minorHAnsi"/>
          <w:sz w:val="20"/>
          <w:szCs w:val="22"/>
        </w:rPr>
        <w:t>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14:paraId="2BC01BC6" w14:textId="77777777" w:rsidR="00376155" w:rsidRPr="006A49C4" w:rsidRDefault="00376155" w:rsidP="00255BFB">
      <w:pPr>
        <w:pStyle w:val="Default"/>
        <w:jc w:val="both"/>
        <w:rPr>
          <w:rFonts w:asciiTheme="minorHAnsi" w:hAnsiTheme="minorHAnsi" w:cstheme="minorHAnsi"/>
          <w:color w:val="auto"/>
          <w:sz w:val="20"/>
          <w:szCs w:val="20"/>
        </w:rPr>
      </w:pPr>
    </w:p>
    <w:p w14:paraId="03F64E41" w14:textId="77777777"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1B24C67E" w14:textId="77777777" w:rsidR="00255BFB" w:rsidRPr="006A49C4" w:rsidRDefault="00255BFB" w:rsidP="003262E0">
      <w:pPr>
        <w:pStyle w:val="Default"/>
        <w:jc w:val="both"/>
        <w:rPr>
          <w:bCs/>
          <w:color w:val="auto"/>
          <w:sz w:val="20"/>
          <w:szCs w:val="22"/>
        </w:rPr>
      </w:pPr>
    </w:p>
    <w:p w14:paraId="6CDF900F" w14:textId="21E3A104" w:rsidR="00376155" w:rsidRPr="006A49C4" w:rsidRDefault="00376155" w:rsidP="003262E0">
      <w:pPr>
        <w:pStyle w:val="Default"/>
        <w:jc w:val="both"/>
        <w:rPr>
          <w:bCs/>
          <w:color w:val="auto"/>
          <w:sz w:val="20"/>
          <w:szCs w:val="22"/>
        </w:rPr>
      </w:pPr>
      <w:r w:rsidRPr="006A49C4">
        <w:rPr>
          <w:bCs/>
          <w:color w:val="auto"/>
          <w:sz w:val="20"/>
          <w:szCs w:val="22"/>
        </w:rPr>
        <w:t xml:space="preserve">Le suivi du </w:t>
      </w:r>
      <w:r w:rsidR="00424556">
        <w:rPr>
          <w:bCs/>
          <w:color w:val="auto"/>
          <w:sz w:val="20"/>
          <w:szCs w:val="22"/>
        </w:rPr>
        <w:t>Challenge</w:t>
      </w:r>
      <w:r w:rsidRPr="006A49C4">
        <w:rPr>
          <w:bCs/>
          <w:color w:val="auto"/>
          <w:sz w:val="20"/>
          <w:szCs w:val="22"/>
        </w:rPr>
        <w:t xml:space="preserve"> est réalisé par le</w:t>
      </w:r>
      <w:r w:rsidR="00DD5111" w:rsidRPr="006A49C4">
        <w:rPr>
          <w:bCs/>
          <w:color w:val="auto"/>
          <w:sz w:val="20"/>
          <w:szCs w:val="22"/>
        </w:rPr>
        <w:t xml:space="preserve"> Département CRM et Data Performance et est communiqué hebdomadairement.</w:t>
      </w:r>
    </w:p>
    <w:p w14:paraId="57A689CE" w14:textId="77777777" w:rsidR="00255BFB" w:rsidRPr="006A49C4" w:rsidRDefault="00255BFB" w:rsidP="003262E0">
      <w:pPr>
        <w:pStyle w:val="Default"/>
        <w:jc w:val="both"/>
        <w:rPr>
          <w:b/>
          <w:bCs/>
          <w:color w:val="C00000"/>
          <w:sz w:val="22"/>
          <w:szCs w:val="22"/>
        </w:rPr>
      </w:pPr>
    </w:p>
    <w:p w14:paraId="2B019581" w14:textId="77777777" w:rsidR="000246DD" w:rsidRPr="006A49C4" w:rsidRDefault="000246DD" w:rsidP="00615AE7">
      <w:pPr>
        <w:pStyle w:val="Titre1"/>
      </w:pPr>
      <w:bookmarkStart w:id="28" w:name="_Toc133592361"/>
      <w:r w:rsidRPr="006A49C4">
        <w:t xml:space="preserve">Article </w:t>
      </w:r>
      <w:r w:rsidR="00094F2C">
        <w:t>8</w:t>
      </w:r>
      <w:r w:rsidRPr="006A49C4">
        <w:t> </w:t>
      </w:r>
      <w:r w:rsidR="00DC5614" w:rsidRPr="006A49C4">
        <w:t>– Modalités de répartition des prix</w:t>
      </w:r>
      <w:bookmarkEnd w:id="28"/>
    </w:p>
    <w:p w14:paraId="76D13E64" w14:textId="77777777" w:rsidR="000246DD" w:rsidRPr="006A49C4" w:rsidRDefault="000246DD" w:rsidP="003262E0">
      <w:pPr>
        <w:pStyle w:val="Default"/>
        <w:jc w:val="both"/>
        <w:rPr>
          <w:b/>
          <w:bCs/>
          <w:color w:val="C00000"/>
          <w:sz w:val="22"/>
          <w:szCs w:val="22"/>
        </w:rPr>
      </w:pPr>
    </w:p>
    <w:p w14:paraId="54537BF0" w14:textId="7CC99CAB" w:rsidR="00D83278" w:rsidRPr="006A49C4" w:rsidRDefault="00D83278" w:rsidP="00D83278">
      <w:pPr>
        <w:pStyle w:val="Default"/>
        <w:jc w:val="both"/>
        <w:rPr>
          <w:sz w:val="20"/>
          <w:szCs w:val="20"/>
        </w:rPr>
      </w:pPr>
      <w:r w:rsidRPr="006A49C4">
        <w:rPr>
          <w:sz w:val="20"/>
          <w:szCs w:val="20"/>
        </w:rPr>
        <w:t xml:space="preserve">Les récompenses </w:t>
      </w:r>
      <w:r w:rsidR="00720145">
        <w:rPr>
          <w:sz w:val="20"/>
          <w:szCs w:val="20"/>
        </w:rPr>
        <w:t>seront</w:t>
      </w:r>
      <w:r w:rsidRPr="006A49C4">
        <w:rPr>
          <w:sz w:val="20"/>
          <w:szCs w:val="20"/>
        </w:rPr>
        <w:t xml:space="preserve"> </w:t>
      </w:r>
      <w:r>
        <w:rPr>
          <w:sz w:val="20"/>
          <w:szCs w:val="20"/>
        </w:rPr>
        <w:t xml:space="preserve">versées avec le salaire du mois </w:t>
      </w:r>
      <w:r w:rsidR="00A06A96">
        <w:rPr>
          <w:sz w:val="20"/>
          <w:szCs w:val="20"/>
        </w:rPr>
        <w:t xml:space="preserve">de </w:t>
      </w:r>
      <w:r w:rsidR="00996754">
        <w:rPr>
          <w:sz w:val="20"/>
          <w:szCs w:val="20"/>
        </w:rPr>
        <w:t>novembre 2023</w:t>
      </w:r>
      <w:r w:rsidRPr="00623B35">
        <w:rPr>
          <w:sz w:val="20"/>
          <w:szCs w:val="20"/>
        </w:rPr>
        <w:t xml:space="preserve"> </w:t>
      </w:r>
      <w:r>
        <w:rPr>
          <w:sz w:val="20"/>
          <w:szCs w:val="20"/>
        </w:rPr>
        <w:t>de chaque collaborateur.</w:t>
      </w:r>
    </w:p>
    <w:p w14:paraId="21C67889" w14:textId="77777777" w:rsidR="002415FF" w:rsidRPr="006A49C4" w:rsidRDefault="002415FF" w:rsidP="00873C63">
      <w:pPr>
        <w:pStyle w:val="Default"/>
        <w:jc w:val="both"/>
        <w:rPr>
          <w:rFonts w:asciiTheme="minorHAnsi" w:hAnsiTheme="minorHAnsi" w:cstheme="minorHAnsi"/>
          <w:sz w:val="20"/>
          <w:szCs w:val="22"/>
        </w:rPr>
      </w:pPr>
    </w:p>
    <w:p w14:paraId="560AEB25" w14:textId="77777777"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7BEBE04D" w14:textId="77777777" w:rsidR="00F33376" w:rsidRPr="006A49C4" w:rsidRDefault="00F33376" w:rsidP="003262E0">
      <w:pPr>
        <w:pStyle w:val="Default"/>
        <w:jc w:val="both"/>
        <w:rPr>
          <w:i/>
          <w:sz w:val="20"/>
          <w:szCs w:val="22"/>
        </w:rPr>
      </w:pPr>
    </w:p>
    <w:p w14:paraId="2308DF76" w14:textId="77777777"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14:paraId="26718484" w14:textId="35FC866B"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424556">
        <w:rPr>
          <w:rFonts w:cs="Times New Roman"/>
          <w:color w:val="auto"/>
          <w:sz w:val="20"/>
          <w:szCs w:val="22"/>
        </w:rPr>
        <w:t>Challenge</w:t>
      </w:r>
      <w:r w:rsidRPr="006A49C4">
        <w:rPr>
          <w:rFonts w:cs="Times New Roman"/>
          <w:color w:val="auto"/>
          <w:sz w:val="20"/>
          <w:szCs w:val="22"/>
        </w:rPr>
        <w:t xml:space="preserve"> et de ses suites. </w:t>
      </w:r>
    </w:p>
    <w:p w14:paraId="6BF57CD7" w14:textId="77777777" w:rsidR="00756A4A" w:rsidRPr="006A49C4" w:rsidRDefault="00756A4A" w:rsidP="003262E0">
      <w:pPr>
        <w:pStyle w:val="Default"/>
        <w:jc w:val="both"/>
        <w:rPr>
          <w:rFonts w:cs="Times New Roman"/>
          <w:color w:val="auto"/>
          <w:sz w:val="20"/>
          <w:szCs w:val="22"/>
        </w:rPr>
      </w:pPr>
    </w:p>
    <w:p w14:paraId="43C3297C" w14:textId="315455DE"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14:paraId="311B4ABF" w14:textId="77777777" w:rsidR="001732D8" w:rsidRPr="006A49C4" w:rsidRDefault="001732D8" w:rsidP="003262E0">
      <w:pPr>
        <w:pStyle w:val="Default"/>
        <w:jc w:val="both"/>
        <w:rPr>
          <w:rFonts w:asciiTheme="minorHAnsi" w:hAnsiTheme="minorHAnsi" w:cstheme="minorHAnsi"/>
          <w:sz w:val="20"/>
          <w:szCs w:val="22"/>
        </w:rPr>
      </w:pPr>
    </w:p>
    <w:p w14:paraId="7F0F4CE9" w14:textId="77777777" w:rsidR="00B80B73"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14:paraId="09068A72" w14:textId="77777777" w:rsidR="00B80B73" w:rsidRDefault="00B80B73" w:rsidP="00CB70E9">
      <w:pPr>
        <w:pStyle w:val="Default"/>
        <w:jc w:val="both"/>
        <w:rPr>
          <w:rFonts w:asciiTheme="minorHAnsi" w:hAnsiTheme="minorHAnsi" w:cstheme="minorHAnsi"/>
          <w:sz w:val="20"/>
          <w:szCs w:val="22"/>
        </w:rPr>
      </w:pPr>
    </w:p>
    <w:p w14:paraId="43A05CE0" w14:textId="77777777" w:rsidR="00186E00" w:rsidRDefault="00186E00" w:rsidP="00CB70E9">
      <w:pPr>
        <w:pStyle w:val="Default"/>
        <w:jc w:val="both"/>
        <w:rPr>
          <w:b/>
          <w:bCs/>
          <w:color w:val="C00000"/>
          <w:sz w:val="22"/>
          <w:szCs w:val="22"/>
        </w:rPr>
      </w:pPr>
    </w:p>
    <w:p w14:paraId="7A17D975" w14:textId="77777777" w:rsidR="002440B3" w:rsidRPr="00F35EEB" w:rsidRDefault="002440B3" w:rsidP="00615AE7">
      <w:pPr>
        <w:pStyle w:val="Titre1"/>
      </w:pPr>
      <w:bookmarkStart w:id="29" w:name="_Toc133592362"/>
      <w:r w:rsidRPr="00F35EEB">
        <w:t xml:space="preserve">Article </w:t>
      </w:r>
      <w:r w:rsidR="00094F2C" w:rsidRPr="00F35EEB">
        <w:t xml:space="preserve">9 </w:t>
      </w:r>
      <w:r w:rsidRPr="00F35EEB">
        <w:t>– Contrôle de la Conformité et de la Qualité des ventes</w:t>
      </w:r>
      <w:bookmarkEnd w:id="29"/>
    </w:p>
    <w:p w14:paraId="7FFE66C5" w14:textId="77777777" w:rsidR="002415FF" w:rsidRPr="006A49C4" w:rsidRDefault="002415FF" w:rsidP="002440B3">
      <w:pPr>
        <w:pStyle w:val="Default"/>
        <w:jc w:val="both"/>
        <w:rPr>
          <w:color w:val="C00000"/>
          <w:sz w:val="22"/>
          <w:szCs w:val="22"/>
        </w:rPr>
      </w:pPr>
    </w:p>
    <w:p w14:paraId="5DB98AC7" w14:textId="3891DB05"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 xml:space="preserve">Le bénéfice éventuel du gain lié à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14:paraId="320DCDD5" w14:textId="7DF75D11" w:rsidR="002C6B9B" w:rsidRDefault="0074367D" w:rsidP="002C6B9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Les clients détenteurs ou éligibles à l’OCF </w:t>
      </w:r>
      <w:r w:rsidR="007A468F" w:rsidRPr="00A26153">
        <w:rPr>
          <w:sz w:val="20"/>
          <w:szCs w:val="22"/>
        </w:rPr>
        <w:t>ainsi que les clients détenteurs d’un compte SBB</w:t>
      </w:r>
      <w:r w:rsidR="007A468F" w:rsidRPr="006A49C4">
        <w:rPr>
          <w:sz w:val="20"/>
          <w:szCs w:val="22"/>
        </w:rPr>
        <w:t xml:space="preserve"> </w:t>
      </w:r>
      <w:r w:rsidRPr="006A49C4">
        <w:rPr>
          <w:rFonts w:asciiTheme="minorHAnsi" w:hAnsiTheme="minorHAnsi" w:cstheme="minorHAnsi"/>
          <w:sz w:val="20"/>
          <w:szCs w:val="22"/>
        </w:rPr>
        <w:t xml:space="preserve">ne doivent faire l’objet d’aucune sollicitation commerciale pour les produits tendant à fragiliser leur situation. Ainsi les détenteurs d’OCF </w:t>
      </w:r>
      <w:r w:rsidR="007A468F">
        <w:rPr>
          <w:sz w:val="20"/>
          <w:szCs w:val="22"/>
        </w:rPr>
        <w:t xml:space="preserve">et de </w:t>
      </w:r>
      <w:r w:rsidR="007A468F" w:rsidRPr="00A26153">
        <w:rPr>
          <w:sz w:val="20"/>
          <w:szCs w:val="22"/>
        </w:rPr>
        <w:t>SBB</w:t>
      </w:r>
      <w:r w:rsidR="007A468F" w:rsidRPr="006A49C4">
        <w:rPr>
          <w:sz w:val="20"/>
          <w:szCs w:val="22"/>
        </w:rPr>
        <w:t xml:space="preserve"> </w:t>
      </w:r>
      <w:r w:rsidRPr="006A49C4">
        <w:rPr>
          <w:rFonts w:asciiTheme="minorHAnsi" w:hAnsiTheme="minorHAnsi" w:cstheme="minorHAnsi"/>
          <w:sz w:val="20"/>
          <w:szCs w:val="22"/>
        </w:rPr>
        <w:t xml:space="preserve">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14:paraId="15BA5A7A" w14:textId="77777777" w:rsidR="0095487C" w:rsidRDefault="0095487C" w:rsidP="002C6B9B">
      <w:pPr>
        <w:pStyle w:val="Default"/>
        <w:jc w:val="both"/>
        <w:rPr>
          <w:rFonts w:asciiTheme="minorHAnsi" w:hAnsiTheme="minorHAnsi" w:cstheme="minorHAnsi"/>
          <w:sz w:val="20"/>
          <w:szCs w:val="22"/>
        </w:rPr>
      </w:pPr>
    </w:p>
    <w:p w14:paraId="3674AF10" w14:textId="6767BFC8"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80A80">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996754">
        <w:rPr>
          <w:rFonts w:asciiTheme="minorHAnsi" w:hAnsiTheme="minorHAnsi" w:cstheme="minorHAnsi"/>
          <w:color w:val="C00000"/>
          <w:sz w:val="20"/>
          <w:szCs w:val="22"/>
          <w:u w:val="single"/>
        </w:rPr>
        <w:t>2</w:t>
      </w:r>
      <w:r>
        <w:rPr>
          <w:rFonts w:asciiTheme="minorHAnsi" w:hAnsiTheme="minorHAnsi" w:cstheme="minorHAnsi"/>
          <w:color w:val="C00000"/>
          <w:sz w:val="20"/>
          <w:szCs w:val="22"/>
          <w:u w:val="single"/>
        </w:rPr>
        <w:t xml:space="preserve"> est remplie au moment de l’arrêté du Challenge seront comptabilisées.</w:t>
      </w:r>
    </w:p>
    <w:p w14:paraId="522EB9A0" w14:textId="77777777" w:rsidR="0095487C" w:rsidRPr="0095487C" w:rsidRDefault="0095487C" w:rsidP="0095487C">
      <w:pPr>
        <w:pStyle w:val="Default"/>
        <w:jc w:val="both"/>
        <w:rPr>
          <w:sz w:val="20"/>
          <w:szCs w:val="22"/>
        </w:rPr>
      </w:pPr>
      <w:r w:rsidRPr="0095487C">
        <w:rPr>
          <w:sz w:val="20"/>
          <w:szCs w:val="22"/>
        </w:rPr>
        <w:t xml:space="preserve">Tous les clients qui font l’objet d’un score LCB-FT rouge et/ou qui font l’objet d’une opposition 0B03 sont exclus du </w:t>
      </w:r>
      <w:proofErr w:type="gramStart"/>
      <w:r w:rsidRPr="0095487C">
        <w:rPr>
          <w:sz w:val="20"/>
          <w:szCs w:val="22"/>
        </w:rPr>
        <w:t>challenge</w:t>
      </w:r>
      <w:proofErr w:type="gramEnd"/>
      <w:r w:rsidRPr="0095487C">
        <w:rPr>
          <w:sz w:val="20"/>
          <w:szCs w:val="22"/>
        </w:rPr>
        <w:t xml:space="preserve">. Cela signifie qu’aucune vente sur ces clients ne devra être comptabilisée au titre du présent Challenge. </w:t>
      </w:r>
    </w:p>
    <w:p w14:paraId="65941BB2" w14:textId="77777777" w:rsidR="0095487C" w:rsidRDefault="0095487C" w:rsidP="0095487C">
      <w:pPr>
        <w:pStyle w:val="Default"/>
        <w:jc w:val="both"/>
        <w:rPr>
          <w:sz w:val="20"/>
          <w:szCs w:val="22"/>
        </w:rPr>
      </w:pPr>
      <w:r w:rsidRPr="0095487C">
        <w:rPr>
          <w:sz w:val="20"/>
          <w:szCs w:val="22"/>
        </w:rPr>
        <w:t>Les participants au présent Challenge acceptent que d’éventuels contrôles puissent être réalisés a posteriori, afin de vérifier le respect des exigences décrites dans les procédures de commercialisation des produits ; notamment les spécificités qui régissent les clients présentant un score LCB-FT élevé et</w:t>
      </w:r>
      <w:r>
        <w:rPr>
          <w:sz w:val="20"/>
          <w:szCs w:val="22"/>
        </w:rPr>
        <w:t>/</w:t>
      </w:r>
      <w:r w:rsidRPr="0095487C">
        <w:rPr>
          <w:sz w:val="20"/>
          <w:szCs w:val="22"/>
        </w:rPr>
        <w:t>ou une surveillance spécifique LCB-FT. Des contrôles pourraient également porter sur le respect des règles en matière de déontologie telles qu’énoncées dans le règlement intérieur de la CEGEE.</w:t>
      </w:r>
    </w:p>
    <w:p w14:paraId="6B76D53A" w14:textId="48DEF2CD" w:rsidR="0095487C" w:rsidRDefault="0095487C" w:rsidP="007A6F2C">
      <w:pPr>
        <w:pStyle w:val="Default"/>
        <w:jc w:val="both"/>
        <w:rPr>
          <w:sz w:val="20"/>
          <w:szCs w:val="22"/>
        </w:rPr>
      </w:pPr>
    </w:p>
    <w:p w14:paraId="2C158F7F" w14:textId="77777777" w:rsidR="0095487C" w:rsidRDefault="0095487C" w:rsidP="007A6F2C">
      <w:pPr>
        <w:pStyle w:val="Default"/>
        <w:jc w:val="both"/>
        <w:rPr>
          <w:sz w:val="20"/>
          <w:szCs w:val="22"/>
        </w:rPr>
      </w:pPr>
    </w:p>
    <w:p w14:paraId="0A519175"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14:paraId="7645E8FA" w14:textId="77777777" w:rsidR="00720145" w:rsidRPr="006A49C4" w:rsidRDefault="00720145" w:rsidP="0074367D">
      <w:pPr>
        <w:autoSpaceDE w:val="0"/>
        <w:autoSpaceDN w:val="0"/>
        <w:jc w:val="both"/>
        <w:rPr>
          <w:rFonts w:asciiTheme="minorHAnsi" w:hAnsiTheme="minorHAnsi" w:cstheme="minorHAnsi"/>
          <w:sz w:val="20"/>
          <w:szCs w:val="22"/>
        </w:rPr>
      </w:pPr>
    </w:p>
    <w:p w14:paraId="7307B6DA" w14:textId="77777777" w:rsidR="00E519E7" w:rsidRPr="00720145" w:rsidRDefault="00E519E7" w:rsidP="00386E8F">
      <w:pPr>
        <w:pStyle w:val="Paragraphedeliste"/>
        <w:numPr>
          <w:ilvl w:val="0"/>
          <w:numId w:val="8"/>
        </w:numPr>
        <w:jc w:val="both"/>
        <w:rPr>
          <w:rFonts w:asciiTheme="minorHAnsi" w:hAnsiTheme="minorHAnsi" w:cstheme="minorHAnsi"/>
          <w:sz w:val="20"/>
          <w:szCs w:val="22"/>
        </w:rPr>
      </w:pPr>
      <w:r w:rsidRPr="00720145">
        <w:rPr>
          <w:rFonts w:asciiTheme="minorHAnsi" w:hAnsiTheme="minorHAnsi" w:cstheme="minorHAnsi"/>
          <w:sz w:val="20"/>
          <w:szCs w:val="22"/>
        </w:rPr>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r w:rsidR="00B80B73" w:rsidRPr="00720145">
        <w:rPr>
          <w:rFonts w:asciiTheme="minorHAnsi" w:hAnsiTheme="minorHAnsi" w:cstheme="minorHAnsi"/>
          <w:sz w:val="20"/>
          <w:szCs w:val="22"/>
        </w:rPr>
        <w:t xml:space="preserve"> avec une date de dernière actualisation (même si top cc déjà vert avant l’entretien</w:t>
      </w:r>
      <w:r w:rsidR="00676C73" w:rsidRPr="00720145">
        <w:rPr>
          <w:rFonts w:asciiTheme="minorHAnsi" w:hAnsiTheme="minorHAnsi" w:cstheme="minorHAnsi"/>
          <w:sz w:val="20"/>
          <w:szCs w:val="22"/>
        </w:rPr>
        <w:t>, il convient d’actualiser le top cc</w:t>
      </w:r>
      <w:r w:rsidR="00B80B73" w:rsidRPr="00720145">
        <w:rPr>
          <w:rFonts w:asciiTheme="minorHAnsi" w:hAnsiTheme="minorHAnsi" w:cstheme="minorHAnsi"/>
          <w:sz w:val="20"/>
          <w:szCs w:val="22"/>
        </w:rPr>
        <w:t>)</w:t>
      </w:r>
      <w:r w:rsidR="00B75E95" w:rsidRPr="00720145">
        <w:rPr>
          <w:rFonts w:asciiTheme="minorHAnsi" w:hAnsiTheme="minorHAnsi" w:cstheme="minorHAnsi"/>
          <w:sz w:val="20"/>
          <w:szCs w:val="22"/>
        </w:rPr>
        <w:t>, dans certains cas particuliers, un TOP CC Blanc ne déclasse pas un contrôle.</w:t>
      </w:r>
    </w:p>
    <w:p w14:paraId="09FEC91A"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14:paraId="0E75A052"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14:paraId="51943444" w14:textId="77777777"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14:paraId="3DA603AC" w14:textId="77777777" w:rsidR="0074367D" w:rsidRPr="006A49C4" w:rsidRDefault="00C63B48"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Pr>
          <w:rFonts w:asciiTheme="minorHAnsi" w:hAnsiTheme="minorHAnsi" w:cstheme="minorHAnsi"/>
          <w:sz w:val="20"/>
          <w:szCs w:val="22"/>
        </w:rPr>
        <w:t>En matière d’instruments financiers, a</w:t>
      </w:r>
      <w:r w:rsidR="00C1331B" w:rsidRPr="006A49C4">
        <w:rPr>
          <w:rFonts w:asciiTheme="minorHAnsi" w:hAnsiTheme="minorHAnsi" w:cstheme="minorHAnsi"/>
          <w:sz w:val="20"/>
          <w:szCs w:val="22"/>
        </w:rPr>
        <w:t>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14:paraId="24E7B7B3" w14:textId="77777777"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720145">
        <w:rPr>
          <w:rFonts w:asciiTheme="minorHAnsi" w:hAnsiTheme="minorHAnsi" w:cstheme="minorHAnsi"/>
          <w:sz w:val="20"/>
          <w:szCs w:val="22"/>
        </w:rPr>
        <w:t>Questionnaire Profil</w:t>
      </w:r>
      <w:r w:rsidR="0074367D" w:rsidRPr="00720145">
        <w:rPr>
          <w:rFonts w:asciiTheme="minorHAnsi" w:hAnsiTheme="minorHAnsi" w:cstheme="minorHAnsi"/>
          <w:sz w:val="20"/>
          <w:szCs w:val="22"/>
        </w:rPr>
        <w:t xml:space="preserve"> Investisseur</w:t>
      </w:r>
      <w:r w:rsidR="0074367D" w:rsidRPr="006A49C4">
        <w:rPr>
          <w:rFonts w:asciiTheme="minorHAnsi" w:hAnsiTheme="minorHAnsi" w:cstheme="minorHAnsi"/>
          <w:sz w:val="20"/>
          <w:szCs w:val="22"/>
        </w:rPr>
        <w:t>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14:paraId="687F1C2D" w14:textId="4D74EB27" w:rsidR="005F784A" w:rsidRDefault="005F784A" w:rsidP="00386E8F">
      <w:pPr>
        <w:pStyle w:val="Paragraphedeliste"/>
        <w:numPr>
          <w:ilvl w:val="0"/>
          <w:numId w:val="9"/>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14:paraId="196E18BA" w14:textId="34F1C667" w:rsidR="00405A95" w:rsidRPr="005F784A" w:rsidRDefault="00405A95" w:rsidP="00386E8F">
      <w:pPr>
        <w:pStyle w:val="Paragraphedeliste"/>
        <w:numPr>
          <w:ilvl w:val="0"/>
          <w:numId w:val="9"/>
        </w:numPr>
        <w:autoSpaceDE w:val="0"/>
        <w:autoSpaceDN w:val="0"/>
        <w:jc w:val="both"/>
        <w:rPr>
          <w:rFonts w:asciiTheme="minorHAnsi" w:hAnsiTheme="minorHAnsi" w:cstheme="minorHAnsi"/>
          <w:sz w:val="20"/>
          <w:szCs w:val="22"/>
        </w:rPr>
      </w:pPr>
      <w:r>
        <w:rPr>
          <w:rFonts w:asciiTheme="minorHAnsi" w:hAnsiTheme="minorHAnsi" w:cstheme="minorHAnsi"/>
          <w:sz w:val="20"/>
          <w:szCs w:val="22"/>
        </w:rPr>
        <w:t>Réalisation du « Questionnaire Finance Durable »</w:t>
      </w:r>
    </w:p>
    <w:p w14:paraId="6F68D57E" w14:textId="77777777"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14:paraId="519F8508" w14:textId="77777777"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t xml:space="preserve">                                </w:t>
      </w:r>
    </w:p>
    <w:p w14:paraId="6FBF6BFB"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14:paraId="600EC210" w14:textId="77777777"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14:paraId="3137CEDC" w14:textId="77777777" w:rsidR="0074367D" w:rsidRPr="006A49C4" w:rsidRDefault="0074367D" w:rsidP="002440B3">
      <w:pPr>
        <w:pStyle w:val="Default"/>
        <w:jc w:val="both"/>
        <w:rPr>
          <w:color w:val="C00000"/>
          <w:sz w:val="22"/>
          <w:szCs w:val="22"/>
        </w:rPr>
      </w:pPr>
    </w:p>
    <w:p w14:paraId="450788BE" w14:textId="77777777" w:rsidR="00756A4A" w:rsidRPr="006A49C4" w:rsidRDefault="00756A4A" w:rsidP="00615AE7">
      <w:pPr>
        <w:pStyle w:val="Titre1"/>
      </w:pPr>
      <w:bookmarkStart w:id="30" w:name="_Toc133592363"/>
      <w:r w:rsidRPr="006A49C4">
        <w:t xml:space="preserve">Article </w:t>
      </w:r>
      <w:r w:rsidR="00CC64A8" w:rsidRPr="006A49C4">
        <w:t>1</w:t>
      </w:r>
      <w:r w:rsidR="00094F2C">
        <w:t>0</w:t>
      </w:r>
      <w:r w:rsidRPr="006A49C4">
        <w:t xml:space="preserve"> – Comité d’arbitrage</w:t>
      </w:r>
      <w:bookmarkEnd w:id="30"/>
    </w:p>
    <w:p w14:paraId="4D15AB0D" w14:textId="77777777" w:rsidR="0002798D" w:rsidRPr="006A49C4" w:rsidRDefault="0002798D" w:rsidP="00756A4A">
      <w:pPr>
        <w:pStyle w:val="Default"/>
        <w:jc w:val="both"/>
        <w:rPr>
          <w:color w:val="C00000"/>
          <w:sz w:val="22"/>
          <w:szCs w:val="22"/>
        </w:rPr>
      </w:pPr>
    </w:p>
    <w:p w14:paraId="534FFD3E" w14:textId="7FD60B24" w:rsidR="006E4095" w:rsidRDefault="00756A4A" w:rsidP="00B75E95">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C961A7">
        <w:rPr>
          <w:rFonts w:asciiTheme="minorHAnsi" w:hAnsiTheme="minorHAnsi" w:cstheme="minorHAnsi"/>
          <w:sz w:val="20"/>
          <w:szCs w:val="22"/>
        </w:rPr>
        <w:t>Direction de la maitrise des risques conformité BDD</w:t>
      </w:r>
      <w:r w:rsidR="00D010D4">
        <w:rPr>
          <w:rFonts w:asciiTheme="minorHAnsi" w:hAnsiTheme="minorHAnsi" w:cstheme="minorHAnsi"/>
          <w:sz w:val="20"/>
          <w:szCs w:val="22"/>
        </w:rPr>
        <w:t xml:space="preserve">, </w:t>
      </w:r>
      <w:r w:rsidR="00D010D4" w:rsidRPr="00CE73D1">
        <w:rPr>
          <w:rFonts w:asciiTheme="minorHAnsi" w:hAnsiTheme="minorHAnsi" w:cstheme="minorHAnsi"/>
          <w:sz w:val="20"/>
          <w:szCs w:val="22"/>
        </w:rPr>
        <w:t>Direction</w:t>
      </w:r>
      <w:r w:rsidR="00996754">
        <w:rPr>
          <w:rFonts w:asciiTheme="minorHAnsi" w:hAnsiTheme="minorHAnsi" w:cstheme="minorHAnsi"/>
          <w:sz w:val="20"/>
          <w:szCs w:val="22"/>
        </w:rPr>
        <w:t xml:space="preserve">3D, Marketing, </w:t>
      </w:r>
      <w:r w:rsidR="00C22ECC" w:rsidRPr="00AE38F6">
        <w:rPr>
          <w:rFonts w:asciiTheme="minorHAnsi" w:hAnsiTheme="minorHAnsi" w:cstheme="minorHAnsi"/>
          <w:sz w:val="20"/>
          <w:szCs w:val="22"/>
        </w:rPr>
        <w:t xml:space="preserve">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14:paraId="3EB32677" w14:textId="77777777" w:rsidR="00B75E95" w:rsidRPr="006A49C4" w:rsidRDefault="00B75E95" w:rsidP="00B75E95">
      <w:pPr>
        <w:pStyle w:val="Default"/>
        <w:jc w:val="both"/>
        <w:rPr>
          <w:b/>
          <w:bCs/>
          <w:color w:val="C00000"/>
          <w:sz w:val="22"/>
          <w:szCs w:val="22"/>
        </w:rPr>
      </w:pPr>
    </w:p>
    <w:p w14:paraId="79D76F21" w14:textId="77777777" w:rsidR="00FB6B58" w:rsidRPr="006A49C4" w:rsidRDefault="00756A4A" w:rsidP="00615AE7">
      <w:pPr>
        <w:pStyle w:val="Titre1"/>
      </w:pPr>
      <w:bookmarkStart w:id="31" w:name="_Toc133592364"/>
      <w:r w:rsidRPr="006A49C4">
        <w:t xml:space="preserve">Article </w:t>
      </w:r>
      <w:r w:rsidR="00CC64A8" w:rsidRPr="006A49C4">
        <w:t>1</w:t>
      </w:r>
      <w:r w:rsidR="00094F2C">
        <w:t>1</w:t>
      </w:r>
      <w:r w:rsidR="003200BF" w:rsidRPr="006A49C4">
        <w:t xml:space="preserve"> – </w:t>
      </w:r>
      <w:r w:rsidR="00FB6B58" w:rsidRPr="006A49C4">
        <w:t>Responsabilités de la Société Organisatrice</w:t>
      </w:r>
      <w:bookmarkEnd w:id="31"/>
      <w:r w:rsidR="00FB6B58" w:rsidRPr="006A49C4">
        <w:t xml:space="preserve"> </w:t>
      </w:r>
    </w:p>
    <w:p w14:paraId="58CF4544" w14:textId="77777777" w:rsidR="0002798D" w:rsidRPr="006A49C4" w:rsidRDefault="0002798D" w:rsidP="00FB6B58">
      <w:pPr>
        <w:pStyle w:val="Default"/>
        <w:rPr>
          <w:color w:val="C00000"/>
          <w:sz w:val="22"/>
          <w:szCs w:val="22"/>
        </w:rPr>
      </w:pPr>
    </w:p>
    <w:p w14:paraId="22A11A58" w14:textId="0F48B057"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424556">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424556">
        <w:rPr>
          <w:color w:val="auto"/>
          <w:sz w:val="20"/>
          <w:szCs w:val="22"/>
        </w:rPr>
        <w:t>Challenge</w:t>
      </w:r>
      <w:r w:rsidR="00964B30" w:rsidRPr="006A49C4">
        <w:rPr>
          <w:color w:val="auto"/>
          <w:sz w:val="20"/>
          <w:szCs w:val="22"/>
        </w:rPr>
        <w:t xml:space="preserve"> </w:t>
      </w:r>
      <w:r w:rsidRPr="006A49C4">
        <w:rPr>
          <w:color w:val="auto"/>
          <w:sz w:val="20"/>
          <w:szCs w:val="22"/>
        </w:rPr>
        <w:t xml:space="preserve">et de reporter toute date annoncée. </w:t>
      </w:r>
    </w:p>
    <w:p w14:paraId="197C773D" w14:textId="77777777"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14:paraId="56F72DC2" w14:textId="77777777" w:rsidR="003200BF" w:rsidRPr="006A49C4" w:rsidRDefault="003200BF" w:rsidP="00F33376">
      <w:pPr>
        <w:pStyle w:val="Default"/>
        <w:jc w:val="both"/>
        <w:rPr>
          <w:color w:val="auto"/>
          <w:sz w:val="20"/>
          <w:szCs w:val="22"/>
        </w:rPr>
      </w:pPr>
    </w:p>
    <w:p w14:paraId="63A35A12" w14:textId="2B05EC1B"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pourra annuler tout ou partie du </w:t>
      </w:r>
      <w:r w:rsidR="00424556">
        <w:rPr>
          <w:color w:val="auto"/>
          <w:sz w:val="20"/>
          <w:szCs w:val="22"/>
        </w:rPr>
        <w:t>Challenge</w:t>
      </w:r>
      <w:r w:rsidRPr="006A49C4">
        <w:rPr>
          <w:color w:val="auto"/>
          <w:sz w:val="20"/>
          <w:szCs w:val="22"/>
        </w:rPr>
        <w:t xml:space="preserve"> s'il apparaît que des fraudes ou tous emplois de moyen artificieux (et/ou leur tentative) sont intervenus sous quelque forme que ce soit dans le cadre de la participation au </w:t>
      </w:r>
      <w:r w:rsidR="00F33376" w:rsidRPr="006A49C4">
        <w:rPr>
          <w:b/>
          <w:bCs/>
          <w:color w:val="auto"/>
          <w:sz w:val="20"/>
          <w:szCs w:val="22"/>
        </w:rPr>
        <w:t xml:space="preserve">« </w:t>
      </w:r>
      <w:r w:rsidR="00424556" w:rsidRPr="002E1D7C">
        <w:rPr>
          <w:b/>
          <w:sz w:val="20"/>
          <w:szCs w:val="22"/>
        </w:rPr>
        <w:t>Challenge</w:t>
      </w:r>
      <w:r w:rsidR="008537AC" w:rsidRPr="002E1D7C">
        <w:rPr>
          <w:b/>
          <w:sz w:val="20"/>
          <w:szCs w:val="22"/>
        </w:rPr>
        <w:t xml:space="preserve"> </w:t>
      </w:r>
      <w:r w:rsidR="00996754">
        <w:rPr>
          <w:b/>
          <w:sz w:val="20"/>
          <w:szCs w:val="22"/>
        </w:rPr>
        <w:t>A la conquête des sommets</w:t>
      </w:r>
      <w:r w:rsidR="006127D5">
        <w:rPr>
          <w:b/>
          <w:sz w:val="20"/>
          <w:szCs w:val="22"/>
        </w:rPr>
        <w:t xml:space="preserve"> </w:t>
      </w:r>
      <w:r w:rsidRPr="006A49C4">
        <w:rPr>
          <w:b/>
          <w:bCs/>
          <w:color w:val="auto"/>
          <w:sz w:val="20"/>
          <w:szCs w:val="22"/>
        </w:rPr>
        <w:t>»</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14:paraId="0CC34247" w14:textId="79D4EA68"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424556">
        <w:rPr>
          <w:color w:val="auto"/>
          <w:sz w:val="20"/>
          <w:szCs w:val="22"/>
        </w:rPr>
        <w:t>Challenge</w:t>
      </w:r>
      <w:r w:rsidRPr="006A49C4">
        <w:rPr>
          <w:color w:val="auto"/>
          <w:sz w:val="20"/>
          <w:szCs w:val="22"/>
        </w:rPr>
        <w:t xml:space="preserve"> ou la désignation des gagnants devait être annulé, reporté ou modifié. </w:t>
      </w:r>
    </w:p>
    <w:p w14:paraId="39D25A30" w14:textId="77777777" w:rsidR="003200BF" w:rsidRPr="006A49C4" w:rsidRDefault="003200BF" w:rsidP="00F33376">
      <w:pPr>
        <w:pStyle w:val="Default"/>
        <w:jc w:val="both"/>
        <w:rPr>
          <w:color w:val="auto"/>
          <w:sz w:val="20"/>
          <w:szCs w:val="22"/>
        </w:rPr>
      </w:pPr>
    </w:p>
    <w:p w14:paraId="55DAA659" w14:textId="2027E12A"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décline toute responsabilité en cas d’incident résultant des modalités de participation au </w:t>
      </w:r>
      <w:r w:rsidR="00424556">
        <w:rPr>
          <w:color w:val="auto"/>
          <w:sz w:val="20"/>
          <w:szCs w:val="22"/>
        </w:rPr>
        <w:t>Challenge</w:t>
      </w:r>
      <w:r w:rsidRPr="006A49C4">
        <w:rPr>
          <w:color w:val="auto"/>
          <w:sz w:val="20"/>
          <w:szCs w:val="22"/>
        </w:rPr>
        <w:t xml:space="preserve">. </w:t>
      </w:r>
    </w:p>
    <w:p w14:paraId="402C860A" w14:textId="77777777" w:rsidR="00274774" w:rsidRPr="006A49C4" w:rsidRDefault="00274774" w:rsidP="00FB6B58">
      <w:pPr>
        <w:pStyle w:val="Default"/>
        <w:rPr>
          <w:color w:val="auto"/>
          <w:sz w:val="20"/>
          <w:szCs w:val="20"/>
        </w:rPr>
      </w:pPr>
    </w:p>
    <w:p w14:paraId="071F0215" w14:textId="77777777" w:rsidR="00371CFB" w:rsidRPr="006A49C4" w:rsidRDefault="00371CFB" w:rsidP="00FB6B58">
      <w:pPr>
        <w:pStyle w:val="Default"/>
        <w:rPr>
          <w:color w:val="auto"/>
          <w:sz w:val="20"/>
          <w:szCs w:val="20"/>
        </w:rPr>
      </w:pPr>
    </w:p>
    <w:p w14:paraId="4B9F87F1" w14:textId="77777777" w:rsidR="00FB6B58" w:rsidRPr="006A49C4" w:rsidRDefault="007D4254" w:rsidP="00615AE7">
      <w:pPr>
        <w:pStyle w:val="Titre1"/>
      </w:pPr>
      <w:bookmarkStart w:id="32" w:name="_Toc133592365"/>
      <w:r w:rsidRPr="006A49C4">
        <w:t xml:space="preserve">Article </w:t>
      </w:r>
      <w:r w:rsidR="00CC64A8" w:rsidRPr="006A49C4">
        <w:t>1</w:t>
      </w:r>
      <w:r w:rsidR="00094F2C">
        <w:t>2</w:t>
      </w:r>
      <w:r w:rsidR="003200BF" w:rsidRPr="006A49C4">
        <w:t xml:space="preserve"> – </w:t>
      </w:r>
      <w:r w:rsidR="00FB6B58" w:rsidRPr="006A49C4">
        <w:t>Données à caractère personnel</w:t>
      </w:r>
      <w:bookmarkEnd w:id="32"/>
      <w:r w:rsidR="00FB6B58" w:rsidRPr="006A49C4">
        <w:t xml:space="preserve"> </w:t>
      </w:r>
    </w:p>
    <w:p w14:paraId="422EF7C0" w14:textId="77777777" w:rsidR="0002798D" w:rsidRPr="006A49C4" w:rsidRDefault="0002798D" w:rsidP="00FB6B58">
      <w:pPr>
        <w:pStyle w:val="Default"/>
        <w:rPr>
          <w:color w:val="C00000"/>
          <w:sz w:val="22"/>
          <w:szCs w:val="22"/>
        </w:rPr>
      </w:pPr>
    </w:p>
    <w:p w14:paraId="1EE35A5E" w14:textId="4F22CCC3"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 xml:space="preserve">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14:paraId="130E84EB" w14:textId="3D492F0F"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14:paraId="2F0DEAC3" w14:textId="77777777" w:rsidR="00274774" w:rsidRPr="006A49C4" w:rsidRDefault="00274774" w:rsidP="00F33376">
      <w:pPr>
        <w:pStyle w:val="Default"/>
        <w:jc w:val="both"/>
        <w:rPr>
          <w:rFonts w:asciiTheme="minorHAnsi" w:hAnsiTheme="minorHAnsi" w:cstheme="minorHAnsi"/>
          <w:color w:val="auto"/>
          <w:sz w:val="20"/>
          <w:szCs w:val="20"/>
        </w:rPr>
      </w:pPr>
    </w:p>
    <w:p w14:paraId="43F407F1" w14:textId="77777777" w:rsidR="00371CFB" w:rsidRPr="006A49C4" w:rsidRDefault="00371CFB" w:rsidP="00F33376">
      <w:pPr>
        <w:pStyle w:val="Default"/>
        <w:jc w:val="both"/>
        <w:rPr>
          <w:rFonts w:asciiTheme="minorHAnsi" w:hAnsiTheme="minorHAnsi" w:cstheme="minorHAnsi"/>
          <w:color w:val="auto"/>
          <w:sz w:val="20"/>
          <w:szCs w:val="20"/>
        </w:rPr>
      </w:pPr>
    </w:p>
    <w:p w14:paraId="03E17EDF" w14:textId="77777777" w:rsidR="00FB6B58" w:rsidRPr="006A49C4" w:rsidRDefault="007D4254" w:rsidP="00615AE7">
      <w:pPr>
        <w:pStyle w:val="Titre1"/>
      </w:pPr>
      <w:bookmarkStart w:id="33" w:name="_Toc133592366"/>
      <w:r w:rsidRPr="006A49C4">
        <w:t>Article 1</w:t>
      </w:r>
      <w:r w:rsidR="00094F2C">
        <w:t>3</w:t>
      </w:r>
      <w:r w:rsidR="003200BF" w:rsidRPr="006A49C4">
        <w:t xml:space="preserve"> – </w:t>
      </w:r>
      <w:r w:rsidR="00FB6B58" w:rsidRPr="006A49C4">
        <w:t>Acceptation du règlement et mise à disposition du règlement</w:t>
      </w:r>
      <w:bookmarkEnd w:id="33"/>
      <w:r w:rsidR="00FB6B58" w:rsidRPr="006A49C4">
        <w:t xml:space="preserve"> </w:t>
      </w:r>
    </w:p>
    <w:p w14:paraId="7CCCEE13" w14:textId="77777777" w:rsidR="0002798D" w:rsidRPr="006A49C4" w:rsidRDefault="0002798D" w:rsidP="003200BF">
      <w:pPr>
        <w:pStyle w:val="Default"/>
        <w:rPr>
          <w:b/>
          <w:bCs/>
          <w:color w:val="C00000"/>
          <w:sz w:val="22"/>
          <w:szCs w:val="22"/>
        </w:rPr>
      </w:pPr>
    </w:p>
    <w:p w14:paraId="5CD65087" w14:textId="193C5666"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006127D5">
        <w:rPr>
          <w:b/>
          <w:bCs/>
          <w:color w:val="auto"/>
          <w:sz w:val="20"/>
          <w:szCs w:val="22"/>
        </w:rPr>
        <w:t xml:space="preserve">« </w:t>
      </w:r>
      <w:r w:rsidR="00996754">
        <w:rPr>
          <w:b/>
          <w:sz w:val="20"/>
          <w:szCs w:val="22"/>
        </w:rPr>
        <w:t>A la conquête des sommets</w:t>
      </w:r>
      <w:r w:rsidR="006127D5">
        <w:rPr>
          <w:b/>
          <w:sz w:val="20"/>
          <w:szCs w:val="22"/>
        </w:rPr>
        <w:t xml:space="preserve"> </w:t>
      </w:r>
      <w:r w:rsidRPr="006A49C4">
        <w:rPr>
          <w:rFonts w:asciiTheme="minorHAnsi" w:hAnsiTheme="minorHAnsi" w:cstheme="minorHAnsi"/>
          <w:b/>
          <w:color w:val="auto"/>
          <w:sz w:val="20"/>
          <w:szCs w:val="20"/>
        </w:rPr>
        <w:t>»</w:t>
      </w:r>
      <w:r w:rsidRPr="006A49C4">
        <w:rPr>
          <w:rFonts w:asciiTheme="minorHAnsi" w:hAnsiTheme="minorHAnsi" w:cstheme="minorHAnsi"/>
          <w:color w:val="auto"/>
          <w:sz w:val="20"/>
          <w:szCs w:val="20"/>
        </w:rPr>
        <w:t xml:space="preserve"> implique l’acceptation sans réserve de son règlement complet. </w:t>
      </w:r>
    </w:p>
    <w:p w14:paraId="24DC2E2D" w14:textId="6462B4ED"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w:t>
      </w:r>
      <w:r w:rsidR="00996754">
        <w:rPr>
          <w:rFonts w:asciiTheme="minorHAnsi" w:hAnsiTheme="minorHAnsi" w:cstheme="minorHAnsi"/>
          <w:sz w:val="20"/>
          <w:szCs w:val="22"/>
        </w:rPr>
        <w:t xml:space="preserve"> </w:t>
      </w:r>
      <w:r w:rsidR="00EB3AA9" w:rsidRPr="006A49C4">
        <w:rPr>
          <w:rFonts w:asciiTheme="minorHAnsi" w:hAnsiTheme="minorHAnsi" w:cstheme="minorHAnsi"/>
          <w:sz w:val="20"/>
          <w:szCs w:val="22"/>
        </w:rPr>
        <w:t>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14:paraId="2DE433BD" w14:textId="77777777" w:rsidR="0002798D" w:rsidRPr="006A49C4" w:rsidRDefault="0002798D" w:rsidP="003200BF">
      <w:pPr>
        <w:pStyle w:val="Default"/>
        <w:jc w:val="both"/>
        <w:rPr>
          <w:rFonts w:asciiTheme="minorHAnsi" w:hAnsiTheme="minorHAnsi" w:cstheme="minorHAnsi"/>
          <w:color w:val="auto"/>
          <w:sz w:val="20"/>
          <w:szCs w:val="20"/>
        </w:rPr>
      </w:pPr>
    </w:p>
    <w:p w14:paraId="26A1A6C3" w14:textId="39C3C17D"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Grand Public</w:t>
      </w:r>
      <w:r w:rsidRPr="006A49C4">
        <w:rPr>
          <w:rFonts w:cs="Times New Roman"/>
          <w:color w:val="auto"/>
          <w:sz w:val="20"/>
          <w:szCs w:val="20"/>
        </w:rPr>
        <w:t xml:space="preserve">. </w:t>
      </w:r>
    </w:p>
    <w:p w14:paraId="22875D29" w14:textId="77777777" w:rsidR="00274774" w:rsidRPr="006A49C4" w:rsidRDefault="00274774" w:rsidP="003200BF">
      <w:pPr>
        <w:pStyle w:val="Default"/>
        <w:jc w:val="both"/>
        <w:rPr>
          <w:rFonts w:cs="Times New Roman"/>
          <w:color w:val="auto"/>
          <w:sz w:val="20"/>
          <w:szCs w:val="20"/>
        </w:rPr>
      </w:pPr>
    </w:p>
    <w:p w14:paraId="3E0DAAF6" w14:textId="77777777" w:rsidR="00371CFB" w:rsidRPr="006A49C4" w:rsidRDefault="00371CFB" w:rsidP="003200BF">
      <w:pPr>
        <w:pStyle w:val="Default"/>
        <w:jc w:val="both"/>
        <w:rPr>
          <w:rFonts w:cs="Times New Roman"/>
          <w:color w:val="auto"/>
          <w:sz w:val="20"/>
          <w:szCs w:val="20"/>
        </w:rPr>
      </w:pPr>
    </w:p>
    <w:p w14:paraId="2D647AA2" w14:textId="77777777" w:rsidR="00FB6B58" w:rsidRPr="006A49C4" w:rsidRDefault="007D4254" w:rsidP="00615AE7">
      <w:pPr>
        <w:pStyle w:val="Titre1"/>
      </w:pPr>
      <w:bookmarkStart w:id="34" w:name="_Toc133592367"/>
      <w:r w:rsidRPr="006A49C4">
        <w:t>Article 1</w:t>
      </w:r>
      <w:r w:rsidR="00094F2C">
        <w:t>4</w:t>
      </w:r>
      <w:r w:rsidR="00FB6B58" w:rsidRPr="006A49C4">
        <w:t xml:space="preserve"> – Règlement des litiges</w:t>
      </w:r>
      <w:bookmarkEnd w:id="34"/>
      <w:r w:rsidR="00FB6B58" w:rsidRPr="006A49C4">
        <w:t xml:space="preserve"> </w:t>
      </w:r>
    </w:p>
    <w:p w14:paraId="02C15579" w14:textId="77777777" w:rsidR="0002798D" w:rsidRPr="006A49C4" w:rsidRDefault="0002798D" w:rsidP="00FB6B58">
      <w:pPr>
        <w:pStyle w:val="Default"/>
        <w:rPr>
          <w:color w:val="C00000"/>
          <w:sz w:val="22"/>
          <w:szCs w:val="22"/>
        </w:rPr>
      </w:pPr>
    </w:p>
    <w:p w14:paraId="4DF8B469" w14:textId="77777777"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14:paraId="592DF57D" w14:textId="77777777" w:rsidR="0002798D" w:rsidRPr="006A49C4" w:rsidRDefault="0002798D" w:rsidP="0002798D">
      <w:pPr>
        <w:pStyle w:val="Default"/>
        <w:jc w:val="both"/>
        <w:rPr>
          <w:rFonts w:asciiTheme="minorHAnsi" w:hAnsiTheme="minorHAnsi" w:cstheme="minorHAnsi"/>
          <w:color w:val="auto"/>
          <w:sz w:val="20"/>
          <w:szCs w:val="22"/>
        </w:rPr>
      </w:pPr>
    </w:p>
    <w:p w14:paraId="532FA8FB" w14:textId="77777777"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14:paraId="66728697" w14:textId="77777777"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C758F">
      <w:headerReference w:type="default" r:id="rId27"/>
      <w:footerReference w:type="default" r:id="rId28"/>
      <w:pgSz w:w="11906" w:h="16838"/>
      <w:pgMar w:top="1134" w:right="1134"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54DFE" w14:textId="77777777" w:rsidR="0099211C" w:rsidRDefault="0099211C" w:rsidP="003200BF">
      <w:r>
        <w:separator/>
      </w:r>
    </w:p>
  </w:endnote>
  <w:endnote w:type="continuationSeparator" w:id="0">
    <w:p w14:paraId="26FF57D4" w14:textId="77777777" w:rsidR="0099211C" w:rsidRDefault="0099211C"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776E7" w14:textId="77777777" w:rsidR="0099211C" w:rsidRPr="004B29E4" w:rsidRDefault="0099211C" w:rsidP="00467C28">
    <w:pPr>
      <w:jc w:val="both"/>
      <w:rPr>
        <w:sz w:val="7"/>
        <w:szCs w:val="7"/>
      </w:rPr>
    </w:pPr>
    <w:r w:rsidRPr="004B29E4">
      <w:rPr>
        <w:rFonts w:ascii="Arial" w:hAnsi="Arial" w:cs="Arial"/>
        <w:b/>
        <w:color w:val="595959"/>
        <w:sz w:val="7"/>
        <w:szCs w:val="7"/>
      </w:rPr>
      <w:t>Caisse d’Epargne et de Prévoyance Grand Est Europe</w:t>
    </w:r>
    <w:r w:rsidRPr="004B29E4">
      <w:rPr>
        <w:rFonts w:ascii="Arial" w:hAnsi="Arial" w:cs="Arial"/>
        <w:color w:val="595959"/>
        <w:sz w:val="7"/>
        <w:szCs w:val="7"/>
      </w:rPr>
      <w:t>,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5F943" w14:textId="77777777" w:rsidR="0099211C" w:rsidRDefault="0099211C" w:rsidP="003200BF">
      <w:r>
        <w:separator/>
      </w:r>
    </w:p>
  </w:footnote>
  <w:footnote w:type="continuationSeparator" w:id="0">
    <w:p w14:paraId="0697741C" w14:textId="77777777" w:rsidR="0099211C" w:rsidRDefault="0099211C"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9026368"/>
      <w:docPartObj>
        <w:docPartGallery w:val="Page Numbers (Top of Page)"/>
        <w:docPartUnique/>
      </w:docPartObj>
    </w:sdtPr>
    <w:sdtEndPr/>
    <w:sdtContent>
      <w:p w14:paraId="47C47CB7" w14:textId="77777777" w:rsidR="0099211C" w:rsidRDefault="0099211C" w:rsidP="00415F3D">
        <w:pPr>
          <w:pStyle w:val="En-tte"/>
          <w:jc w:val="right"/>
        </w:pPr>
        <w:r>
          <w:fldChar w:fldCharType="begin"/>
        </w:r>
        <w:r>
          <w:instrText>PAGE   \* MERGEFORMAT</w:instrText>
        </w:r>
        <w:r>
          <w:fldChar w:fldCharType="separate"/>
        </w:r>
        <w:r>
          <w:rPr>
            <w:noProof/>
          </w:rPr>
          <w:t>3</w:t>
        </w:r>
        <w:r>
          <w:fldChar w:fldCharType="end"/>
        </w:r>
      </w:p>
    </w:sdtContent>
  </w:sdt>
  <w:p w14:paraId="57F15AC9" w14:textId="77777777" w:rsidR="0099211C" w:rsidRDefault="0099211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B0395"/>
    <w:multiLevelType w:val="hybridMultilevel"/>
    <w:tmpl w:val="3ED85C74"/>
    <w:lvl w:ilvl="0" w:tplc="6A303654">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 w15:restartNumberingAfterBreak="0">
    <w:nsid w:val="05B819C4"/>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 w15:restartNumberingAfterBreak="0">
    <w:nsid w:val="06517B08"/>
    <w:multiLevelType w:val="hybridMultilevel"/>
    <w:tmpl w:val="88524F84"/>
    <w:lvl w:ilvl="0" w:tplc="9EEEB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9286265"/>
    <w:multiLevelType w:val="hybridMultilevel"/>
    <w:tmpl w:val="0A00EBAC"/>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4" w15:restartNumberingAfterBreak="0">
    <w:nsid w:val="0AD8305B"/>
    <w:multiLevelType w:val="hybridMultilevel"/>
    <w:tmpl w:val="8E303632"/>
    <w:lvl w:ilvl="0" w:tplc="9EEEBC30">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E591832"/>
    <w:multiLevelType w:val="hybridMultilevel"/>
    <w:tmpl w:val="CF323794"/>
    <w:lvl w:ilvl="0" w:tplc="2D92902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1150E8A"/>
    <w:multiLevelType w:val="hybridMultilevel"/>
    <w:tmpl w:val="D35E4EC2"/>
    <w:lvl w:ilvl="0" w:tplc="284C47A0">
      <w:start w:val="1"/>
      <w:numFmt w:val="bullet"/>
      <w:lvlText w:val=""/>
      <w:lvlJc w:val="left"/>
      <w:pPr>
        <w:ind w:left="862" w:hanging="360"/>
      </w:pPr>
      <w:rPr>
        <w:rFonts w:ascii="Wingdings" w:hAnsi="Wingdings" w:hint="default"/>
        <w:color w:val="auto"/>
      </w:rPr>
    </w:lvl>
    <w:lvl w:ilvl="1" w:tplc="040C0003">
      <w:start w:val="1"/>
      <w:numFmt w:val="bullet"/>
      <w:lvlText w:val="o"/>
      <w:lvlJc w:val="left"/>
      <w:pPr>
        <w:ind w:left="1582" w:hanging="360"/>
      </w:pPr>
      <w:rPr>
        <w:rFonts w:ascii="Courier New" w:hAnsi="Courier New" w:cs="Courier New" w:hint="default"/>
      </w:rPr>
    </w:lvl>
    <w:lvl w:ilvl="2" w:tplc="040C0005">
      <w:start w:val="1"/>
      <w:numFmt w:val="bullet"/>
      <w:lvlText w:val=""/>
      <w:lvlJc w:val="left"/>
      <w:pPr>
        <w:ind w:left="2302" w:hanging="360"/>
      </w:pPr>
      <w:rPr>
        <w:rFonts w:ascii="Wingdings" w:hAnsi="Wingdings" w:hint="default"/>
      </w:rPr>
    </w:lvl>
    <w:lvl w:ilvl="3" w:tplc="040C0001">
      <w:start w:val="1"/>
      <w:numFmt w:val="bullet"/>
      <w:lvlText w:val=""/>
      <w:lvlJc w:val="left"/>
      <w:pPr>
        <w:ind w:left="3022" w:hanging="360"/>
      </w:pPr>
      <w:rPr>
        <w:rFonts w:ascii="Symbol" w:hAnsi="Symbol" w:hint="default"/>
      </w:rPr>
    </w:lvl>
    <w:lvl w:ilvl="4" w:tplc="040C0003">
      <w:start w:val="1"/>
      <w:numFmt w:val="bullet"/>
      <w:lvlText w:val="o"/>
      <w:lvlJc w:val="left"/>
      <w:pPr>
        <w:ind w:left="3742" w:hanging="360"/>
      </w:pPr>
      <w:rPr>
        <w:rFonts w:ascii="Courier New" w:hAnsi="Courier New" w:cs="Courier New" w:hint="default"/>
      </w:rPr>
    </w:lvl>
    <w:lvl w:ilvl="5" w:tplc="040C0005">
      <w:start w:val="1"/>
      <w:numFmt w:val="bullet"/>
      <w:lvlText w:val=""/>
      <w:lvlJc w:val="left"/>
      <w:pPr>
        <w:ind w:left="4462" w:hanging="360"/>
      </w:pPr>
      <w:rPr>
        <w:rFonts w:ascii="Wingdings" w:hAnsi="Wingdings" w:hint="default"/>
      </w:rPr>
    </w:lvl>
    <w:lvl w:ilvl="6" w:tplc="040C0001">
      <w:start w:val="1"/>
      <w:numFmt w:val="bullet"/>
      <w:lvlText w:val=""/>
      <w:lvlJc w:val="left"/>
      <w:pPr>
        <w:ind w:left="5182" w:hanging="360"/>
      </w:pPr>
      <w:rPr>
        <w:rFonts w:ascii="Symbol" w:hAnsi="Symbol" w:hint="default"/>
      </w:rPr>
    </w:lvl>
    <w:lvl w:ilvl="7" w:tplc="040C0003">
      <w:start w:val="1"/>
      <w:numFmt w:val="bullet"/>
      <w:lvlText w:val="o"/>
      <w:lvlJc w:val="left"/>
      <w:pPr>
        <w:ind w:left="5902" w:hanging="360"/>
      </w:pPr>
      <w:rPr>
        <w:rFonts w:ascii="Courier New" w:hAnsi="Courier New" w:cs="Courier New" w:hint="default"/>
      </w:rPr>
    </w:lvl>
    <w:lvl w:ilvl="8" w:tplc="040C0005">
      <w:start w:val="1"/>
      <w:numFmt w:val="bullet"/>
      <w:lvlText w:val=""/>
      <w:lvlJc w:val="left"/>
      <w:pPr>
        <w:ind w:left="6622" w:hanging="360"/>
      </w:pPr>
      <w:rPr>
        <w:rFonts w:ascii="Wingdings" w:hAnsi="Wingdings" w:hint="default"/>
      </w:rPr>
    </w:lvl>
  </w:abstractNum>
  <w:abstractNum w:abstractNumId="7" w15:restartNumberingAfterBreak="0">
    <w:nsid w:val="142179B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47C004F"/>
    <w:multiLevelType w:val="hybridMultilevel"/>
    <w:tmpl w:val="921480D8"/>
    <w:lvl w:ilvl="0" w:tplc="6F84A75E">
      <w:start w:val="1"/>
      <w:numFmt w:val="decimal"/>
      <w:lvlText w:val="%1."/>
      <w:lvlJc w:val="left"/>
      <w:pPr>
        <w:ind w:left="1068" w:hanging="360"/>
      </w:pPr>
      <w:rPr>
        <w:rFonts w:ascii="Calibri" w:eastAsiaTheme="minorHAnsi" w:hAnsi="Calibri" w:cs="Calibri"/>
        <w:color w:val="auto"/>
      </w:rPr>
    </w:lvl>
    <w:lvl w:ilvl="1" w:tplc="040C0001">
      <w:start w:val="1"/>
      <w:numFmt w:val="bullet"/>
      <w:lvlText w:val=""/>
      <w:lvlJc w:val="left"/>
      <w:pPr>
        <w:ind w:left="2289" w:hanging="360"/>
      </w:pPr>
      <w:rPr>
        <w:rFonts w:ascii="Symbol" w:hAnsi="Symbol" w:hint="default"/>
      </w:rPr>
    </w:lvl>
    <w:lvl w:ilvl="2" w:tplc="040C001B" w:tentative="1">
      <w:start w:val="1"/>
      <w:numFmt w:val="lowerRoman"/>
      <w:lvlText w:val="%3."/>
      <w:lvlJc w:val="right"/>
      <w:pPr>
        <w:ind w:left="3009" w:hanging="180"/>
      </w:pPr>
    </w:lvl>
    <w:lvl w:ilvl="3" w:tplc="040C000F" w:tentative="1">
      <w:start w:val="1"/>
      <w:numFmt w:val="decimal"/>
      <w:lvlText w:val="%4."/>
      <w:lvlJc w:val="left"/>
      <w:pPr>
        <w:ind w:left="3729" w:hanging="360"/>
      </w:pPr>
    </w:lvl>
    <w:lvl w:ilvl="4" w:tplc="040C0019" w:tentative="1">
      <w:start w:val="1"/>
      <w:numFmt w:val="lowerLetter"/>
      <w:lvlText w:val="%5."/>
      <w:lvlJc w:val="left"/>
      <w:pPr>
        <w:ind w:left="4449" w:hanging="360"/>
      </w:pPr>
    </w:lvl>
    <w:lvl w:ilvl="5" w:tplc="040C001B" w:tentative="1">
      <w:start w:val="1"/>
      <w:numFmt w:val="lowerRoman"/>
      <w:lvlText w:val="%6."/>
      <w:lvlJc w:val="right"/>
      <w:pPr>
        <w:ind w:left="5169" w:hanging="180"/>
      </w:pPr>
    </w:lvl>
    <w:lvl w:ilvl="6" w:tplc="040C000F" w:tentative="1">
      <w:start w:val="1"/>
      <w:numFmt w:val="decimal"/>
      <w:lvlText w:val="%7."/>
      <w:lvlJc w:val="left"/>
      <w:pPr>
        <w:ind w:left="5889" w:hanging="360"/>
      </w:pPr>
    </w:lvl>
    <w:lvl w:ilvl="7" w:tplc="040C0019" w:tentative="1">
      <w:start w:val="1"/>
      <w:numFmt w:val="lowerLetter"/>
      <w:lvlText w:val="%8."/>
      <w:lvlJc w:val="left"/>
      <w:pPr>
        <w:ind w:left="6609" w:hanging="360"/>
      </w:pPr>
    </w:lvl>
    <w:lvl w:ilvl="8" w:tplc="040C001B" w:tentative="1">
      <w:start w:val="1"/>
      <w:numFmt w:val="lowerRoman"/>
      <w:lvlText w:val="%9."/>
      <w:lvlJc w:val="right"/>
      <w:pPr>
        <w:ind w:left="7329" w:hanging="180"/>
      </w:pPr>
    </w:lvl>
  </w:abstractNum>
  <w:abstractNum w:abstractNumId="9" w15:restartNumberingAfterBreak="0">
    <w:nsid w:val="17C40072"/>
    <w:multiLevelType w:val="multilevel"/>
    <w:tmpl w:val="FE6884C6"/>
    <w:lvl w:ilvl="0">
      <w:start w:val="1"/>
      <w:numFmt w:val="decimal"/>
      <w:pStyle w:val="Titre1"/>
      <w:lvlText w:val="%1"/>
      <w:lvlJc w:val="left"/>
      <w:pPr>
        <w:ind w:left="432" w:hanging="432"/>
      </w:pPr>
    </w:lvl>
    <w:lvl w:ilvl="1">
      <w:start w:val="1"/>
      <w:numFmt w:val="decimal"/>
      <w:pStyle w:val="Titre2"/>
      <w:lvlText w:val="%1.%2"/>
      <w:lvlJc w:val="left"/>
      <w:pPr>
        <w:ind w:left="576" w:hanging="576"/>
      </w:pPr>
      <w:rPr>
        <w:b/>
        <w:bCs/>
        <w:color w:val="FF0000"/>
      </w:r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0" w15:restartNumberingAfterBreak="0">
    <w:nsid w:val="18F5377D"/>
    <w:multiLevelType w:val="hybridMultilevel"/>
    <w:tmpl w:val="C8C6FA04"/>
    <w:lvl w:ilvl="0" w:tplc="9EEEB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9951D1B"/>
    <w:multiLevelType w:val="hybridMultilevel"/>
    <w:tmpl w:val="2862C292"/>
    <w:lvl w:ilvl="0" w:tplc="CC580278">
      <w:start w:val="1"/>
      <w:numFmt w:val="decimal"/>
      <w:lvlText w:val="%1."/>
      <w:lvlJc w:val="left"/>
      <w:pPr>
        <w:ind w:left="720" w:hanging="360"/>
      </w:pPr>
      <w:rPr>
        <w:rFonts w:hint="default"/>
        <w:b/>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D2C8DA6">
      <w:start w:val="1"/>
      <w:numFmt w:val="low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B554758"/>
    <w:multiLevelType w:val="hybridMultilevel"/>
    <w:tmpl w:val="C2A27D12"/>
    <w:lvl w:ilvl="0" w:tplc="A0B612F0">
      <w:start w:val="1"/>
      <w:numFmt w:val="decimal"/>
      <w:lvlText w:val="%1."/>
      <w:lvlJc w:val="left"/>
      <w:pPr>
        <w:ind w:left="1776" w:hanging="360"/>
      </w:pPr>
      <w:rPr>
        <w:rFonts w:ascii="Calibri" w:eastAsiaTheme="minorHAnsi" w:hAnsi="Calibri" w:cs="Calibri"/>
        <w:b w:val="0"/>
        <w:bCs w:val="0"/>
        <w:color w:val="000000" w:themeColor="text1"/>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3" w15:restartNumberingAfterBreak="0">
    <w:nsid w:val="1D696F94"/>
    <w:multiLevelType w:val="hybridMultilevel"/>
    <w:tmpl w:val="3ED85C74"/>
    <w:lvl w:ilvl="0" w:tplc="6A303654">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4" w15:restartNumberingAfterBreak="0">
    <w:nsid w:val="1DE63A6B"/>
    <w:multiLevelType w:val="hybridMultilevel"/>
    <w:tmpl w:val="B0B0FC06"/>
    <w:lvl w:ilvl="0" w:tplc="7A06B9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1FC75652"/>
    <w:multiLevelType w:val="hybridMultilevel"/>
    <w:tmpl w:val="192859E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19C0580"/>
    <w:multiLevelType w:val="hybridMultilevel"/>
    <w:tmpl w:val="67FA80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7147598"/>
    <w:multiLevelType w:val="hybridMultilevel"/>
    <w:tmpl w:val="DBE80820"/>
    <w:lvl w:ilvl="0" w:tplc="E3E677F2">
      <w:start w:val="2"/>
      <w:numFmt w:val="decimal"/>
      <w:lvlText w:val="%1."/>
      <w:lvlJc w:val="left"/>
      <w:pPr>
        <w:ind w:left="502" w:hanging="360"/>
      </w:pPr>
    </w:lvl>
    <w:lvl w:ilvl="1" w:tplc="040C0019">
      <w:start w:val="1"/>
      <w:numFmt w:val="lowerLetter"/>
      <w:lvlText w:val="%2."/>
      <w:lvlJc w:val="left"/>
      <w:pPr>
        <w:ind w:left="1222" w:hanging="360"/>
      </w:pPr>
    </w:lvl>
    <w:lvl w:ilvl="2" w:tplc="040C001B">
      <w:start w:val="1"/>
      <w:numFmt w:val="lowerRoman"/>
      <w:lvlText w:val="%3."/>
      <w:lvlJc w:val="right"/>
      <w:pPr>
        <w:ind w:left="1942" w:hanging="180"/>
      </w:pPr>
    </w:lvl>
    <w:lvl w:ilvl="3" w:tplc="040C000F">
      <w:start w:val="1"/>
      <w:numFmt w:val="decimal"/>
      <w:lvlText w:val="%4."/>
      <w:lvlJc w:val="left"/>
      <w:pPr>
        <w:ind w:left="2662" w:hanging="360"/>
      </w:pPr>
    </w:lvl>
    <w:lvl w:ilvl="4" w:tplc="040C0019">
      <w:start w:val="1"/>
      <w:numFmt w:val="lowerLetter"/>
      <w:lvlText w:val="%5."/>
      <w:lvlJc w:val="left"/>
      <w:pPr>
        <w:ind w:left="3382" w:hanging="360"/>
      </w:pPr>
    </w:lvl>
    <w:lvl w:ilvl="5" w:tplc="040C001B">
      <w:start w:val="1"/>
      <w:numFmt w:val="lowerRoman"/>
      <w:lvlText w:val="%6."/>
      <w:lvlJc w:val="right"/>
      <w:pPr>
        <w:ind w:left="4102" w:hanging="180"/>
      </w:pPr>
    </w:lvl>
    <w:lvl w:ilvl="6" w:tplc="040C000F">
      <w:start w:val="1"/>
      <w:numFmt w:val="decimal"/>
      <w:lvlText w:val="%7."/>
      <w:lvlJc w:val="left"/>
      <w:pPr>
        <w:ind w:left="4822" w:hanging="360"/>
      </w:pPr>
    </w:lvl>
    <w:lvl w:ilvl="7" w:tplc="040C0019">
      <w:start w:val="1"/>
      <w:numFmt w:val="lowerLetter"/>
      <w:lvlText w:val="%8."/>
      <w:lvlJc w:val="left"/>
      <w:pPr>
        <w:ind w:left="5542" w:hanging="360"/>
      </w:pPr>
    </w:lvl>
    <w:lvl w:ilvl="8" w:tplc="040C001B">
      <w:start w:val="1"/>
      <w:numFmt w:val="lowerRoman"/>
      <w:lvlText w:val="%9."/>
      <w:lvlJc w:val="right"/>
      <w:pPr>
        <w:ind w:left="6262" w:hanging="180"/>
      </w:pPr>
    </w:lvl>
  </w:abstractNum>
  <w:abstractNum w:abstractNumId="18" w15:restartNumberingAfterBreak="0">
    <w:nsid w:val="271B6286"/>
    <w:multiLevelType w:val="hybridMultilevel"/>
    <w:tmpl w:val="E95AA908"/>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9" w15:restartNumberingAfterBreak="0">
    <w:nsid w:val="291532D3"/>
    <w:multiLevelType w:val="hybridMultilevel"/>
    <w:tmpl w:val="0E264E3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320E7B3A"/>
    <w:multiLevelType w:val="hybridMultilevel"/>
    <w:tmpl w:val="770698C4"/>
    <w:lvl w:ilvl="0" w:tplc="040C0001">
      <w:start w:val="1"/>
      <w:numFmt w:val="bullet"/>
      <w:lvlText w:val=""/>
      <w:lvlJc w:val="left"/>
      <w:pPr>
        <w:ind w:left="993" w:hanging="360"/>
      </w:pPr>
      <w:rPr>
        <w:rFonts w:ascii="Symbol" w:hAnsi="Symbol" w:hint="default"/>
      </w:rPr>
    </w:lvl>
    <w:lvl w:ilvl="1" w:tplc="040C0003">
      <w:start w:val="1"/>
      <w:numFmt w:val="bullet"/>
      <w:lvlText w:val="o"/>
      <w:lvlJc w:val="left"/>
      <w:pPr>
        <w:ind w:left="1713" w:hanging="360"/>
      </w:pPr>
      <w:rPr>
        <w:rFonts w:ascii="Courier New" w:hAnsi="Courier New" w:cs="Courier New" w:hint="default"/>
      </w:rPr>
    </w:lvl>
    <w:lvl w:ilvl="2" w:tplc="040C0005">
      <w:start w:val="1"/>
      <w:numFmt w:val="bullet"/>
      <w:lvlText w:val=""/>
      <w:lvlJc w:val="left"/>
      <w:pPr>
        <w:ind w:left="2433" w:hanging="360"/>
      </w:pPr>
      <w:rPr>
        <w:rFonts w:ascii="Wingdings" w:hAnsi="Wingdings" w:hint="default"/>
      </w:rPr>
    </w:lvl>
    <w:lvl w:ilvl="3" w:tplc="040C0001">
      <w:start w:val="1"/>
      <w:numFmt w:val="bullet"/>
      <w:lvlText w:val=""/>
      <w:lvlJc w:val="left"/>
      <w:pPr>
        <w:ind w:left="3153" w:hanging="360"/>
      </w:pPr>
      <w:rPr>
        <w:rFonts w:ascii="Symbol" w:hAnsi="Symbol" w:hint="default"/>
      </w:rPr>
    </w:lvl>
    <w:lvl w:ilvl="4" w:tplc="040C0003">
      <w:start w:val="1"/>
      <w:numFmt w:val="bullet"/>
      <w:lvlText w:val="o"/>
      <w:lvlJc w:val="left"/>
      <w:pPr>
        <w:ind w:left="3873" w:hanging="360"/>
      </w:pPr>
      <w:rPr>
        <w:rFonts w:ascii="Courier New" w:hAnsi="Courier New" w:cs="Courier New" w:hint="default"/>
      </w:rPr>
    </w:lvl>
    <w:lvl w:ilvl="5" w:tplc="040C0005">
      <w:start w:val="1"/>
      <w:numFmt w:val="bullet"/>
      <w:lvlText w:val=""/>
      <w:lvlJc w:val="left"/>
      <w:pPr>
        <w:ind w:left="4593" w:hanging="360"/>
      </w:pPr>
      <w:rPr>
        <w:rFonts w:ascii="Wingdings" w:hAnsi="Wingdings" w:hint="default"/>
      </w:rPr>
    </w:lvl>
    <w:lvl w:ilvl="6" w:tplc="040C0001">
      <w:start w:val="1"/>
      <w:numFmt w:val="bullet"/>
      <w:lvlText w:val=""/>
      <w:lvlJc w:val="left"/>
      <w:pPr>
        <w:ind w:left="5313" w:hanging="360"/>
      </w:pPr>
      <w:rPr>
        <w:rFonts w:ascii="Symbol" w:hAnsi="Symbol" w:hint="default"/>
      </w:rPr>
    </w:lvl>
    <w:lvl w:ilvl="7" w:tplc="040C0003">
      <w:start w:val="1"/>
      <w:numFmt w:val="bullet"/>
      <w:lvlText w:val="o"/>
      <w:lvlJc w:val="left"/>
      <w:pPr>
        <w:ind w:left="6033" w:hanging="360"/>
      </w:pPr>
      <w:rPr>
        <w:rFonts w:ascii="Courier New" w:hAnsi="Courier New" w:cs="Courier New" w:hint="default"/>
      </w:rPr>
    </w:lvl>
    <w:lvl w:ilvl="8" w:tplc="040C0005">
      <w:start w:val="1"/>
      <w:numFmt w:val="bullet"/>
      <w:lvlText w:val=""/>
      <w:lvlJc w:val="left"/>
      <w:pPr>
        <w:ind w:left="6753" w:hanging="360"/>
      </w:pPr>
      <w:rPr>
        <w:rFonts w:ascii="Wingdings" w:hAnsi="Wingdings" w:hint="default"/>
      </w:rPr>
    </w:lvl>
  </w:abstractNum>
  <w:abstractNum w:abstractNumId="21" w15:restartNumberingAfterBreak="0">
    <w:nsid w:val="33062EA2"/>
    <w:multiLevelType w:val="hybridMultilevel"/>
    <w:tmpl w:val="DA02167C"/>
    <w:lvl w:ilvl="0" w:tplc="84BEFAE6">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2"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23"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5" w15:restartNumberingAfterBreak="0">
    <w:nsid w:val="496F6197"/>
    <w:multiLevelType w:val="hybridMultilevel"/>
    <w:tmpl w:val="032AAAA2"/>
    <w:lvl w:ilvl="0" w:tplc="9B7EB7A6">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6" w15:restartNumberingAfterBreak="0">
    <w:nsid w:val="4A376D7A"/>
    <w:multiLevelType w:val="hybridMultilevel"/>
    <w:tmpl w:val="528AED52"/>
    <w:lvl w:ilvl="0" w:tplc="13120582">
      <w:start w:val="1"/>
      <w:numFmt w:val="decimal"/>
      <w:lvlText w:val="%1."/>
      <w:lvlJc w:val="left"/>
      <w:pPr>
        <w:ind w:left="862" w:hanging="360"/>
      </w:pPr>
      <w:rPr>
        <w:b w:val="0"/>
        <w:bCs w:val="0"/>
        <w:color w:val="000000" w:themeColor="text1"/>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27" w15:restartNumberingAfterBreak="0">
    <w:nsid w:val="4BB94DD4"/>
    <w:multiLevelType w:val="hybridMultilevel"/>
    <w:tmpl w:val="E58A96B2"/>
    <w:lvl w:ilvl="0" w:tplc="46DE0BF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8"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541D2FA4"/>
    <w:multiLevelType w:val="hybridMultilevel"/>
    <w:tmpl w:val="DFDA5724"/>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775698C"/>
    <w:multiLevelType w:val="hybridMultilevel"/>
    <w:tmpl w:val="07B03BA0"/>
    <w:lvl w:ilvl="0" w:tplc="CCB4D3DE">
      <w:start w:val="1"/>
      <w:numFmt w:val="decimal"/>
      <w:lvlText w:val="%1."/>
      <w:lvlJc w:val="left"/>
      <w:pPr>
        <w:ind w:left="1211" w:hanging="360"/>
      </w:pPr>
      <w:rPr>
        <w:rFonts w:ascii="Calibri" w:eastAsiaTheme="minorHAnsi" w:hAnsi="Calibri" w:cs="Calibri"/>
        <w:b w:val="0"/>
        <w:bCs w:val="0"/>
        <w:i w:val="0"/>
        <w:iCs w:val="0"/>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31" w15:restartNumberingAfterBreak="0">
    <w:nsid w:val="5DF26510"/>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32"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3" w15:restartNumberingAfterBreak="0">
    <w:nsid w:val="6EA90D3D"/>
    <w:multiLevelType w:val="hybridMultilevel"/>
    <w:tmpl w:val="83968868"/>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2FA414D"/>
    <w:multiLevelType w:val="hybridMultilevel"/>
    <w:tmpl w:val="B15CA3A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759A6224"/>
    <w:multiLevelType w:val="hybridMultilevel"/>
    <w:tmpl w:val="857A2D0C"/>
    <w:lvl w:ilvl="0" w:tplc="7DA4872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7" w15:restartNumberingAfterBreak="0">
    <w:nsid w:val="75F21696"/>
    <w:multiLevelType w:val="hybridMultilevel"/>
    <w:tmpl w:val="6D20C67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8" w15:restartNumberingAfterBreak="0">
    <w:nsid w:val="77F2447B"/>
    <w:multiLevelType w:val="hybridMultilevel"/>
    <w:tmpl w:val="9AC88B8A"/>
    <w:lvl w:ilvl="0" w:tplc="0AA477D8">
      <w:start w:val="1"/>
      <w:numFmt w:val="decimal"/>
      <w:lvlText w:val="%1."/>
      <w:lvlJc w:val="left"/>
      <w:pPr>
        <w:ind w:left="1176" w:hanging="360"/>
      </w:pPr>
    </w:lvl>
    <w:lvl w:ilvl="1" w:tplc="040C0019">
      <w:start w:val="1"/>
      <w:numFmt w:val="lowerLetter"/>
      <w:lvlText w:val="%2."/>
      <w:lvlJc w:val="left"/>
      <w:pPr>
        <w:ind w:left="1896" w:hanging="360"/>
      </w:p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abstractNum w:abstractNumId="39" w15:restartNumberingAfterBreak="0">
    <w:nsid w:val="7C30174F"/>
    <w:multiLevelType w:val="hybridMultilevel"/>
    <w:tmpl w:val="2F0400AE"/>
    <w:lvl w:ilvl="0" w:tplc="0FA6D710">
      <w:start w:val="1"/>
      <w:numFmt w:val="decimal"/>
      <w:pStyle w:val="Style2"/>
      <w:lvlText w:val="%1.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40" w15:restartNumberingAfterBreak="0">
    <w:nsid w:val="7C8D6EC9"/>
    <w:multiLevelType w:val="hybridMultilevel"/>
    <w:tmpl w:val="7664655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D561463"/>
    <w:multiLevelType w:val="hybridMultilevel"/>
    <w:tmpl w:val="28C8FC4E"/>
    <w:lvl w:ilvl="0" w:tplc="FD3214A4">
      <w:start w:val="1"/>
      <w:numFmt w:val="decimal"/>
      <w:lvlText w:val="%1."/>
      <w:lvlJc w:val="left"/>
      <w:pPr>
        <w:ind w:left="1068" w:hanging="360"/>
      </w:pPr>
      <w:rPr>
        <w:rFonts w:ascii="Calibri" w:eastAsiaTheme="minorHAnsi" w:hAnsi="Calibri" w:cs="Calibri"/>
        <w:b w:val="0"/>
        <w:bCs w:val="0"/>
        <w:color w:val="auto"/>
      </w:rPr>
    </w:lvl>
    <w:lvl w:ilvl="1" w:tplc="040C0001">
      <w:start w:val="1"/>
      <w:numFmt w:val="bullet"/>
      <w:lvlText w:val=""/>
      <w:lvlJc w:val="left"/>
      <w:pPr>
        <w:ind w:left="2289" w:hanging="360"/>
      </w:pPr>
      <w:rPr>
        <w:rFonts w:ascii="Symbol" w:hAnsi="Symbol" w:hint="default"/>
      </w:rPr>
    </w:lvl>
    <w:lvl w:ilvl="2" w:tplc="040C001B" w:tentative="1">
      <w:start w:val="1"/>
      <w:numFmt w:val="lowerRoman"/>
      <w:lvlText w:val="%3."/>
      <w:lvlJc w:val="right"/>
      <w:pPr>
        <w:ind w:left="3009" w:hanging="180"/>
      </w:pPr>
    </w:lvl>
    <w:lvl w:ilvl="3" w:tplc="040C000F" w:tentative="1">
      <w:start w:val="1"/>
      <w:numFmt w:val="decimal"/>
      <w:lvlText w:val="%4."/>
      <w:lvlJc w:val="left"/>
      <w:pPr>
        <w:ind w:left="3729" w:hanging="360"/>
      </w:pPr>
    </w:lvl>
    <w:lvl w:ilvl="4" w:tplc="040C0019" w:tentative="1">
      <w:start w:val="1"/>
      <w:numFmt w:val="lowerLetter"/>
      <w:lvlText w:val="%5."/>
      <w:lvlJc w:val="left"/>
      <w:pPr>
        <w:ind w:left="4449" w:hanging="360"/>
      </w:pPr>
    </w:lvl>
    <w:lvl w:ilvl="5" w:tplc="040C001B" w:tentative="1">
      <w:start w:val="1"/>
      <w:numFmt w:val="lowerRoman"/>
      <w:lvlText w:val="%6."/>
      <w:lvlJc w:val="right"/>
      <w:pPr>
        <w:ind w:left="5169" w:hanging="180"/>
      </w:pPr>
    </w:lvl>
    <w:lvl w:ilvl="6" w:tplc="040C000F" w:tentative="1">
      <w:start w:val="1"/>
      <w:numFmt w:val="decimal"/>
      <w:lvlText w:val="%7."/>
      <w:lvlJc w:val="left"/>
      <w:pPr>
        <w:ind w:left="5889" w:hanging="360"/>
      </w:pPr>
    </w:lvl>
    <w:lvl w:ilvl="7" w:tplc="040C0019" w:tentative="1">
      <w:start w:val="1"/>
      <w:numFmt w:val="lowerLetter"/>
      <w:lvlText w:val="%8."/>
      <w:lvlJc w:val="left"/>
      <w:pPr>
        <w:ind w:left="6609" w:hanging="360"/>
      </w:pPr>
    </w:lvl>
    <w:lvl w:ilvl="8" w:tplc="040C001B" w:tentative="1">
      <w:start w:val="1"/>
      <w:numFmt w:val="lowerRoman"/>
      <w:lvlText w:val="%9."/>
      <w:lvlJc w:val="right"/>
      <w:pPr>
        <w:ind w:left="7329" w:hanging="180"/>
      </w:pPr>
    </w:lvl>
  </w:abstractNum>
  <w:num w:numId="1" w16cid:durableId="466748072">
    <w:abstractNumId w:val="32"/>
  </w:num>
  <w:num w:numId="2" w16cid:durableId="627203889">
    <w:abstractNumId w:val="23"/>
  </w:num>
  <w:num w:numId="3" w16cid:durableId="315500070">
    <w:abstractNumId w:val="12"/>
  </w:num>
  <w:num w:numId="4" w16cid:durableId="1463888441">
    <w:abstractNumId w:val="22"/>
  </w:num>
  <w:num w:numId="5" w16cid:durableId="128402004">
    <w:abstractNumId w:val="34"/>
  </w:num>
  <w:num w:numId="6" w16cid:durableId="754477227">
    <w:abstractNumId w:val="38"/>
  </w:num>
  <w:num w:numId="7" w16cid:durableId="951744963">
    <w:abstractNumId w:val="18"/>
  </w:num>
  <w:num w:numId="8" w16cid:durableId="1058013743">
    <w:abstractNumId w:val="28"/>
  </w:num>
  <w:num w:numId="9" w16cid:durableId="487015427">
    <w:abstractNumId w:val="24"/>
  </w:num>
  <w:num w:numId="10" w16cid:durableId="676542275">
    <w:abstractNumId w:val="37"/>
  </w:num>
  <w:num w:numId="11" w16cid:durableId="474879942">
    <w:abstractNumId w:val="3"/>
  </w:num>
  <w:num w:numId="12" w16cid:durableId="1339235019">
    <w:abstractNumId w:val="18"/>
  </w:num>
  <w:num w:numId="13" w16cid:durableId="267201289">
    <w:abstractNumId w:val="20"/>
  </w:num>
  <w:num w:numId="14" w16cid:durableId="1004479545">
    <w:abstractNumId w:val="11"/>
  </w:num>
  <w:num w:numId="15" w16cid:durableId="1668360609">
    <w:abstractNumId w:val="7"/>
  </w:num>
  <w:num w:numId="16" w16cid:durableId="1367294920">
    <w:abstractNumId w:val="33"/>
  </w:num>
  <w:num w:numId="17" w16cid:durableId="1912737222">
    <w:abstractNumId w:val="39"/>
  </w:num>
  <w:num w:numId="18" w16cid:durableId="1667707008">
    <w:abstractNumId w:val="9"/>
  </w:num>
  <w:num w:numId="19" w16cid:durableId="424768054">
    <w:abstractNumId w:val="1"/>
  </w:num>
  <w:num w:numId="20" w16cid:durableId="1831672687">
    <w:abstractNumId w:val="40"/>
  </w:num>
  <w:num w:numId="21" w16cid:durableId="1930507158">
    <w:abstractNumId w:val="4"/>
  </w:num>
  <w:num w:numId="22" w16cid:durableId="162284963">
    <w:abstractNumId w:val="6"/>
  </w:num>
  <w:num w:numId="23" w16cid:durableId="1857649111">
    <w:abstractNumId w:val="35"/>
  </w:num>
  <w:num w:numId="24" w16cid:durableId="1469005717">
    <w:abstractNumId w:val="14"/>
  </w:num>
  <w:num w:numId="25" w16cid:durableId="1102915914">
    <w:abstractNumId w:val="31"/>
  </w:num>
  <w:num w:numId="26" w16cid:durableId="1346706903">
    <w:abstractNumId w:val="10"/>
  </w:num>
  <w:num w:numId="27" w16cid:durableId="1702591434">
    <w:abstractNumId w:val="16"/>
  </w:num>
  <w:num w:numId="28" w16cid:durableId="1605847419">
    <w:abstractNumId w:val="5"/>
  </w:num>
  <w:num w:numId="29" w16cid:durableId="906723201">
    <w:abstractNumId w:val="0"/>
  </w:num>
  <w:num w:numId="30" w16cid:durableId="1429961016">
    <w:abstractNumId w:val="30"/>
  </w:num>
  <w:num w:numId="31" w16cid:durableId="1895192593">
    <w:abstractNumId w:val="13"/>
  </w:num>
  <w:num w:numId="32" w16cid:durableId="392393192">
    <w:abstractNumId w:val="27"/>
  </w:num>
  <w:num w:numId="33" w16cid:durableId="922490168">
    <w:abstractNumId w:val="21"/>
  </w:num>
  <w:num w:numId="34" w16cid:durableId="1108817716">
    <w:abstractNumId w:val="36"/>
  </w:num>
  <w:num w:numId="35" w16cid:durableId="2108385207">
    <w:abstractNumId w:val="2"/>
  </w:num>
  <w:num w:numId="36" w16cid:durableId="449667529">
    <w:abstractNumId w:val="40"/>
  </w:num>
  <w:num w:numId="37" w16cid:durableId="2006011003">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961962354">
    <w:abstractNumId w:val="26"/>
  </w:num>
  <w:num w:numId="39" w16cid:durableId="1075709814">
    <w:abstractNumId w:val="15"/>
  </w:num>
  <w:num w:numId="40" w16cid:durableId="106784540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938923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31878025">
    <w:abstractNumId w:val="40"/>
  </w:num>
  <w:num w:numId="43" w16cid:durableId="934895649">
    <w:abstractNumId w:val="19"/>
  </w:num>
  <w:num w:numId="44" w16cid:durableId="1114860945">
    <w:abstractNumId w:val="29"/>
  </w:num>
  <w:num w:numId="45" w16cid:durableId="4121228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55193373">
    <w:abstractNumId w:val="6"/>
  </w:num>
  <w:num w:numId="47" w16cid:durableId="100532884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72234517">
    <w:abstractNumId w:val="41"/>
  </w:num>
  <w:num w:numId="49" w16cid:durableId="1118140726">
    <w:abstractNumId w:val="8"/>
  </w:num>
  <w:num w:numId="50" w16cid:durableId="1247029850">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B58"/>
    <w:rsid w:val="000008D7"/>
    <w:rsid w:val="00002F6D"/>
    <w:rsid w:val="00006758"/>
    <w:rsid w:val="00007E1C"/>
    <w:rsid w:val="000105A4"/>
    <w:rsid w:val="00010C3E"/>
    <w:rsid w:val="00012840"/>
    <w:rsid w:val="000133AA"/>
    <w:rsid w:val="00021AA2"/>
    <w:rsid w:val="000237F9"/>
    <w:rsid w:val="000246DD"/>
    <w:rsid w:val="000256FC"/>
    <w:rsid w:val="0002798D"/>
    <w:rsid w:val="00031B57"/>
    <w:rsid w:val="00031C02"/>
    <w:rsid w:val="00033490"/>
    <w:rsid w:val="00033DFD"/>
    <w:rsid w:val="00062308"/>
    <w:rsid w:val="00064F50"/>
    <w:rsid w:val="0006513C"/>
    <w:rsid w:val="0007133B"/>
    <w:rsid w:val="00071FB4"/>
    <w:rsid w:val="00073656"/>
    <w:rsid w:val="00073811"/>
    <w:rsid w:val="000818E5"/>
    <w:rsid w:val="00092039"/>
    <w:rsid w:val="00094D68"/>
    <w:rsid w:val="00094F2C"/>
    <w:rsid w:val="000951C0"/>
    <w:rsid w:val="00095BAF"/>
    <w:rsid w:val="00095DF9"/>
    <w:rsid w:val="00096145"/>
    <w:rsid w:val="00096170"/>
    <w:rsid w:val="00097637"/>
    <w:rsid w:val="000A2AEC"/>
    <w:rsid w:val="000A3E28"/>
    <w:rsid w:val="000A46F1"/>
    <w:rsid w:val="000A7403"/>
    <w:rsid w:val="000B097F"/>
    <w:rsid w:val="000C1496"/>
    <w:rsid w:val="000C248F"/>
    <w:rsid w:val="000C2850"/>
    <w:rsid w:val="000C312B"/>
    <w:rsid w:val="000C6795"/>
    <w:rsid w:val="000D04EB"/>
    <w:rsid w:val="000D4E53"/>
    <w:rsid w:val="000D653B"/>
    <w:rsid w:val="000D7868"/>
    <w:rsid w:val="000E1984"/>
    <w:rsid w:val="000E1DE3"/>
    <w:rsid w:val="000E5C54"/>
    <w:rsid w:val="000E72A8"/>
    <w:rsid w:val="000F645D"/>
    <w:rsid w:val="000F7439"/>
    <w:rsid w:val="001016E6"/>
    <w:rsid w:val="001017D5"/>
    <w:rsid w:val="00101DB9"/>
    <w:rsid w:val="00101F88"/>
    <w:rsid w:val="00104046"/>
    <w:rsid w:val="001078E2"/>
    <w:rsid w:val="0011409A"/>
    <w:rsid w:val="001153AD"/>
    <w:rsid w:val="00127AF8"/>
    <w:rsid w:val="00131920"/>
    <w:rsid w:val="0013276B"/>
    <w:rsid w:val="001348B2"/>
    <w:rsid w:val="00136A3A"/>
    <w:rsid w:val="00141E23"/>
    <w:rsid w:val="001432C8"/>
    <w:rsid w:val="0014510C"/>
    <w:rsid w:val="00146288"/>
    <w:rsid w:val="00151679"/>
    <w:rsid w:val="00151877"/>
    <w:rsid w:val="00152AED"/>
    <w:rsid w:val="00160B79"/>
    <w:rsid w:val="00165C70"/>
    <w:rsid w:val="001670E4"/>
    <w:rsid w:val="00172462"/>
    <w:rsid w:val="001732D8"/>
    <w:rsid w:val="00177501"/>
    <w:rsid w:val="00177709"/>
    <w:rsid w:val="00182B82"/>
    <w:rsid w:val="00183C5A"/>
    <w:rsid w:val="00184D87"/>
    <w:rsid w:val="00186E00"/>
    <w:rsid w:val="00193C97"/>
    <w:rsid w:val="001A2F25"/>
    <w:rsid w:val="001A32DC"/>
    <w:rsid w:val="001A3632"/>
    <w:rsid w:val="001A645A"/>
    <w:rsid w:val="001B20D6"/>
    <w:rsid w:val="001B3C7D"/>
    <w:rsid w:val="001C2ED5"/>
    <w:rsid w:val="001C392A"/>
    <w:rsid w:val="001C3B3B"/>
    <w:rsid w:val="001C4819"/>
    <w:rsid w:val="001C54FB"/>
    <w:rsid w:val="001C5D7B"/>
    <w:rsid w:val="001C62A5"/>
    <w:rsid w:val="001E0069"/>
    <w:rsid w:val="001E236C"/>
    <w:rsid w:val="001F5554"/>
    <w:rsid w:val="001F71C9"/>
    <w:rsid w:val="00200A35"/>
    <w:rsid w:val="00204955"/>
    <w:rsid w:val="00205255"/>
    <w:rsid w:val="00206A27"/>
    <w:rsid w:val="0020782D"/>
    <w:rsid w:val="00210D6B"/>
    <w:rsid w:val="002204C0"/>
    <w:rsid w:val="00224E74"/>
    <w:rsid w:val="00225964"/>
    <w:rsid w:val="002262C8"/>
    <w:rsid w:val="00227512"/>
    <w:rsid w:val="00230139"/>
    <w:rsid w:val="002413FD"/>
    <w:rsid w:val="002415FF"/>
    <w:rsid w:val="00241934"/>
    <w:rsid w:val="002433B1"/>
    <w:rsid w:val="002440B3"/>
    <w:rsid w:val="0024660F"/>
    <w:rsid w:val="00250684"/>
    <w:rsid w:val="0025363C"/>
    <w:rsid w:val="00255BFB"/>
    <w:rsid w:val="002570DD"/>
    <w:rsid w:val="00257B19"/>
    <w:rsid w:val="002607DF"/>
    <w:rsid w:val="00261671"/>
    <w:rsid w:val="00262BFD"/>
    <w:rsid w:val="002646C1"/>
    <w:rsid w:val="0027131B"/>
    <w:rsid w:val="002725F8"/>
    <w:rsid w:val="0027261C"/>
    <w:rsid w:val="00272FB8"/>
    <w:rsid w:val="00274774"/>
    <w:rsid w:val="00275A45"/>
    <w:rsid w:val="002804B8"/>
    <w:rsid w:val="0028067A"/>
    <w:rsid w:val="00281459"/>
    <w:rsid w:val="0028240F"/>
    <w:rsid w:val="0029166F"/>
    <w:rsid w:val="0029508A"/>
    <w:rsid w:val="002953D5"/>
    <w:rsid w:val="002A03EF"/>
    <w:rsid w:val="002B18B7"/>
    <w:rsid w:val="002B1AB3"/>
    <w:rsid w:val="002B37C4"/>
    <w:rsid w:val="002B461E"/>
    <w:rsid w:val="002B533A"/>
    <w:rsid w:val="002B7EAC"/>
    <w:rsid w:val="002C0565"/>
    <w:rsid w:val="002C5D81"/>
    <w:rsid w:val="002C6B9B"/>
    <w:rsid w:val="002C758F"/>
    <w:rsid w:val="002C7A3D"/>
    <w:rsid w:val="002D03F9"/>
    <w:rsid w:val="002D16DB"/>
    <w:rsid w:val="002E1D7C"/>
    <w:rsid w:val="002E799C"/>
    <w:rsid w:val="002F2536"/>
    <w:rsid w:val="002F310F"/>
    <w:rsid w:val="002F3778"/>
    <w:rsid w:val="002F77D6"/>
    <w:rsid w:val="003007C9"/>
    <w:rsid w:val="00304696"/>
    <w:rsid w:val="003055EF"/>
    <w:rsid w:val="00306AD5"/>
    <w:rsid w:val="00311B42"/>
    <w:rsid w:val="00311F04"/>
    <w:rsid w:val="00312B1D"/>
    <w:rsid w:val="003138C1"/>
    <w:rsid w:val="00314EBB"/>
    <w:rsid w:val="003200BF"/>
    <w:rsid w:val="0032014B"/>
    <w:rsid w:val="003262E0"/>
    <w:rsid w:val="003264FC"/>
    <w:rsid w:val="003268A2"/>
    <w:rsid w:val="00327769"/>
    <w:rsid w:val="003306DA"/>
    <w:rsid w:val="00334A95"/>
    <w:rsid w:val="003352D0"/>
    <w:rsid w:val="0033589F"/>
    <w:rsid w:val="003358B1"/>
    <w:rsid w:val="0034002B"/>
    <w:rsid w:val="003417EF"/>
    <w:rsid w:val="0034239C"/>
    <w:rsid w:val="00345C31"/>
    <w:rsid w:val="00347AEF"/>
    <w:rsid w:val="003555BB"/>
    <w:rsid w:val="00363377"/>
    <w:rsid w:val="00365C70"/>
    <w:rsid w:val="00366651"/>
    <w:rsid w:val="00367E4C"/>
    <w:rsid w:val="003708E6"/>
    <w:rsid w:val="00370C00"/>
    <w:rsid w:val="0037134D"/>
    <w:rsid w:val="00371CFB"/>
    <w:rsid w:val="00373079"/>
    <w:rsid w:val="003751D8"/>
    <w:rsid w:val="00376155"/>
    <w:rsid w:val="0037623C"/>
    <w:rsid w:val="00376E47"/>
    <w:rsid w:val="003832B5"/>
    <w:rsid w:val="003837B9"/>
    <w:rsid w:val="00384D24"/>
    <w:rsid w:val="00386E8F"/>
    <w:rsid w:val="0039023C"/>
    <w:rsid w:val="00390B93"/>
    <w:rsid w:val="0039239D"/>
    <w:rsid w:val="003924C4"/>
    <w:rsid w:val="003939F9"/>
    <w:rsid w:val="00393E1F"/>
    <w:rsid w:val="00395C3B"/>
    <w:rsid w:val="003A218E"/>
    <w:rsid w:val="003A3148"/>
    <w:rsid w:val="003A52DC"/>
    <w:rsid w:val="003B2B21"/>
    <w:rsid w:val="003B3F64"/>
    <w:rsid w:val="003B5127"/>
    <w:rsid w:val="003B68F3"/>
    <w:rsid w:val="003C4CC6"/>
    <w:rsid w:val="003C7A6C"/>
    <w:rsid w:val="003D1147"/>
    <w:rsid w:val="003D13A7"/>
    <w:rsid w:val="003D15B7"/>
    <w:rsid w:val="003D4247"/>
    <w:rsid w:val="003D55AC"/>
    <w:rsid w:val="003D62B0"/>
    <w:rsid w:val="003D7545"/>
    <w:rsid w:val="003E11D8"/>
    <w:rsid w:val="003E3150"/>
    <w:rsid w:val="003E6347"/>
    <w:rsid w:val="003F5B0E"/>
    <w:rsid w:val="00405943"/>
    <w:rsid w:val="00405A95"/>
    <w:rsid w:val="004114A1"/>
    <w:rsid w:val="00415F3D"/>
    <w:rsid w:val="00423365"/>
    <w:rsid w:val="00424556"/>
    <w:rsid w:val="00426118"/>
    <w:rsid w:val="004264B5"/>
    <w:rsid w:val="00435B5B"/>
    <w:rsid w:val="00436057"/>
    <w:rsid w:val="00441793"/>
    <w:rsid w:val="00443002"/>
    <w:rsid w:val="004578DF"/>
    <w:rsid w:val="00457ECF"/>
    <w:rsid w:val="004600BA"/>
    <w:rsid w:val="00466134"/>
    <w:rsid w:val="00467C28"/>
    <w:rsid w:val="004716CA"/>
    <w:rsid w:val="00476C16"/>
    <w:rsid w:val="00483BF7"/>
    <w:rsid w:val="004851B1"/>
    <w:rsid w:val="00485D05"/>
    <w:rsid w:val="004861B7"/>
    <w:rsid w:val="00490D69"/>
    <w:rsid w:val="004923AD"/>
    <w:rsid w:val="00495F04"/>
    <w:rsid w:val="004A51E0"/>
    <w:rsid w:val="004A588D"/>
    <w:rsid w:val="004B1428"/>
    <w:rsid w:val="004B29E4"/>
    <w:rsid w:val="004B3EA0"/>
    <w:rsid w:val="004B4B4E"/>
    <w:rsid w:val="004B6DA2"/>
    <w:rsid w:val="004B7DD5"/>
    <w:rsid w:val="004C2957"/>
    <w:rsid w:val="004C4259"/>
    <w:rsid w:val="004C4802"/>
    <w:rsid w:val="004C62D0"/>
    <w:rsid w:val="004D30DA"/>
    <w:rsid w:val="004D6A9F"/>
    <w:rsid w:val="004E01AA"/>
    <w:rsid w:val="004E094F"/>
    <w:rsid w:val="004E7D38"/>
    <w:rsid w:val="004F13FD"/>
    <w:rsid w:val="0050034C"/>
    <w:rsid w:val="00500CD7"/>
    <w:rsid w:val="00506256"/>
    <w:rsid w:val="00513997"/>
    <w:rsid w:val="0051662A"/>
    <w:rsid w:val="00516FFC"/>
    <w:rsid w:val="00526AF5"/>
    <w:rsid w:val="005307D6"/>
    <w:rsid w:val="00531C5C"/>
    <w:rsid w:val="005324F1"/>
    <w:rsid w:val="00532FF6"/>
    <w:rsid w:val="00541103"/>
    <w:rsid w:val="005456F1"/>
    <w:rsid w:val="00547850"/>
    <w:rsid w:val="00553462"/>
    <w:rsid w:val="005549C3"/>
    <w:rsid w:val="00555781"/>
    <w:rsid w:val="005627CF"/>
    <w:rsid w:val="00563C17"/>
    <w:rsid w:val="00564C96"/>
    <w:rsid w:val="0056548B"/>
    <w:rsid w:val="00570332"/>
    <w:rsid w:val="00570A21"/>
    <w:rsid w:val="00576865"/>
    <w:rsid w:val="005812FC"/>
    <w:rsid w:val="005815D7"/>
    <w:rsid w:val="00582FCD"/>
    <w:rsid w:val="00584197"/>
    <w:rsid w:val="00584CD3"/>
    <w:rsid w:val="00586035"/>
    <w:rsid w:val="00587BE0"/>
    <w:rsid w:val="00590258"/>
    <w:rsid w:val="005922BE"/>
    <w:rsid w:val="005956FC"/>
    <w:rsid w:val="005A0EC0"/>
    <w:rsid w:val="005A1318"/>
    <w:rsid w:val="005A31FA"/>
    <w:rsid w:val="005A7B17"/>
    <w:rsid w:val="005B0A69"/>
    <w:rsid w:val="005B25E7"/>
    <w:rsid w:val="005C17A0"/>
    <w:rsid w:val="005C3F63"/>
    <w:rsid w:val="005C647C"/>
    <w:rsid w:val="005C7029"/>
    <w:rsid w:val="005D16C0"/>
    <w:rsid w:val="005D43A1"/>
    <w:rsid w:val="005D4616"/>
    <w:rsid w:val="005D68D5"/>
    <w:rsid w:val="005D6B84"/>
    <w:rsid w:val="005E31DD"/>
    <w:rsid w:val="005E3C2C"/>
    <w:rsid w:val="005E5EB2"/>
    <w:rsid w:val="005F1B68"/>
    <w:rsid w:val="005F2EE6"/>
    <w:rsid w:val="005F4DA1"/>
    <w:rsid w:val="005F50FB"/>
    <w:rsid w:val="005F784A"/>
    <w:rsid w:val="006003D1"/>
    <w:rsid w:val="00603F36"/>
    <w:rsid w:val="006101CE"/>
    <w:rsid w:val="006113C9"/>
    <w:rsid w:val="006127D5"/>
    <w:rsid w:val="00613BE7"/>
    <w:rsid w:val="00614696"/>
    <w:rsid w:val="00614815"/>
    <w:rsid w:val="00615460"/>
    <w:rsid w:val="00615AE7"/>
    <w:rsid w:val="00623B35"/>
    <w:rsid w:val="006255D1"/>
    <w:rsid w:val="00626385"/>
    <w:rsid w:val="006318F8"/>
    <w:rsid w:val="00632A91"/>
    <w:rsid w:val="00636DF5"/>
    <w:rsid w:val="00636FDE"/>
    <w:rsid w:val="00642B9D"/>
    <w:rsid w:val="00647763"/>
    <w:rsid w:val="006551F2"/>
    <w:rsid w:val="006579D1"/>
    <w:rsid w:val="00661BBD"/>
    <w:rsid w:val="00672021"/>
    <w:rsid w:val="00672317"/>
    <w:rsid w:val="00676C73"/>
    <w:rsid w:val="006824AD"/>
    <w:rsid w:val="0068302B"/>
    <w:rsid w:val="006845F1"/>
    <w:rsid w:val="00686034"/>
    <w:rsid w:val="00686E52"/>
    <w:rsid w:val="00694DEE"/>
    <w:rsid w:val="006A10B6"/>
    <w:rsid w:val="006A169C"/>
    <w:rsid w:val="006A3163"/>
    <w:rsid w:val="006A45F1"/>
    <w:rsid w:val="006A49C4"/>
    <w:rsid w:val="006A5361"/>
    <w:rsid w:val="006A5562"/>
    <w:rsid w:val="006B0017"/>
    <w:rsid w:val="006B0623"/>
    <w:rsid w:val="006B0E0B"/>
    <w:rsid w:val="006B385F"/>
    <w:rsid w:val="006B5D4A"/>
    <w:rsid w:val="006C0803"/>
    <w:rsid w:val="006C1119"/>
    <w:rsid w:val="006C2F96"/>
    <w:rsid w:val="006C7B2C"/>
    <w:rsid w:val="006D1008"/>
    <w:rsid w:val="006D19B2"/>
    <w:rsid w:val="006D3A89"/>
    <w:rsid w:val="006D5016"/>
    <w:rsid w:val="006D7A3E"/>
    <w:rsid w:val="006E4095"/>
    <w:rsid w:val="006E5A65"/>
    <w:rsid w:val="006E6E20"/>
    <w:rsid w:val="006F0F39"/>
    <w:rsid w:val="006F296E"/>
    <w:rsid w:val="006F4E88"/>
    <w:rsid w:val="006F7F7D"/>
    <w:rsid w:val="007024BD"/>
    <w:rsid w:val="007029E4"/>
    <w:rsid w:val="00704B1C"/>
    <w:rsid w:val="00705E4C"/>
    <w:rsid w:val="007114DF"/>
    <w:rsid w:val="00711954"/>
    <w:rsid w:val="0071398C"/>
    <w:rsid w:val="00716D62"/>
    <w:rsid w:val="0071772B"/>
    <w:rsid w:val="007178BA"/>
    <w:rsid w:val="00720145"/>
    <w:rsid w:val="00722D01"/>
    <w:rsid w:val="00723F83"/>
    <w:rsid w:val="007241AC"/>
    <w:rsid w:val="00726038"/>
    <w:rsid w:val="0072661C"/>
    <w:rsid w:val="007266BB"/>
    <w:rsid w:val="007308D7"/>
    <w:rsid w:val="00730E8A"/>
    <w:rsid w:val="007340A5"/>
    <w:rsid w:val="0073684A"/>
    <w:rsid w:val="00741F31"/>
    <w:rsid w:val="0074367D"/>
    <w:rsid w:val="00744A79"/>
    <w:rsid w:val="00750290"/>
    <w:rsid w:val="007508E4"/>
    <w:rsid w:val="00751372"/>
    <w:rsid w:val="00752A7A"/>
    <w:rsid w:val="00752C80"/>
    <w:rsid w:val="00756A4A"/>
    <w:rsid w:val="007672F8"/>
    <w:rsid w:val="007701D9"/>
    <w:rsid w:val="00770FA2"/>
    <w:rsid w:val="00775010"/>
    <w:rsid w:val="00776E38"/>
    <w:rsid w:val="00776F6E"/>
    <w:rsid w:val="007770B1"/>
    <w:rsid w:val="00780086"/>
    <w:rsid w:val="00782D8D"/>
    <w:rsid w:val="00785921"/>
    <w:rsid w:val="007871B3"/>
    <w:rsid w:val="00792E4A"/>
    <w:rsid w:val="0079373F"/>
    <w:rsid w:val="007951EB"/>
    <w:rsid w:val="007A0482"/>
    <w:rsid w:val="007A0906"/>
    <w:rsid w:val="007A2213"/>
    <w:rsid w:val="007A30E9"/>
    <w:rsid w:val="007A468F"/>
    <w:rsid w:val="007A5715"/>
    <w:rsid w:val="007A6F2C"/>
    <w:rsid w:val="007A7A68"/>
    <w:rsid w:val="007A7AB0"/>
    <w:rsid w:val="007B1A2A"/>
    <w:rsid w:val="007B3213"/>
    <w:rsid w:val="007B518D"/>
    <w:rsid w:val="007D4254"/>
    <w:rsid w:val="007E0118"/>
    <w:rsid w:val="007E0950"/>
    <w:rsid w:val="007E0D54"/>
    <w:rsid w:val="007E1F5C"/>
    <w:rsid w:val="007E3313"/>
    <w:rsid w:val="007E42D5"/>
    <w:rsid w:val="007F2362"/>
    <w:rsid w:val="007F4E8F"/>
    <w:rsid w:val="007F62C5"/>
    <w:rsid w:val="00801881"/>
    <w:rsid w:val="00802636"/>
    <w:rsid w:val="00803C27"/>
    <w:rsid w:val="00804C54"/>
    <w:rsid w:val="00810405"/>
    <w:rsid w:val="00810E8B"/>
    <w:rsid w:val="0081279A"/>
    <w:rsid w:val="008141C6"/>
    <w:rsid w:val="00821DE6"/>
    <w:rsid w:val="00827E7F"/>
    <w:rsid w:val="008316C6"/>
    <w:rsid w:val="008325EE"/>
    <w:rsid w:val="008348E8"/>
    <w:rsid w:val="00835A72"/>
    <w:rsid w:val="008362DF"/>
    <w:rsid w:val="00837356"/>
    <w:rsid w:val="00840275"/>
    <w:rsid w:val="00843EA5"/>
    <w:rsid w:val="008537AC"/>
    <w:rsid w:val="008575A7"/>
    <w:rsid w:val="00860781"/>
    <w:rsid w:val="008623E7"/>
    <w:rsid w:val="008624B9"/>
    <w:rsid w:val="00863DA0"/>
    <w:rsid w:val="0086441A"/>
    <w:rsid w:val="00864F97"/>
    <w:rsid w:val="00870189"/>
    <w:rsid w:val="008704BE"/>
    <w:rsid w:val="00873C63"/>
    <w:rsid w:val="00875A11"/>
    <w:rsid w:val="00876E74"/>
    <w:rsid w:val="008770D1"/>
    <w:rsid w:val="00883098"/>
    <w:rsid w:val="00884132"/>
    <w:rsid w:val="00893279"/>
    <w:rsid w:val="00894A56"/>
    <w:rsid w:val="008A07D5"/>
    <w:rsid w:val="008A42B6"/>
    <w:rsid w:val="008A7FFA"/>
    <w:rsid w:val="008B01D1"/>
    <w:rsid w:val="008B0496"/>
    <w:rsid w:val="008B0A64"/>
    <w:rsid w:val="008B18AF"/>
    <w:rsid w:val="008B1C38"/>
    <w:rsid w:val="008B32A7"/>
    <w:rsid w:val="008B5D63"/>
    <w:rsid w:val="008B6CF2"/>
    <w:rsid w:val="008C295D"/>
    <w:rsid w:val="008C2E58"/>
    <w:rsid w:val="008C2E96"/>
    <w:rsid w:val="008C4E89"/>
    <w:rsid w:val="008C6B61"/>
    <w:rsid w:val="008D4574"/>
    <w:rsid w:val="008D7BC1"/>
    <w:rsid w:val="008E0BAA"/>
    <w:rsid w:val="008F0C0C"/>
    <w:rsid w:val="008F6CFA"/>
    <w:rsid w:val="00902555"/>
    <w:rsid w:val="00903894"/>
    <w:rsid w:val="00903AB0"/>
    <w:rsid w:val="00907AAA"/>
    <w:rsid w:val="00914593"/>
    <w:rsid w:val="00916501"/>
    <w:rsid w:val="009202EC"/>
    <w:rsid w:val="00924824"/>
    <w:rsid w:val="0092574E"/>
    <w:rsid w:val="00927D0B"/>
    <w:rsid w:val="00935031"/>
    <w:rsid w:val="00937338"/>
    <w:rsid w:val="0094006D"/>
    <w:rsid w:val="009427B2"/>
    <w:rsid w:val="009429D8"/>
    <w:rsid w:val="00944661"/>
    <w:rsid w:val="00945AC1"/>
    <w:rsid w:val="0095452D"/>
    <w:rsid w:val="0095487C"/>
    <w:rsid w:val="0095581D"/>
    <w:rsid w:val="009572D4"/>
    <w:rsid w:val="00961B8B"/>
    <w:rsid w:val="00962527"/>
    <w:rsid w:val="00962C63"/>
    <w:rsid w:val="009644D8"/>
    <w:rsid w:val="00964B30"/>
    <w:rsid w:val="00965F2C"/>
    <w:rsid w:val="009675AA"/>
    <w:rsid w:val="00970EA3"/>
    <w:rsid w:val="00972BA8"/>
    <w:rsid w:val="00975F44"/>
    <w:rsid w:val="0098097C"/>
    <w:rsid w:val="009815ED"/>
    <w:rsid w:val="009818A3"/>
    <w:rsid w:val="00984CB4"/>
    <w:rsid w:val="009867B3"/>
    <w:rsid w:val="0098774F"/>
    <w:rsid w:val="0099211C"/>
    <w:rsid w:val="00996754"/>
    <w:rsid w:val="00997BAC"/>
    <w:rsid w:val="009A24B1"/>
    <w:rsid w:val="009A3454"/>
    <w:rsid w:val="009A3FDF"/>
    <w:rsid w:val="009A7493"/>
    <w:rsid w:val="009B17BA"/>
    <w:rsid w:val="009C1649"/>
    <w:rsid w:val="009C2438"/>
    <w:rsid w:val="009C26FB"/>
    <w:rsid w:val="009C46A8"/>
    <w:rsid w:val="009D3B4C"/>
    <w:rsid w:val="009D5262"/>
    <w:rsid w:val="009D6C89"/>
    <w:rsid w:val="009D7CE2"/>
    <w:rsid w:val="009D7ECB"/>
    <w:rsid w:val="009E07B8"/>
    <w:rsid w:val="009E0A5A"/>
    <w:rsid w:val="009E78FF"/>
    <w:rsid w:val="009F0E98"/>
    <w:rsid w:val="009F108F"/>
    <w:rsid w:val="009F4BA0"/>
    <w:rsid w:val="009F5B47"/>
    <w:rsid w:val="009F61F0"/>
    <w:rsid w:val="00A00902"/>
    <w:rsid w:val="00A014E6"/>
    <w:rsid w:val="00A04EF1"/>
    <w:rsid w:val="00A06A96"/>
    <w:rsid w:val="00A145B2"/>
    <w:rsid w:val="00A205DE"/>
    <w:rsid w:val="00A20CC8"/>
    <w:rsid w:val="00A215DA"/>
    <w:rsid w:val="00A27D92"/>
    <w:rsid w:val="00A324F8"/>
    <w:rsid w:val="00A33095"/>
    <w:rsid w:val="00A34EB4"/>
    <w:rsid w:val="00A3514B"/>
    <w:rsid w:val="00A43FC2"/>
    <w:rsid w:val="00A4480C"/>
    <w:rsid w:val="00A46855"/>
    <w:rsid w:val="00A47A61"/>
    <w:rsid w:val="00A51F18"/>
    <w:rsid w:val="00A532E5"/>
    <w:rsid w:val="00A574A5"/>
    <w:rsid w:val="00A57981"/>
    <w:rsid w:val="00A62157"/>
    <w:rsid w:val="00A64E30"/>
    <w:rsid w:val="00A67072"/>
    <w:rsid w:val="00A67339"/>
    <w:rsid w:val="00A67DD4"/>
    <w:rsid w:val="00A71BB4"/>
    <w:rsid w:val="00A7422F"/>
    <w:rsid w:val="00A75468"/>
    <w:rsid w:val="00A76703"/>
    <w:rsid w:val="00A76FBF"/>
    <w:rsid w:val="00A804DD"/>
    <w:rsid w:val="00A81B3A"/>
    <w:rsid w:val="00A828B8"/>
    <w:rsid w:val="00A82EA7"/>
    <w:rsid w:val="00A834E3"/>
    <w:rsid w:val="00A8400E"/>
    <w:rsid w:val="00A8517F"/>
    <w:rsid w:val="00A85AC5"/>
    <w:rsid w:val="00A94546"/>
    <w:rsid w:val="00A958C7"/>
    <w:rsid w:val="00AA1B26"/>
    <w:rsid w:val="00AA28F5"/>
    <w:rsid w:val="00AA3739"/>
    <w:rsid w:val="00AB26E4"/>
    <w:rsid w:val="00AB4D6E"/>
    <w:rsid w:val="00AB50DE"/>
    <w:rsid w:val="00AB534D"/>
    <w:rsid w:val="00AB5EB2"/>
    <w:rsid w:val="00AC2ACA"/>
    <w:rsid w:val="00AC524D"/>
    <w:rsid w:val="00AD01FA"/>
    <w:rsid w:val="00AD314C"/>
    <w:rsid w:val="00AE38F6"/>
    <w:rsid w:val="00AE7A30"/>
    <w:rsid w:val="00AF240F"/>
    <w:rsid w:val="00AF4C0C"/>
    <w:rsid w:val="00AF6FE6"/>
    <w:rsid w:val="00B003BD"/>
    <w:rsid w:val="00B0217B"/>
    <w:rsid w:val="00B035E1"/>
    <w:rsid w:val="00B114ED"/>
    <w:rsid w:val="00B14344"/>
    <w:rsid w:val="00B1700F"/>
    <w:rsid w:val="00B20353"/>
    <w:rsid w:val="00B220F9"/>
    <w:rsid w:val="00B2537B"/>
    <w:rsid w:val="00B309B0"/>
    <w:rsid w:val="00B3170D"/>
    <w:rsid w:val="00B3170E"/>
    <w:rsid w:val="00B34DCC"/>
    <w:rsid w:val="00B3537F"/>
    <w:rsid w:val="00B36426"/>
    <w:rsid w:val="00B37BEF"/>
    <w:rsid w:val="00B443B9"/>
    <w:rsid w:val="00B47617"/>
    <w:rsid w:val="00B52E31"/>
    <w:rsid w:val="00B55A09"/>
    <w:rsid w:val="00B6082B"/>
    <w:rsid w:val="00B61DD3"/>
    <w:rsid w:val="00B63E2A"/>
    <w:rsid w:val="00B653CA"/>
    <w:rsid w:val="00B65B7A"/>
    <w:rsid w:val="00B70EFE"/>
    <w:rsid w:val="00B71E53"/>
    <w:rsid w:val="00B726AD"/>
    <w:rsid w:val="00B7272B"/>
    <w:rsid w:val="00B72D94"/>
    <w:rsid w:val="00B75E95"/>
    <w:rsid w:val="00B76F37"/>
    <w:rsid w:val="00B809A2"/>
    <w:rsid w:val="00B80B73"/>
    <w:rsid w:val="00B82E44"/>
    <w:rsid w:val="00B914F8"/>
    <w:rsid w:val="00B9320B"/>
    <w:rsid w:val="00B937CF"/>
    <w:rsid w:val="00B954F5"/>
    <w:rsid w:val="00B96775"/>
    <w:rsid w:val="00B975B9"/>
    <w:rsid w:val="00B97699"/>
    <w:rsid w:val="00B978CD"/>
    <w:rsid w:val="00BA0967"/>
    <w:rsid w:val="00BA0A85"/>
    <w:rsid w:val="00BA3756"/>
    <w:rsid w:val="00BB1289"/>
    <w:rsid w:val="00BB5721"/>
    <w:rsid w:val="00BB78B7"/>
    <w:rsid w:val="00BC0029"/>
    <w:rsid w:val="00BC1CC9"/>
    <w:rsid w:val="00BC4923"/>
    <w:rsid w:val="00BC77E2"/>
    <w:rsid w:val="00BD2705"/>
    <w:rsid w:val="00BD3694"/>
    <w:rsid w:val="00BD50A6"/>
    <w:rsid w:val="00BD538C"/>
    <w:rsid w:val="00BD6728"/>
    <w:rsid w:val="00BE15E2"/>
    <w:rsid w:val="00BE2FE9"/>
    <w:rsid w:val="00BE420B"/>
    <w:rsid w:val="00BE6866"/>
    <w:rsid w:val="00BE6D01"/>
    <w:rsid w:val="00BF06DE"/>
    <w:rsid w:val="00BF0EB4"/>
    <w:rsid w:val="00BF2213"/>
    <w:rsid w:val="00BF4819"/>
    <w:rsid w:val="00C00E37"/>
    <w:rsid w:val="00C040B8"/>
    <w:rsid w:val="00C1331B"/>
    <w:rsid w:val="00C20F9E"/>
    <w:rsid w:val="00C22ECC"/>
    <w:rsid w:val="00C25AC2"/>
    <w:rsid w:val="00C33406"/>
    <w:rsid w:val="00C34A42"/>
    <w:rsid w:val="00C36EB9"/>
    <w:rsid w:val="00C41620"/>
    <w:rsid w:val="00C42F00"/>
    <w:rsid w:val="00C459F7"/>
    <w:rsid w:val="00C4674A"/>
    <w:rsid w:val="00C5105E"/>
    <w:rsid w:val="00C5132F"/>
    <w:rsid w:val="00C565D2"/>
    <w:rsid w:val="00C629E6"/>
    <w:rsid w:val="00C62EC8"/>
    <w:rsid w:val="00C63B48"/>
    <w:rsid w:val="00C65108"/>
    <w:rsid w:val="00C67C79"/>
    <w:rsid w:val="00C70DF8"/>
    <w:rsid w:val="00C808E7"/>
    <w:rsid w:val="00C81940"/>
    <w:rsid w:val="00C81B3A"/>
    <w:rsid w:val="00C84338"/>
    <w:rsid w:val="00C86818"/>
    <w:rsid w:val="00C86884"/>
    <w:rsid w:val="00C86EDD"/>
    <w:rsid w:val="00C90426"/>
    <w:rsid w:val="00C90DAD"/>
    <w:rsid w:val="00C925B2"/>
    <w:rsid w:val="00C9261C"/>
    <w:rsid w:val="00C94E40"/>
    <w:rsid w:val="00C961A7"/>
    <w:rsid w:val="00C96C0F"/>
    <w:rsid w:val="00C96FDA"/>
    <w:rsid w:val="00CA11F7"/>
    <w:rsid w:val="00CA2B7C"/>
    <w:rsid w:val="00CA5625"/>
    <w:rsid w:val="00CB3A53"/>
    <w:rsid w:val="00CB70E9"/>
    <w:rsid w:val="00CB7688"/>
    <w:rsid w:val="00CC45F6"/>
    <w:rsid w:val="00CC64A8"/>
    <w:rsid w:val="00CC6A5F"/>
    <w:rsid w:val="00CC6EFA"/>
    <w:rsid w:val="00CD302B"/>
    <w:rsid w:val="00CD68C0"/>
    <w:rsid w:val="00CE2073"/>
    <w:rsid w:val="00CE4461"/>
    <w:rsid w:val="00CE73D1"/>
    <w:rsid w:val="00CF05CC"/>
    <w:rsid w:val="00CF3794"/>
    <w:rsid w:val="00CF3F24"/>
    <w:rsid w:val="00CF5625"/>
    <w:rsid w:val="00CF6DBD"/>
    <w:rsid w:val="00CF7F17"/>
    <w:rsid w:val="00D00CBA"/>
    <w:rsid w:val="00D010D4"/>
    <w:rsid w:val="00D01CC4"/>
    <w:rsid w:val="00D01EBF"/>
    <w:rsid w:val="00D0432C"/>
    <w:rsid w:val="00D05220"/>
    <w:rsid w:val="00D06A21"/>
    <w:rsid w:val="00D231E9"/>
    <w:rsid w:val="00D23BC9"/>
    <w:rsid w:val="00D248F3"/>
    <w:rsid w:val="00D26D36"/>
    <w:rsid w:val="00D276A0"/>
    <w:rsid w:val="00D27F85"/>
    <w:rsid w:val="00D32293"/>
    <w:rsid w:val="00D322B0"/>
    <w:rsid w:val="00D327BD"/>
    <w:rsid w:val="00D34D65"/>
    <w:rsid w:val="00D3779B"/>
    <w:rsid w:val="00D41EEE"/>
    <w:rsid w:val="00D46446"/>
    <w:rsid w:val="00D50D2C"/>
    <w:rsid w:val="00D52039"/>
    <w:rsid w:val="00D56482"/>
    <w:rsid w:val="00D75C74"/>
    <w:rsid w:val="00D76B51"/>
    <w:rsid w:val="00D7743F"/>
    <w:rsid w:val="00D83278"/>
    <w:rsid w:val="00D84B80"/>
    <w:rsid w:val="00D9148F"/>
    <w:rsid w:val="00DA20E3"/>
    <w:rsid w:val="00DA2A59"/>
    <w:rsid w:val="00DA36CD"/>
    <w:rsid w:val="00DA40B4"/>
    <w:rsid w:val="00DA4FD0"/>
    <w:rsid w:val="00DA7CD6"/>
    <w:rsid w:val="00DB0171"/>
    <w:rsid w:val="00DB42D2"/>
    <w:rsid w:val="00DB6F47"/>
    <w:rsid w:val="00DC0608"/>
    <w:rsid w:val="00DC5614"/>
    <w:rsid w:val="00DC6F22"/>
    <w:rsid w:val="00DD5111"/>
    <w:rsid w:val="00DD7248"/>
    <w:rsid w:val="00DE5E7C"/>
    <w:rsid w:val="00DF2007"/>
    <w:rsid w:val="00E007EB"/>
    <w:rsid w:val="00E00AE4"/>
    <w:rsid w:val="00E00CE2"/>
    <w:rsid w:val="00E0762D"/>
    <w:rsid w:val="00E11A54"/>
    <w:rsid w:val="00E13A9A"/>
    <w:rsid w:val="00E17188"/>
    <w:rsid w:val="00E21B63"/>
    <w:rsid w:val="00E222CA"/>
    <w:rsid w:val="00E22D4D"/>
    <w:rsid w:val="00E31372"/>
    <w:rsid w:val="00E32CBA"/>
    <w:rsid w:val="00E333B4"/>
    <w:rsid w:val="00E35979"/>
    <w:rsid w:val="00E377D7"/>
    <w:rsid w:val="00E37DAC"/>
    <w:rsid w:val="00E37E2F"/>
    <w:rsid w:val="00E45C51"/>
    <w:rsid w:val="00E47101"/>
    <w:rsid w:val="00E47417"/>
    <w:rsid w:val="00E5015F"/>
    <w:rsid w:val="00E50C63"/>
    <w:rsid w:val="00E519E7"/>
    <w:rsid w:val="00E567B0"/>
    <w:rsid w:val="00E6002A"/>
    <w:rsid w:val="00E60C8C"/>
    <w:rsid w:val="00E63C20"/>
    <w:rsid w:val="00E661A2"/>
    <w:rsid w:val="00E71C1B"/>
    <w:rsid w:val="00E73ED1"/>
    <w:rsid w:val="00E75F02"/>
    <w:rsid w:val="00E80B70"/>
    <w:rsid w:val="00E817A2"/>
    <w:rsid w:val="00E82482"/>
    <w:rsid w:val="00E864BA"/>
    <w:rsid w:val="00E87987"/>
    <w:rsid w:val="00E87CD8"/>
    <w:rsid w:val="00E9251F"/>
    <w:rsid w:val="00E92E5C"/>
    <w:rsid w:val="00E94481"/>
    <w:rsid w:val="00E94743"/>
    <w:rsid w:val="00E96B52"/>
    <w:rsid w:val="00EA0A1E"/>
    <w:rsid w:val="00EA3CAD"/>
    <w:rsid w:val="00EA3CDC"/>
    <w:rsid w:val="00EA57E2"/>
    <w:rsid w:val="00EB0589"/>
    <w:rsid w:val="00EB376B"/>
    <w:rsid w:val="00EB3AA9"/>
    <w:rsid w:val="00EB477A"/>
    <w:rsid w:val="00EB4B7D"/>
    <w:rsid w:val="00EB5651"/>
    <w:rsid w:val="00EB741E"/>
    <w:rsid w:val="00EB7B95"/>
    <w:rsid w:val="00EC1103"/>
    <w:rsid w:val="00EC15DA"/>
    <w:rsid w:val="00EC47D4"/>
    <w:rsid w:val="00EC695A"/>
    <w:rsid w:val="00ED5188"/>
    <w:rsid w:val="00ED737C"/>
    <w:rsid w:val="00EE0248"/>
    <w:rsid w:val="00EE3C3C"/>
    <w:rsid w:val="00EE44D8"/>
    <w:rsid w:val="00EE5F9E"/>
    <w:rsid w:val="00EF6977"/>
    <w:rsid w:val="00F04D51"/>
    <w:rsid w:val="00F07BE7"/>
    <w:rsid w:val="00F17874"/>
    <w:rsid w:val="00F22AAA"/>
    <w:rsid w:val="00F25E02"/>
    <w:rsid w:val="00F323A1"/>
    <w:rsid w:val="00F33376"/>
    <w:rsid w:val="00F342D0"/>
    <w:rsid w:val="00F35EEB"/>
    <w:rsid w:val="00F3614E"/>
    <w:rsid w:val="00F36ADD"/>
    <w:rsid w:val="00F43AB0"/>
    <w:rsid w:val="00F50A26"/>
    <w:rsid w:val="00F50EC6"/>
    <w:rsid w:val="00F55BF0"/>
    <w:rsid w:val="00F565E7"/>
    <w:rsid w:val="00F56C49"/>
    <w:rsid w:val="00F60964"/>
    <w:rsid w:val="00F619A2"/>
    <w:rsid w:val="00F62132"/>
    <w:rsid w:val="00F64316"/>
    <w:rsid w:val="00F64FE0"/>
    <w:rsid w:val="00F672DB"/>
    <w:rsid w:val="00F67769"/>
    <w:rsid w:val="00F71155"/>
    <w:rsid w:val="00F72A40"/>
    <w:rsid w:val="00F73E3F"/>
    <w:rsid w:val="00F74AAA"/>
    <w:rsid w:val="00F768B9"/>
    <w:rsid w:val="00F7776F"/>
    <w:rsid w:val="00F83371"/>
    <w:rsid w:val="00F869A5"/>
    <w:rsid w:val="00F900D8"/>
    <w:rsid w:val="00F90A28"/>
    <w:rsid w:val="00F938EB"/>
    <w:rsid w:val="00F94BDF"/>
    <w:rsid w:val="00FA0758"/>
    <w:rsid w:val="00FA1144"/>
    <w:rsid w:val="00FA2F11"/>
    <w:rsid w:val="00FA385B"/>
    <w:rsid w:val="00FA6350"/>
    <w:rsid w:val="00FA74D7"/>
    <w:rsid w:val="00FB5680"/>
    <w:rsid w:val="00FB6821"/>
    <w:rsid w:val="00FB6B58"/>
    <w:rsid w:val="00FC0BCC"/>
    <w:rsid w:val="00FC196E"/>
    <w:rsid w:val="00FC2A68"/>
    <w:rsid w:val="00FC44A2"/>
    <w:rsid w:val="00FD0AED"/>
    <w:rsid w:val="00FD17F4"/>
    <w:rsid w:val="00FD4158"/>
    <w:rsid w:val="00FD587F"/>
    <w:rsid w:val="00FE1268"/>
    <w:rsid w:val="00FE2197"/>
    <w:rsid w:val="00FE21A4"/>
    <w:rsid w:val="00FE3812"/>
    <w:rsid w:val="00FE52FB"/>
    <w:rsid w:val="00FE7878"/>
    <w:rsid w:val="00FF2C3B"/>
    <w:rsid w:val="00FF3F5E"/>
    <w:rsid w:val="00FF4E02"/>
    <w:rsid w:val="00FF65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754E3483"/>
  <w15:docId w15:val="{C3A8A222-75B0-4754-891D-7C5918A0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558"/>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autoRedefine/>
    <w:qFormat/>
    <w:rsid w:val="00615AE7"/>
    <w:pPr>
      <w:keepNext/>
      <w:numPr>
        <w:numId w:val="18"/>
      </w:numPr>
      <w:spacing w:before="240" w:after="60"/>
      <w:jc w:val="both"/>
      <w:outlineLvl w:val="0"/>
    </w:pPr>
    <w:rPr>
      <w:b/>
      <w:bCs/>
      <w:color w:val="960000"/>
      <w:kern w:val="32"/>
      <w:szCs w:val="32"/>
      <w:u w:val="single"/>
    </w:rPr>
  </w:style>
  <w:style w:type="paragraph" w:styleId="Titre2">
    <w:name w:val="heading 2"/>
    <w:basedOn w:val="Normal"/>
    <w:next w:val="Normal"/>
    <w:link w:val="Titre2Car"/>
    <w:autoRedefine/>
    <w:uiPriority w:val="9"/>
    <w:unhideWhenUsed/>
    <w:qFormat/>
    <w:rsid w:val="004B7DD5"/>
    <w:pPr>
      <w:keepNext/>
      <w:keepLines/>
      <w:numPr>
        <w:ilvl w:val="1"/>
        <w:numId w:val="18"/>
      </w:numPr>
      <w:spacing w:before="40"/>
      <w:outlineLvl w:val="1"/>
    </w:pPr>
    <w:rPr>
      <w:rFonts w:asciiTheme="minorHAnsi" w:eastAsiaTheme="majorEastAsia" w:hAnsiTheme="minorHAnsi" w:cstheme="majorBidi"/>
      <w:b/>
      <w:color w:val="C00000"/>
      <w:sz w:val="22"/>
      <w:szCs w:val="26"/>
    </w:rPr>
  </w:style>
  <w:style w:type="paragraph" w:styleId="Titre3">
    <w:name w:val="heading 3"/>
    <w:basedOn w:val="Normal"/>
    <w:next w:val="Normal"/>
    <w:link w:val="Titre3Car"/>
    <w:uiPriority w:val="9"/>
    <w:semiHidden/>
    <w:unhideWhenUsed/>
    <w:qFormat/>
    <w:rsid w:val="009C2438"/>
    <w:pPr>
      <w:keepNext/>
      <w:keepLines/>
      <w:numPr>
        <w:ilvl w:val="2"/>
        <w:numId w:val="18"/>
      </w:numPr>
      <w:spacing w:before="40"/>
      <w:outlineLvl w:val="2"/>
    </w:pPr>
    <w:rPr>
      <w:rFonts w:asciiTheme="majorHAnsi" w:eastAsiaTheme="majorEastAsia" w:hAnsiTheme="majorHAnsi" w:cstheme="majorBidi"/>
      <w:color w:val="243F60" w:themeColor="accent1" w:themeShade="7F"/>
    </w:rPr>
  </w:style>
  <w:style w:type="paragraph" w:styleId="Titre4">
    <w:name w:val="heading 4"/>
    <w:basedOn w:val="Normal"/>
    <w:next w:val="Normal"/>
    <w:link w:val="Titre4Car"/>
    <w:uiPriority w:val="9"/>
    <w:semiHidden/>
    <w:unhideWhenUsed/>
    <w:qFormat/>
    <w:rsid w:val="009C2438"/>
    <w:pPr>
      <w:keepNext/>
      <w:keepLines/>
      <w:numPr>
        <w:ilvl w:val="3"/>
        <w:numId w:val="18"/>
      </w:numPr>
      <w:spacing w:before="4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9C2438"/>
    <w:pPr>
      <w:keepNext/>
      <w:keepLines/>
      <w:numPr>
        <w:ilvl w:val="4"/>
        <w:numId w:val="18"/>
      </w:numPr>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9C2438"/>
    <w:pPr>
      <w:keepNext/>
      <w:keepLines/>
      <w:numPr>
        <w:ilvl w:val="5"/>
        <w:numId w:val="18"/>
      </w:numPr>
      <w:spacing w:before="4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9C2438"/>
    <w:pPr>
      <w:keepNext/>
      <w:keepLines/>
      <w:numPr>
        <w:ilvl w:val="6"/>
        <w:numId w:val="18"/>
      </w:numPr>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9C2438"/>
    <w:pPr>
      <w:keepNext/>
      <w:keepLines/>
      <w:numPr>
        <w:ilvl w:val="7"/>
        <w:numId w:val="18"/>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9C2438"/>
    <w:pPr>
      <w:keepNext/>
      <w:keepLines/>
      <w:numPr>
        <w:ilvl w:val="8"/>
        <w:numId w:val="1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15AE7"/>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link w:val="DefaultCar"/>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 w:type="paragraph" w:styleId="En-ttedetabledesmatires">
    <w:name w:val="TOC Heading"/>
    <w:basedOn w:val="Titre1"/>
    <w:next w:val="Normal"/>
    <w:uiPriority w:val="39"/>
    <w:unhideWhenUsed/>
    <w:qFormat/>
    <w:rsid w:val="00F35EEB"/>
    <w:pPr>
      <w:keepLines/>
      <w:spacing w:after="0" w:line="259" w:lineRule="auto"/>
      <w:jc w:val="left"/>
      <w:outlineLvl w:val="9"/>
    </w:pPr>
    <w:rPr>
      <w:rFonts w:asciiTheme="majorHAnsi" w:eastAsiaTheme="majorEastAsia" w:hAnsiTheme="majorHAnsi" w:cstheme="majorBidi"/>
      <w:b w:val="0"/>
      <w:bCs w:val="0"/>
      <w:color w:val="365F91" w:themeColor="accent1" w:themeShade="BF"/>
      <w:kern w:val="0"/>
      <w:sz w:val="32"/>
      <w:u w:val="none"/>
    </w:rPr>
  </w:style>
  <w:style w:type="paragraph" w:customStyle="1" w:styleId="Style2">
    <w:name w:val="Style 2"/>
    <w:basedOn w:val="Default"/>
    <w:link w:val="Style2Car"/>
    <w:qFormat/>
    <w:rsid w:val="00F35EEB"/>
    <w:pPr>
      <w:numPr>
        <w:numId w:val="17"/>
      </w:numPr>
      <w:jc w:val="both"/>
    </w:pPr>
    <w:rPr>
      <w:b/>
      <w:bCs/>
      <w:color w:val="C00000"/>
      <w:sz w:val="22"/>
      <w:szCs w:val="22"/>
    </w:rPr>
  </w:style>
  <w:style w:type="paragraph" w:styleId="TM3">
    <w:name w:val="toc 3"/>
    <w:basedOn w:val="Normal"/>
    <w:next w:val="Normal"/>
    <w:autoRedefine/>
    <w:uiPriority w:val="39"/>
    <w:unhideWhenUsed/>
    <w:rsid w:val="00AD314C"/>
    <w:pPr>
      <w:spacing w:after="100" w:line="259" w:lineRule="auto"/>
      <w:ind w:left="440"/>
    </w:pPr>
    <w:rPr>
      <w:rFonts w:asciiTheme="minorHAnsi" w:eastAsiaTheme="minorEastAsia" w:hAnsiTheme="minorHAnsi"/>
      <w:sz w:val="22"/>
      <w:szCs w:val="22"/>
    </w:rPr>
  </w:style>
  <w:style w:type="character" w:customStyle="1" w:styleId="DefaultCar">
    <w:name w:val="Default Car"/>
    <w:basedOn w:val="Policepardfaut"/>
    <w:link w:val="Default"/>
    <w:uiPriority w:val="99"/>
    <w:rsid w:val="00F35EEB"/>
    <w:rPr>
      <w:rFonts w:ascii="Calibri" w:hAnsi="Calibri" w:cs="Calibri"/>
      <w:color w:val="000000"/>
      <w:sz w:val="24"/>
      <w:szCs w:val="24"/>
    </w:rPr>
  </w:style>
  <w:style w:type="character" w:customStyle="1" w:styleId="Style2Car">
    <w:name w:val="Style 2 Car"/>
    <w:basedOn w:val="DefaultCar"/>
    <w:link w:val="Style2"/>
    <w:rsid w:val="00F35EEB"/>
    <w:rPr>
      <w:rFonts w:ascii="Calibri" w:hAnsi="Calibri" w:cs="Calibri"/>
      <w:b/>
      <w:bCs/>
      <w:color w:val="C00000"/>
      <w:sz w:val="24"/>
      <w:szCs w:val="24"/>
    </w:rPr>
  </w:style>
  <w:style w:type="character" w:customStyle="1" w:styleId="Titre2Car">
    <w:name w:val="Titre 2 Car"/>
    <w:basedOn w:val="Policepardfaut"/>
    <w:link w:val="Titre2"/>
    <w:uiPriority w:val="9"/>
    <w:rsid w:val="009C2438"/>
    <w:rPr>
      <w:rFonts w:eastAsiaTheme="majorEastAsia" w:cstheme="majorBidi"/>
      <w:b/>
      <w:color w:val="C00000"/>
      <w:szCs w:val="26"/>
      <w:lang w:eastAsia="fr-FR"/>
    </w:rPr>
  </w:style>
  <w:style w:type="character" w:customStyle="1" w:styleId="Titre3Car">
    <w:name w:val="Titre 3 Car"/>
    <w:basedOn w:val="Policepardfaut"/>
    <w:link w:val="Titre3"/>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4Car">
    <w:name w:val="Titre 4 Car"/>
    <w:basedOn w:val="Policepardfaut"/>
    <w:link w:val="Titre4"/>
    <w:uiPriority w:val="9"/>
    <w:semiHidden/>
    <w:rsid w:val="009C2438"/>
    <w:rPr>
      <w:rFonts w:asciiTheme="majorHAnsi" w:eastAsiaTheme="majorEastAsia" w:hAnsiTheme="majorHAnsi" w:cstheme="majorBidi"/>
      <w:i/>
      <w:iCs/>
      <w:color w:val="365F91" w:themeColor="accent1" w:themeShade="BF"/>
      <w:sz w:val="24"/>
      <w:szCs w:val="24"/>
      <w:lang w:eastAsia="fr-FR"/>
    </w:rPr>
  </w:style>
  <w:style w:type="character" w:customStyle="1" w:styleId="Titre5Car">
    <w:name w:val="Titre 5 Car"/>
    <w:basedOn w:val="Policepardfaut"/>
    <w:link w:val="Titre5"/>
    <w:uiPriority w:val="9"/>
    <w:semiHidden/>
    <w:rsid w:val="009C2438"/>
    <w:rPr>
      <w:rFonts w:asciiTheme="majorHAnsi" w:eastAsiaTheme="majorEastAsia" w:hAnsiTheme="majorHAnsi" w:cstheme="majorBidi"/>
      <w:color w:val="365F91" w:themeColor="accent1" w:themeShade="BF"/>
      <w:sz w:val="24"/>
      <w:szCs w:val="24"/>
      <w:lang w:eastAsia="fr-FR"/>
    </w:rPr>
  </w:style>
  <w:style w:type="character" w:customStyle="1" w:styleId="Titre6Car">
    <w:name w:val="Titre 6 Car"/>
    <w:basedOn w:val="Policepardfaut"/>
    <w:link w:val="Titre6"/>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7Car">
    <w:name w:val="Titre 7 Car"/>
    <w:basedOn w:val="Policepardfaut"/>
    <w:link w:val="Titre7"/>
    <w:uiPriority w:val="9"/>
    <w:semiHidden/>
    <w:rsid w:val="009C2438"/>
    <w:rPr>
      <w:rFonts w:asciiTheme="majorHAnsi" w:eastAsiaTheme="majorEastAsia" w:hAnsiTheme="majorHAnsi" w:cstheme="majorBidi"/>
      <w:i/>
      <w:iCs/>
      <w:color w:val="243F60" w:themeColor="accent1" w:themeShade="7F"/>
      <w:sz w:val="24"/>
      <w:szCs w:val="24"/>
      <w:lang w:eastAsia="fr-FR"/>
    </w:rPr>
  </w:style>
  <w:style w:type="character" w:customStyle="1" w:styleId="Titre8Car">
    <w:name w:val="Titre 8 Car"/>
    <w:basedOn w:val="Policepardfaut"/>
    <w:link w:val="Titre8"/>
    <w:uiPriority w:val="9"/>
    <w:semiHidden/>
    <w:rsid w:val="009C2438"/>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9C2438"/>
    <w:rPr>
      <w:rFonts w:asciiTheme="majorHAnsi" w:eastAsiaTheme="majorEastAsia" w:hAnsiTheme="majorHAnsi" w:cstheme="majorBidi"/>
      <w:i/>
      <w:iCs/>
      <w:color w:val="272727" w:themeColor="text1" w:themeTint="D8"/>
      <w:sz w:val="21"/>
      <w:szCs w:val="21"/>
      <w:lang w:eastAsia="fr-FR"/>
    </w:rPr>
  </w:style>
  <w:style w:type="paragraph" w:styleId="Sansinterligne">
    <w:name w:val="No Spacing"/>
    <w:link w:val="SansinterligneCar"/>
    <w:uiPriority w:val="1"/>
    <w:qFormat/>
    <w:rsid w:val="002C758F"/>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2C758F"/>
    <w:rPr>
      <w:rFonts w:eastAsiaTheme="minorEastAsia"/>
      <w:lang w:eastAsia="fr-FR"/>
    </w:rPr>
  </w:style>
  <w:style w:type="paragraph" w:styleId="Rvision">
    <w:name w:val="Revision"/>
    <w:hidden/>
    <w:uiPriority w:val="99"/>
    <w:semiHidden/>
    <w:rsid w:val="00AB5EB2"/>
    <w:pPr>
      <w:spacing w:after="0"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3505816">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159734511">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32949410">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1056660178">
          <w:marLeft w:val="850"/>
          <w:marRight w:val="0"/>
          <w:marTop w:val="0"/>
          <w:marBottom w:val="0"/>
          <w:divBdr>
            <w:top w:val="none" w:sz="0" w:space="0" w:color="auto"/>
            <w:left w:val="none" w:sz="0" w:space="0" w:color="auto"/>
            <w:bottom w:val="none" w:sz="0" w:space="0" w:color="auto"/>
            <w:right w:val="none" w:sz="0" w:space="0" w:color="auto"/>
          </w:divBdr>
        </w:div>
        <w:div w:id="50825699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28902171">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64624663">
      <w:bodyDiv w:val="1"/>
      <w:marLeft w:val="0"/>
      <w:marRight w:val="0"/>
      <w:marTop w:val="0"/>
      <w:marBottom w:val="0"/>
      <w:divBdr>
        <w:top w:val="none" w:sz="0" w:space="0" w:color="auto"/>
        <w:left w:val="none" w:sz="0" w:space="0" w:color="auto"/>
        <w:bottom w:val="none" w:sz="0" w:space="0" w:color="auto"/>
        <w:right w:val="none" w:sz="0" w:space="0" w:color="auto"/>
      </w:divBdr>
    </w:div>
    <w:div w:id="667102138">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80153394">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3769164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03508509">
      <w:bodyDiv w:val="1"/>
      <w:marLeft w:val="0"/>
      <w:marRight w:val="0"/>
      <w:marTop w:val="0"/>
      <w:marBottom w:val="0"/>
      <w:divBdr>
        <w:top w:val="none" w:sz="0" w:space="0" w:color="auto"/>
        <w:left w:val="none" w:sz="0" w:space="0" w:color="auto"/>
        <w:bottom w:val="none" w:sz="0" w:space="0" w:color="auto"/>
        <w:right w:val="none" w:sz="0" w:space="0" w:color="auto"/>
      </w:divBdr>
    </w:div>
    <w:div w:id="1018392623">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064911007">
      <w:bodyDiv w:val="1"/>
      <w:marLeft w:val="0"/>
      <w:marRight w:val="0"/>
      <w:marTop w:val="0"/>
      <w:marBottom w:val="0"/>
      <w:divBdr>
        <w:top w:val="none" w:sz="0" w:space="0" w:color="auto"/>
        <w:left w:val="none" w:sz="0" w:space="0" w:color="auto"/>
        <w:bottom w:val="none" w:sz="0" w:space="0" w:color="auto"/>
        <w:right w:val="none" w:sz="0" w:space="0" w:color="auto"/>
      </w:divBdr>
    </w:div>
    <w:div w:id="1074279787">
      <w:bodyDiv w:val="1"/>
      <w:marLeft w:val="0"/>
      <w:marRight w:val="0"/>
      <w:marTop w:val="0"/>
      <w:marBottom w:val="0"/>
      <w:divBdr>
        <w:top w:val="none" w:sz="0" w:space="0" w:color="auto"/>
        <w:left w:val="none" w:sz="0" w:space="0" w:color="auto"/>
        <w:bottom w:val="none" w:sz="0" w:space="0" w:color="auto"/>
        <w:right w:val="none" w:sz="0" w:space="0" w:color="auto"/>
      </w:divBdr>
    </w:div>
    <w:div w:id="1106345320">
      <w:bodyDiv w:val="1"/>
      <w:marLeft w:val="0"/>
      <w:marRight w:val="0"/>
      <w:marTop w:val="0"/>
      <w:marBottom w:val="0"/>
      <w:divBdr>
        <w:top w:val="none" w:sz="0" w:space="0" w:color="auto"/>
        <w:left w:val="none" w:sz="0" w:space="0" w:color="auto"/>
        <w:bottom w:val="none" w:sz="0" w:space="0" w:color="auto"/>
        <w:right w:val="none" w:sz="0" w:space="0" w:color="auto"/>
      </w:divBdr>
    </w:div>
    <w:div w:id="1123963470">
      <w:bodyDiv w:val="1"/>
      <w:marLeft w:val="0"/>
      <w:marRight w:val="0"/>
      <w:marTop w:val="0"/>
      <w:marBottom w:val="0"/>
      <w:divBdr>
        <w:top w:val="none" w:sz="0" w:space="0" w:color="auto"/>
        <w:left w:val="none" w:sz="0" w:space="0" w:color="auto"/>
        <w:bottom w:val="none" w:sz="0" w:space="0" w:color="auto"/>
        <w:right w:val="none" w:sz="0" w:space="0" w:color="auto"/>
      </w:divBdr>
      <w:divsChild>
        <w:div w:id="1669570">
          <w:marLeft w:val="274"/>
          <w:marRight w:val="0"/>
          <w:marTop w:val="72"/>
          <w:marBottom w:val="0"/>
          <w:divBdr>
            <w:top w:val="none" w:sz="0" w:space="0" w:color="auto"/>
            <w:left w:val="none" w:sz="0" w:space="0" w:color="auto"/>
            <w:bottom w:val="none" w:sz="0" w:space="0" w:color="auto"/>
            <w:right w:val="none" w:sz="0" w:space="0" w:color="auto"/>
          </w:divBdr>
        </w:div>
        <w:div w:id="384765561">
          <w:marLeft w:val="1440"/>
          <w:marRight w:val="0"/>
          <w:marTop w:val="67"/>
          <w:marBottom w:val="0"/>
          <w:divBdr>
            <w:top w:val="none" w:sz="0" w:space="0" w:color="auto"/>
            <w:left w:val="none" w:sz="0" w:space="0" w:color="auto"/>
            <w:bottom w:val="none" w:sz="0" w:space="0" w:color="auto"/>
            <w:right w:val="none" w:sz="0" w:space="0" w:color="auto"/>
          </w:divBdr>
        </w:div>
        <w:div w:id="395788604">
          <w:marLeft w:val="1440"/>
          <w:marRight w:val="0"/>
          <w:marTop w:val="67"/>
          <w:marBottom w:val="0"/>
          <w:divBdr>
            <w:top w:val="none" w:sz="0" w:space="0" w:color="auto"/>
            <w:left w:val="none" w:sz="0" w:space="0" w:color="auto"/>
            <w:bottom w:val="none" w:sz="0" w:space="0" w:color="auto"/>
            <w:right w:val="none" w:sz="0" w:space="0" w:color="auto"/>
          </w:divBdr>
        </w:div>
        <w:div w:id="514926300">
          <w:marLeft w:val="2074"/>
          <w:marRight w:val="0"/>
          <w:marTop w:val="48"/>
          <w:marBottom w:val="0"/>
          <w:divBdr>
            <w:top w:val="none" w:sz="0" w:space="0" w:color="auto"/>
            <w:left w:val="none" w:sz="0" w:space="0" w:color="auto"/>
            <w:bottom w:val="none" w:sz="0" w:space="0" w:color="auto"/>
            <w:right w:val="none" w:sz="0" w:space="0" w:color="auto"/>
          </w:divBdr>
        </w:div>
        <w:div w:id="439379139">
          <w:marLeft w:val="2074"/>
          <w:marRight w:val="0"/>
          <w:marTop w:val="48"/>
          <w:marBottom w:val="0"/>
          <w:divBdr>
            <w:top w:val="none" w:sz="0" w:space="0" w:color="auto"/>
            <w:left w:val="none" w:sz="0" w:space="0" w:color="auto"/>
            <w:bottom w:val="none" w:sz="0" w:space="0" w:color="auto"/>
            <w:right w:val="none" w:sz="0" w:space="0" w:color="auto"/>
          </w:divBdr>
        </w:div>
        <w:div w:id="413212079">
          <w:marLeft w:val="2074"/>
          <w:marRight w:val="0"/>
          <w:marTop w:val="48"/>
          <w:marBottom w:val="0"/>
          <w:divBdr>
            <w:top w:val="none" w:sz="0" w:space="0" w:color="auto"/>
            <w:left w:val="none" w:sz="0" w:space="0" w:color="auto"/>
            <w:bottom w:val="none" w:sz="0" w:space="0" w:color="auto"/>
            <w:right w:val="none" w:sz="0" w:space="0" w:color="auto"/>
          </w:divBdr>
        </w:div>
      </w:divsChild>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165974224">
      <w:bodyDiv w:val="1"/>
      <w:marLeft w:val="0"/>
      <w:marRight w:val="0"/>
      <w:marTop w:val="0"/>
      <w:marBottom w:val="0"/>
      <w:divBdr>
        <w:top w:val="none" w:sz="0" w:space="0" w:color="auto"/>
        <w:left w:val="none" w:sz="0" w:space="0" w:color="auto"/>
        <w:bottom w:val="none" w:sz="0" w:space="0" w:color="auto"/>
        <w:right w:val="none" w:sz="0" w:space="0" w:color="auto"/>
      </w:divBdr>
    </w:div>
    <w:div w:id="1185365685">
      <w:bodyDiv w:val="1"/>
      <w:marLeft w:val="0"/>
      <w:marRight w:val="0"/>
      <w:marTop w:val="0"/>
      <w:marBottom w:val="0"/>
      <w:divBdr>
        <w:top w:val="none" w:sz="0" w:space="0" w:color="auto"/>
        <w:left w:val="none" w:sz="0" w:space="0" w:color="auto"/>
        <w:bottom w:val="none" w:sz="0" w:space="0" w:color="auto"/>
        <w:right w:val="none" w:sz="0" w:space="0" w:color="auto"/>
      </w:divBdr>
    </w:div>
    <w:div w:id="1188567807">
      <w:bodyDiv w:val="1"/>
      <w:marLeft w:val="0"/>
      <w:marRight w:val="0"/>
      <w:marTop w:val="0"/>
      <w:marBottom w:val="0"/>
      <w:divBdr>
        <w:top w:val="none" w:sz="0" w:space="0" w:color="auto"/>
        <w:left w:val="none" w:sz="0" w:space="0" w:color="auto"/>
        <w:bottom w:val="none" w:sz="0" w:space="0" w:color="auto"/>
        <w:right w:val="none" w:sz="0" w:space="0" w:color="auto"/>
      </w:divBdr>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274289756">
      <w:bodyDiv w:val="1"/>
      <w:marLeft w:val="0"/>
      <w:marRight w:val="0"/>
      <w:marTop w:val="0"/>
      <w:marBottom w:val="0"/>
      <w:divBdr>
        <w:top w:val="none" w:sz="0" w:space="0" w:color="auto"/>
        <w:left w:val="none" w:sz="0" w:space="0" w:color="auto"/>
        <w:bottom w:val="none" w:sz="0" w:space="0" w:color="auto"/>
        <w:right w:val="none" w:sz="0" w:space="0" w:color="auto"/>
      </w:divBdr>
      <w:divsChild>
        <w:div w:id="2069574394">
          <w:marLeft w:val="274"/>
          <w:marRight w:val="0"/>
          <w:marTop w:val="72"/>
          <w:marBottom w:val="0"/>
          <w:divBdr>
            <w:top w:val="none" w:sz="0" w:space="0" w:color="auto"/>
            <w:left w:val="none" w:sz="0" w:space="0" w:color="auto"/>
            <w:bottom w:val="none" w:sz="0" w:space="0" w:color="auto"/>
            <w:right w:val="none" w:sz="0" w:space="0" w:color="auto"/>
          </w:divBdr>
        </w:div>
        <w:div w:id="1384400694">
          <w:marLeft w:val="1440"/>
          <w:marRight w:val="0"/>
          <w:marTop w:val="67"/>
          <w:marBottom w:val="0"/>
          <w:divBdr>
            <w:top w:val="none" w:sz="0" w:space="0" w:color="auto"/>
            <w:left w:val="none" w:sz="0" w:space="0" w:color="auto"/>
            <w:bottom w:val="none" w:sz="0" w:space="0" w:color="auto"/>
            <w:right w:val="none" w:sz="0" w:space="0" w:color="auto"/>
          </w:divBdr>
        </w:div>
        <w:div w:id="1968732573">
          <w:marLeft w:val="1440"/>
          <w:marRight w:val="0"/>
          <w:marTop w:val="67"/>
          <w:marBottom w:val="0"/>
          <w:divBdr>
            <w:top w:val="none" w:sz="0" w:space="0" w:color="auto"/>
            <w:left w:val="none" w:sz="0" w:space="0" w:color="auto"/>
            <w:bottom w:val="none" w:sz="0" w:space="0" w:color="auto"/>
            <w:right w:val="none" w:sz="0" w:space="0" w:color="auto"/>
          </w:divBdr>
        </w:div>
        <w:div w:id="492769016">
          <w:marLeft w:val="2074"/>
          <w:marRight w:val="0"/>
          <w:marTop w:val="48"/>
          <w:marBottom w:val="0"/>
          <w:divBdr>
            <w:top w:val="none" w:sz="0" w:space="0" w:color="auto"/>
            <w:left w:val="none" w:sz="0" w:space="0" w:color="auto"/>
            <w:bottom w:val="none" w:sz="0" w:space="0" w:color="auto"/>
            <w:right w:val="none" w:sz="0" w:space="0" w:color="auto"/>
          </w:divBdr>
        </w:div>
      </w:divsChild>
    </w:div>
    <w:div w:id="1286808294">
      <w:bodyDiv w:val="1"/>
      <w:marLeft w:val="0"/>
      <w:marRight w:val="0"/>
      <w:marTop w:val="0"/>
      <w:marBottom w:val="0"/>
      <w:divBdr>
        <w:top w:val="none" w:sz="0" w:space="0" w:color="auto"/>
        <w:left w:val="none" w:sz="0" w:space="0" w:color="auto"/>
        <w:bottom w:val="none" w:sz="0" w:space="0" w:color="auto"/>
        <w:right w:val="none" w:sz="0" w:space="0" w:color="auto"/>
      </w:divBdr>
    </w:div>
    <w:div w:id="1302924397">
      <w:bodyDiv w:val="1"/>
      <w:marLeft w:val="0"/>
      <w:marRight w:val="0"/>
      <w:marTop w:val="0"/>
      <w:marBottom w:val="0"/>
      <w:divBdr>
        <w:top w:val="none" w:sz="0" w:space="0" w:color="auto"/>
        <w:left w:val="none" w:sz="0" w:space="0" w:color="auto"/>
        <w:bottom w:val="none" w:sz="0" w:space="0" w:color="auto"/>
        <w:right w:val="none" w:sz="0" w:space="0" w:color="auto"/>
      </w:divBdr>
    </w:div>
    <w:div w:id="1331636319">
      <w:bodyDiv w:val="1"/>
      <w:marLeft w:val="0"/>
      <w:marRight w:val="0"/>
      <w:marTop w:val="0"/>
      <w:marBottom w:val="0"/>
      <w:divBdr>
        <w:top w:val="none" w:sz="0" w:space="0" w:color="auto"/>
        <w:left w:val="none" w:sz="0" w:space="0" w:color="auto"/>
        <w:bottom w:val="none" w:sz="0" w:space="0" w:color="auto"/>
        <w:right w:val="none" w:sz="0" w:space="0" w:color="auto"/>
      </w:divBdr>
    </w:div>
    <w:div w:id="1403989745">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155533850">
          <w:marLeft w:val="274"/>
          <w:marRight w:val="0"/>
          <w:marTop w:val="0"/>
          <w:marBottom w:val="0"/>
          <w:divBdr>
            <w:top w:val="none" w:sz="0" w:space="0" w:color="auto"/>
            <w:left w:val="none" w:sz="0" w:space="0" w:color="auto"/>
            <w:bottom w:val="none" w:sz="0" w:space="0" w:color="auto"/>
            <w:right w:val="none" w:sz="0" w:space="0" w:color="auto"/>
          </w:divBdr>
        </w:div>
      </w:divsChild>
    </w:div>
    <w:div w:id="1422490282">
      <w:bodyDiv w:val="1"/>
      <w:marLeft w:val="0"/>
      <w:marRight w:val="0"/>
      <w:marTop w:val="0"/>
      <w:marBottom w:val="0"/>
      <w:divBdr>
        <w:top w:val="none" w:sz="0" w:space="0" w:color="auto"/>
        <w:left w:val="none" w:sz="0" w:space="0" w:color="auto"/>
        <w:bottom w:val="none" w:sz="0" w:space="0" w:color="auto"/>
        <w:right w:val="none" w:sz="0" w:space="0" w:color="auto"/>
      </w:divBdr>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sChild>
    </w:div>
    <w:div w:id="1443110648">
      <w:bodyDiv w:val="1"/>
      <w:marLeft w:val="0"/>
      <w:marRight w:val="0"/>
      <w:marTop w:val="0"/>
      <w:marBottom w:val="0"/>
      <w:divBdr>
        <w:top w:val="none" w:sz="0" w:space="0" w:color="auto"/>
        <w:left w:val="none" w:sz="0" w:space="0" w:color="auto"/>
        <w:bottom w:val="none" w:sz="0" w:space="0" w:color="auto"/>
        <w:right w:val="none" w:sz="0" w:space="0" w:color="auto"/>
      </w:divBdr>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8630195">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696492515">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56514832">
      <w:bodyDiv w:val="1"/>
      <w:marLeft w:val="0"/>
      <w:marRight w:val="0"/>
      <w:marTop w:val="0"/>
      <w:marBottom w:val="0"/>
      <w:divBdr>
        <w:top w:val="none" w:sz="0" w:space="0" w:color="auto"/>
        <w:left w:val="none" w:sz="0" w:space="0" w:color="auto"/>
        <w:bottom w:val="none" w:sz="0" w:space="0" w:color="auto"/>
        <w:right w:val="none" w:sz="0" w:space="0" w:color="auto"/>
      </w:divBdr>
    </w:div>
    <w:div w:id="1792087136">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25463162">
      <w:bodyDiv w:val="1"/>
      <w:marLeft w:val="0"/>
      <w:marRight w:val="0"/>
      <w:marTop w:val="0"/>
      <w:marBottom w:val="0"/>
      <w:divBdr>
        <w:top w:val="none" w:sz="0" w:space="0" w:color="auto"/>
        <w:left w:val="none" w:sz="0" w:space="0" w:color="auto"/>
        <w:bottom w:val="none" w:sz="0" w:space="0" w:color="auto"/>
        <w:right w:val="none" w:sz="0" w:space="0" w:color="auto"/>
      </w:divBdr>
      <w:divsChild>
        <w:div w:id="324631105">
          <w:marLeft w:val="2074"/>
          <w:marRight w:val="0"/>
          <w:marTop w:val="48"/>
          <w:marBottom w:val="0"/>
          <w:divBdr>
            <w:top w:val="none" w:sz="0" w:space="0" w:color="auto"/>
            <w:left w:val="none" w:sz="0" w:space="0" w:color="auto"/>
            <w:bottom w:val="none" w:sz="0" w:space="0" w:color="auto"/>
            <w:right w:val="none" w:sz="0" w:space="0" w:color="auto"/>
          </w:divBdr>
        </w:div>
        <w:div w:id="1573467349">
          <w:marLeft w:val="2074"/>
          <w:marRight w:val="0"/>
          <w:marTop w:val="48"/>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856187243">
      <w:bodyDiv w:val="1"/>
      <w:marLeft w:val="0"/>
      <w:marRight w:val="0"/>
      <w:marTop w:val="0"/>
      <w:marBottom w:val="0"/>
      <w:divBdr>
        <w:top w:val="none" w:sz="0" w:space="0" w:color="auto"/>
        <w:left w:val="none" w:sz="0" w:space="0" w:color="auto"/>
        <w:bottom w:val="none" w:sz="0" w:space="0" w:color="auto"/>
        <w:right w:val="none" w:sz="0" w:space="0" w:color="auto"/>
      </w:divBdr>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28216653">
      <w:bodyDiv w:val="1"/>
      <w:marLeft w:val="0"/>
      <w:marRight w:val="0"/>
      <w:marTop w:val="0"/>
      <w:marBottom w:val="0"/>
      <w:divBdr>
        <w:top w:val="none" w:sz="0" w:space="0" w:color="auto"/>
        <w:left w:val="none" w:sz="0" w:space="0" w:color="auto"/>
        <w:bottom w:val="none" w:sz="0" w:space="0" w:color="auto"/>
        <w:right w:val="none" w:sz="0" w:space="0" w:color="auto"/>
      </w:divBdr>
    </w:div>
    <w:div w:id="2059427004">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099718044">
      <w:bodyDiv w:val="1"/>
      <w:marLeft w:val="0"/>
      <w:marRight w:val="0"/>
      <w:marTop w:val="0"/>
      <w:marBottom w:val="0"/>
      <w:divBdr>
        <w:top w:val="none" w:sz="0" w:space="0" w:color="auto"/>
        <w:left w:val="none" w:sz="0" w:space="0" w:color="auto"/>
        <w:bottom w:val="none" w:sz="0" w:space="0" w:color="auto"/>
        <w:right w:val="none" w:sz="0" w:space="0" w:color="auto"/>
      </w:divBdr>
      <w:divsChild>
        <w:div w:id="680083047">
          <w:marLeft w:val="274"/>
          <w:marRight w:val="0"/>
          <w:marTop w:val="72"/>
          <w:marBottom w:val="0"/>
          <w:divBdr>
            <w:top w:val="none" w:sz="0" w:space="0" w:color="auto"/>
            <w:left w:val="none" w:sz="0" w:space="0" w:color="auto"/>
            <w:bottom w:val="none" w:sz="0" w:space="0" w:color="auto"/>
            <w:right w:val="none" w:sz="0" w:space="0" w:color="auto"/>
          </w:divBdr>
        </w:div>
        <w:div w:id="1746876339">
          <w:marLeft w:val="1440"/>
          <w:marRight w:val="0"/>
          <w:marTop w:val="67"/>
          <w:marBottom w:val="0"/>
          <w:divBdr>
            <w:top w:val="none" w:sz="0" w:space="0" w:color="auto"/>
            <w:left w:val="none" w:sz="0" w:space="0" w:color="auto"/>
            <w:bottom w:val="none" w:sz="0" w:space="0" w:color="auto"/>
            <w:right w:val="none" w:sz="0" w:space="0" w:color="auto"/>
          </w:divBdr>
        </w:div>
        <w:div w:id="1346588142">
          <w:marLeft w:val="1440"/>
          <w:marRight w:val="0"/>
          <w:marTop w:val="67"/>
          <w:marBottom w:val="0"/>
          <w:divBdr>
            <w:top w:val="none" w:sz="0" w:space="0" w:color="auto"/>
            <w:left w:val="none" w:sz="0" w:space="0" w:color="auto"/>
            <w:bottom w:val="none" w:sz="0" w:space="0" w:color="auto"/>
            <w:right w:val="none" w:sz="0" w:space="0" w:color="auto"/>
          </w:divBdr>
        </w:div>
        <w:div w:id="648831166">
          <w:marLeft w:val="2074"/>
          <w:marRight w:val="0"/>
          <w:marTop w:val="48"/>
          <w:marBottom w:val="0"/>
          <w:divBdr>
            <w:top w:val="none" w:sz="0" w:space="0" w:color="auto"/>
            <w:left w:val="none" w:sz="0" w:space="0" w:color="auto"/>
            <w:bottom w:val="none" w:sz="0" w:space="0" w:color="auto"/>
            <w:right w:val="none" w:sz="0" w:space="0" w:color="auto"/>
          </w:divBdr>
        </w:div>
        <w:div w:id="2126651911">
          <w:marLeft w:val="2074"/>
          <w:marRight w:val="0"/>
          <w:marTop w:val="48"/>
          <w:marBottom w:val="0"/>
          <w:divBdr>
            <w:top w:val="none" w:sz="0" w:space="0" w:color="auto"/>
            <w:left w:val="none" w:sz="0" w:space="0" w:color="auto"/>
            <w:bottom w:val="none" w:sz="0" w:space="0" w:color="auto"/>
            <w:right w:val="none" w:sz="0" w:space="0" w:color="auto"/>
          </w:divBdr>
        </w:div>
        <w:div w:id="914515758">
          <w:marLeft w:val="2074"/>
          <w:marRight w:val="0"/>
          <w:marTop w:val="48"/>
          <w:marBottom w:val="0"/>
          <w:divBdr>
            <w:top w:val="none" w:sz="0" w:space="0" w:color="auto"/>
            <w:left w:val="none" w:sz="0" w:space="0" w:color="auto"/>
            <w:bottom w:val="none" w:sz="0" w:space="0" w:color="auto"/>
            <w:right w:val="none" w:sz="0" w:space="0" w:color="auto"/>
          </w:divBdr>
        </w:div>
      </w:divsChild>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 w:id="21472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emf"/><Relationship Id="rId3" Type="http://schemas.openxmlformats.org/officeDocument/2006/relationships/numbering" Target="numbering.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cid:image021.png@01D85887.DC221500" TargetMode="Externa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emf"/><Relationship Id="rId5" Type="http://schemas.openxmlformats.org/officeDocument/2006/relationships/settings" Target="settings.xml"/><Relationship Id="rId15" Type="http://schemas.openxmlformats.org/officeDocument/2006/relationships/image" Target="cid:image007.png@01D957F7.36AF0A40" TargetMode="External"/><Relationship Id="rId23" Type="http://schemas.openxmlformats.org/officeDocument/2006/relationships/image" Target="media/image13.emf"/><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9.emf"/><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79529507E54368A88DBBCD68AE75D3"/>
        <w:category>
          <w:name w:val="Général"/>
          <w:gallery w:val="placeholder"/>
        </w:category>
        <w:types>
          <w:type w:val="bbPlcHdr"/>
        </w:types>
        <w:behaviors>
          <w:behavior w:val="content"/>
        </w:behaviors>
        <w:guid w:val="{2409BE35-F027-472D-94AF-883CB60C8E6F}"/>
      </w:docPartPr>
      <w:docPartBody>
        <w:p w:rsidR="00A7617E" w:rsidRDefault="00A7617E" w:rsidP="00A7617E">
          <w:pPr>
            <w:pStyle w:val="2979529507E54368A88DBBCD68AE75D3"/>
          </w:pPr>
          <w:r>
            <w:rPr>
              <w:color w:val="2F5496" w:themeColor="accent1" w:themeShade="BF"/>
              <w:sz w:val="24"/>
              <w:szCs w:val="24"/>
            </w:rPr>
            <w:t>[Nom de la société]</w:t>
          </w:r>
        </w:p>
      </w:docPartBody>
    </w:docPart>
    <w:docPart>
      <w:docPartPr>
        <w:name w:val="C5A35AF24ABA4E0DAC2EF6E814A02226"/>
        <w:category>
          <w:name w:val="Général"/>
          <w:gallery w:val="placeholder"/>
        </w:category>
        <w:types>
          <w:type w:val="bbPlcHdr"/>
        </w:types>
        <w:behaviors>
          <w:behavior w:val="content"/>
        </w:behaviors>
        <w:guid w:val="{219BF6DB-C3FF-4FE8-B399-27671527BDCD}"/>
      </w:docPartPr>
      <w:docPartBody>
        <w:p w:rsidR="00A7617E" w:rsidRDefault="00A7617E" w:rsidP="00A7617E">
          <w:pPr>
            <w:pStyle w:val="C5A35AF24ABA4E0DAC2EF6E814A02226"/>
          </w:pPr>
          <w:r>
            <w:rPr>
              <w:color w:val="2F5496" w:themeColor="accent1" w:themeShade="BF"/>
              <w:sz w:val="24"/>
              <w:szCs w:val="24"/>
            </w:rPr>
            <w:t>[Sous-titre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17E"/>
    <w:rsid w:val="0009514D"/>
    <w:rsid w:val="001475AF"/>
    <w:rsid w:val="0018128C"/>
    <w:rsid w:val="00246270"/>
    <w:rsid w:val="002601BD"/>
    <w:rsid w:val="00286B69"/>
    <w:rsid w:val="004C7EFF"/>
    <w:rsid w:val="005341E0"/>
    <w:rsid w:val="008118AA"/>
    <w:rsid w:val="0089125B"/>
    <w:rsid w:val="008F1E3E"/>
    <w:rsid w:val="009117AD"/>
    <w:rsid w:val="0091520D"/>
    <w:rsid w:val="009728EC"/>
    <w:rsid w:val="00A7617E"/>
    <w:rsid w:val="00B252FE"/>
    <w:rsid w:val="00B324A0"/>
    <w:rsid w:val="00B735D4"/>
    <w:rsid w:val="00BE58B4"/>
    <w:rsid w:val="00C93498"/>
    <w:rsid w:val="00D64B22"/>
    <w:rsid w:val="00D81FB0"/>
    <w:rsid w:val="00E2530C"/>
    <w:rsid w:val="00E67D0C"/>
    <w:rsid w:val="00EF311D"/>
    <w:rsid w:val="00F67A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2979529507E54368A88DBBCD68AE75D3">
    <w:name w:val="2979529507E54368A88DBBCD68AE75D3"/>
    <w:rsid w:val="00A7617E"/>
  </w:style>
  <w:style w:type="paragraph" w:customStyle="1" w:styleId="C5A35AF24ABA4E0DAC2EF6E814A02226">
    <w:name w:val="C5A35AF24ABA4E0DAC2EF6E814A02226"/>
    <w:rsid w:val="00A761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1DCAF36-0EF4-405F-9F31-4B3342350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22</Pages>
  <Words>6466</Words>
  <Characters>35568</Characters>
  <Application>Microsoft Office Word</Application>
  <DocSecurity>0</DocSecurity>
  <Lines>296</Lines>
  <Paragraphs>83</Paragraphs>
  <ScaleCrop>false</ScaleCrop>
  <HeadingPairs>
    <vt:vector size="2" baseType="variant">
      <vt:variant>
        <vt:lpstr>Titre</vt:lpstr>
      </vt:variant>
      <vt:variant>
        <vt:i4>1</vt:i4>
      </vt:variant>
    </vt:vector>
  </HeadingPairs>
  <TitlesOfParts>
    <vt:vector size="1" baseType="lpstr">
      <vt:lpstr>Règlement Challenge</vt:lpstr>
    </vt:vector>
  </TitlesOfParts>
  <Company>REGLEMENT CHALLENGE</Company>
  <LinksUpToDate>false</LinksUpToDate>
  <CharactersWithSpaces>41951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Challenge</dc:title>
  <dc:subject>1er MAI – 31 AOUT 2023</dc:subject>
  <dc:creator>a570128</dc:creator>
  <cp:lastModifiedBy>ESTANG Ludivine [CEGEE]</cp:lastModifiedBy>
  <cp:revision>4</cp:revision>
  <cp:lastPrinted>2022-09-08T07:23:00Z</cp:lastPrinted>
  <dcterms:created xsi:type="dcterms:W3CDTF">2023-04-28T09:56:00Z</dcterms:created>
  <dcterms:modified xsi:type="dcterms:W3CDTF">2023-05-02T09:02:00Z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2023-03-28T07:34:12Z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