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55FFC1" w14:textId="006825FB" w:rsidR="00AB282D" w:rsidRPr="006239AE" w:rsidRDefault="006D58F6" w:rsidP="005B3EC8">
      <w:pPr>
        <w:pStyle w:val="Titre"/>
        <w:shd w:val="clear" w:color="auto" w:fill="auto"/>
        <w:tabs>
          <w:tab w:val="left" w:pos="2010"/>
        </w:tabs>
        <w:spacing w:before="0" w:after="0"/>
        <w:ind w:left="-1871" w:right="-1871"/>
        <w:jc w:val="left"/>
        <w:rPr>
          <w:rFonts w:ascii="Times New Roman" w:hAnsi="Times New Roman"/>
          <w:spacing w:val="280"/>
          <w:sz w:val="20"/>
        </w:rPr>
      </w:pPr>
      <w:r w:rsidRPr="006239AE">
        <w:rPr>
          <w:noProof/>
          <w:sz w:val="20"/>
        </w:rPr>
        <mc:AlternateContent>
          <mc:Choice Requires="wps">
            <w:drawing>
              <wp:anchor distT="0" distB="0" distL="114300" distR="114300" simplePos="0" relativeHeight="251656704" behindDoc="0" locked="0" layoutInCell="1" allowOverlap="1" wp14:anchorId="64490B72" wp14:editId="1AA95372">
                <wp:simplePos x="0" y="0"/>
                <wp:positionH relativeFrom="column">
                  <wp:posOffset>1144980</wp:posOffset>
                </wp:positionH>
                <wp:positionV relativeFrom="paragraph">
                  <wp:posOffset>-94578</wp:posOffset>
                </wp:positionV>
                <wp:extent cx="4267200" cy="708212"/>
                <wp:effectExtent l="0" t="0" r="19050" b="15875"/>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267200" cy="708212"/>
                        </a:xfrm>
                        <a:prstGeom prst="rect">
                          <a:avLst/>
                        </a:prstGeom>
                        <a:solidFill>
                          <a:srgbClr val="EC2D00"/>
                        </a:solidFill>
                        <a:ln w="9525">
                          <a:solidFill>
                            <a:srgbClr val="EC2D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00821AB" w14:textId="1ECA3E85" w:rsidR="00154646" w:rsidRPr="00B03142" w:rsidRDefault="00154646" w:rsidP="00D9790B">
                            <w:pPr>
                              <w:pStyle w:val="Corpsdetexte"/>
                              <w:ind w:left="-180" w:right="-149"/>
                              <w:rPr>
                                <w:rFonts w:ascii="Arial" w:hAnsi="Arial"/>
                                <w:b/>
                                <w:color w:val="FFFFFF"/>
                                <w:sz w:val="32"/>
                              </w:rPr>
                            </w:pPr>
                            <w:r>
                              <w:rPr>
                                <w:rFonts w:ascii="Arial" w:hAnsi="Arial"/>
                                <w:b/>
                                <w:color w:val="FFFFFF"/>
                                <w:sz w:val="32"/>
                              </w:rPr>
                              <w:t xml:space="preserve">Emprunt </w:t>
                            </w:r>
                            <w:r w:rsidR="009A17B0">
                              <w:rPr>
                                <w:rFonts w:ascii="Arial" w:hAnsi="Arial"/>
                                <w:b/>
                                <w:color w:val="FFFFFF"/>
                                <w:sz w:val="32"/>
                              </w:rPr>
                              <w:t>Juillet</w:t>
                            </w:r>
                            <w:r>
                              <w:rPr>
                                <w:rFonts w:ascii="Arial" w:hAnsi="Arial"/>
                                <w:b/>
                                <w:color w:val="FFFFFF"/>
                                <w:sz w:val="32"/>
                              </w:rPr>
                              <w:t xml:space="preserve"> 203</w:t>
                            </w:r>
                            <w:r w:rsidR="009A17B0">
                              <w:rPr>
                                <w:rFonts w:ascii="Arial" w:hAnsi="Arial"/>
                                <w:b/>
                                <w:color w:val="FFFFFF"/>
                                <w:sz w:val="32"/>
                              </w:rPr>
                              <w:t>4</w:t>
                            </w:r>
                            <w:r>
                              <w:rPr>
                                <w:rFonts w:ascii="Arial" w:hAnsi="Arial"/>
                                <w:b/>
                                <w:color w:val="FFFFFF"/>
                                <w:sz w:val="32"/>
                              </w:rPr>
                              <w:t xml:space="preserve"> remboursable par anticipation</w:t>
                            </w:r>
                            <w:r>
                              <w:rPr>
                                <w:rFonts w:ascii="Arial" w:hAnsi="Arial"/>
                                <w:b/>
                                <w:color w:val="FFFFFF"/>
                                <w:sz w:val="32"/>
                              </w:rPr>
                              <w:br/>
                            </w:r>
                            <w:r w:rsidRPr="009B56E0">
                              <w:rPr>
                                <w:rFonts w:ascii="Arial" w:hAnsi="Arial"/>
                                <w:b/>
                                <w:color w:val="FFFFFF"/>
                                <w:sz w:val="32"/>
                              </w:rPr>
                              <w:t>Code ISIN</w:t>
                            </w:r>
                            <w:r w:rsidRPr="002421EC">
                              <w:rPr>
                                <w:rFonts w:ascii="Arial" w:hAnsi="Arial"/>
                                <w:b/>
                                <w:color w:val="FFFFFF"/>
                                <w:sz w:val="32"/>
                              </w:rPr>
                              <w:t xml:space="preserve"> </w:t>
                            </w:r>
                            <w:r w:rsidR="00B03142" w:rsidRPr="00B03142">
                              <w:rPr>
                                <w:rFonts w:ascii="Arial" w:hAnsi="Arial"/>
                                <w:b/>
                                <w:color w:val="FFFFFF"/>
                                <w:sz w:val="32"/>
                              </w:rPr>
                              <w:t>FR001400P6U1</w:t>
                            </w:r>
                          </w:p>
                          <w:p w14:paraId="1FD87F14" w14:textId="3963C1F8" w:rsidR="00154646" w:rsidRPr="00E83FFA" w:rsidRDefault="00154646" w:rsidP="00DF3F9F">
                            <w:pPr>
                              <w:pStyle w:val="Pa38"/>
                              <w:jc w:val="center"/>
                              <w:rPr>
                                <w:rFonts w:ascii="Arial" w:hAnsi="Arial"/>
                                <w:b/>
                                <w:sz w:val="32"/>
                              </w:rPr>
                            </w:pPr>
                            <w:r w:rsidRPr="00E83FFA">
                              <w:rPr>
                                <w:rFonts w:ascii="Arial" w:hAnsi="Arial"/>
                                <w:b/>
                                <w:sz w:val="32"/>
                              </w:rPr>
                              <w:t xml:space="preserve"> </w:t>
                            </w:r>
                          </w:p>
                          <w:p w14:paraId="1FF679BE" w14:textId="48941AB1" w:rsidR="00154646" w:rsidRPr="004643F1" w:rsidRDefault="00154646" w:rsidP="002421EC">
                            <w:pPr>
                              <w:jc w:val="center"/>
                              <w:rPr>
                                <w:rFonts w:ascii="Arial" w:hAnsi="Arial"/>
                                <w:b/>
                                <w:color w:val="FFFFFF"/>
                                <w:sz w:val="32"/>
                              </w:rPr>
                            </w:pPr>
                          </w:p>
                          <w:p w14:paraId="4DA92F06" w14:textId="77777777" w:rsidR="00154646" w:rsidRDefault="00154646" w:rsidP="001E04C4">
                            <w:pPr>
                              <w:pStyle w:val="Corpsdetexte"/>
                              <w:ind w:right="-149"/>
                              <w:jc w:val="left"/>
                              <w:rPr>
                                <w:rFonts w:ascii="Arial" w:hAnsi="Arial"/>
                                <w:b/>
                                <w:color w:val="FFFFFF"/>
                                <w:sz w:val="32"/>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490B72" id="Rectangle 4" o:spid="_x0000_s1026" style="position:absolute;left:0;text-align:left;margin-left:90.15pt;margin-top:-7.45pt;width:336pt;height:55.7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" fillcolor="#ec2d00" strokecolor="#ec2d00">
                <v:path arrowok="t"/>
                <v:textbox inset="0,0,0,0">
                  <w:txbxContent>
                    <w:p w14:paraId="700821AB" w14:textId="1ECA3E85" w:rsidR="00154646" w:rsidRPr="00B03142" w:rsidRDefault="00154646" w:rsidP="00D9790B">
                      <w:pPr>
                        <w:pStyle w:val="Corpsdetexte"/>
                        <w:ind w:left="-180" w:right="-149"/>
                        <w:rPr>
                          <w:rFonts w:ascii="Arial" w:hAnsi="Arial"/>
                          <w:b/>
                          <w:color w:val="FFFFFF"/>
                          <w:sz w:val="32"/>
                        </w:rPr>
                      </w:pPr>
                      <w:r>
                        <w:rPr>
                          <w:rFonts w:ascii="Arial" w:hAnsi="Arial"/>
                          <w:b/>
                          <w:color w:val="FFFFFF"/>
                          <w:sz w:val="32"/>
                        </w:rPr>
                        <w:t xml:space="preserve">Emprunt </w:t>
                      </w:r>
                      <w:proofErr w:type="gramStart"/>
                      <w:r w:rsidR="009A17B0">
                        <w:rPr>
                          <w:rFonts w:ascii="Arial" w:hAnsi="Arial"/>
                          <w:b/>
                          <w:color w:val="FFFFFF"/>
                          <w:sz w:val="32"/>
                        </w:rPr>
                        <w:t>Juillet</w:t>
                      </w:r>
                      <w:proofErr w:type="gramEnd"/>
                      <w:r>
                        <w:rPr>
                          <w:rFonts w:ascii="Arial" w:hAnsi="Arial"/>
                          <w:b/>
                          <w:color w:val="FFFFFF"/>
                          <w:sz w:val="32"/>
                        </w:rPr>
                        <w:t xml:space="preserve"> 203</w:t>
                      </w:r>
                      <w:r w:rsidR="009A17B0">
                        <w:rPr>
                          <w:rFonts w:ascii="Arial" w:hAnsi="Arial"/>
                          <w:b/>
                          <w:color w:val="FFFFFF"/>
                          <w:sz w:val="32"/>
                        </w:rPr>
                        <w:t>4</w:t>
                      </w:r>
                      <w:r>
                        <w:rPr>
                          <w:rFonts w:ascii="Arial" w:hAnsi="Arial"/>
                          <w:b/>
                          <w:color w:val="FFFFFF"/>
                          <w:sz w:val="32"/>
                        </w:rPr>
                        <w:t xml:space="preserve"> remboursable par anticipation</w:t>
                      </w:r>
                      <w:r>
                        <w:rPr>
                          <w:rFonts w:ascii="Arial" w:hAnsi="Arial"/>
                          <w:b/>
                          <w:color w:val="FFFFFF"/>
                          <w:sz w:val="32"/>
                        </w:rPr>
                        <w:br/>
                      </w:r>
                      <w:r w:rsidRPr="009B56E0">
                        <w:rPr>
                          <w:rFonts w:ascii="Arial" w:hAnsi="Arial"/>
                          <w:b/>
                          <w:color w:val="FFFFFF"/>
                          <w:sz w:val="32"/>
                        </w:rPr>
                        <w:t>Code ISIN</w:t>
                      </w:r>
                      <w:r w:rsidRPr="002421EC">
                        <w:rPr>
                          <w:rFonts w:ascii="Arial" w:hAnsi="Arial"/>
                          <w:b/>
                          <w:color w:val="FFFFFF"/>
                          <w:sz w:val="32"/>
                        </w:rPr>
                        <w:t xml:space="preserve"> </w:t>
                      </w:r>
                      <w:r w:rsidR="00B03142" w:rsidRPr="00B03142">
                        <w:rPr>
                          <w:rFonts w:ascii="Arial" w:hAnsi="Arial"/>
                          <w:b/>
                          <w:color w:val="FFFFFF"/>
                          <w:sz w:val="32"/>
                        </w:rPr>
                        <w:t>FR001400P6U1</w:t>
                      </w:r>
                    </w:p>
                    <w:p w14:paraId="1FD87F14" w14:textId="3963C1F8" w:rsidR="00154646" w:rsidRPr="00E83FFA" w:rsidRDefault="00154646" w:rsidP="00DF3F9F">
                      <w:pPr>
                        <w:pStyle w:val="Pa38"/>
                        <w:jc w:val="center"/>
                        <w:rPr>
                          <w:rFonts w:ascii="Arial" w:hAnsi="Arial"/>
                          <w:b/>
                          <w:sz w:val="32"/>
                        </w:rPr>
                      </w:pPr>
                      <w:r w:rsidRPr="00E83FFA">
                        <w:rPr>
                          <w:rFonts w:ascii="Arial" w:hAnsi="Arial"/>
                          <w:b/>
                          <w:sz w:val="32"/>
                        </w:rPr>
                        <w:t xml:space="preserve"> </w:t>
                      </w:r>
                    </w:p>
                    <w:p w14:paraId="1FF679BE" w14:textId="48941AB1" w:rsidR="00154646" w:rsidRPr="004643F1" w:rsidRDefault="00154646" w:rsidP="002421EC">
                      <w:pPr>
                        <w:jc w:val="center"/>
                        <w:rPr>
                          <w:rFonts w:ascii="Arial" w:hAnsi="Arial"/>
                          <w:b/>
                          <w:color w:val="FFFFFF"/>
                          <w:sz w:val="32"/>
                        </w:rPr>
                      </w:pPr>
                    </w:p>
                    <w:p w14:paraId="4DA92F06" w14:textId="77777777" w:rsidR="00154646" w:rsidRDefault="00154646" w:rsidP="001E04C4">
                      <w:pPr>
                        <w:pStyle w:val="Corpsdetexte"/>
                        <w:ind w:right="-149"/>
                        <w:jc w:val="left"/>
                        <w:rPr>
                          <w:rFonts w:ascii="Arial" w:hAnsi="Arial"/>
                          <w:b/>
                          <w:color w:val="FFFFFF"/>
                          <w:sz w:val="32"/>
                        </w:rPr>
                      </w:pPr>
                    </w:p>
                  </w:txbxContent>
                </v:textbox>
              </v:rect>
            </w:pict>
          </mc:Fallback>
        </mc:AlternateContent>
      </w:r>
      <w:r w:rsidR="00486204" w:rsidRPr="006239AE">
        <w:rPr>
          <w:rFonts w:ascii="Times New Roman" w:hAnsi="Times New Roman"/>
          <w:color w:val="0000CC"/>
          <w:spacing w:val="280"/>
          <w:sz w:val="20"/>
        </w:rPr>
        <w:tab/>
      </w:r>
    </w:p>
    <w:p w14:paraId="3E4176D1" w14:textId="4A33CE0C" w:rsidR="00AB282D" w:rsidRPr="006239AE" w:rsidRDefault="00AB282D">
      <w:pPr>
        <w:pStyle w:val="Pieddepage"/>
        <w:tabs>
          <w:tab w:val="clear" w:pos="4536"/>
          <w:tab w:val="clear" w:pos="9072"/>
        </w:tabs>
        <w:rPr>
          <w:rFonts w:ascii="Times New Roman" w:hAnsi="Times New Roman"/>
          <w:noProof/>
        </w:rPr>
      </w:pPr>
    </w:p>
    <w:p w14:paraId="7077F262" w14:textId="5CFCD325" w:rsidR="00AB282D" w:rsidRPr="006239AE" w:rsidRDefault="00AB282D">
      <w:pPr>
        <w:pStyle w:val="Pieddepage"/>
        <w:tabs>
          <w:tab w:val="clear" w:pos="4536"/>
          <w:tab w:val="clear" w:pos="9072"/>
        </w:tabs>
        <w:rPr>
          <w:rFonts w:ascii="Times New Roman" w:hAnsi="Times New Roman"/>
          <w:noProof/>
        </w:rPr>
      </w:pPr>
    </w:p>
    <w:p w14:paraId="449A9E3A" w14:textId="23407E6A" w:rsidR="00AB282D" w:rsidRPr="006239AE" w:rsidRDefault="00AB282D">
      <w:pPr>
        <w:pStyle w:val="Pieddepage"/>
        <w:tabs>
          <w:tab w:val="clear" w:pos="4536"/>
          <w:tab w:val="clear" w:pos="9072"/>
        </w:tabs>
        <w:rPr>
          <w:rFonts w:ascii="Times New Roman" w:hAnsi="Times New Roman"/>
          <w:noProof/>
        </w:rPr>
      </w:pPr>
    </w:p>
    <w:p w14:paraId="7AB4DE06" w14:textId="7EA0C669" w:rsidR="00AB282D" w:rsidRPr="006239AE" w:rsidRDefault="00D9790B">
      <w:pPr>
        <w:pStyle w:val="Pieddepage"/>
        <w:tabs>
          <w:tab w:val="clear" w:pos="4536"/>
          <w:tab w:val="clear" w:pos="9072"/>
        </w:tabs>
        <w:rPr>
          <w:rFonts w:ascii="Times New Roman" w:hAnsi="Times New Roman"/>
          <w:noProof/>
        </w:rPr>
      </w:pPr>
      <w:r w:rsidRPr="006239AE">
        <w:rPr>
          <w:noProof/>
        </w:rPr>
        <mc:AlternateContent>
          <mc:Choice Requires="wps">
            <w:drawing>
              <wp:anchor distT="0" distB="0" distL="114300" distR="114300" simplePos="0" relativeHeight="251657728" behindDoc="0" locked="0" layoutInCell="1" allowOverlap="1" wp14:anchorId="469B3D44" wp14:editId="3A99A121">
                <wp:simplePos x="0" y="0"/>
                <wp:positionH relativeFrom="column">
                  <wp:posOffset>1144905</wp:posOffset>
                </wp:positionH>
                <wp:positionV relativeFrom="paragraph">
                  <wp:posOffset>45645</wp:posOffset>
                </wp:positionV>
                <wp:extent cx="4267200" cy="367553"/>
                <wp:effectExtent l="0" t="0" r="19050" b="1397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267200" cy="367553"/>
                        </a:xfrm>
                        <a:prstGeom prst="rect">
                          <a:avLst/>
                        </a:prstGeom>
                        <a:solidFill>
                          <a:srgbClr val="969696"/>
                        </a:solidFill>
                        <a:ln w="9525">
                          <a:solidFill>
                            <a:srgbClr val="969696"/>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C76DFC9" w14:textId="3067333E" w:rsidR="00154646" w:rsidRPr="001E04C4" w:rsidRDefault="00154646" w:rsidP="00D9790B">
                            <w:pPr>
                              <w:pStyle w:val="Titre6"/>
                              <w:rPr>
                                <w:rFonts w:ascii="Times New Roman" w:hAnsi="Times New Roman"/>
                                <w:color w:val="auto"/>
                                <w:spacing w:val="0"/>
                                <w:sz w:val="21"/>
                              </w:rPr>
                            </w:pPr>
                            <w:r w:rsidRPr="001E04C4">
                              <w:rPr>
                                <w:rFonts w:ascii="Arial" w:hAnsi="Arial"/>
                                <w:color w:val="auto"/>
                                <w:spacing w:val="0"/>
                                <w:sz w:val="21"/>
                              </w:rPr>
                              <w:t xml:space="preserve">Fiche d’information du support temporaire en unités de compte </w:t>
                            </w:r>
                            <w:r>
                              <w:rPr>
                                <w:rFonts w:ascii="Arial" w:hAnsi="Arial"/>
                                <w:color w:val="auto"/>
                                <w:spacing w:val="0"/>
                                <w:sz w:val="21"/>
                              </w:rPr>
                              <w:br/>
                            </w:r>
                            <w:r w:rsidRPr="00F306CF">
                              <w:rPr>
                                <w:rFonts w:ascii="Arial" w:hAnsi="Arial"/>
                                <w:color w:val="auto"/>
                                <w:spacing w:val="0"/>
                                <w:sz w:val="21"/>
                              </w:rPr>
                              <w:t xml:space="preserve">au </w:t>
                            </w:r>
                            <w:r w:rsidR="009A17B0">
                              <w:rPr>
                                <w:rFonts w:ascii="Arial" w:hAnsi="Arial"/>
                                <w:color w:val="auto"/>
                                <w:spacing w:val="0"/>
                                <w:sz w:val="21"/>
                              </w:rPr>
                              <w:t>22 mai</w:t>
                            </w:r>
                            <w:r>
                              <w:rPr>
                                <w:rFonts w:ascii="Arial" w:hAnsi="Arial"/>
                                <w:color w:val="auto"/>
                                <w:spacing w:val="0"/>
                                <w:sz w:val="21"/>
                              </w:rPr>
                              <w:t xml:space="preserve"> 2024</w:t>
                            </w:r>
                          </w:p>
                          <w:p w14:paraId="6773F710" w14:textId="77777777" w:rsidR="00154646" w:rsidRDefault="00154646">
                            <w:pPr>
                              <w:spacing w:before="80"/>
                              <w:ind w:left="-154" w:right="-149"/>
                              <w:jc w:val="center"/>
                              <w:rPr>
                                <w:rFonts w:ascii="Times New Roman" w:hAnsi="Times New Roman"/>
                                <w:spacing w:val="80"/>
                                <w:sz w:val="1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9B3D44" id="Rectangle 3" o:spid="_x0000_s1027" style="position:absolute;margin-left:90.15pt;margin-top:3.6pt;width:336pt;height:28.9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" fillcolor="#969696" strokecolor="#969696">
                <v:path arrowok="t"/>
                <v:textbox inset="0,0,0,0">
                  <w:txbxContent>
                    <w:p w14:paraId="2C76DFC9" w14:textId="3067333E" w:rsidR="00154646" w:rsidRPr="001E04C4" w:rsidRDefault="00154646" w:rsidP="00D9790B">
                      <w:pPr>
                        <w:pStyle w:val="Titre6"/>
                        <w:rPr>
                          <w:rFonts w:ascii="Times New Roman" w:hAnsi="Times New Roman"/>
                          <w:color w:val="auto"/>
                          <w:spacing w:val="0"/>
                          <w:sz w:val="21"/>
                        </w:rPr>
                      </w:pPr>
                      <w:r w:rsidRPr="001E04C4">
                        <w:rPr>
                          <w:rFonts w:ascii="Arial" w:hAnsi="Arial"/>
                          <w:color w:val="auto"/>
                          <w:spacing w:val="0"/>
                          <w:sz w:val="21"/>
                        </w:rPr>
                        <w:t xml:space="preserve">Fiche d’information du support temporaire en unités de compte </w:t>
                      </w:r>
                      <w:r>
                        <w:rPr>
                          <w:rFonts w:ascii="Arial" w:hAnsi="Arial"/>
                          <w:color w:val="auto"/>
                          <w:spacing w:val="0"/>
                          <w:sz w:val="21"/>
                        </w:rPr>
                        <w:br/>
                      </w:r>
                      <w:r w:rsidRPr="00F306CF">
                        <w:rPr>
                          <w:rFonts w:ascii="Arial" w:hAnsi="Arial"/>
                          <w:color w:val="auto"/>
                          <w:spacing w:val="0"/>
                          <w:sz w:val="21"/>
                        </w:rPr>
                        <w:t xml:space="preserve">au </w:t>
                      </w:r>
                      <w:r w:rsidR="009A17B0">
                        <w:rPr>
                          <w:rFonts w:ascii="Arial" w:hAnsi="Arial"/>
                          <w:color w:val="auto"/>
                          <w:spacing w:val="0"/>
                          <w:sz w:val="21"/>
                        </w:rPr>
                        <w:t>22 mai</w:t>
                      </w:r>
                      <w:r>
                        <w:rPr>
                          <w:rFonts w:ascii="Arial" w:hAnsi="Arial"/>
                          <w:color w:val="auto"/>
                          <w:spacing w:val="0"/>
                          <w:sz w:val="21"/>
                        </w:rPr>
                        <w:t xml:space="preserve"> 2024</w:t>
                      </w:r>
                    </w:p>
                    <w:p w14:paraId="6773F710" w14:textId="77777777" w:rsidR="00154646" w:rsidRDefault="00154646">
                      <w:pPr>
                        <w:spacing w:before="80"/>
                        <w:ind w:left="-154" w:right="-149"/>
                        <w:jc w:val="center"/>
                        <w:rPr>
                          <w:rFonts w:ascii="Times New Roman" w:hAnsi="Times New Roman"/>
                          <w:spacing w:val="80"/>
                          <w:sz w:val="10"/>
                        </w:rPr>
                      </w:pPr>
                    </w:p>
                  </w:txbxContent>
                </v:textbox>
              </v:rect>
            </w:pict>
          </mc:Fallback>
        </mc:AlternateContent>
      </w:r>
    </w:p>
    <w:p w14:paraId="07B68CE9" w14:textId="4C687824" w:rsidR="00AB282D" w:rsidRPr="006239AE" w:rsidRDefault="00AB282D">
      <w:pPr>
        <w:pStyle w:val="Pieddepage"/>
        <w:tabs>
          <w:tab w:val="clear" w:pos="4536"/>
          <w:tab w:val="clear" w:pos="9072"/>
        </w:tabs>
        <w:rPr>
          <w:rFonts w:ascii="Times New Roman" w:hAnsi="Times New Roman"/>
          <w:noProof/>
        </w:rPr>
      </w:pPr>
    </w:p>
    <w:p w14:paraId="01487C86" w14:textId="3935DF3E" w:rsidR="00AB282D" w:rsidRPr="006239AE" w:rsidRDefault="009A15B1">
      <w:pPr>
        <w:pStyle w:val="Pieddepage"/>
        <w:tabs>
          <w:tab w:val="clear" w:pos="4536"/>
          <w:tab w:val="clear" w:pos="9072"/>
        </w:tabs>
        <w:rPr>
          <w:rFonts w:ascii="Times New Roman" w:hAnsi="Times New Roman"/>
          <w:noProof/>
        </w:rPr>
      </w:pPr>
      <w:r w:rsidRPr="00EB73E8">
        <w:rPr>
          <w:noProof/>
          <w:sz w:val="18"/>
          <w:szCs w:val="18"/>
        </w:rPr>
        <mc:AlternateContent>
          <mc:Choice Requires="wps">
            <w:drawing>
              <wp:anchor distT="0" distB="0" distL="114300" distR="114300" simplePos="0" relativeHeight="251658752" behindDoc="1" locked="0" layoutInCell="1" allowOverlap="1" wp14:anchorId="6ECB1770" wp14:editId="6A895191">
                <wp:simplePos x="0" y="0"/>
                <wp:positionH relativeFrom="column">
                  <wp:posOffset>-325120</wp:posOffset>
                </wp:positionH>
                <wp:positionV relativeFrom="paragraph">
                  <wp:posOffset>172645</wp:posOffset>
                </wp:positionV>
                <wp:extent cx="7171690" cy="2124075"/>
                <wp:effectExtent l="0" t="0" r="0" b="9525"/>
                <wp:wrapNone/>
                <wp:docPr id="2"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171690" cy="2124075"/>
                        </a:xfrm>
                        <a:custGeom>
                          <a:avLst/>
                          <a:gdLst>
                            <a:gd name="T0" fmla="*/ 43164314 w 20000"/>
                            <a:gd name="T1" fmla="*/ 0 h 20000"/>
                            <a:gd name="T2" fmla="*/ 39464382 w 20000"/>
                            <a:gd name="T3" fmla="*/ 101954 h 20000"/>
                            <a:gd name="T4" fmla="*/ 35876619 w 20000"/>
                            <a:gd name="T5" fmla="*/ 207290 h 20000"/>
                            <a:gd name="T6" fmla="*/ 25113667 w 20000"/>
                            <a:gd name="T7" fmla="*/ 822339 h 20000"/>
                            <a:gd name="T8" fmla="*/ 18050647 w 20000"/>
                            <a:gd name="T9" fmla="*/ 2008252 h 20000"/>
                            <a:gd name="T10" fmla="*/ 10762952 w 20000"/>
                            <a:gd name="T11" fmla="*/ 3398074 h 20000"/>
                            <a:gd name="T12" fmla="*/ 7063355 w 20000"/>
                            <a:gd name="T13" fmla="*/ 4995185 h 20000"/>
                            <a:gd name="T14" fmla="*/ 3699932 w 20000"/>
                            <a:gd name="T15" fmla="*/ 7003438 h 20000"/>
                            <a:gd name="T16" fmla="*/ 0 w 20000"/>
                            <a:gd name="T17" fmla="*/ 9011690 h 20000"/>
                            <a:gd name="T18" fmla="*/ 0 w 20000"/>
                            <a:gd name="T19" fmla="*/ 11325805 h 20000"/>
                            <a:gd name="T20" fmla="*/ 0 w 20000"/>
                            <a:gd name="T21" fmla="*/ 56635672 h 20000"/>
                            <a:gd name="T22" fmla="*/ 0 w 20000"/>
                            <a:gd name="T23" fmla="*/ 58949787 h 20000"/>
                            <a:gd name="T24" fmla="*/ 3699932 w 20000"/>
                            <a:gd name="T25" fmla="*/ 60958039 h 20000"/>
                            <a:gd name="T26" fmla="*/ 7063355 w 20000"/>
                            <a:gd name="T27" fmla="*/ 62966292 h 20000"/>
                            <a:gd name="T28" fmla="*/ 10762952 w 20000"/>
                            <a:gd name="T29" fmla="*/ 64563403 h 20000"/>
                            <a:gd name="T30" fmla="*/ 18050647 w 20000"/>
                            <a:gd name="T31" fmla="*/ 65953225 h 20000"/>
                            <a:gd name="T32" fmla="*/ 25113667 w 20000"/>
                            <a:gd name="T33" fmla="*/ 67139138 h 20000"/>
                            <a:gd name="T34" fmla="*/ 35876619 w 20000"/>
                            <a:gd name="T35" fmla="*/ 67754187 h 20000"/>
                            <a:gd name="T36" fmla="*/ 39464382 w 20000"/>
                            <a:gd name="T37" fmla="*/ 67859523 h 20000"/>
                            <a:gd name="T38" fmla="*/ 43164314 w 20000"/>
                            <a:gd name="T39" fmla="*/ 67961477 h 20000"/>
                            <a:gd name="T40" fmla="*/ 2147483646 w 20000"/>
                            <a:gd name="T41" fmla="*/ 67961477 h 20000"/>
                            <a:gd name="T42" fmla="*/ 2147483646 w 20000"/>
                            <a:gd name="T43" fmla="*/ 67859523 h 20000"/>
                            <a:gd name="T44" fmla="*/ 2147483646 w 20000"/>
                            <a:gd name="T45" fmla="*/ 67754187 h 20000"/>
                            <a:gd name="T46" fmla="*/ 2147483646 w 20000"/>
                            <a:gd name="T47" fmla="*/ 67139138 h 20000"/>
                            <a:gd name="T48" fmla="*/ 2147483646 w 20000"/>
                            <a:gd name="T49" fmla="*/ 65953225 h 20000"/>
                            <a:gd name="T50" fmla="*/ 2147483646 w 20000"/>
                            <a:gd name="T51" fmla="*/ 64563403 h 20000"/>
                            <a:gd name="T52" fmla="*/ 2147483646 w 20000"/>
                            <a:gd name="T53" fmla="*/ 62966292 h 20000"/>
                            <a:gd name="T54" fmla="*/ 2147483646 w 20000"/>
                            <a:gd name="T55" fmla="*/ 60958039 h 20000"/>
                            <a:gd name="T56" fmla="*/ 2147483646 w 20000"/>
                            <a:gd name="T57" fmla="*/ 58949787 h 20000"/>
                            <a:gd name="T58" fmla="*/ 2147483646 w 20000"/>
                            <a:gd name="T59" fmla="*/ 56635672 h 20000"/>
                            <a:gd name="T60" fmla="*/ 2147483646 w 20000"/>
                            <a:gd name="T61" fmla="*/ 11325805 h 20000"/>
                            <a:gd name="T62" fmla="*/ 2147483646 w 20000"/>
                            <a:gd name="T63" fmla="*/ 9011690 h 20000"/>
                            <a:gd name="T64" fmla="*/ 2147483646 w 20000"/>
                            <a:gd name="T65" fmla="*/ 7003438 h 20000"/>
                            <a:gd name="T66" fmla="*/ 2147483646 w 20000"/>
                            <a:gd name="T67" fmla="*/ 4995185 h 20000"/>
                            <a:gd name="T68" fmla="*/ 2147483646 w 20000"/>
                            <a:gd name="T69" fmla="*/ 3398074 h 20000"/>
                            <a:gd name="T70" fmla="*/ 2147483646 w 20000"/>
                            <a:gd name="T71" fmla="*/ 2008252 h 20000"/>
                            <a:gd name="T72" fmla="*/ 2147483646 w 20000"/>
                            <a:gd name="T73" fmla="*/ 822339 h 20000"/>
                            <a:gd name="T74" fmla="*/ 2147483646 w 20000"/>
                            <a:gd name="T75" fmla="*/ 207290 h 20000"/>
                            <a:gd name="T76" fmla="*/ 2147483646 w 20000"/>
                            <a:gd name="T77" fmla="*/ 101954 h 20000"/>
                            <a:gd name="T78" fmla="*/ 2147483646 w 20000"/>
                            <a:gd name="T79" fmla="*/ 0 h 20000"/>
                            <a:gd name="T80" fmla="*/ 43164314 w 20000"/>
                            <a:gd name="T81" fmla="*/ 0 h 20000"/>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0000" h="20000">
                              <a:moveTo>
                                <a:pt x="385" y="0"/>
                              </a:moveTo>
                              <a:lnTo>
                                <a:pt x="352" y="30"/>
                              </a:lnTo>
                              <a:lnTo>
                                <a:pt x="320" y="61"/>
                              </a:lnTo>
                              <a:lnTo>
                                <a:pt x="224" y="242"/>
                              </a:lnTo>
                              <a:lnTo>
                                <a:pt x="161" y="591"/>
                              </a:lnTo>
                              <a:lnTo>
                                <a:pt x="96" y="1000"/>
                              </a:lnTo>
                              <a:lnTo>
                                <a:pt x="63" y="1470"/>
                              </a:lnTo>
                              <a:lnTo>
                                <a:pt x="33" y="2061"/>
                              </a:lnTo>
                              <a:lnTo>
                                <a:pt x="0" y="2652"/>
                              </a:lnTo>
                              <a:lnTo>
                                <a:pt x="0" y="3333"/>
                              </a:lnTo>
                              <a:lnTo>
                                <a:pt x="0" y="16667"/>
                              </a:lnTo>
                              <a:lnTo>
                                <a:pt x="0" y="17348"/>
                              </a:lnTo>
                              <a:lnTo>
                                <a:pt x="33" y="17939"/>
                              </a:lnTo>
                              <a:lnTo>
                                <a:pt x="63" y="18530"/>
                              </a:lnTo>
                              <a:lnTo>
                                <a:pt x="96" y="19000"/>
                              </a:lnTo>
                              <a:lnTo>
                                <a:pt x="161" y="19409"/>
                              </a:lnTo>
                              <a:lnTo>
                                <a:pt x="224" y="19758"/>
                              </a:lnTo>
                              <a:lnTo>
                                <a:pt x="320" y="19939"/>
                              </a:lnTo>
                              <a:lnTo>
                                <a:pt x="352" y="19970"/>
                              </a:lnTo>
                              <a:lnTo>
                                <a:pt x="385" y="20000"/>
                              </a:lnTo>
                              <a:lnTo>
                                <a:pt x="19615" y="20000"/>
                              </a:lnTo>
                              <a:lnTo>
                                <a:pt x="19648" y="19970"/>
                              </a:lnTo>
                              <a:lnTo>
                                <a:pt x="19713" y="19939"/>
                              </a:lnTo>
                              <a:lnTo>
                                <a:pt x="19776" y="19758"/>
                              </a:lnTo>
                              <a:lnTo>
                                <a:pt x="19839" y="19409"/>
                              </a:lnTo>
                              <a:lnTo>
                                <a:pt x="19904" y="19000"/>
                              </a:lnTo>
                              <a:lnTo>
                                <a:pt x="19937" y="18530"/>
                              </a:lnTo>
                              <a:lnTo>
                                <a:pt x="19967" y="17939"/>
                              </a:lnTo>
                              <a:lnTo>
                                <a:pt x="20000" y="17348"/>
                              </a:lnTo>
                              <a:lnTo>
                                <a:pt x="20000" y="16667"/>
                              </a:lnTo>
                              <a:lnTo>
                                <a:pt x="20000" y="3333"/>
                              </a:lnTo>
                              <a:lnTo>
                                <a:pt x="20000" y="2652"/>
                              </a:lnTo>
                              <a:lnTo>
                                <a:pt x="19967" y="2061"/>
                              </a:lnTo>
                              <a:lnTo>
                                <a:pt x="19937" y="1470"/>
                              </a:lnTo>
                              <a:lnTo>
                                <a:pt x="19904" y="1000"/>
                              </a:lnTo>
                              <a:lnTo>
                                <a:pt x="19839" y="591"/>
                              </a:lnTo>
                              <a:lnTo>
                                <a:pt x="19776" y="242"/>
                              </a:lnTo>
                              <a:lnTo>
                                <a:pt x="19713" y="61"/>
                              </a:lnTo>
                              <a:lnTo>
                                <a:pt x="19648" y="30"/>
                              </a:lnTo>
                              <a:lnTo>
                                <a:pt x="19615" y="0"/>
                              </a:lnTo>
                              <a:lnTo>
                                <a:pt x="385" y="0"/>
                              </a:lnTo>
                              <a:close/>
                            </a:path>
                          </a:pathLst>
                        </a:custGeom>
                        <a:solidFill>
                          <a:srgbClr val="C0C0C0"/>
                        </a:solidFill>
                        <a:ln>
                          <a:noFill/>
                        </a:ln>
                        <a:effectLst/>
                        <a:extLst>
                          <a:ext uri="{91240B29-F687-4F45-9708-019B960494DF}">
                            <a14:hiddenLine xmlns:a14="http://schemas.microsoft.com/office/drawing/2010/main" w="0" cap="flat">
                              <a:solidFill>
                                <a:srgbClr val="000000"/>
                              </a:solidFill>
                              <a:round/>
                              <a:headEnd type="none" w="med" len="med"/>
                              <a:tailEnd type="none" w="med" len="me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B9BE6F" id="Freeform 2" o:spid="_x0000_s1026" style="position:absolute;margin-left:-25.6pt;margin-top:13.6pt;width:564.7pt;height:167.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0000,2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" path="m385,l352,30,320,61,224,242,161,591,96,1000,63,1470,33,2061,,2652r,681l,16667r,681l33,17939r30,591l96,19000r65,409l224,19758r96,181l352,19970r33,30l19615,20000r33,-30l19713,19939r63,-181l19839,19409r65,-409l19937,18530r30,-591l20000,17348r,-681l20000,3333r,-681l19967,2061r-30,-591l19904,1000r-65,-409l19776,242,19713,61r-65,-31l19615,,385,xe" fillcolor="silver" stroked="f" strokeweight="0">
                <v:path arrowok="t" o:connecttype="custom" o:connectlocs="2147483646,0;2147483646,10827897;2147483646,22014975;2147483646,87335486;2147483646,213283893;2147483646,360888202;2147483646,530507379;1326738266,743791378;0,957075272;0,1202842963;0,2147483646;0,2147483646;132673826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2147483646,1202842963;2147483646,957075272;2147483646,743791378;2147483646,530507379;2147483646,360888202;2147483646,213283893;2147483646,87335486;2147483646,22014975;2147483646,10827897;2147483646,0;2147483646,0" o:connectangles="0,0,0,0,0,0,0,0,0,0,0,0,0,0,0,0,0,0,0,0,0,0,0,0,0,0,0,0,0,0,0,0,0,0,0,0,0,0,0,0,0"/>
              </v:shape>
            </w:pict>
          </mc:Fallback>
        </mc:AlternateContent>
      </w:r>
    </w:p>
    <w:p w14:paraId="110636F1" w14:textId="77777777" w:rsidR="009A15B1" w:rsidRPr="009A15B1" w:rsidRDefault="009A15B1" w:rsidP="00431D54">
      <w:pPr>
        <w:rPr>
          <w:rFonts w:ascii="Arial" w:hAnsi="Arial" w:cs="Arial"/>
          <w:b/>
          <w:sz w:val="8"/>
          <w:szCs w:val="8"/>
        </w:rPr>
      </w:pPr>
      <w:bookmarkStart w:id="0" w:name="_Hlk162360712"/>
    </w:p>
    <w:p w14:paraId="596010B9" w14:textId="717F8691" w:rsidR="009A15B1" w:rsidRDefault="00656139" w:rsidP="00431D54">
      <w:pPr>
        <w:rPr>
          <w:rFonts w:ascii="Arial" w:hAnsi="Arial" w:cs="Arial"/>
          <w:b/>
          <w:sz w:val="18"/>
          <w:szCs w:val="18"/>
        </w:rPr>
      </w:pPr>
      <w:r w:rsidRPr="00656139">
        <w:rPr>
          <w:rFonts w:ascii="Arial" w:hAnsi="Arial" w:cs="Arial"/>
          <w:b/>
          <w:sz w:val="18"/>
          <w:szCs w:val="18"/>
        </w:rPr>
        <w:t xml:space="preserve">L’Emprunt </w:t>
      </w:r>
      <w:r>
        <w:rPr>
          <w:rFonts w:ascii="Arial" w:hAnsi="Arial" w:cs="Arial"/>
          <w:b/>
          <w:sz w:val="18"/>
          <w:szCs w:val="18"/>
        </w:rPr>
        <w:t>Juillet</w:t>
      </w:r>
      <w:r w:rsidRPr="00656139">
        <w:rPr>
          <w:rFonts w:ascii="Arial" w:hAnsi="Arial" w:cs="Arial"/>
          <w:b/>
          <w:sz w:val="18"/>
          <w:szCs w:val="18"/>
        </w:rPr>
        <w:t xml:space="preserve"> 2034 </w:t>
      </w:r>
      <w:r>
        <w:rPr>
          <w:rFonts w:ascii="Arial" w:hAnsi="Arial" w:cs="Arial"/>
          <w:b/>
          <w:sz w:val="18"/>
          <w:szCs w:val="18"/>
        </w:rPr>
        <w:t>r</w:t>
      </w:r>
      <w:r w:rsidRPr="00656139">
        <w:rPr>
          <w:rFonts w:ascii="Arial" w:hAnsi="Arial" w:cs="Arial"/>
          <w:b/>
          <w:sz w:val="18"/>
          <w:szCs w:val="18"/>
        </w:rPr>
        <w:t>emboursable par anticipation s’inscrit dans un programme cadre d’émissions d’obligations par Natixis dont les modalités et facteurs de risque sont précisés dans le Prospectus de Base approuvé par l’AMF sous le numéro 23-210 le 09/06/2023 pour une durée d</w:t>
      </w:r>
      <w:r>
        <w:rPr>
          <w:rFonts w:ascii="Arial" w:hAnsi="Arial" w:cs="Arial"/>
          <w:b/>
          <w:sz w:val="18"/>
          <w:szCs w:val="18"/>
        </w:rPr>
        <w:t>’</w:t>
      </w:r>
      <w:r w:rsidRPr="00656139">
        <w:rPr>
          <w:rFonts w:ascii="Arial" w:hAnsi="Arial" w:cs="Arial"/>
          <w:b/>
          <w:sz w:val="18"/>
          <w:szCs w:val="18"/>
        </w:rPr>
        <w:t>un an, soit le 08/06/2024. A cette date, un nouveau Prospectus de Base, visé par l’AMF, lui sera substitué et sera applicable au moment de l’émission des obligations le 2</w:t>
      </w:r>
      <w:r w:rsidR="007D7530">
        <w:rPr>
          <w:rFonts w:ascii="Arial" w:hAnsi="Arial" w:cs="Arial"/>
          <w:b/>
          <w:sz w:val="18"/>
          <w:szCs w:val="18"/>
        </w:rPr>
        <w:t>4</w:t>
      </w:r>
      <w:r w:rsidRPr="00656139">
        <w:rPr>
          <w:rFonts w:ascii="Arial" w:hAnsi="Arial" w:cs="Arial"/>
          <w:b/>
          <w:sz w:val="18"/>
          <w:szCs w:val="18"/>
        </w:rPr>
        <w:t>/07/2024.</w:t>
      </w:r>
    </w:p>
    <w:p w14:paraId="1A56FE56" w14:textId="3ADA078A" w:rsidR="009A15B1" w:rsidRPr="009A15B1" w:rsidRDefault="00656139" w:rsidP="00431D54">
      <w:pPr>
        <w:rPr>
          <w:rFonts w:ascii="Arial" w:hAnsi="Arial" w:cs="Arial"/>
          <w:b/>
          <w:sz w:val="12"/>
          <w:szCs w:val="12"/>
        </w:rPr>
      </w:pPr>
      <w:r>
        <w:rPr>
          <w:rFonts w:ascii="Arial" w:hAnsi="Arial" w:cs="Arial"/>
          <w:b/>
          <w:sz w:val="18"/>
          <w:szCs w:val="18"/>
        </w:rPr>
        <w:t xml:space="preserve"> </w:t>
      </w:r>
    </w:p>
    <w:p w14:paraId="2432B077" w14:textId="77777777" w:rsidR="009A15B1" w:rsidRDefault="00656139" w:rsidP="00431D54">
      <w:pPr>
        <w:rPr>
          <w:rFonts w:ascii="Arial" w:hAnsi="Arial" w:cs="Arial"/>
          <w:b/>
          <w:sz w:val="18"/>
          <w:szCs w:val="18"/>
        </w:rPr>
      </w:pPr>
      <w:r w:rsidRPr="00656139">
        <w:rPr>
          <w:rFonts w:ascii="Arial" w:hAnsi="Arial" w:cs="Arial"/>
          <w:b/>
          <w:sz w:val="18"/>
          <w:szCs w:val="18"/>
        </w:rPr>
        <w:t xml:space="preserve">Les caractéristiques propres à l’Emprunt </w:t>
      </w:r>
      <w:r>
        <w:rPr>
          <w:rFonts w:ascii="Arial" w:hAnsi="Arial" w:cs="Arial"/>
          <w:b/>
          <w:sz w:val="18"/>
          <w:szCs w:val="18"/>
        </w:rPr>
        <w:t>Juillet</w:t>
      </w:r>
      <w:r w:rsidRPr="00656139">
        <w:rPr>
          <w:rFonts w:ascii="Arial" w:hAnsi="Arial" w:cs="Arial"/>
          <w:b/>
          <w:sz w:val="18"/>
          <w:szCs w:val="18"/>
        </w:rPr>
        <w:t xml:space="preserve"> 2034 </w:t>
      </w:r>
      <w:r>
        <w:rPr>
          <w:rFonts w:ascii="Arial" w:hAnsi="Arial" w:cs="Arial"/>
          <w:b/>
          <w:sz w:val="18"/>
          <w:szCs w:val="18"/>
        </w:rPr>
        <w:t>r</w:t>
      </w:r>
      <w:r w:rsidRPr="00656139">
        <w:rPr>
          <w:rFonts w:ascii="Arial" w:hAnsi="Arial" w:cs="Arial"/>
          <w:b/>
          <w:sz w:val="18"/>
          <w:szCs w:val="18"/>
        </w:rPr>
        <w:t>emboursable par anticipation sont décrites dans des Conditions Définitives signées par l’Emetteur le 17/05/2024. Ces Conditions Définitives contiennent un avertissement en 1ère page qui indique le dernier jour de validité du Prospectus de Base initial et où le nouveau Prospectus de Base</w:t>
      </w:r>
      <w:r w:rsidR="00402873">
        <w:rPr>
          <w:rFonts w:ascii="Arial" w:hAnsi="Arial" w:cs="Arial"/>
          <w:b/>
          <w:sz w:val="18"/>
          <w:szCs w:val="18"/>
        </w:rPr>
        <w:t xml:space="preserve"> sera publié. </w:t>
      </w:r>
      <w:r w:rsidRPr="00656139">
        <w:rPr>
          <w:rFonts w:ascii="Arial" w:hAnsi="Arial" w:cs="Arial"/>
          <w:b/>
          <w:sz w:val="18"/>
          <w:szCs w:val="18"/>
        </w:rPr>
        <w:t>Les Conditions Définitives complètent le Prospectus de Base (initial ou nouveau) et ses éventuels suppléments, pour constituer ensemble la documentation juridique de cette obligation sous l’appellation de « Prospectus ». </w:t>
      </w:r>
    </w:p>
    <w:p w14:paraId="26259E2D" w14:textId="77777777" w:rsidR="009A15B1" w:rsidRPr="009A15B1" w:rsidRDefault="009A15B1" w:rsidP="00431D54">
      <w:pPr>
        <w:rPr>
          <w:rFonts w:ascii="Arial" w:hAnsi="Arial" w:cs="Arial"/>
          <w:b/>
          <w:sz w:val="12"/>
          <w:szCs w:val="12"/>
        </w:rPr>
      </w:pPr>
    </w:p>
    <w:p w14:paraId="1C136DFC" w14:textId="47A87F3A" w:rsidR="0057468D" w:rsidRPr="00431D54" w:rsidRDefault="00431D54" w:rsidP="00431D54">
      <w:pPr>
        <w:rPr>
          <w:rFonts w:ascii="Arial" w:hAnsi="Arial" w:cs="Arial"/>
          <w:b/>
          <w:sz w:val="18"/>
          <w:szCs w:val="18"/>
        </w:rPr>
      </w:pPr>
      <w:r w:rsidRPr="00656139">
        <w:rPr>
          <w:rFonts w:ascii="Arial" w:hAnsi="Arial" w:cs="Arial"/>
          <w:b/>
          <w:sz w:val="18"/>
          <w:szCs w:val="18"/>
        </w:rPr>
        <w:t>Ce</w:t>
      </w:r>
      <w:r>
        <w:rPr>
          <w:rFonts w:ascii="Arial" w:hAnsi="Arial" w:cs="Arial"/>
          <w:b/>
          <w:sz w:val="18"/>
          <w:szCs w:val="18"/>
        </w:rPr>
        <w:t xml:space="preserve"> «</w:t>
      </w:r>
      <w:r w:rsidR="00656139" w:rsidRPr="00656139">
        <w:rPr>
          <w:rFonts w:ascii="Arial" w:hAnsi="Arial" w:cs="Arial"/>
          <w:b/>
          <w:sz w:val="18"/>
          <w:szCs w:val="18"/>
        </w:rPr>
        <w:t xml:space="preserve"> Prospectus » est disponible sur le site internet de </w:t>
      </w:r>
      <w:r w:rsidRPr="00656139">
        <w:rPr>
          <w:rFonts w:ascii="Arial" w:hAnsi="Arial" w:cs="Arial"/>
          <w:b/>
          <w:sz w:val="18"/>
          <w:szCs w:val="18"/>
        </w:rPr>
        <w:t>l’Émetteu</w:t>
      </w:r>
      <w:r>
        <w:rPr>
          <w:rFonts w:ascii="Arial" w:hAnsi="Arial" w:cs="Arial"/>
          <w:b/>
          <w:sz w:val="18"/>
          <w:szCs w:val="18"/>
        </w:rPr>
        <w:t xml:space="preserve">r </w:t>
      </w:r>
      <w:r w:rsidRPr="00431D54">
        <w:rPr>
          <w:rFonts w:ascii="Arial" w:hAnsi="Arial" w:cs="Arial"/>
          <w:b/>
          <w:sz w:val="18"/>
          <w:szCs w:val="18"/>
        </w:rPr>
        <w:t>https://cib.natixis.com/home/pims/prospectus#/prospectusPublic</w:t>
      </w:r>
      <w:r>
        <w:rPr>
          <w:rFonts w:ascii="Arial" w:hAnsi="Arial" w:cs="Arial"/>
          <w:b/>
          <w:sz w:val="18"/>
          <w:szCs w:val="18"/>
        </w:rPr>
        <w:t xml:space="preserve">), </w:t>
      </w:r>
      <w:r w:rsidR="00656139" w:rsidRPr="00656139">
        <w:rPr>
          <w:rFonts w:ascii="Arial" w:hAnsi="Arial" w:cs="Arial"/>
          <w:b/>
          <w:sz w:val="18"/>
          <w:szCs w:val="18"/>
        </w:rPr>
        <w:t>à son siège social sans frais (Natixis - BP 4 - 75060 Paris Cedex 02 France) et sur le site internet de l’AMF (</w:t>
      </w:r>
      <w:hyperlink r:id="rId12" w:history="1">
        <w:r w:rsidR="00656139" w:rsidRPr="00656139">
          <w:rPr>
            <w:rFonts w:ascii="Arial" w:hAnsi="Arial" w:cs="Arial"/>
            <w:b/>
            <w:sz w:val="18"/>
            <w:szCs w:val="18"/>
          </w:rPr>
          <w:t>www.amf-france.org</w:t>
        </w:r>
      </w:hyperlink>
      <w:r w:rsidR="00656139" w:rsidRPr="00656139">
        <w:rPr>
          <w:rFonts w:ascii="Arial" w:hAnsi="Arial" w:cs="Arial"/>
          <w:b/>
          <w:sz w:val="18"/>
          <w:szCs w:val="18"/>
        </w:rPr>
        <w:t>).</w:t>
      </w:r>
      <w:r w:rsidR="00656139">
        <w:rPr>
          <w:rFonts w:ascii="Arial" w:hAnsi="Arial" w:cs="Arial"/>
          <w:b/>
          <w:sz w:val="18"/>
          <w:szCs w:val="18"/>
        </w:rPr>
        <w:t xml:space="preserve"> </w:t>
      </w:r>
      <w:r w:rsidR="00BD4FE2" w:rsidRPr="006239AE">
        <w:rPr>
          <w:rFonts w:ascii="Arial" w:hAnsi="Arial" w:cs="Arial"/>
          <w:b/>
          <w:sz w:val="18"/>
          <w:szCs w:val="18"/>
        </w:rPr>
        <w:t>Le document d’information</w:t>
      </w:r>
      <w:r w:rsidR="00C609CE">
        <w:rPr>
          <w:rFonts w:ascii="Arial" w:hAnsi="Arial" w:cs="Arial"/>
          <w:b/>
          <w:sz w:val="18"/>
          <w:szCs w:val="18"/>
        </w:rPr>
        <w:t>s</w:t>
      </w:r>
      <w:r w:rsidR="00BD4FE2" w:rsidRPr="006239AE">
        <w:rPr>
          <w:rFonts w:ascii="Arial" w:hAnsi="Arial" w:cs="Arial"/>
          <w:b/>
          <w:sz w:val="18"/>
          <w:szCs w:val="18"/>
        </w:rPr>
        <w:t xml:space="preserve"> clé</w:t>
      </w:r>
      <w:r w:rsidR="00C609CE">
        <w:rPr>
          <w:rFonts w:ascii="Arial" w:hAnsi="Arial" w:cs="Arial"/>
          <w:b/>
          <w:sz w:val="18"/>
          <w:szCs w:val="18"/>
        </w:rPr>
        <w:t>s</w:t>
      </w:r>
      <w:r w:rsidR="00BD4FE2" w:rsidRPr="006239AE">
        <w:rPr>
          <w:rFonts w:ascii="Arial" w:hAnsi="Arial" w:cs="Arial"/>
          <w:b/>
          <w:sz w:val="18"/>
          <w:szCs w:val="18"/>
        </w:rPr>
        <w:t xml:space="preserve"> est disponible sur le site </w:t>
      </w:r>
      <w:hyperlink r:id="rId13" w:history="1">
        <w:r w:rsidR="00656139" w:rsidRPr="00656139">
          <w:rPr>
            <w:rFonts w:ascii="Arial" w:hAnsi="Arial" w:cs="Arial"/>
            <w:b/>
            <w:sz w:val="18"/>
            <w:szCs w:val="18"/>
          </w:rPr>
          <w:t>https://www.caisse-epargne.fr/documents-informations-cles-investisseur</w:t>
        </w:r>
      </w:hyperlink>
      <w:r w:rsidR="0072144A" w:rsidRPr="00656139">
        <w:rPr>
          <w:rFonts w:ascii="Arial" w:hAnsi="Arial" w:cs="Arial"/>
          <w:b/>
          <w:sz w:val="18"/>
          <w:szCs w:val="18"/>
        </w:rPr>
        <w:t xml:space="preserve"> </w:t>
      </w:r>
      <w:r w:rsidR="0072144A" w:rsidRPr="006239AE">
        <w:rPr>
          <w:rFonts w:ascii="Arial" w:hAnsi="Arial" w:cs="Arial"/>
          <w:b/>
          <w:sz w:val="18"/>
          <w:szCs w:val="18"/>
        </w:rPr>
        <w:t xml:space="preserve">et vous est remis préalablement à votre investissement sur ledit support. </w:t>
      </w:r>
    </w:p>
    <w:p w14:paraId="2B6B5AEB" w14:textId="77777777" w:rsidR="009A15B1" w:rsidRPr="009A15B1" w:rsidRDefault="009A15B1">
      <w:pPr>
        <w:overflowPunct/>
        <w:textAlignment w:val="auto"/>
        <w:rPr>
          <w:rFonts w:ascii="Arial" w:hAnsi="Arial" w:cs="Arial"/>
          <w:b/>
          <w:bCs/>
          <w:spacing w:val="-6"/>
          <w:sz w:val="10"/>
          <w:szCs w:val="10"/>
        </w:rPr>
      </w:pPr>
    </w:p>
    <w:p w14:paraId="1D149D0F" w14:textId="77777777" w:rsidR="009A15B1" w:rsidRPr="009A15B1" w:rsidRDefault="009A15B1">
      <w:pPr>
        <w:overflowPunct/>
        <w:textAlignment w:val="auto"/>
        <w:rPr>
          <w:rFonts w:ascii="Arial" w:hAnsi="Arial" w:cs="Arial"/>
          <w:b/>
          <w:bCs/>
          <w:spacing w:val="-6"/>
          <w:sz w:val="2"/>
          <w:szCs w:val="2"/>
        </w:rPr>
      </w:pPr>
    </w:p>
    <w:p w14:paraId="32DFE429" w14:textId="508BC515" w:rsidR="00AB282D" w:rsidRPr="006239AE" w:rsidRDefault="00AB282D">
      <w:pPr>
        <w:overflowPunct/>
        <w:textAlignment w:val="auto"/>
        <w:rPr>
          <w:rFonts w:ascii="Arial" w:hAnsi="Arial" w:cs="Arial"/>
          <w:b/>
          <w:bCs/>
          <w:spacing w:val="-6"/>
          <w:vertAlign w:val="superscript"/>
        </w:rPr>
      </w:pPr>
      <w:r w:rsidRPr="006239AE">
        <w:rPr>
          <w:rFonts w:ascii="Arial" w:hAnsi="Arial" w:cs="Arial"/>
          <w:b/>
          <w:bCs/>
          <w:spacing w:val="-6"/>
          <w:sz w:val="18"/>
          <w:szCs w:val="18"/>
        </w:rPr>
        <w:t xml:space="preserve">La présente </w:t>
      </w:r>
      <w:r w:rsidR="002A4831" w:rsidRPr="006239AE">
        <w:rPr>
          <w:rFonts w:ascii="Arial" w:hAnsi="Arial" w:cs="Arial"/>
          <w:b/>
          <w:bCs/>
          <w:spacing w:val="-6"/>
          <w:sz w:val="18"/>
          <w:szCs w:val="18"/>
        </w:rPr>
        <w:t>fiche d’information complète la notice</w:t>
      </w:r>
      <w:r w:rsidRPr="006239AE">
        <w:rPr>
          <w:rFonts w:ascii="Arial" w:hAnsi="Arial" w:cs="Arial"/>
          <w:b/>
          <w:bCs/>
          <w:spacing w:val="-6"/>
          <w:szCs w:val="12"/>
          <w:vertAlign w:val="superscript"/>
        </w:rPr>
        <w:t>(1)</w:t>
      </w:r>
      <w:r w:rsidRPr="006239AE">
        <w:rPr>
          <w:rFonts w:ascii="Arial" w:hAnsi="Arial" w:cs="Arial"/>
          <w:b/>
          <w:bCs/>
          <w:spacing w:val="-6"/>
          <w:sz w:val="12"/>
          <w:szCs w:val="12"/>
        </w:rPr>
        <w:t xml:space="preserve"> </w:t>
      </w:r>
      <w:r w:rsidRPr="006239AE">
        <w:rPr>
          <w:rFonts w:ascii="Arial" w:hAnsi="Arial" w:cs="Arial"/>
          <w:b/>
          <w:bCs/>
          <w:spacing w:val="-6"/>
          <w:sz w:val="18"/>
          <w:szCs w:val="18"/>
        </w:rPr>
        <w:t>remise à l’adhérent</w:t>
      </w:r>
      <w:r w:rsidR="00E2207E" w:rsidRPr="006239AE">
        <w:rPr>
          <w:rFonts w:ascii="Arial" w:hAnsi="Arial" w:cs="Arial"/>
          <w:b/>
          <w:bCs/>
          <w:sz w:val="19"/>
          <w:vertAlign w:val="superscript"/>
        </w:rPr>
        <w:t>(</w:t>
      </w:r>
      <w:r w:rsidR="002C0592" w:rsidRPr="006239AE">
        <w:rPr>
          <w:rFonts w:ascii="Arial" w:hAnsi="Arial" w:cs="Arial"/>
          <w:b/>
          <w:bCs/>
          <w:sz w:val="19"/>
          <w:vertAlign w:val="superscript"/>
        </w:rPr>
        <w:t>2</w:t>
      </w:r>
      <w:r w:rsidR="00E2207E" w:rsidRPr="006239AE">
        <w:rPr>
          <w:rFonts w:ascii="Arial" w:hAnsi="Arial" w:cs="Arial"/>
          <w:b/>
          <w:bCs/>
          <w:sz w:val="19"/>
          <w:vertAlign w:val="superscript"/>
        </w:rPr>
        <w:t>)</w:t>
      </w:r>
      <w:r w:rsidRPr="006239AE">
        <w:rPr>
          <w:rFonts w:ascii="Arial" w:hAnsi="Arial" w:cs="Arial"/>
          <w:b/>
          <w:bCs/>
          <w:spacing w:val="-6"/>
          <w:szCs w:val="12"/>
          <w:vertAlign w:val="superscript"/>
        </w:rPr>
        <w:t xml:space="preserve"> </w:t>
      </w:r>
      <w:r w:rsidRPr="006239AE">
        <w:rPr>
          <w:rFonts w:ascii="Arial" w:hAnsi="Arial" w:cs="Arial"/>
          <w:b/>
          <w:bCs/>
          <w:spacing w:val="-6"/>
          <w:sz w:val="18"/>
          <w:szCs w:val="18"/>
        </w:rPr>
        <w:t>lors de son adhésion</w:t>
      </w:r>
      <w:r w:rsidR="003F5D87" w:rsidRPr="006239AE">
        <w:rPr>
          <w:rFonts w:ascii="Arial" w:hAnsi="Arial" w:cs="Arial"/>
          <w:b/>
          <w:bCs/>
          <w:spacing w:val="-6"/>
          <w:sz w:val="18"/>
          <w:szCs w:val="18"/>
          <w:vertAlign w:val="superscript"/>
        </w:rPr>
        <w:t>(3)</w:t>
      </w:r>
      <w:r w:rsidR="002F6D0B" w:rsidRPr="006239AE">
        <w:rPr>
          <w:rFonts w:ascii="Arial" w:hAnsi="Arial" w:cs="Arial"/>
          <w:b/>
          <w:bCs/>
          <w:spacing w:val="-6"/>
          <w:sz w:val="18"/>
          <w:szCs w:val="18"/>
        </w:rPr>
        <w:t xml:space="preserve"> </w:t>
      </w:r>
      <w:r w:rsidRPr="006239AE">
        <w:rPr>
          <w:rFonts w:ascii="Arial" w:hAnsi="Arial" w:cs="Arial"/>
          <w:b/>
          <w:bCs/>
          <w:spacing w:val="-6"/>
          <w:sz w:val="18"/>
          <w:szCs w:val="18"/>
        </w:rPr>
        <w:t>au contrat d’assurance</w:t>
      </w:r>
      <w:r w:rsidR="00E2207E" w:rsidRPr="006239AE">
        <w:rPr>
          <w:rFonts w:ascii="Arial" w:hAnsi="Arial" w:cs="Arial"/>
          <w:b/>
          <w:bCs/>
          <w:spacing w:val="-6"/>
          <w:sz w:val="18"/>
          <w:szCs w:val="18"/>
          <w:vertAlign w:val="superscript"/>
        </w:rPr>
        <w:t>(</w:t>
      </w:r>
      <w:r w:rsidR="003F5D87">
        <w:rPr>
          <w:rFonts w:ascii="Arial" w:hAnsi="Arial" w:cs="Arial"/>
          <w:b/>
          <w:bCs/>
          <w:spacing w:val="-6"/>
          <w:sz w:val="18"/>
          <w:szCs w:val="18"/>
          <w:vertAlign w:val="superscript"/>
        </w:rPr>
        <w:t>4</w:t>
      </w:r>
      <w:r w:rsidR="00E2207E" w:rsidRPr="006239AE">
        <w:rPr>
          <w:rFonts w:ascii="Arial" w:hAnsi="Arial" w:cs="Arial"/>
          <w:b/>
          <w:bCs/>
          <w:spacing w:val="-6"/>
          <w:sz w:val="18"/>
          <w:szCs w:val="18"/>
          <w:vertAlign w:val="superscript"/>
        </w:rPr>
        <w:t>)</w:t>
      </w:r>
      <w:r w:rsidRPr="006239AE">
        <w:rPr>
          <w:rFonts w:ascii="Arial" w:hAnsi="Arial" w:cs="Arial"/>
          <w:b/>
          <w:bCs/>
          <w:spacing w:val="-6"/>
          <w:vertAlign w:val="superscript"/>
        </w:rPr>
        <w:t>.</w:t>
      </w:r>
    </w:p>
    <w:bookmarkEnd w:id="0"/>
    <w:p w14:paraId="5240B968" w14:textId="6DD57913" w:rsidR="00AB282D" w:rsidRPr="009A15B1" w:rsidRDefault="000432FF">
      <w:pPr>
        <w:pStyle w:val="Titre2"/>
        <w:spacing w:before="200" w:after="120"/>
        <w:rPr>
          <w:rFonts w:ascii="Times New Roman" w:hAnsi="Times New Roman"/>
          <w:sz w:val="30"/>
          <w:szCs w:val="30"/>
        </w:rPr>
      </w:pPr>
      <w:r w:rsidRPr="009A15B1">
        <w:rPr>
          <w:rFonts w:ascii="Times New Roman" w:hAnsi="Times New Roman"/>
          <w:noProof/>
          <w:color w:val="FF0000"/>
          <w:sz w:val="30"/>
          <w:szCs w:val="30"/>
        </w:rPr>
        <w:drawing>
          <wp:inline distT="0" distB="0" distL="0" distR="0" wp14:anchorId="76CA7774" wp14:editId="5055860B">
            <wp:extent cx="304800" cy="304800"/>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sidR="00AB282D" w:rsidRPr="009A15B1">
        <w:rPr>
          <w:rFonts w:ascii="Times New Roman" w:hAnsi="Times New Roman"/>
          <w:color w:val="FF0000"/>
          <w:sz w:val="30"/>
          <w:szCs w:val="30"/>
        </w:rPr>
        <w:t xml:space="preserve"> </w:t>
      </w:r>
      <w:r w:rsidR="00AB282D" w:rsidRPr="009A15B1">
        <w:rPr>
          <w:sz w:val="30"/>
          <w:szCs w:val="30"/>
        </w:rPr>
        <w:t xml:space="preserve">Caractéristiques </w:t>
      </w:r>
      <w:r w:rsidR="000C6053" w:rsidRPr="009A15B1">
        <w:rPr>
          <w:sz w:val="30"/>
          <w:szCs w:val="30"/>
        </w:rPr>
        <w:t>du support en unités de compte dans un contrat d’</w:t>
      </w:r>
      <w:r w:rsidR="00AB282D" w:rsidRPr="009A15B1">
        <w:rPr>
          <w:sz w:val="30"/>
          <w:szCs w:val="30"/>
        </w:rPr>
        <w:t xml:space="preserve">assurance vie ou </w:t>
      </w:r>
      <w:r w:rsidR="000C6053" w:rsidRPr="009A15B1">
        <w:rPr>
          <w:sz w:val="30"/>
          <w:szCs w:val="30"/>
        </w:rPr>
        <w:t xml:space="preserve">dans un </w:t>
      </w:r>
      <w:r w:rsidR="00AB282D" w:rsidRPr="009A15B1">
        <w:rPr>
          <w:sz w:val="30"/>
          <w:szCs w:val="30"/>
        </w:rPr>
        <w:t>contrat de capitalisation</w:t>
      </w:r>
      <w:r w:rsidR="00AB282D" w:rsidRPr="009A15B1">
        <w:rPr>
          <w:color w:val="339966"/>
          <w:sz w:val="30"/>
          <w:szCs w:val="30"/>
        </w:rPr>
        <w:t xml:space="preserve"> </w:t>
      </w:r>
    </w:p>
    <w:p w14:paraId="139AFF71" w14:textId="77777777" w:rsidR="00AB282D" w:rsidRPr="006239AE" w:rsidRDefault="00AB282D" w:rsidP="00810D80">
      <w:pPr>
        <w:pStyle w:val="Pieddepage"/>
        <w:tabs>
          <w:tab w:val="clear" w:pos="4536"/>
          <w:tab w:val="clear" w:pos="9072"/>
        </w:tabs>
        <w:spacing w:after="120"/>
        <w:jc w:val="both"/>
        <w:rPr>
          <w:rFonts w:ascii="Times New Roman" w:hAnsi="Times New Roman"/>
          <w:sz w:val="4"/>
          <w:szCs w:val="4"/>
        </w:rPr>
        <w:sectPr w:rsidR="00AB282D" w:rsidRPr="006239AE">
          <w:footerReference w:type="even" r:id="rId15"/>
          <w:footerReference w:type="default" r:id="rId16"/>
          <w:type w:val="continuous"/>
          <w:pgSz w:w="11906" w:h="16838" w:code="9"/>
          <w:pgMar w:top="238" w:right="851" w:bottom="244" w:left="851" w:header="720" w:footer="720" w:gutter="0"/>
          <w:cols w:space="708"/>
        </w:sectPr>
      </w:pPr>
    </w:p>
    <w:p w14:paraId="3C4654BD" w14:textId="07EA5AD4" w:rsidR="00AB282D" w:rsidRPr="003C4E70" w:rsidRDefault="003F5D87" w:rsidP="00810D80">
      <w:pPr>
        <w:spacing w:before="100" w:beforeAutospacing="1"/>
        <w:jc w:val="both"/>
        <w:rPr>
          <w:rFonts w:ascii="Arial" w:hAnsi="Arial"/>
          <w:sz w:val="16"/>
          <w:szCs w:val="16"/>
        </w:rPr>
      </w:pPr>
      <w:bookmarkStart w:id="1" w:name="OLE_LINK3"/>
      <w:bookmarkStart w:id="2" w:name="OLE_LINK1"/>
      <w:r>
        <w:rPr>
          <w:rFonts w:ascii="Arial" w:hAnsi="Arial"/>
          <w:b/>
          <w:bCs/>
          <w:sz w:val="16"/>
          <w:szCs w:val="16"/>
        </w:rPr>
        <w:t>L’</w:t>
      </w:r>
      <w:r w:rsidR="00EC06C0" w:rsidRPr="0062071D">
        <w:rPr>
          <w:rFonts w:ascii="Arial" w:hAnsi="Arial"/>
          <w:b/>
          <w:bCs/>
          <w:sz w:val="16"/>
          <w:szCs w:val="16"/>
        </w:rPr>
        <w:t xml:space="preserve">Emprunt </w:t>
      </w:r>
      <w:r w:rsidR="009A17B0">
        <w:rPr>
          <w:rFonts w:ascii="Arial" w:hAnsi="Arial"/>
          <w:b/>
          <w:bCs/>
          <w:sz w:val="16"/>
          <w:szCs w:val="16"/>
        </w:rPr>
        <w:t>Juillet</w:t>
      </w:r>
      <w:r w:rsidR="00EC06C0" w:rsidRPr="0062071D">
        <w:rPr>
          <w:rFonts w:ascii="Arial" w:hAnsi="Arial"/>
          <w:b/>
          <w:bCs/>
          <w:sz w:val="16"/>
          <w:szCs w:val="16"/>
        </w:rPr>
        <w:t xml:space="preserve"> 203</w:t>
      </w:r>
      <w:r w:rsidR="009A17B0">
        <w:rPr>
          <w:rFonts w:ascii="Arial" w:hAnsi="Arial"/>
          <w:b/>
          <w:bCs/>
          <w:sz w:val="16"/>
          <w:szCs w:val="16"/>
        </w:rPr>
        <w:t>4</w:t>
      </w:r>
      <w:r w:rsidR="00EC06C0" w:rsidRPr="0062071D">
        <w:rPr>
          <w:rFonts w:ascii="Arial" w:hAnsi="Arial"/>
          <w:b/>
          <w:bCs/>
          <w:sz w:val="16"/>
          <w:szCs w:val="16"/>
        </w:rPr>
        <w:t xml:space="preserve"> remboursable par anti</w:t>
      </w:r>
      <w:r w:rsidR="009A17B0">
        <w:rPr>
          <w:rFonts w:ascii="Arial" w:hAnsi="Arial"/>
          <w:b/>
          <w:bCs/>
          <w:sz w:val="16"/>
          <w:szCs w:val="16"/>
        </w:rPr>
        <w:t>c</w:t>
      </w:r>
      <w:r w:rsidR="00EC06C0" w:rsidRPr="0062071D">
        <w:rPr>
          <w:rFonts w:ascii="Arial" w:hAnsi="Arial"/>
          <w:b/>
          <w:bCs/>
          <w:sz w:val="16"/>
          <w:szCs w:val="16"/>
        </w:rPr>
        <w:t>ipation</w:t>
      </w:r>
      <w:r w:rsidR="00EC06C0" w:rsidRPr="0062071D">
        <w:rPr>
          <w:rFonts w:ascii="Arial" w:hAnsi="Arial"/>
          <w:sz w:val="16"/>
          <w:szCs w:val="16"/>
        </w:rPr>
        <w:t xml:space="preserve"> </w:t>
      </w:r>
      <w:r w:rsidR="00AB282D" w:rsidRPr="0062071D">
        <w:rPr>
          <w:rFonts w:ascii="Arial" w:hAnsi="Arial"/>
          <w:sz w:val="16"/>
          <w:szCs w:val="16"/>
        </w:rPr>
        <w:t xml:space="preserve">est un support temporaire en unités de compte disponible </w:t>
      </w:r>
      <w:r w:rsidR="006E0E5E" w:rsidRPr="0062071D">
        <w:rPr>
          <w:rFonts w:ascii="Arial" w:hAnsi="Arial"/>
          <w:b/>
          <w:bCs/>
          <w:sz w:val="16"/>
          <w:szCs w:val="16"/>
        </w:rPr>
        <w:t xml:space="preserve">du </w:t>
      </w:r>
      <w:r w:rsidR="009A17B0">
        <w:rPr>
          <w:rFonts w:ascii="Arial" w:hAnsi="Arial"/>
          <w:b/>
          <w:bCs/>
          <w:sz w:val="16"/>
          <w:szCs w:val="16"/>
        </w:rPr>
        <w:t>22 mai</w:t>
      </w:r>
      <w:r w:rsidR="00EC06C0" w:rsidRPr="0062071D">
        <w:rPr>
          <w:rFonts w:ascii="Arial" w:hAnsi="Arial"/>
          <w:b/>
          <w:bCs/>
          <w:sz w:val="16"/>
          <w:szCs w:val="16"/>
        </w:rPr>
        <w:t xml:space="preserve"> </w:t>
      </w:r>
      <w:r w:rsidR="00E37342" w:rsidRPr="003C4E70">
        <w:rPr>
          <w:rFonts w:ascii="Arial" w:hAnsi="Arial"/>
          <w:b/>
          <w:bCs/>
          <w:sz w:val="16"/>
          <w:szCs w:val="16"/>
        </w:rPr>
        <w:t>202</w:t>
      </w:r>
      <w:r w:rsidR="00EC06C0" w:rsidRPr="003C4E70">
        <w:rPr>
          <w:rFonts w:ascii="Arial" w:hAnsi="Arial"/>
          <w:b/>
          <w:bCs/>
          <w:sz w:val="16"/>
          <w:szCs w:val="16"/>
        </w:rPr>
        <w:t>4</w:t>
      </w:r>
      <w:r w:rsidR="003B41B8" w:rsidRPr="003C4E70">
        <w:rPr>
          <w:rFonts w:ascii="Arial" w:hAnsi="Arial"/>
          <w:b/>
          <w:bCs/>
          <w:sz w:val="16"/>
          <w:szCs w:val="16"/>
        </w:rPr>
        <w:t xml:space="preserve"> au </w:t>
      </w:r>
      <w:r w:rsidR="00C3010A">
        <w:rPr>
          <w:rFonts w:ascii="Arial" w:hAnsi="Arial"/>
          <w:b/>
          <w:bCs/>
          <w:sz w:val="16"/>
          <w:szCs w:val="16"/>
        </w:rPr>
        <w:t>4</w:t>
      </w:r>
      <w:r w:rsidR="00EC06C0" w:rsidRPr="003C4E70">
        <w:rPr>
          <w:rFonts w:ascii="Arial" w:hAnsi="Arial"/>
          <w:b/>
          <w:bCs/>
          <w:sz w:val="16"/>
          <w:szCs w:val="16"/>
        </w:rPr>
        <w:t xml:space="preserve"> </w:t>
      </w:r>
      <w:r w:rsidR="00C3010A">
        <w:rPr>
          <w:rFonts w:ascii="Arial" w:hAnsi="Arial"/>
          <w:b/>
          <w:bCs/>
          <w:sz w:val="16"/>
          <w:szCs w:val="16"/>
        </w:rPr>
        <w:t>juillet</w:t>
      </w:r>
      <w:r w:rsidR="004364FF" w:rsidRPr="003C4E70">
        <w:rPr>
          <w:rFonts w:ascii="Arial" w:hAnsi="Arial"/>
          <w:b/>
          <w:bCs/>
          <w:sz w:val="16"/>
          <w:szCs w:val="16"/>
        </w:rPr>
        <w:t xml:space="preserve"> </w:t>
      </w:r>
      <w:r w:rsidR="00995964" w:rsidRPr="003C4E70">
        <w:rPr>
          <w:rFonts w:ascii="Arial" w:hAnsi="Arial"/>
          <w:b/>
          <w:bCs/>
          <w:sz w:val="16"/>
          <w:szCs w:val="16"/>
        </w:rPr>
        <w:t xml:space="preserve">2024 </w:t>
      </w:r>
      <w:r w:rsidR="00AB282D" w:rsidRPr="003C4E70">
        <w:rPr>
          <w:rFonts w:ascii="Arial" w:hAnsi="Arial"/>
          <w:b/>
          <w:bCs/>
          <w:sz w:val="16"/>
          <w:szCs w:val="16"/>
        </w:rPr>
        <w:t>inclus</w:t>
      </w:r>
      <w:r w:rsidR="009D3924" w:rsidRPr="003C4E70">
        <w:rPr>
          <w:rFonts w:ascii="Arial" w:hAnsi="Arial"/>
          <w:b/>
          <w:bCs/>
          <w:sz w:val="16"/>
          <w:szCs w:val="16"/>
        </w:rPr>
        <w:t xml:space="preserve">. </w:t>
      </w:r>
      <w:r w:rsidR="00AB282D" w:rsidRPr="003C4E70">
        <w:rPr>
          <w:rFonts w:ascii="Arial" w:hAnsi="Arial"/>
          <w:sz w:val="16"/>
          <w:szCs w:val="16"/>
        </w:rPr>
        <w:t xml:space="preserve">Le support </w:t>
      </w:r>
      <w:r w:rsidR="00EC06C0" w:rsidRPr="003C4E70">
        <w:rPr>
          <w:rFonts w:ascii="Arial" w:hAnsi="Arial"/>
          <w:b/>
          <w:bCs/>
          <w:sz w:val="16"/>
          <w:szCs w:val="16"/>
        </w:rPr>
        <w:t xml:space="preserve">Emprunt </w:t>
      </w:r>
      <w:r w:rsidR="00C3010A">
        <w:rPr>
          <w:rFonts w:ascii="Arial" w:hAnsi="Arial"/>
          <w:b/>
          <w:bCs/>
          <w:sz w:val="16"/>
          <w:szCs w:val="16"/>
        </w:rPr>
        <w:t>Juillet</w:t>
      </w:r>
      <w:r w:rsidR="00EC06C0" w:rsidRPr="003C4E70">
        <w:rPr>
          <w:rFonts w:ascii="Arial" w:hAnsi="Arial"/>
          <w:b/>
          <w:bCs/>
          <w:sz w:val="16"/>
          <w:szCs w:val="16"/>
        </w:rPr>
        <w:t xml:space="preserve"> 203</w:t>
      </w:r>
      <w:r w:rsidR="00C3010A">
        <w:rPr>
          <w:rFonts w:ascii="Arial" w:hAnsi="Arial"/>
          <w:b/>
          <w:bCs/>
          <w:sz w:val="16"/>
          <w:szCs w:val="16"/>
        </w:rPr>
        <w:t>4</w:t>
      </w:r>
      <w:r w:rsidR="00EC06C0" w:rsidRPr="003C4E70">
        <w:rPr>
          <w:rFonts w:ascii="Arial" w:hAnsi="Arial"/>
          <w:b/>
          <w:bCs/>
          <w:sz w:val="16"/>
          <w:szCs w:val="16"/>
        </w:rPr>
        <w:t xml:space="preserve"> remboursable par anticipation</w:t>
      </w:r>
      <w:r w:rsidR="00EC06C0" w:rsidRPr="003C4E70">
        <w:rPr>
          <w:rFonts w:ascii="Arial" w:hAnsi="Arial"/>
          <w:sz w:val="16"/>
          <w:szCs w:val="16"/>
        </w:rPr>
        <w:t xml:space="preserve"> </w:t>
      </w:r>
      <w:r w:rsidR="00AB282D" w:rsidRPr="003C4E70">
        <w:rPr>
          <w:rFonts w:ascii="Arial" w:hAnsi="Arial"/>
          <w:sz w:val="16"/>
          <w:szCs w:val="16"/>
        </w:rPr>
        <w:t>est représenté pa</w:t>
      </w:r>
      <w:r w:rsidR="009C0CE3" w:rsidRPr="003C4E70">
        <w:rPr>
          <w:rFonts w:ascii="Arial" w:hAnsi="Arial"/>
          <w:sz w:val="16"/>
          <w:szCs w:val="16"/>
        </w:rPr>
        <w:t xml:space="preserve">r </w:t>
      </w:r>
      <w:r w:rsidR="00CB421E" w:rsidRPr="003C4E70">
        <w:rPr>
          <w:rFonts w:ascii="Arial" w:hAnsi="Arial"/>
          <w:sz w:val="16"/>
          <w:szCs w:val="16"/>
        </w:rPr>
        <w:t>un</w:t>
      </w:r>
      <w:r w:rsidR="00EC06C0" w:rsidRPr="003C4E70">
        <w:rPr>
          <w:rFonts w:ascii="Arial" w:hAnsi="Arial"/>
          <w:sz w:val="16"/>
          <w:szCs w:val="16"/>
        </w:rPr>
        <w:t xml:space="preserve"> emprunt obligataire </w:t>
      </w:r>
      <w:r w:rsidR="00CB421E" w:rsidRPr="003C4E70">
        <w:rPr>
          <w:rFonts w:ascii="Arial" w:hAnsi="Arial"/>
          <w:sz w:val="16"/>
          <w:szCs w:val="16"/>
        </w:rPr>
        <w:t>émis</w:t>
      </w:r>
      <w:r w:rsidR="00AB282D" w:rsidRPr="003C4E70">
        <w:rPr>
          <w:rFonts w:ascii="Arial" w:hAnsi="Arial"/>
          <w:sz w:val="16"/>
          <w:szCs w:val="16"/>
        </w:rPr>
        <w:t xml:space="preserve"> par </w:t>
      </w:r>
      <w:r w:rsidR="001161FE" w:rsidRPr="003C4E70">
        <w:rPr>
          <w:rFonts w:ascii="Arial" w:hAnsi="Arial"/>
          <w:sz w:val="16"/>
          <w:szCs w:val="16"/>
        </w:rPr>
        <w:t>Natixis</w:t>
      </w:r>
      <w:r w:rsidR="001F0F1E" w:rsidRPr="003C4E70">
        <w:rPr>
          <w:rFonts w:ascii="Arial" w:hAnsi="Arial"/>
          <w:sz w:val="16"/>
          <w:szCs w:val="16"/>
        </w:rPr>
        <w:t>.</w:t>
      </w:r>
    </w:p>
    <w:p w14:paraId="712DA375" w14:textId="3D50A020" w:rsidR="00AB282D" w:rsidRPr="003C4E70" w:rsidRDefault="00AB282D" w:rsidP="00810D80">
      <w:pPr>
        <w:overflowPunct/>
        <w:spacing w:before="100" w:beforeAutospacing="1"/>
        <w:jc w:val="both"/>
        <w:textAlignment w:val="auto"/>
        <w:rPr>
          <w:rFonts w:ascii="Arial" w:hAnsi="Arial"/>
          <w:b/>
          <w:bCs/>
          <w:sz w:val="16"/>
          <w:szCs w:val="16"/>
        </w:rPr>
      </w:pPr>
      <w:bookmarkStart w:id="3" w:name="OLE_LINK2"/>
      <w:r w:rsidRPr="003C4E70">
        <w:rPr>
          <w:rFonts w:ascii="Arial" w:hAnsi="Arial"/>
          <w:sz w:val="16"/>
          <w:szCs w:val="16"/>
        </w:rPr>
        <w:t xml:space="preserve">• </w:t>
      </w:r>
      <w:r w:rsidRPr="003C4E70">
        <w:rPr>
          <w:rFonts w:ascii="Arial" w:hAnsi="Arial"/>
          <w:b/>
          <w:sz w:val="16"/>
          <w:szCs w:val="16"/>
        </w:rPr>
        <w:t>Conditions d'accès :</w:t>
      </w:r>
      <w:r w:rsidRPr="003C4E70">
        <w:rPr>
          <w:rFonts w:ascii="Arial" w:hAnsi="Arial"/>
          <w:sz w:val="16"/>
          <w:szCs w:val="16"/>
        </w:rPr>
        <w:t xml:space="preserve"> </w:t>
      </w:r>
      <w:bookmarkEnd w:id="3"/>
      <w:r w:rsidRPr="003C4E70">
        <w:rPr>
          <w:rFonts w:ascii="Arial" w:hAnsi="Arial"/>
          <w:sz w:val="16"/>
          <w:szCs w:val="16"/>
        </w:rPr>
        <w:t xml:space="preserve">ce support </w:t>
      </w:r>
      <w:r w:rsidR="00D8084B" w:rsidRPr="003C4E70">
        <w:rPr>
          <w:rFonts w:ascii="Arial" w:hAnsi="Arial"/>
          <w:sz w:val="16"/>
          <w:szCs w:val="16"/>
        </w:rPr>
        <w:t xml:space="preserve">temporaire </w:t>
      </w:r>
      <w:r w:rsidRPr="003C4E70">
        <w:rPr>
          <w:rFonts w:ascii="Arial" w:hAnsi="Arial"/>
          <w:sz w:val="16"/>
          <w:szCs w:val="16"/>
        </w:rPr>
        <w:t xml:space="preserve">en unités de compte est éligible au contrat de capitalisation </w:t>
      </w:r>
      <w:r w:rsidRPr="003C4E70">
        <w:rPr>
          <w:rFonts w:ascii="Arial" w:hAnsi="Arial"/>
          <w:b/>
          <w:bCs/>
          <w:sz w:val="16"/>
          <w:szCs w:val="16"/>
        </w:rPr>
        <w:t>Nuances Capi,</w:t>
      </w:r>
      <w:r w:rsidRPr="003C4E70">
        <w:rPr>
          <w:rFonts w:ascii="Arial" w:hAnsi="Arial"/>
          <w:sz w:val="16"/>
          <w:szCs w:val="16"/>
        </w:rPr>
        <w:t xml:space="preserve"> au contrat d’assurance sur la vie</w:t>
      </w:r>
      <w:r w:rsidR="009D3924" w:rsidRPr="003C4E70">
        <w:rPr>
          <w:rFonts w:ascii="Arial" w:hAnsi="Arial"/>
          <w:sz w:val="16"/>
          <w:szCs w:val="16"/>
        </w:rPr>
        <w:t xml:space="preserve"> </w:t>
      </w:r>
      <w:r w:rsidR="009D3924" w:rsidRPr="003C4E70">
        <w:rPr>
          <w:rFonts w:ascii="Arial" w:hAnsi="Arial"/>
          <w:b/>
          <w:bCs/>
          <w:sz w:val="16"/>
          <w:szCs w:val="16"/>
        </w:rPr>
        <w:t>Nuances Grenadine</w:t>
      </w:r>
      <w:r w:rsidRPr="003C4E70">
        <w:rPr>
          <w:rFonts w:ascii="Arial" w:hAnsi="Arial"/>
          <w:sz w:val="16"/>
          <w:szCs w:val="16"/>
        </w:rPr>
        <w:t xml:space="preserve"> </w:t>
      </w:r>
      <w:r w:rsidR="009D3924" w:rsidRPr="003C4E70">
        <w:rPr>
          <w:rFonts w:ascii="Arial" w:hAnsi="Arial"/>
          <w:sz w:val="16"/>
          <w:szCs w:val="16"/>
        </w:rPr>
        <w:t>u</w:t>
      </w:r>
      <w:r w:rsidRPr="003C4E70">
        <w:rPr>
          <w:rFonts w:ascii="Arial" w:hAnsi="Arial"/>
          <w:sz w:val="16"/>
          <w:szCs w:val="16"/>
        </w:rPr>
        <w:t xml:space="preserve">niquement dans la </w:t>
      </w:r>
      <w:r w:rsidRPr="003C4E70">
        <w:rPr>
          <w:rFonts w:ascii="Arial" w:hAnsi="Arial"/>
          <w:b/>
          <w:sz w:val="16"/>
          <w:szCs w:val="16"/>
        </w:rPr>
        <w:t>Dimension Liberté</w:t>
      </w:r>
      <w:r w:rsidR="00F45DBE" w:rsidRPr="003C4E70">
        <w:rPr>
          <w:rFonts w:ascii="Arial" w:hAnsi="Arial"/>
          <w:sz w:val="16"/>
          <w:szCs w:val="16"/>
        </w:rPr>
        <w:t>,</w:t>
      </w:r>
      <w:r w:rsidR="00A80FA4" w:rsidRPr="003C4E70">
        <w:rPr>
          <w:rFonts w:ascii="Arial" w:hAnsi="Arial"/>
          <w:sz w:val="16"/>
          <w:szCs w:val="16"/>
        </w:rPr>
        <w:t xml:space="preserve"> aux contrats d’assurance sur la vie </w:t>
      </w:r>
      <w:r w:rsidR="00A80FA4" w:rsidRPr="003C4E70">
        <w:rPr>
          <w:rFonts w:ascii="Arial" w:hAnsi="Arial"/>
          <w:b/>
          <w:sz w:val="16"/>
          <w:szCs w:val="16"/>
        </w:rPr>
        <w:t xml:space="preserve">Nuances 3D </w:t>
      </w:r>
      <w:r w:rsidR="00A80FA4" w:rsidRPr="003C4E70">
        <w:rPr>
          <w:rFonts w:ascii="Arial" w:hAnsi="Arial" w:cs="Arial"/>
          <w:bCs/>
          <w:sz w:val="16"/>
          <w:szCs w:val="16"/>
        </w:rPr>
        <w:t>en</w:t>
      </w:r>
      <w:r w:rsidR="00A80FA4" w:rsidRPr="003C4E70">
        <w:rPr>
          <w:rFonts w:ascii="Arial" w:hAnsi="Arial" w:cs="Arial"/>
          <w:b/>
          <w:sz w:val="16"/>
          <w:szCs w:val="16"/>
        </w:rPr>
        <w:t xml:space="preserve"> Dimension Liberté </w:t>
      </w:r>
      <w:r w:rsidR="00A80FA4" w:rsidRPr="003C4E70">
        <w:rPr>
          <w:rFonts w:ascii="Arial" w:hAnsi="Arial" w:cs="Arial"/>
          <w:bCs/>
          <w:sz w:val="16"/>
          <w:szCs w:val="16"/>
        </w:rPr>
        <w:t xml:space="preserve">et </w:t>
      </w:r>
      <w:r w:rsidR="00A80FA4" w:rsidRPr="003C4E70">
        <w:rPr>
          <w:rFonts w:ascii="Arial" w:hAnsi="Arial" w:cs="Arial"/>
          <w:b/>
          <w:sz w:val="16"/>
          <w:szCs w:val="16"/>
        </w:rPr>
        <w:t>en parallèle des supports en unités de compte permanents gérés dans le Service de Gestion Déléguée,</w:t>
      </w:r>
      <w:r w:rsidR="00F45DBE" w:rsidRPr="003C4E70">
        <w:rPr>
          <w:rFonts w:ascii="Arial" w:hAnsi="Arial"/>
          <w:sz w:val="16"/>
          <w:szCs w:val="16"/>
        </w:rPr>
        <w:t xml:space="preserve"> </w:t>
      </w:r>
      <w:r w:rsidR="00993C53" w:rsidRPr="003C4E70">
        <w:rPr>
          <w:rFonts w:ascii="Arial" w:hAnsi="Arial"/>
          <w:sz w:val="16"/>
          <w:szCs w:val="16"/>
        </w:rPr>
        <w:t xml:space="preserve">au contrat d’assurance sur la vie </w:t>
      </w:r>
      <w:r w:rsidR="00993C53" w:rsidRPr="003C4E70">
        <w:rPr>
          <w:rFonts w:ascii="Arial" w:hAnsi="Arial"/>
          <w:b/>
          <w:sz w:val="16"/>
          <w:szCs w:val="16"/>
        </w:rPr>
        <w:t>Nuances Plus</w:t>
      </w:r>
      <w:r w:rsidR="00993C53" w:rsidRPr="003C4E70">
        <w:rPr>
          <w:rFonts w:ascii="Arial" w:hAnsi="Arial"/>
          <w:sz w:val="16"/>
          <w:szCs w:val="16"/>
        </w:rPr>
        <w:t xml:space="preserve"> dans la</w:t>
      </w:r>
      <w:r w:rsidR="00993C53" w:rsidRPr="003C4E70">
        <w:rPr>
          <w:rFonts w:ascii="Arial" w:hAnsi="Arial"/>
          <w:b/>
          <w:bCs/>
          <w:sz w:val="16"/>
          <w:szCs w:val="16"/>
        </w:rPr>
        <w:t xml:space="preserve"> Dimension Liberté</w:t>
      </w:r>
      <w:r w:rsidR="00993C53" w:rsidRPr="003C4E70">
        <w:rPr>
          <w:rFonts w:ascii="Arial" w:hAnsi="Arial"/>
          <w:sz w:val="16"/>
          <w:szCs w:val="16"/>
        </w:rPr>
        <w:t xml:space="preserve"> et </w:t>
      </w:r>
      <w:r w:rsidR="00993C53" w:rsidRPr="003C4E70">
        <w:rPr>
          <w:rFonts w:ascii="Arial" w:hAnsi="Arial" w:cs="Arial"/>
          <w:sz w:val="16"/>
          <w:szCs w:val="16"/>
        </w:rPr>
        <w:t>en</w:t>
      </w:r>
      <w:r w:rsidR="00993C53" w:rsidRPr="003C4E70">
        <w:rPr>
          <w:rFonts w:ascii="Arial" w:hAnsi="Arial" w:cs="Arial"/>
          <w:b/>
          <w:bCs/>
          <w:sz w:val="16"/>
          <w:szCs w:val="16"/>
        </w:rPr>
        <w:t xml:space="preserve"> parallèle des supports en unités de compte permanents gérés dans la Gestion Sous Mandat,</w:t>
      </w:r>
      <w:r w:rsidR="00993C53" w:rsidRPr="003C4E70">
        <w:rPr>
          <w:rFonts w:ascii="Arial" w:hAnsi="Arial"/>
          <w:sz w:val="16"/>
          <w:szCs w:val="16"/>
        </w:rPr>
        <w:t xml:space="preserve"> </w:t>
      </w:r>
      <w:r w:rsidRPr="003C4E70">
        <w:rPr>
          <w:rFonts w:ascii="Arial" w:hAnsi="Arial"/>
          <w:sz w:val="16"/>
          <w:szCs w:val="16"/>
        </w:rPr>
        <w:t xml:space="preserve">au contrat d’assurance sur la vie </w:t>
      </w:r>
      <w:r w:rsidRPr="003C4E70">
        <w:rPr>
          <w:rFonts w:ascii="Arial" w:hAnsi="Arial"/>
          <w:b/>
          <w:bCs/>
          <w:sz w:val="16"/>
          <w:szCs w:val="16"/>
        </w:rPr>
        <w:t>Nuances Privilège</w:t>
      </w:r>
      <w:r w:rsidRPr="003C4E70">
        <w:rPr>
          <w:rFonts w:ascii="Arial" w:hAnsi="Arial"/>
          <w:sz w:val="16"/>
          <w:szCs w:val="16"/>
        </w:rPr>
        <w:t xml:space="preserve">, dans la </w:t>
      </w:r>
      <w:r w:rsidRPr="003C4E70">
        <w:rPr>
          <w:rFonts w:ascii="Arial" w:hAnsi="Arial"/>
          <w:b/>
          <w:bCs/>
          <w:sz w:val="16"/>
          <w:szCs w:val="16"/>
        </w:rPr>
        <w:t>Gestion Libre</w:t>
      </w:r>
      <w:r w:rsidRPr="003C4E70">
        <w:rPr>
          <w:rFonts w:ascii="Arial" w:hAnsi="Arial"/>
          <w:sz w:val="16"/>
          <w:szCs w:val="16"/>
        </w:rPr>
        <w:t xml:space="preserve"> et </w:t>
      </w:r>
      <w:r w:rsidRPr="003C4E70">
        <w:rPr>
          <w:rFonts w:ascii="Arial" w:hAnsi="Arial"/>
          <w:b/>
          <w:bCs/>
          <w:sz w:val="16"/>
          <w:szCs w:val="16"/>
        </w:rPr>
        <w:t>en parallèle des supports en unités de compte permanents gé</w:t>
      </w:r>
      <w:r w:rsidR="00F45DBE" w:rsidRPr="003C4E70">
        <w:rPr>
          <w:rFonts w:ascii="Arial" w:hAnsi="Arial"/>
          <w:b/>
          <w:bCs/>
          <w:sz w:val="16"/>
          <w:szCs w:val="16"/>
        </w:rPr>
        <w:t>rés dans la Gestion sous Mandat</w:t>
      </w:r>
      <w:r w:rsidR="009B7FA6" w:rsidRPr="003C4E70">
        <w:rPr>
          <w:rFonts w:ascii="Arial" w:hAnsi="Arial"/>
          <w:b/>
          <w:bCs/>
          <w:sz w:val="16"/>
          <w:szCs w:val="16"/>
        </w:rPr>
        <w:t>.</w:t>
      </w:r>
    </w:p>
    <w:p w14:paraId="188E1464" w14:textId="77777777" w:rsidR="00E37342" w:rsidRPr="003C4E70" w:rsidRDefault="00E37342" w:rsidP="00E37342">
      <w:pPr>
        <w:overflowPunct/>
        <w:spacing w:before="100"/>
        <w:jc w:val="both"/>
        <w:textAlignment w:val="auto"/>
        <w:rPr>
          <w:rFonts w:ascii="Arial" w:hAnsi="Arial"/>
          <w:b/>
          <w:sz w:val="16"/>
          <w:szCs w:val="16"/>
        </w:rPr>
      </w:pPr>
    </w:p>
    <w:p w14:paraId="1DB10B8F" w14:textId="4C28FA02" w:rsidR="00E37342" w:rsidRPr="003C4E70" w:rsidRDefault="00E37342" w:rsidP="00E37342">
      <w:pPr>
        <w:jc w:val="both"/>
        <w:rPr>
          <w:rFonts w:ascii="Arial" w:hAnsi="Arial" w:cs="Arial"/>
          <w:sz w:val="16"/>
          <w:szCs w:val="16"/>
        </w:rPr>
      </w:pPr>
      <w:r w:rsidRPr="003C4E70">
        <w:rPr>
          <w:rFonts w:ascii="Arial" w:hAnsi="Arial" w:cs="Arial"/>
          <w:sz w:val="16"/>
          <w:szCs w:val="16"/>
        </w:rPr>
        <w:t>L'adhérent</w:t>
      </w:r>
      <w:r w:rsidRPr="003C4E70">
        <w:rPr>
          <w:rFonts w:cs="Arial"/>
          <w:bCs/>
          <w:sz w:val="16"/>
          <w:szCs w:val="16"/>
          <w:vertAlign w:val="superscript"/>
        </w:rPr>
        <w:t>(2)</w:t>
      </w:r>
      <w:r w:rsidRPr="003C4E70">
        <w:rPr>
          <w:rFonts w:cs="Arial"/>
          <w:sz w:val="16"/>
          <w:szCs w:val="16"/>
          <w:vertAlign w:val="superscript"/>
        </w:rPr>
        <w:t xml:space="preserve"> </w:t>
      </w:r>
      <w:r w:rsidRPr="003C4E70">
        <w:rPr>
          <w:rFonts w:ascii="Arial" w:hAnsi="Arial" w:cs="Arial"/>
          <w:sz w:val="16"/>
          <w:szCs w:val="16"/>
        </w:rPr>
        <w:t>peut investir sur ce support en unités de compte</w:t>
      </w:r>
      <w:r w:rsidR="00031249" w:rsidRPr="003C4E70">
        <w:rPr>
          <w:rFonts w:ascii="Arial" w:hAnsi="Arial" w:cs="Arial"/>
          <w:sz w:val="16"/>
          <w:szCs w:val="16"/>
        </w:rPr>
        <w:t> :</w:t>
      </w:r>
      <w:r w:rsidRPr="003C4E70">
        <w:rPr>
          <w:rFonts w:ascii="Arial" w:hAnsi="Arial" w:cs="Arial"/>
          <w:sz w:val="16"/>
          <w:szCs w:val="16"/>
        </w:rPr>
        <w:t xml:space="preserve"> </w:t>
      </w:r>
    </w:p>
    <w:p w14:paraId="0FE0143E" w14:textId="0746EE0D" w:rsidR="00085884" w:rsidRPr="003C4E70" w:rsidRDefault="00E37342" w:rsidP="00E37342">
      <w:pPr>
        <w:jc w:val="both"/>
        <w:rPr>
          <w:rFonts w:ascii="Arial" w:hAnsi="Arial" w:cs="Arial"/>
          <w:b/>
          <w:bCs/>
          <w:sz w:val="16"/>
          <w:szCs w:val="16"/>
        </w:rPr>
      </w:pPr>
      <w:r w:rsidRPr="003C4E70">
        <w:rPr>
          <w:rFonts w:ascii="Arial" w:hAnsi="Arial" w:cs="Arial"/>
          <w:sz w:val="16"/>
          <w:szCs w:val="16"/>
        </w:rPr>
        <w:t>-</w:t>
      </w:r>
      <w:r w:rsidR="00EC06C0" w:rsidRPr="003C4E70">
        <w:rPr>
          <w:rFonts w:ascii="Arial" w:hAnsi="Arial" w:cs="Arial"/>
          <w:sz w:val="16"/>
          <w:szCs w:val="16"/>
        </w:rPr>
        <w:t xml:space="preserve"> </w:t>
      </w:r>
      <w:r w:rsidRPr="003C4E70">
        <w:rPr>
          <w:rFonts w:ascii="Arial" w:hAnsi="Arial" w:cs="Arial"/>
          <w:sz w:val="16"/>
          <w:szCs w:val="16"/>
        </w:rPr>
        <w:t xml:space="preserve">soit lors de l'adhésion au contrat (uniquement possible à la suite d’un transfert) ; </w:t>
      </w:r>
      <w:r w:rsidRPr="003C4E70">
        <w:rPr>
          <w:rFonts w:ascii="Arial" w:hAnsi="Arial"/>
          <w:sz w:val="16"/>
          <w:szCs w:val="16"/>
        </w:rPr>
        <w:t>dans cette hypothèse</w:t>
      </w:r>
      <w:r w:rsidR="00A80FA4" w:rsidRPr="003C4E70">
        <w:rPr>
          <w:rFonts w:ascii="Arial" w:hAnsi="Arial"/>
          <w:sz w:val="16"/>
          <w:szCs w:val="16"/>
        </w:rPr>
        <w:t xml:space="preserve"> </w:t>
      </w:r>
      <w:r w:rsidR="00A80FA4" w:rsidRPr="003C4E70">
        <w:rPr>
          <w:rFonts w:ascii="Arial" w:hAnsi="Arial" w:cs="Arial"/>
          <w:sz w:val="16"/>
          <w:szCs w:val="16"/>
        </w:rPr>
        <w:t>les contrats d’assurance sur la vie éligibles</w:t>
      </w:r>
      <w:r w:rsidRPr="003C4E70">
        <w:rPr>
          <w:rFonts w:ascii="Arial" w:hAnsi="Arial"/>
          <w:sz w:val="16"/>
          <w:szCs w:val="16"/>
        </w:rPr>
        <w:t xml:space="preserve"> </w:t>
      </w:r>
      <w:r w:rsidR="00A80FA4" w:rsidRPr="003C4E70">
        <w:rPr>
          <w:rFonts w:ascii="Arial" w:hAnsi="Arial" w:cs="Arial"/>
          <w:sz w:val="16"/>
          <w:szCs w:val="16"/>
        </w:rPr>
        <w:t xml:space="preserve">sont les suivants : </w:t>
      </w:r>
      <w:r w:rsidR="00A80FA4" w:rsidRPr="003C4E70">
        <w:rPr>
          <w:rFonts w:ascii="Arial" w:hAnsi="Arial" w:cs="Arial"/>
          <w:b/>
          <w:bCs/>
          <w:sz w:val="16"/>
          <w:szCs w:val="16"/>
        </w:rPr>
        <w:t xml:space="preserve">Nuances 3D </w:t>
      </w:r>
      <w:r w:rsidR="00A80FA4" w:rsidRPr="003C4E70">
        <w:rPr>
          <w:rFonts w:ascii="Arial" w:hAnsi="Arial" w:cs="Arial"/>
          <w:sz w:val="16"/>
          <w:szCs w:val="16"/>
        </w:rPr>
        <w:t>en</w:t>
      </w:r>
      <w:r w:rsidR="00A80FA4" w:rsidRPr="003C4E70">
        <w:rPr>
          <w:rFonts w:ascii="Arial" w:hAnsi="Arial" w:cs="Arial"/>
          <w:b/>
          <w:bCs/>
          <w:sz w:val="16"/>
          <w:szCs w:val="16"/>
        </w:rPr>
        <w:t xml:space="preserve"> Dimension Liberté </w:t>
      </w:r>
      <w:r w:rsidR="00A80FA4" w:rsidRPr="003C4E70">
        <w:rPr>
          <w:rFonts w:ascii="Arial" w:hAnsi="Arial" w:cs="Arial"/>
          <w:sz w:val="16"/>
          <w:szCs w:val="16"/>
        </w:rPr>
        <w:t>et</w:t>
      </w:r>
      <w:r w:rsidR="00A80FA4" w:rsidRPr="003C4E70">
        <w:rPr>
          <w:rFonts w:ascii="Arial" w:hAnsi="Arial" w:cs="Arial"/>
          <w:b/>
          <w:bCs/>
          <w:sz w:val="16"/>
          <w:szCs w:val="16"/>
        </w:rPr>
        <w:t xml:space="preserve"> en parallèle des supports en unités de compte permanents gérés dans le Service de Gestion Déléguée et Nuances Plus </w:t>
      </w:r>
      <w:r w:rsidR="00A80FA4" w:rsidRPr="003C4E70">
        <w:rPr>
          <w:rFonts w:ascii="Arial" w:hAnsi="Arial" w:cs="Arial"/>
          <w:sz w:val="16"/>
          <w:szCs w:val="16"/>
        </w:rPr>
        <w:t>en</w:t>
      </w:r>
      <w:r w:rsidR="00A80FA4" w:rsidRPr="003C4E70">
        <w:rPr>
          <w:rFonts w:ascii="Arial" w:hAnsi="Arial" w:cs="Arial"/>
          <w:b/>
          <w:bCs/>
          <w:sz w:val="16"/>
          <w:szCs w:val="16"/>
        </w:rPr>
        <w:t xml:space="preserve"> Dimension Liberté </w:t>
      </w:r>
      <w:r w:rsidR="00A80FA4" w:rsidRPr="003C4E70">
        <w:rPr>
          <w:rFonts w:ascii="Arial" w:hAnsi="Arial" w:cs="Arial"/>
          <w:sz w:val="16"/>
          <w:szCs w:val="16"/>
        </w:rPr>
        <w:t>et</w:t>
      </w:r>
      <w:r w:rsidR="00A80FA4" w:rsidRPr="003C4E70">
        <w:rPr>
          <w:rFonts w:ascii="Arial" w:hAnsi="Arial" w:cs="Arial"/>
          <w:b/>
          <w:bCs/>
          <w:sz w:val="16"/>
          <w:szCs w:val="16"/>
        </w:rPr>
        <w:t xml:space="preserve"> en parallèle des supports en unités de compte permanents gérés dans la Gestion Sous Mandat. </w:t>
      </w:r>
    </w:p>
    <w:p w14:paraId="47272291" w14:textId="77777777" w:rsidR="00A80FA4" w:rsidRPr="003C4E70" w:rsidRDefault="00A80FA4" w:rsidP="00E37342">
      <w:pPr>
        <w:jc w:val="both"/>
        <w:rPr>
          <w:rFonts w:ascii="Arial" w:hAnsi="Arial" w:cs="Arial"/>
          <w:sz w:val="16"/>
          <w:szCs w:val="16"/>
        </w:rPr>
      </w:pPr>
    </w:p>
    <w:p w14:paraId="43A62EF5" w14:textId="05F3C955" w:rsidR="00E37342" w:rsidRPr="003C4E70" w:rsidRDefault="00085884" w:rsidP="00E37342">
      <w:pPr>
        <w:jc w:val="both"/>
        <w:rPr>
          <w:rFonts w:ascii="Arial" w:hAnsi="Arial" w:cs="Arial"/>
          <w:sz w:val="16"/>
          <w:szCs w:val="16"/>
        </w:rPr>
      </w:pPr>
      <w:r w:rsidRPr="003C4E70">
        <w:rPr>
          <w:rFonts w:ascii="Arial" w:hAnsi="Arial" w:cs="Arial"/>
          <w:sz w:val="16"/>
          <w:szCs w:val="16"/>
        </w:rPr>
        <w:t>-</w:t>
      </w:r>
      <w:r w:rsidR="00EC06C0" w:rsidRPr="003C4E70">
        <w:rPr>
          <w:rFonts w:ascii="Arial" w:hAnsi="Arial" w:cs="Arial"/>
          <w:sz w:val="16"/>
          <w:szCs w:val="16"/>
        </w:rPr>
        <w:t xml:space="preserve"> </w:t>
      </w:r>
      <w:r w:rsidR="00E37342" w:rsidRPr="003C4E70">
        <w:rPr>
          <w:rFonts w:ascii="Arial" w:hAnsi="Arial" w:cs="Arial"/>
          <w:sz w:val="16"/>
          <w:szCs w:val="16"/>
        </w:rPr>
        <w:t>soit à l'occasion d'un versement de cotisation</w:t>
      </w:r>
      <w:r w:rsidR="00E37342" w:rsidRPr="003C4E70">
        <w:rPr>
          <w:rFonts w:ascii="Arial" w:hAnsi="Arial" w:cs="Arial"/>
          <w:sz w:val="16"/>
          <w:szCs w:val="16"/>
          <w:vertAlign w:val="superscript"/>
        </w:rPr>
        <w:t>(</w:t>
      </w:r>
      <w:r w:rsidR="003F5D87" w:rsidRPr="003C4E70">
        <w:rPr>
          <w:rFonts w:ascii="Arial" w:hAnsi="Arial" w:cs="Arial"/>
          <w:sz w:val="16"/>
          <w:szCs w:val="16"/>
          <w:vertAlign w:val="superscript"/>
        </w:rPr>
        <w:t>5</w:t>
      </w:r>
      <w:r w:rsidR="00E37342" w:rsidRPr="003C4E70">
        <w:rPr>
          <w:rFonts w:ascii="Arial" w:hAnsi="Arial" w:cs="Arial"/>
          <w:sz w:val="16"/>
          <w:szCs w:val="16"/>
          <w:vertAlign w:val="superscript"/>
        </w:rPr>
        <w:t xml:space="preserve">) </w:t>
      </w:r>
      <w:r w:rsidR="00656139" w:rsidRPr="00656139">
        <w:rPr>
          <w:rFonts w:ascii="Arial" w:hAnsi="Arial" w:cs="Arial"/>
          <w:sz w:val="16"/>
          <w:szCs w:val="16"/>
        </w:rPr>
        <w:t>complémentaire</w:t>
      </w:r>
      <w:r w:rsidR="00E37342" w:rsidRPr="00656139">
        <w:rPr>
          <w:rFonts w:ascii="Arial" w:hAnsi="Arial" w:cs="Arial"/>
          <w:sz w:val="16"/>
          <w:szCs w:val="16"/>
        </w:rPr>
        <w:t>.</w:t>
      </w:r>
    </w:p>
    <w:p w14:paraId="59643EE6" w14:textId="77777777" w:rsidR="00E37342" w:rsidRPr="003C4E70" w:rsidRDefault="00E37342" w:rsidP="00E37342">
      <w:pPr>
        <w:pStyle w:val="Corpsdetexte32"/>
        <w:overflowPunct/>
        <w:spacing w:before="100" w:beforeAutospacing="1"/>
        <w:textAlignment w:val="auto"/>
        <w:rPr>
          <w:rFonts w:ascii="Arial" w:hAnsi="Arial" w:cs="Arial"/>
          <w:sz w:val="16"/>
          <w:szCs w:val="16"/>
        </w:rPr>
      </w:pPr>
      <w:r w:rsidRPr="003C4E70">
        <w:rPr>
          <w:rFonts w:ascii="Arial" w:hAnsi="Arial" w:cs="Arial"/>
          <w:sz w:val="16"/>
          <w:szCs w:val="16"/>
        </w:rPr>
        <w:t>L’adhérent</w:t>
      </w:r>
      <w:r w:rsidRPr="003C4E70">
        <w:rPr>
          <w:rFonts w:cs="Arial"/>
          <w:bCs/>
          <w:sz w:val="16"/>
          <w:szCs w:val="16"/>
          <w:vertAlign w:val="superscript"/>
        </w:rPr>
        <w:t>(2)</w:t>
      </w:r>
      <w:r w:rsidRPr="003C4E70">
        <w:rPr>
          <w:rFonts w:cs="Arial"/>
          <w:sz w:val="16"/>
          <w:szCs w:val="16"/>
          <w:vertAlign w:val="superscript"/>
        </w:rPr>
        <w:t xml:space="preserve"> </w:t>
      </w:r>
      <w:r w:rsidRPr="003C4E70">
        <w:rPr>
          <w:rFonts w:ascii="Arial" w:hAnsi="Arial" w:cs="Arial"/>
          <w:sz w:val="16"/>
          <w:szCs w:val="16"/>
        </w:rPr>
        <w:t>peut également accéder au support temporaire dans le cadre d’un arbitrage en désinvestissement :</w:t>
      </w:r>
    </w:p>
    <w:p w14:paraId="75CDEBD9" w14:textId="77777777" w:rsidR="00E37342" w:rsidRPr="003C4E70" w:rsidRDefault="00E37342" w:rsidP="00E37342">
      <w:pPr>
        <w:pStyle w:val="Corpsdetexte29"/>
        <w:spacing w:before="60"/>
        <w:rPr>
          <w:rFonts w:ascii="Arial" w:hAnsi="Arial" w:cs="Arial"/>
          <w:sz w:val="16"/>
          <w:szCs w:val="16"/>
        </w:rPr>
      </w:pPr>
      <w:r w:rsidRPr="003C4E70">
        <w:rPr>
          <w:rFonts w:ascii="Arial" w:hAnsi="Arial" w:cs="Arial"/>
          <w:sz w:val="16"/>
          <w:szCs w:val="16"/>
        </w:rPr>
        <w:t xml:space="preserve">-  d'un support temporaire en unités de compte échu, </w:t>
      </w:r>
    </w:p>
    <w:p w14:paraId="77DDCC0E" w14:textId="77777777" w:rsidR="00E37342" w:rsidRPr="003C4E70" w:rsidRDefault="00E37342" w:rsidP="00E37342">
      <w:pPr>
        <w:pStyle w:val="Corpsdetexte29"/>
        <w:spacing w:before="60"/>
        <w:rPr>
          <w:rFonts w:ascii="Arial" w:hAnsi="Arial" w:cs="Arial"/>
          <w:sz w:val="16"/>
          <w:szCs w:val="16"/>
        </w:rPr>
      </w:pPr>
      <w:r w:rsidRPr="003C4E70">
        <w:rPr>
          <w:rFonts w:ascii="Arial" w:hAnsi="Arial" w:cs="Arial"/>
          <w:sz w:val="16"/>
          <w:szCs w:val="16"/>
        </w:rPr>
        <w:t>- du support en euros (selon les conditions définies dans les notices</w:t>
      </w:r>
      <w:r w:rsidRPr="003C4E70">
        <w:rPr>
          <w:rFonts w:ascii="Arial" w:hAnsi="Arial" w:cs="Arial"/>
          <w:sz w:val="16"/>
          <w:szCs w:val="16"/>
          <w:vertAlign w:val="superscript"/>
        </w:rPr>
        <w:t xml:space="preserve">(1) </w:t>
      </w:r>
      <w:r w:rsidRPr="003C4E70">
        <w:rPr>
          <w:rFonts w:ascii="Arial" w:hAnsi="Arial" w:cs="Arial"/>
          <w:sz w:val="16"/>
          <w:szCs w:val="16"/>
        </w:rPr>
        <w:t>des contrats),</w:t>
      </w:r>
    </w:p>
    <w:p w14:paraId="12EA2867" w14:textId="77777777" w:rsidR="00E37342" w:rsidRPr="003C4E70" w:rsidRDefault="00E37342" w:rsidP="00E37342">
      <w:pPr>
        <w:spacing w:before="60"/>
        <w:jc w:val="both"/>
        <w:rPr>
          <w:rFonts w:ascii="Arial" w:hAnsi="Arial" w:cs="Arial"/>
          <w:sz w:val="16"/>
          <w:szCs w:val="16"/>
        </w:rPr>
      </w:pPr>
      <w:r w:rsidRPr="003C4E70">
        <w:rPr>
          <w:rFonts w:ascii="Arial" w:hAnsi="Arial" w:cs="Arial"/>
          <w:sz w:val="16"/>
          <w:szCs w:val="16"/>
        </w:rPr>
        <w:t>-  d’un support permanent en unités de compte (à l’exception des supports gérés dans la Gestion sous Mandat de Nuances Plus et de Nuances Privilège)</w:t>
      </w:r>
    </w:p>
    <w:p w14:paraId="3C1CBFE0" w14:textId="6F8E4074" w:rsidR="00E37342" w:rsidRPr="003C4E70" w:rsidRDefault="00E37342" w:rsidP="00E37342">
      <w:pPr>
        <w:spacing w:before="60"/>
        <w:jc w:val="both"/>
        <w:rPr>
          <w:rFonts w:ascii="Arial" w:hAnsi="Arial" w:cs="Arial"/>
          <w:sz w:val="16"/>
          <w:szCs w:val="16"/>
        </w:rPr>
      </w:pPr>
      <w:r w:rsidRPr="003C4E70">
        <w:rPr>
          <w:rFonts w:ascii="Arial" w:hAnsi="Arial" w:cs="Arial"/>
          <w:sz w:val="16"/>
          <w:szCs w:val="16"/>
        </w:rPr>
        <w:t>- de l’orientation de gestion que vous avez choisie pour la Gestion Sous Mandat de Nuances Plus et de Nuances Privilège</w:t>
      </w:r>
    </w:p>
    <w:p w14:paraId="1ECB13D2" w14:textId="5386AB35" w:rsidR="006776CD" w:rsidRPr="003C4E70" w:rsidRDefault="006776CD" w:rsidP="00900FB0">
      <w:pPr>
        <w:widowControl w:val="0"/>
        <w:tabs>
          <w:tab w:val="left" w:pos="399"/>
        </w:tabs>
        <w:overflowPunct/>
        <w:adjustRightInd/>
        <w:ind w:right="352"/>
        <w:jc w:val="both"/>
        <w:textAlignment w:val="auto"/>
        <w:rPr>
          <w:rFonts w:ascii="Arial" w:hAnsi="Arial" w:cs="Arial"/>
          <w:sz w:val="16"/>
          <w:szCs w:val="16"/>
        </w:rPr>
      </w:pPr>
      <w:r w:rsidRPr="003C4E70">
        <w:rPr>
          <w:rFonts w:ascii="Arial" w:hAnsi="Arial" w:cs="Arial"/>
          <w:sz w:val="16"/>
          <w:szCs w:val="16"/>
        </w:rPr>
        <w:t>- du profil de gestion que vous avez choisi pour la Gestion Déléguée de Nuances 3D.</w:t>
      </w:r>
    </w:p>
    <w:p w14:paraId="5AAD4A6F" w14:textId="67133686" w:rsidR="00D843D1" w:rsidRPr="003C4E70" w:rsidRDefault="00AB282D" w:rsidP="00D843D1">
      <w:pPr>
        <w:spacing w:before="100" w:beforeAutospacing="1"/>
        <w:jc w:val="both"/>
        <w:rPr>
          <w:rFonts w:ascii="Arial" w:hAnsi="Arial" w:cs="Arial"/>
          <w:sz w:val="16"/>
          <w:szCs w:val="16"/>
        </w:rPr>
      </w:pPr>
      <w:r w:rsidRPr="003C4E70">
        <w:rPr>
          <w:rFonts w:ascii="Arial" w:hAnsi="Arial"/>
          <w:sz w:val="16"/>
          <w:szCs w:val="16"/>
        </w:rPr>
        <w:t xml:space="preserve">• </w:t>
      </w:r>
      <w:r w:rsidR="00D843D1" w:rsidRPr="003C4E70">
        <w:rPr>
          <w:rFonts w:ascii="Arial" w:hAnsi="Arial"/>
          <w:sz w:val="16"/>
          <w:szCs w:val="16"/>
        </w:rPr>
        <w:t>Par dérogation à ce qui est indiqué dans la notice</w:t>
      </w:r>
      <w:r w:rsidR="00D843D1" w:rsidRPr="003C4E70">
        <w:rPr>
          <w:rFonts w:ascii="Arial" w:hAnsi="Arial" w:cs="Arial"/>
          <w:bCs/>
          <w:spacing w:val="-6"/>
          <w:sz w:val="16"/>
          <w:szCs w:val="16"/>
          <w:vertAlign w:val="superscript"/>
        </w:rPr>
        <w:t>(1)</w:t>
      </w:r>
      <w:r w:rsidR="00D843D1" w:rsidRPr="003C4E70">
        <w:rPr>
          <w:rFonts w:ascii="Arial" w:hAnsi="Arial"/>
          <w:sz w:val="16"/>
          <w:szCs w:val="16"/>
        </w:rPr>
        <w:t>,</w:t>
      </w:r>
      <w:r w:rsidR="00D843D1" w:rsidRPr="003C4E70">
        <w:rPr>
          <w:rFonts w:ascii="Arial" w:hAnsi="Arial"/>
          <w:b/>
          <w:sz w:val="16"/>
          <w:szCs w:val="16"/>
        </w:rPr>
        <w:t xml:space="preserve"> la valeur de l’unité de compte </w:t>
      </w:r>
      <w:r w:rsidR="00D843D1" w:rsidRPr="003C4E70">
        <w:rPr>
          <w:rFonts w:ascii="Arial" w:hAnsi="Arial"/>
          <w:bCs/>
          <w:sz w:val="16"/>
          <w:szCs w:val="16"/>
        </w:rPr>
        <w:t>retenue pour la conversion de la cotisation</w:t>
      </w:r>
      <w:r w:rsidR="00D843D1" w:rsidRPr="003C4E70">
        <w:rPr>
          <w:rFonts w:ascii="Arial" w:hAnsi="Arial" w:cs="Arial"/>
          <w:sz w:val="16"/>
          <w:szCs w:val="16"/>
          <w:vertAlign w:val="superscript"/>
        </w:rPr>
        <w:t>(</w:t>
      </w:r>
      <w:r w:rsidR="003F5D87" w:rsidRPr="003C4E70">
        <w:rPr>
          <w:rFonts w:ascii="Arial" w:hAnsi="Arial" w:cs="Arial"/>
          <w:sz w:val="16"/>
          <w:szCs w:val="16"/>
          <w:vertAlign w:val="superscript"/>
        </w:rPr>
        <w:t>5</w:t>
      </w:r>
      <w:r w:rsidR="00D843D1" w:rsidRPr="003C4E70">
        <w:rPr>
          <w:rFonts w:ascii="Arial" w:hAnsi="Arial" w:cs="Arial"/>
          <w:sz w:val="16"/>
          <w:szCs w:val="16"/>
          <w:vertAlign w:val="superscript"/>
        </w:rPr>
        <w:t>)</w:t>
      </w:r>
      <w:r w:rsidR="00D843D1" w:rsidRPr="003C4E70">
        <w:rPr>
          <w:rFonts w:ascii="Arial" w:hAnsi="Arial" w:cs="Arial"/>
          <w:sz w:val="16"/>
          <w:szCs w:val="16"/>
        </w:rPr>
        <w:t xml:space="preserve"> initiale ou </w:t>
      </w:r>
      <w:r w:rsidR="00D843D1" w:rsidRPr="003C4E70">
        <w:rPr>
          <w:rFonts w:ascii="Arial" w:hAnsi="Arial"/>
          <w:bCs/>
          <w:sz w:val="16"/>
          <w:szCs w:val="16"/>
        </w:rPr>
        <w:t>complémentaire ou l’arbitrage en investissement est</w:t>
      </w:r>
      <w:r w:rsidR="00D843D1" w:rsidRPr="003C4E70">
        <w:rPr>
          <w:rFonts w:ascii="Courier New" w:hAnsi="Courier New" w:cs="Courier New"/>
          <w:sz w:val="16"/>
          <w:szCs w:val="16"/>
        </w:rPr>
        <w:t xml:space="preserve"> </w:t>
      </w:r>
      <w:r w:rsidR="00D843D1" w:rsidRPr="003C4E70">
        <w:rPr>
          <w:rFonts w:ascii="Arial" w:hAnsi="Arial" w:cs="Arial"/>
          <w:sz w:val="16"/>
          <w:szCs w:val="16"/>
        </w:rPr>
        <w:t>la valeur nominale telle qu'indiquée dans les Conditions Définitives visées par l’AMF.</w:t>
      </w:r>
    </w:p>
    <w:bookmarkEnd w:id="1"/>
    <w:p w14:paraId="450D776A" w14:textId="5D8DDD9A" w:rsidR="00AB282D" w:rsidRPr="003C4E70" w:rsidRDefault="00AB282D" w:rsidP="009C5A5B">
      <w:pPr>
        <w:spacing w:before="100" w:beforeAutospacing="1"/>
        <w:jc w:val="both"/>
        <w:rPr>
          <w:rFonts w:ascii="Arial" w:hAnsi="Arial"/>
          <w:sz w:val="16"/>
          <w:szCs w:val="16"/>
        </w:rPr>
      </w:pPr>
      <w:r w:rsidRPr="003C4E70">
        <w:rPr>
          <w:rFonts w:ascii="Arial" w:hAnsi="Arial"/>
          <w:sz w:val="16"/>
          <w:szCs w:val="16"/>
        </w:rPr>
        <w:t>•</w:t>
      </w:r>
      <w:r w:rsidRPr="003C4E70">
        <w:rPr>
          <w:rFonts w:ascii="Arial" w:hAnsi="Arial"/>
          <w:b/>
          <w:sz w:val="16"/>
          <w:szCs w:val="16"/>
        </w:rPr>
        <w:t xml:space="preserve"> Conditions de </w:t>
      </w:r>
      <w:r w:rsidR="002A4831" w:rsidRPr="003C4E70">
        <w:rPr>
          <w:rFonts w:ascii="Arial" w:hAnsi="Arial"/>
          <w:b/>
          <w:sz w:val="16"/>
          <w:szCs w:val="16"/>
        </w:rPr>
        <w:t xml:space="preserve">désinvestissement du support en </w:t>
      </w:r>
      <w:r w:rsidR="001F22EA" w:rsidRPr="003C4E70">
        <w:rPr>
          <w:rFonts w:ascii="Arial" w:hAnsi="Arial"/>
          <w:b/>
          <w:sz w:val="16"/>
          <w:szCs w:val="16"/>
        </w:rPr>
        <w:t>unité</w:t>
      </w:r>
      <w:r w:rsidR="00500F34" w:rsidRPr="003C4E70">
        <w:rPr>
          <w:rFonts w:ascii="Arial" w:hAnsi="Arial"/>
          <w:b/>
          <w:sz w:val="16"/>
          <w:szCs w:val="16"/>
        </w:rPr>
        <w:t>s</w:t>
      </w:r>
      <w:r w:rsidRPr="003C4E70">
        <w:rPr>
          <w:rFonts w:ascii="Arial" w:hAnsi="Arial"/>
          <w:b/>
          <w:sz w:val="16"/>
          <w:szCs w:val="16"/>
        </w:rPr>
        <w:t xml:space="preserve"> de compte pendant la période de commercialisation</w:t>
      </w:r>
      <w:r w:rsidR="0072431B" w:rsidRPr="003C4E70">
        <w:rPr>
          <w:rFonts w:ascii="Arial" w:hAnsi="Arial"/>
          <w:b/>
          <w:sz w:val="16"/>
          <w:szCs w:val="16"/>
        </w:rPr>
        <w:t xml:space="preserve"> visée </w:t>
      </w:r>
      <w:r w:rsidR="0012161B" w:rsidRPr="003C4E70">
        <w:rPr>
          <w:rFonts w:ascii="Arial" w:hAnsi="Arial"/>
          <w:b/>
          <w:sz w:val="16"/>
          <w:szCs w:val="16"/>
        </w:rPr>
        <w:t>dans les Conditions Définitives</w:t>
      </w:r>
      <w:r w:rsidRPr="003C4E70">
        <w:rPr>
          <w:rFonts w:ascii="Arial" w:hAnsi="Arial"/>
          <w:b/>
          <w:sz w:val="16"/>
          <w:szCs w:val="16"/>
        </w:rPr>
        <w:t>, soit jus</w:t>
      </w:r>
      <w:r w:rsidR="00325BC0" w:rsidRPr="003C4E70">
        <w:rPr>
          <w:rFonts w:ascii="Arial" w:hAnsi="Arial"/>
          <w:b/>
          <w:sz w:val="16"/>
          <w:szCs w:val="16"/>
        </w:rPr>
        <w:t>qu’au</w:t>
      </w:r>
      <w:r w:rsidR="00EE714E" w:rsidRPr="003C4E70">
        <w:rPr>
          <w:rFonts w:ascii="Arial" w:hAnsi="Arial"/>
          <w:b/>
          <w:sz w:val="16"/>
          <w:szCs w:val="16"/>
        </w:rPr>
        <w:t xml:space="preserve"> </w:t>
      </w:r>
      <w:r w:rsidR="00C3010A">
        <w:rPr>
          <w:rFonts w:ascii="Arial" w:hAnsi="Arial"/>
          <w:b/>
          <w:sz w:val="16"/>
          <w:szCs w:val="16"/>
        </w:rPr>
        <w:t>4 juillet</w:t>
      </w:r>
      <w:r w:rsidR="00085884" w:rsidRPr="003C4E70">
        <w:rPr>
          <w:rFonts w:ascii="Arial" w:hAnsi="Arial"/>
          <w:b/>
          <w:sz w:val="16"/>
          <w:szCs w:val="16"/>
        </w:rPr>
        <w:t xml:space="preserve"> 2024 </w:t>
      </w:r>
      <w:r w:rsidRPr="003C4E70">
        <w:rPr>
          <w:rFonts w:ascii="Arial" w:hAnsi="Arial"/>
          <w:b/>
          <w:sz w:val="16"/>
          <w:szCs w:val="16"/>
        </w:rPr>
        <w:t>inclus</w:t>
      </w:r>
      <w:r w:rsidR="005338A3" w:rsidRPr="003C4E70">
        <w:rPr>
          <w:rFonts w:ascii="Arial" w:hAnsi="Arial"/>
          <w:b/>
          <w:sz w:val="16"/>
          <w:szCs w:val="16"/>
        </w:rPr>
        <w:t xml:space="preserve"> </w:t>
      </w:r>
      <w:r w:rsidRPr="003C4E70">
        <w:rPr>
          <w:rFonts w:ascii="Arial" w:hAnsi="Arial"/>
          <w:b/>
          <w:sz w:val="16"/>
          <w:szCs w:val="16"/>
        </w:rPr>
        <w:t>:</w:t>
      </w:r>
      <w:r w:rsidRPr="003C4E70">
        <w:rPr>
          <w:rFonts w:ascii="Arial" w:hAnsi="Arial"/>
          <w:sz w:val="16"/>
          <w:szCs w:val="16"/>
        </w:rPr>
        <w:t xml:space="preserve"> pendant la période de commercialisation, la sortie par arbitrage ou par rachat partiel n’est pas autorisée. </w:t>
      </w:r>
    </w:p>
    <w:p w14:paraId="30AAF759" w14:textId="79D8089B" w:rsidR="00AB282D" w:rsidRPr="003C4E70" w:rsidRDefault="00AB282D" w:rsidP="00810D80">
      <w:pPr>
        <w:spacing w:before="100" w:beforeAutospacing="1" w:after="60"/>
        <w:jc w:val="both"/>
        <w:rPr>
          <w:rFonts w:ascii="Arial" w:hAnsi="Arial"/>
          <w:sz w:val="16"/>
          <w:szCs w:val="16"/>
        </w:rPr>
      </w:pPr>
      <w:r w:rsidRPr="003C4E70">
        <w:rPr>
          <w:rFonts w:ascii="Arial" w:hAnsi="Arial"/>
          <w:b/>
          <w:sz w:val="16"/>
          <w:szCs w:val="16"/>
        </w:rPr>
        <w:t xml:space="preserve">• </w:t>
      </w:r>
      <w:r w:rsidR="005937F1" w:rsidRPr="003C4E70">
        <w:rPr>
          <w:rFonts w:ascii="Arial" w:hAnsi="Arial"/>
          <w:b/>
          <w:sz w:val="16"/>
          <w:szCs w:val="16"/>
        </w:rPr>
        <w:t xml:space="preserve">Conditions de désinvestissement du support en unités de compte à partir du </w:t>
      </w:r>
      <w:r w:rsidR="00C3010A">
        <w:rPr>
          <w:rFonts w:ascii="Arial" w:hAnsi="Arial"/>
          <w:b/>
          <w:sz w:val="16"/>
          <w:szCs w:val="16"/>
        </w:rPr>
        <w:t>5 juillet</w:t>
      </w:r>
      <w:r w:rsidR="005937F1" w:rsidRPr="003C4E70">
        <w:rPr>
          <w:rFonts w:ascii="Arial" w:hAnsi="Arial"/>
          <w:b/>
          <w:sz w:val="16"/>
          <w:szCs w:val="16"/>
        </w:rPr>
        <w:t xml:space="preserve"> 202</w:t>
      </w:r>
      <w:r w:rsidR="009C5A5B" w:rsidRPr="003C4E70">
        <w:rPr>
          <w:rFonts w:ascii="Arial" w:hAnsi="Arial"/>
          <w:b/>
          <w:sz w:val="16"/>
          <w:szCs w:val="16"/>
        </w:rPr>
        <w:t>4</w:t>
      </w:r>
      <w:r w:rsidR="005937F1" w:rsidRPr="003C4E70">
        <w:rPr>
          <w:rFonts w:ascii="Arial" w:hAnsi="Arial"/>
          <w:b/>
          <w:sz w:val="16"/>
          <w:szCs w:val="16"/>
        </w:rPr>
        <w:t xml:space="preserve"> jusqu’à la veille de la date d’échéance </w:t>
      </w:r>
      <w:r w:rsidR="00A34512" w:rsidRPr="003C4E70">
        <w:rPr>
          <w:rFonts w:ascii="Arial" w:hAnsi="Arial"/>
          <w:b/>
          <w:sz w:val="16"/>
          <w:szCs w:val="16"/>
        </w:rPr>
        <w:t xml:space="preserve">ou de la date de remboursement </w:t>
      </w:r>
      <w:r w:rsidR="00DE5519" w:rsidRPr="003C4E70">
        <w:rPr>
          <w:rFonts w:ascii="Arial" w:hAnsi="Arial"/>
          <w:b/>
          <w:sz w:val="16"/>
          <w:szCs w:val="16"/>
        </w:rPr>
        <w:t>anticipé :</w:t>
      </w:r>
      <w:r w:rsidR="005937F1" w:rsidRPr="003C4E70">
        <w:rPr>
          <w:b/>
          <w:bCs/>
          <w:color w:val="1F497D"/>
          <w:sz w:val="16"/>
          <w:szCs w:val="16"/>
        </w:rPr>
        <w:t xml:space="preserve"> </w:t>
      </w:r>
      <w:r w:rsidR="005937F1" w:rsidRPr="003C4E70">
        <w:rPr>
          <w:rFonts w:ascii="Arial" w:hAnsi="Arial"/>
          <w:sz w:val="16"/>
          <w:szCs w:val="16"/>
        </w:rPr>
        <w:t xml:space="preserve">la sortie par rachat ou par arbitrage est </w:t>
      </w:r>
      <w:r w:rsidR="00E37342" w:rsidRPr="003C4E70">
        <w:rPr>
          <w:rFonts w:ascii="Arial" w:hAnsi="Arial"/>
          <w:sz w:val="16"/>
          <w:szCs w:val="16"/>
        </w:rPr>
        <w:t>autorisée</w:t>
      </w:r>
      <w:r w:rsidR="005937F1" w:rsidRPr="003C4E70">
        <w:rPr>
          <w:rFonts w:ascii="Arial" w:hAnsi="Arial"/>
          <w:sz w:val="16"/>
          <w:szCs w:val="16"/>
        </w:rPr>
        <w:t>.</w:t>
      </w:r>
    </w:p>
    <w:p w14:paraId="29DFE301" w14:textId="187E31FD" w:rsidR="00AB282D" w:rsidRPr="003C4E70" w:rsidRDefault="00AB282D" w:rsidP="008B4104">
      <w:pPr>
        <w:overflowPunct/>
        <w:spacing w:before="60" w:after="60"/>
        <w:jc w:val="both"/>
        <w:textAlignment w:val="auto"/>
        <w:rPr>
          <w:rFonts w:ascii="Arial" w:hAnsi="Arial" w:cs="Arial"/>
          <w:sz w:val="16"/>
          <w:szCs w:val="16"/>
        </w:rPr>
      </w:pPr>
      <w:r w:rsidRPr="003C4E70">
        <w:rPr>
          <w:rFonts w:ascii="Arial" w:hAnsi="Arial"/>
          <w:sz w:val="16"/>
          <w:szCs w:val="16"/>
        </w:rPr>
        <w:t xml:space="preserve">• </w:t>
      </w:r>
      <w:r w:rsidRPr="003C4E70">
        <w:rPr>
          <w:rFonts w:ascii="Arial" w:hAnsi="Arial"/>
          <w:b/>
          <w:sz w:val="16"/>
          <w:szCs w:val="16"/>
        </w:rPr>
        <w:t>Remboursement de l’</w:t>
      </w:r>
      <w:r w:rsidR="00BA100D" w:rsidRPr="003C4E70">
        <w:rPr>
          <w:rFonts w:ascii="Arial" w:hAnsi="Arial"/>
          <w:b/>
          <w:sz w:val="16"/>
          <w:szCs w:val="16"/>
        </w:rPr>
        <w:t>obligation</w:t>
      </w:r>
      <w:r w:rsidR="003F5D87" w:rsidRPr="003C4E70">
        <w:rPr>
          <w:rFonts w:ascii="Arial" w:hAnsi="Arial"/>
          <w:b/>
          <w:sz w:val="16"/>
          <w:szCs w:val="16"/>
        </w:rPr>
        <w:t xml:space="preserve"> </w:t>
      </w:r>
      <w:r w:rsidRPr="003C4E70">
        <w:rPr>
          <w:rFonts w:ascii="Arial" w:hAnsi="Arial"/>
          <w:b/>
          <w:sz w:val="16"/>
          <w:szCs w:val="16"/>
        </w:rPr>
        <w:t xml:space="preserve">: </w:t>
      </w:r>
      <w:r w:rsidR="003F5D87" w:rsidRPr="003C4E70">
        <w:rPr>
          <w:rFonts w:ascii="Arial" w:hAnsi="Arial"/>
          <w:bCs/>
          <w:sz w:val="16"/>
          <w:szCs w:val="16"/>
        </w:rPr>
        <w:t>à</w:t>
      </w:r>
      <w:r w:rsidR="00D22253" w:rsidRPr="003C4E70">
        <w:rPr>
          <w:rFonts w:ascii="Arial" w:hAnsi="Arial" w:cs="Arial"/>
          <w:sz w:val="16"/>
          <w:szCs w:val="16"/>
        </w:rPr>
        <w:t xml:space="preserve"> la </w:t>
      </w:r>
      <w:r w:rsidR="00D22253" w:rsidRPr="00E83FFA">
        <w:rPr>
          <w:rFonts w:ascii="Arial" w:hAnsi="Arial" w:cs="Arial"/>
          <w:sz w:val="16"/>
          <w:szCs w:val="16"/>
        </w:rPr>
        <w:t xml:space="preserve">date </w:t>
      </w:r>
      <w:r w:rsidR="00A34512" w:rsidRPr="00E83FFA">
        <w:rPr>
          <w:rFonts w:ascii="Arial" w:hAnsi="Arial" w:cs="Arial"/>
          <w:sz w:val="16"/>
          <w:szCs w:val="16"/>
        </w:rPr>
        <w:t xml:space="preserve">de remboursement </w:t>
      </w:r>
      <w:r w:rsidR="009B7B92" w:rsidRPr="00E83FFA">
        <w:rPr>
          <w:rFonts w:ascii="Arial" w:hAnsi="Arial" w:cs="Arial"/>
          <w:sz w:val="16"/>
          <w:szCs w:val="16"/>
        </w:rPr>
        <w:t>anticipé</w:t>
      </w:r>
      <w:r w:rsidR="00D22253" w:rsidRPr="00E83FFA">
        <w:rPr>
          <w:rFonts w:ascii="Arial" w:hAnsi="Arial" w:cs="Arial"/>
          <w:sz w:val="16"/>
          <w:szCs w:val="16"/>
        </w:rPr>
        <w:t xml:space="preserve"> de l’obligation, soit </w:t>
      </w:r>
      <w:r w:rsidR="00D22253" w:rsidRPr="00E83FFA">
        <w:rPr>
          <w:rFonts w:ascii="Arial" w:hAnsi="Arial"/>
          <w:sz w:val="16"/>
          <w:szCs w:val="16"/>
        </w:rPr>
        <w:t xml:space="preserve">le </w:t>
      </w:r>
      <w:r w:rsidR="00C3010A">
        <w:rPr>
          <w:rFonts w:ascii="Arial" w:hAnsi="Arial"/>
          <w:sz w:val="16"/>
          <w:szCs w:val="16"/>
        </w:rPr>
        <w:t>2</w:t>
      </w:r>
      <w:r w:rsidR="0098314A">
        <w:rPr>
          <w:rFonts w:ascii="Arial" w:hAnsi="Arial"/>
          <w:sz w:val="16"/>
          <w:szCs w:val="16"/>
        </w:rPr>
        <w:t>4</w:t>
      </w:r>
      <w:r w:rsidR="00C3010A">
        <w:rPr>
          <w:rFonts w:ascii="Arial" w:hAnsi="Arial"/>
          <w:sz w:val="16"/>
          <w:szCs w:val="16"/>
        </w:rPr>
        <w:t xml:space="preserve"> juillet 2029</w:t>
      </w:r>
      <w:r w:rsidR="00FC799F" w:rsidRPr="00E83FFA">
        <w:rPr>
          <w:rFonts w:ascii="Arial" w:hAnsi="Arial"/>
          <w:sz w:val="16"/>
          <w:szCs w:val="16"/>
        </w:rPr>
        <w:t xml:space="preserve"> ou le</w:t>
      </w:r>
      <w:r w:rsidR="00085884" w:rsidRPr="00E83FFA">
        <w:rPr>
          <w:rFonts w:ascii="Arial" w:hAnsi="Arial"/>
          <w:sz w:val="16"/>
          <w:szCs w:val="16"/>
        </w:rPr>
        <w:t xml:space="preserve"> </w:t>
      </w:r>
      <w:r w:rsidR="00C3010A">
        <w:rPr>
          <w:rFonts w:ascii="Arial" w:hAnsi="Arial"/>
          <w:sz w:val="16"/>
          <w:szCs w:val="16"/>
        </w:rPr>
        <w:t>2</w:t>
      </w:r>
      <w:r w:rsidR="0098314A">
        <w:rPr>
          <w:rFonts w:ascii="Arial" w:hAnsi="Arial"/>
          <w:sz w:val="16"/>
          <w:szCs w:val="16"/>
        </w:rPr>
        <w:t>4</w:t>
      </w:r>
      <w:r w:rsidR="00C3010A">
        <w:rPr>
          <w:rFonts w:ascii="Arial" w:hAnsi="Arial"/>
          <w:sz w:val="16"/>
          <w:szCs w:val="16"/>
        </w:rPr>
        <w:t xml:space="preserve"> juillet 2030</w:t>
      </w:r>
      <w:r w:rsidR="00085884" w:rsidRPr="00E83FFA">
        <w:rPr>
          <w:rFonts w:ascii="Arial" w:hAnsi="Arial"/>
          <w:sz w:val="16"/>
          <w:szCs w:val="16"/>
        </w:rPr>
        <w:t xml:space="preserve"> </w:t>
      </w:r>
      <w:r w:rsidR="00FC799F" w:rsidRPr="00E83FFA">
        <w:rPr>
          <w:rFonts w:ascii="Arial" w:hAnsi="Arial"/>
          <w:sz w:val="16"/>
          <w:szCs w:val="16"/>
        </w:rPr>
        <w:t xml:space="preserve">ou </w:t>
      </w:r>
      <w:r w:rsidR="00085884" w:rsidRPr="00E83FFA">
        <w:rPr>
          <w:rFonts w:ascii="Arial" w:hAnsi="Arial"/>
          <w:sz w:val="16"/>
          <w:szCs w:val="16"/>
        </w:rPr>
        <w:t xml:space="preserve">le </w:t>
      </w:r>
      <w:r w:rsidR="00C3010A">
        <w:rPr>
          <w:rFonts w:ascii="Arial" w:hAnsi="Arial"/>
          <w:sz w:val="16"/>
          <w:szCs w:val="16"/>
        </w:rPr>
        <w:t>2</w:t>
      </w:r>
      <w:r w:rsidR="0098314A">
        <w:rPr>
          <w:rFonts w:ascii="Arial" w:hAnsi="Arial"/>
          <w:sz w:val="16"/>
          <w:szCs w:val="16"/>
        </w:rPr>
        <w:t>4</w:t>
      </w:r>
      <w:r w:rsidR="00C3010A">
        <w:rPr>
          <w:rFonts w:ascii="Arial" w:hAnsi="Arial"/>
          <w:sz w:val="16"/>
          <w:szCs w:val="16"/>
        </w:rPr>
        <w:t xml:space="preserve"> juillet 2031</w:t>
      </w:r>
      <w:r w:rsidR="00085884" w:rsidRPr="00E83FFA">
        <w:rPr>
          <w:rFonts w:ascii="Arial" w:hAnsi="Arial"/>
          <w:sz w:val="16"/>
          <w:szCs w:val="16"/>
        </w:rPr>
        <w:t xml:space="preserve"> </w:t>
      </w:r>
      <w:r w:rsidR="00FC799F" w:rsidRPr="00E83FFA">
        <w:rPr>
          <w:rFonts w:ascii="Arial" w:hAnsi="Arial"/>
          <w:sz w:val="16"/>
          <w:szCs w:val="16"/>
        </w:rPr>
        <w:t xml:space="preserve">ou </w:t>
      </w:r>
      <w:r w:rsidR="00085884" w:rsidRPr="00E83FFA">
        <w:rPr>
          <w:rFonts w:ascii="Arial" w:hAnsi="Arial"/>
          <w:sz w:val="16"/>
          <w:szCs w:val="16"/>
        </w:rPr>
        <w:t xml:space="preserve">le </w:t>
      </w:r>
      <w:r w:rsidR="00C3010A">
        <w:rPr>
          <w:rFonts w:ascii="Arial" w:hAnsi="Arial"/>
          <w:sz w:val="16"/>
          <w:szCs w:val="16"/>
        </w:rPr>
        <w:t>2</w:t>
      </w:r>
      <w:r w:rsidR="0098314A">
        <w:rPr>
          <w:rFonts w:ascii="Arial" w:hAnsi="Arial"/>
          <w:sz w:val="16"/>
          <w:szCs w:val="16"/>
        </w:rPr>
        <w:t>6</w:t>
      </w:r>
      <w:r w:rsidR="00C3010A">
        <w:rPr>
          <w:rFonts w:ascii="Arial" w:hAnsi="Arial"/>
          <w:sz w:val="16"/>
          <w:szCs w:val="16"/>
        </w:rPr>
        <w:t xml:space="preserve"> juillet 2032 ou le 2</w:t>
      </w:r>
      <w:r w:rsidR="0098314A">
        <w:rPr>
          <w:rFonts w:ascii="Arial" w:hAnsi="Arial"/>
          <w:sz w:val="16"/>
          <w:szCs w:val="16"/>
        </w:rPr>
        <w:t>5</w:t>
      </w:r>
      <w:r w:rsidR="00C3010A">
        <w:rPr>
          <w:rFonts w:ascii="Arial" w:hAnsi="Arial"/>
          <w:sz w:val="16"/>
          <w:szCs w:val="16"/>
        </w:rPr>
        <w:t xml:space="preserve"> juillet 2033 </w:t>
      </w:r>
      <w:r w:rsidR="000E6DA9" w:rsidRPr="00E83FFA">
        <w:rPr>
          <w:rFonts w:ascii="Arial" w:hAnsi="Arial"/>
          <w:sz w:val="16"/>
          <w:szCs w:val="16"/>
        </w:rPr>
        <w:t xml:space="preserve">ou </w:t>
      </w:r>
      <w:r w:rsidR="009B7B92" w:rsidRPr="00E83FFA">
        <w:rPr>
          <w:rFonts w:ascii="Arial" w:hAnsi="Arial"/>
          <w:sz w:val="16"/>
          <w:szCs w:val="16"/>
        </w:rPr>
        <w:t xml:space="preserve">à la date d’échéance </w:t>
      </w:r>
      <w:r w:rsidR="000E6DA9" w:rsidRPr="00E83FFA">
        <w:rPr>
          <w:rFonts w:ascii="Arial" w:hAnsi="Arial"/>
          <w:sz w:val="16"/>
          <w:szCs w:val="16"/>
        </w:rPr>
        <w:t xml:space="preserve">le </w:t>
      </w:r>
      <w:r w:rsidR="00C3010A">
        <w:rPr>
          <w:rFonts w:ascii="Arial" w:hAnsi="Arial"/>
          <w:sz w:val="16"/>
          <w:szCs w:val="16"/>
        </w:rPr>
        <w:t>2</w:t>
      </w:r>
      <w:r w:rsidR="0098314A">
        <w:rPr>
          <w:rFonts w:ascii="Arial" w:hAnsi="Arial"/>
          <w:sz w:val="16"/>
          <w:szCs w:val="16"/>
        </w:rPr>
        <w:t>4</w:t>
      </w:r>
      <w:r w:rsidR="00C3010A">
        <w:rPr>
          <w:rFonts w:ascii="Arial" w:hAnsi="Arial"/>
          <w:sz w:val="16"/>
          <w:szCs w:val="16"/>
        </w:rPr>
        <w:t xml:space="preserve"> juillet</w:t>
      </w:r>
      <w:r w:rsidR="00085884" w:rsidRPr="00E83FFA">
        <w:rPr>
          <w:rFonts w:ascii="Arial" w:hAnsi="Arial"/>
          <w:sz w:val="16"/>
          <w:szCs w:val="16"/>
        </w:rPr>
        <w:t xml:space="preserve"> </w:t>
      </w:r>
      <w:r w:rsidR="00FC799F" w:rsidRPr="00E83FFA">
        <w:rPr>
          <w:rFonts w:ascii="Arial" w:hAnsi="Arial"/>
          <w:sz w:val="16"/>
          <w:szCs w:val="16"/>
        </w:rPr>
        <w:t>203</w:t>
      </w:r>
      <w:r w:rsidR="00C3010A">
        <w:rPr>
          <w:rFonts w:ascii="Arial" w:hAnsi="Arial"/>
          <w:sz w:val="16"/>
          <w:szCs w:val="16"/>
        </w:rPr>
        <w:t>4</w:t>
      </w:r>
      <w:r w:rsidRPr="00E83FFA">
        <w:rPr>
          <w:rFonts w:ascii="Arial" w:hAnsi="Arial" w:cs="Arial"/>
          <w:sz w:val="16"/>
          <w:szCs w:val="16"/>
        </w:rPr>
        <w:t>,</w:t>
      </w:r>
      <w:r w:rsidR="009B7B92" w:rsidRPr="00E83FFA">
        <w:rPr>
          <w:rFonts w:ascii="Arial" w:hAnsi="Arial" w:cs="Arial"/>
          <w:sz w:val="16"/>
          <w:szCs w:val="16"/>
        </w:rPr>
        <w:t xml:space="preserve"> et après information de l’adhérent</w:t>
      </w:r>
      <w:r w:rsidR="008B2677" w:rsidRPr="00E83FFA">
        <w:rPr>
          <w:rFonts w:ascii="Arial" w:hAnsi="Arial" w:cs="Arial"/>
          <w:sz w:val="16"/>
          <w:szCs w:val="16"/>
          <w:vertAlign w:val="superscript"/>
        </w:rPr>
        <w:t>(2)</w:t>
      </w:r>
      <w:r w:rsidR="000169AD" w:rsidRPr="00E83FFA">
        <w:rPr>
          <w:rFonts w:ascii="Arial" w:hAnsi="Arial" w:cs="Arial"/>
          <w:sz w:val="16"/>
          <w:szCs w:val="16"/>
        </w:rPr>
        <w:t xml:space="preserve">, </w:t>
      </w:r>
      <w:r w:rsidRPr="00E83FFA">
        <w:rPr>
          <w:rFonts w:ascii="Arial" w:hAnsi="Arial" w:cs="Arial"/>
          <w:sz w:val="16"/>
          <w:szCs w:val="16"/>
        </w:rPr>
        <w:t xml:space="preserve">la valeur de rachat acquise sur le support en unités de compte est automatiquement </w:t>
      </w:r>
      <w:r w:rsidR="00E2207E" w:rsidRPr="00E83FFA">
        <w:rPr>
          <w:rFonts w:ascii="Arial" w:hAnsi="Arial" w:cs="Arial"/>
          <w:sz w:val="16"/>
          <w:szCs w:val="16"/>
        </w:rPr>
        <w:t>arbitré</w:t>
      </w:r>
      <w:r w:rsidRPr="00E83FFA">
        <w:rPr>
          <w:rFonts w:ascii="Arial" w:hAnsi="Arial" w:cs="Arial"/>
          <w:sz w:val="16"/>
          <w:szCs w:val="16"/>
        </w:rPr>
        <w:t xml:space="preserve">e </w:t>
      </w:r>
      <w:r w:rsidR="0012161B" w:rsidRPr="00E83FFA">
        <w:rPr>
          <w:rFonts w:ascii="Arial" w:hAnsi="Arial" w:cs="Arial"/>
          <w:sz w:val="16"/>
          <w:szCs w:val="16"/>
        </w:rPr>
        <w:t>sans</w:t>
      </w:r>
      <w:r w:rsidR="0012161B" w:rsidRPr="003C4E70">
        <w:rPr>
          <w:rFonts w:ascii="Arial" w:hAnsi="Arial" w:cs="Arial"/>
          <w:sz w:val="16"/>
          <w:szCs w:val="16"/>
        </w:rPr>
        <w:t xml:space="preserve"> frais supplémentaires </w:t>
      </w:r>
      <w:r w:rsidRPr="003C4E70">
        <w:rPr>
          <w:rFonts w:ascii="Arial" w:hAnsi="Arial" w:cs="Arial"/>
          <w:sz w:val="16"/>
          <w:szCs w:val="16"/>
        </w:rPr>
        <w:t>par CNP Assurances sur</w:t>
      </w:r>
      <w:r w:rsidR="00C7114D" w:rsidRPr="003C4E70">
        <w:rPr>
          <w:rFonts w:ascii="Arial" w:hAnsi="Arial" w:cs="Arial"/>
          <w:sz w:val="16"/>
          <w:szCs w:val="16"/>
        </w:rPr>
        <w:t xml:space="preserve"> un support en unités de compte de type monétaire présent au contrat</w:t>
      </w:r>
      <w:r w:rsidRPr="003C4E70">
        <w:rPr>
          <w:rFonts w:ascii="Arial" w:hAnsi="Arial" w:cs="Arial"/>
          <w:sz w:val="16"/>
          <w:szCs w:val="16"/>
        </w:rPr>
        <w:t>, sauf indication contraire de l’adhérent</w:t>
      </w:r>
      <w:r w:rsidR="002C0592" w:rsidRPr="003C4E70">
        <w:rPr>
          <w:rFonts w:ascii="Arial" w:hAnsi="Arial" w:cs="Arial"/>
          <w:sz w:val="16"/>
          <w:szCs w:val="16"/>
          <w:vertAlign w:val="superscript"/>
        </w:rPr>
        <w:t>(2)</w:t>
      </w:r>
      <w:r w:rsidRPr="003C4E70">
        <w:rPr>
          <w:rFonts w:ascii="Arial" w:hAnsi="Arial" w:cs="Arial"/>
          <w:sz w:val="16"/>
          <w:szCs w:val="16"/>
        </w:rPr>
        <w:t xml:space="preserve">. </w:t>
      </w:r>
    </w:p>
    <w:p w14:paraId="0D1476C2" w14:textId="42750272" w:rsidR="00935FED" w:rsidRPr="003C4E70" w:rsidRDefault="00AB282D" w:rsidP="00810D80">
      <w:pPr>
        <w:spacing w:before="100" w:beforeAutospacing="1" w:after="60"/>
        <w:jc w:val="both"/>
        <w:rPr>
          <w:rFonts w:ascii="Arial" w:hAnsi="Arial"/>
          <w:sz w:val="19"/>
        </w:rPr>
      </w:pPr>
      <w:r w:rsidRPr="003C4E70">
        <w:rPr>
          <w:rFonts w:ascii="Arial" w:hAnsi="Arial"/>
          <w:sz w:val="16"/>
          <w:szCs w:val="16"/>
        </w:rPr>
        <w:t xml:space="preserve">• </w:t>
      </w:r>
      <w:r w:rsidRPr="003C4E70">
        <w:rPr>
          <w:rFonts w:ascii="Arial" w:hAnsi="Arial"/>
          <w:b/>
          <w:sz w:val="16"/>
          <w:szCs w:val="16"/>
        </w:rPr>
        <w:t>Garantie plancher en cas de décès :</w:t>
      </w:r>
      <w:r w:rsidRPr="003C4E70">
        <w:rPr>
          <w:rFonts w:ascii="Arial" w:hAnsi="Arial"/>
          <w:sz w:val="16"/>
          <w:szCs w:val="16"/>
        </w:rPr>
        <w:t xml:space="preserve"> ce support</w:t>
      </w:r>
      <w:r w:rsidR="00E05921" w:rsidRPr="003C4E70">
        <w:rPr>
          <w:rFonts w:ascii="Arial" w:hAnsi="Arial"/>
          <w:sz w:val="16"/>
          <w:szCs w:val="16"/>
        </w:rPr>
        <w:t xml:space="preserve"> temporaire</w:t>
      </w:r>
      <w:r w:rsidRPr="003C4E70">
        <w:rPr>
          <w:rFonts w:ascii="Arial" w:hAnsi="Arial"/>
          <w:sz w:val="16"/>
          <w:szCs w:val="16"/>
        </w:rPr>
        <w:t xml:space="preserve"> </w:t>
      </w:r>
      <w:r w:rsidRPr="003C4E70">
        <w:rPr>
          <w:rFonts w:ascii="Arial" w:hAnsi="Arial"/>
          <w:b/>
          <w:sz w:val="16"/>
          <w:szCs w:val="16"/>
        </w:rPr>
        <w:t xml:space="preserve">ne bénéficie pas </w:t>
      </w:r>
      <w:r w:rsidRPr="003C4E70">
        <w:rPr>
          <w:rFonts w:ascii="Arial" w:hAnsi="Arial"/>
          <w:sz w:val="16"/>
          <w:szCs w:val="16"/>
        </w:rPr>
        <w:t>de la garantie plancher en cas de décès p</w:t>
      </w:r>
      <w:r w:rsidR="00656032" w:rsidRPr="003C4E70">
        <w:rPr>
          <w:rFonts w:ascii="Arial" w:hAnsi="Arial"/>
          <w:sz w:val="16"/>
          <w:szCs w:val="16"/>
        </w:rPr>
        <w:t>révue dans les contrats</w:t>
      </w:r>
      <w:r w:rsidRPr="003C4E70">
        <w:rPr>
          <w:rFonts w:ascii="Arial" w:hAnsi="Arial"/>
          <w:sz w:val="16"/>
          <w:szCs w:val="16"/>
        </w:rPr>
        <w:t xml:space="preserve"> Nua</w:t>
      </w:r>
      <w:r w:rsidR="00FE524D" w:rsidRPr="003C4E70">
        <w:rPr>
          <w:rFonts w:ascii="Arial" w:hAnsi="Arial"/>
          <w:sz w:val="16"/>
          <w:szCs w:val="16"/>
        </w:rPr>
        <w:t>nces Plus</w:t>
      </w:r>
      <w:r w:rsidR="00AD01A4" w:rsidRPr="003C4E70">
        <w:rPr>
          <w:rFonts w:ascii="Arial" w:hAnsi="Arial"/>
          <w:sz w:val="16"/>
          <w:szCs w:val="16"/>
        </w:rPr>
        <w:t>,</w:t>
      </w:r>
      <w:r w:rsidR="00FE524D" w:rsidRPr="003C4E70">
        <w:rPr>
          <w:rFonts w:ascii="Arial" w:hAnsi="Arial"/>
          <w:sz w:val="16"/>
          <w:szCs w:val="16"/>
        </w:rPr>
        <w:t xml:space="preserve"> Nuances Privilège</w:t>
      </w:r>
      <w:r w:rsidR="00AD01A4" w:rsidRPr="003C4E70">
        <w:rPr>
          <w:rFonts w:ascii="Arial" w:hAnsi="Arial"/>
          <w:sz w:val="16"/>
          <w:szCs w:val="16"/>
        </w:rPr>
        <w:t xml:space="preserve"> et </w:t>
      </w:r>
      <w:r w:rsidR="009D3924" w:rsidRPr="003C4E70">
        <w:rPr>
          <w:rFonts w:ascii="Arial" w:hAnsi="Arial"/>
          <w:sz w:val="16"/>
          <w:szCs w:val="16"/>
        </w:rPr>
        <w:t>Nuances Grenadine</w:t>
      </w:r>
      <w:r w:rsidR="00FE524D" w:rsidRPr="003C4E70">
        <w:rPr>
          <w:rFonts w:ascii="Arial" w:hAnsi="Arial"/>
          <w:sz w:val="16"/>
          <w:szCs w:val="16"/>
        </w:rPr>
        <w:t>, conformément aux notices respectives de ces contrats.</w:t>
      </w:r>
    </w:p>
    <w:p w14:paraId="1DB22260" w14:textId="77777777" w:rsidR="00726AA0" w:rsidRDefault="00726AA0" w:rsidP="00810D80">
      <w:pPr>
        <w:spacing w:before="100" w:beforeAutospacing="1" w:after="60"/>
        <w:jc w:val="both"/>
        <w:rPr>
          <w:rFonts w:ascii="Arial" w:hAnsi="Arial"/>
          <w:sz w:val="2"/>
          <w:szCs w:val="2"/>
        </w:rPr>
      </w:pPr>
    </w:p>
    <w:p w14:paraId="5F7E7191" w14:textId="77777777" w:rsidR="00251E8A" w:rsidRDefault="00251E8A" w:rsidP="00810D80">
      <w:pPr>
        <w:spacing w:before="100" w:beforeAutospacing="1" w:after="60"/>
        <w:jc w:val="both"/>
        <w:rPr>
          <w:rFonts w:ascii="Arial" w:hAnsi="Arial"/>
          <w:sz w:val="2"/>
          <w:szCs w:val="2"/>
        </w:rPr>
      </w:pPr>
    </w:p>
    <w:p w14:paraId="3DD19A4E" w14:textId="77777777" w:rsidR="00251E8A" w:rsidRDefault="00251E8A" w:rsidP="00810D80">
      <w:pPr>
        <w:spacing w:before="100" w:beforeAutospacing="1" w:after="60"/>
        <w:jc w:val="both"/>
        <w:rPr>
          <w:rFonts w:ascii="Arial" w:hAnsi="Arial"/>
          <w:sz w:val="2"/>
          <w:szCs w:val="2"/>
        </w:rPr>
      </w:pPr>
    </w:p>
    <w:p w14:paraId="42A71F96" w14:textId="77777777" w:rsidR="00251E8A" w:rsidRDefault="00251E8A" w:rsidP="00810D80">
      <w:pPr>
        <w:spacing w:before="100" w:beforeAutospacing="1" w:after="60"/>
        <w:jc w:val="both"/>
        <w:rPr>
          <w:rFonts w:ascii="Arial" w:hAnsi="Arial"/>
          <w:sz w:val="2"/>
          <w:szCs w:val="2"/>
        </w:rPr>
      </w:pPr>
    </w:p>
    <w:p w14:paraId="0ACCA8B9" w14:textId="77777777" w:rsidR="00251E8A" w:rsidRDefault="00251E8A" w:rsidP="00810D80">
      <w:pPr>
        <w:spacing w:before="100" w:beforeAutospacing="1" w:after="60"/>
        <w:jc w:val="both"/>
        <w:rPr>
          <w:rFonts w:ascii="Arial" w:hAnsi="Arial"/>
          <w:sz w:val="2"/>
          <w:szCs w:val="2"/>
        </w:rPr>
      </w:pPr>
    </w:p>
    <w:p w14:paraId="62E11764" w14:textId="77777777" w:rsidR="00251E8A" w:rsidRDefault="00251E8A" w:rsidP="00810D80">
      <w:pPr>
        <w:spacing w:before="100" w:beforeAutospacing="1" w:after="60"/>
        <w:jc w:val="both"/>
        <w:rPr>
          <w:rFonts w:ascii="Arial" w:hAnsi="Arial"/>
          <w:sz w:val="2"/>
          <w:szCs w:val="2"/>
        </w:rPr>
      </w:pPr>
    </w:p>
    <w:p w14:paraId="14027E3F" w14:textId="77777777" w:rsidR="00251E8A" w:rsidRDefault="00251E8A" w:rsidP="00810D80">
      <w:pPr>
        <w:spacing w:before="100" w:beforeAutospacing="1" w:after="60"/>
        <w:jc w:val="both"/>
        <w:rPr>
          <w:rFonts w:ascii="Arial" w:hAnsi="Arial"/>
          <w:sz w:val="2"/>
          <w:szCs w:val="2"/>
        </w:rPr>
      </w:pPr>
    </w:p>
    <w:p w14:paraId="2A1A66FB" w14:textId="77777777" w:rsidR="00900FB0" w:rsidRPr="003C4E70" w:rsidRDefault="00900FB0" w:rsidP="00900FB0">
      <w:pPr>
        <w:pStyle w:val="Corpsdetexte21"/>
        <w:numPr>
          <w:ilvl w:val="0"/>
          <w:numId w:val="5"/>
        </w:numPr>
        <w:spacing w:line="200" w:lineRule="exact"/>
        <w:ind w:left="357" w:hanging="357"/>
        <w:jc w:val="both"/>
        <w:rPr>
          <w:rFonts w:ascii="Arial" w:hAnsi="Arial" w:cs="Arial"/>
          <w:sz w:val="16"/>
          <w:szCs w:val="16"/>
        </w:rPr>
      </w:pPr>
      <w:r w:rsidRPr="003C4E70">
        <w:rPr>
          <w:rFonts w:ascii="Arial" w:hAnsi="Arial" w:cs="Arial"/>
          <w:sz w:val="16"/>
          <w:szCs w:val="16"/>
        </w:rPr>
        <w:t>Les conditions générales dans le cadre de Nuances Capi</w:t>
      </w:r>
    </w:p>
    <w:p w14:paraId="51ED6A46" w14:textId="77777777" w:rsidR="00900FB0" w:rsidRPr="003C4E70" w:rsidRDefault="00900FB0" w:rsidP="00900FB0">
      <w:pPr>
        <w:pStyle w:val="Corpsdetexte21"/>
        <w:numPr>
          <w:ilvl w:val="0"/>
          <w:numId w:val="5"/>
        </w:numPr>
        <w:spacing w:line="200" w:lineRule="exact"/>
        <w:ind w:left="357" w:hanging="357"/>
        <w:jc w:val="both"/>
        <w:rPr>
          <w:rFonts w:ascii="Arial" w:hAnsi="Arial" w:cs="Arial"/>
          <w:sz w:val="16"/>
          <w:szCs w:val="16"/>
        </w:rPr>
      </w:pPr>
      <w:r w:rsidRPr="003C4E70">
        <w:rPr>
          <w:rFonts w:ascii="Arial" w:hAnsi="Arial" w:cs="Arial"/>
          <w:sz w:val="16"/>
          <w:szCs w:val="16"/>
        </w:rPr>
        <w:t>Le souscripteur dans le cadre de Nuances Capi</w:t>
      </w:r>
    </w:p>
    <w:p w14:paraId="1C12D706" w14:textId="77777777" w:rsidR="00900FB0" w:rsidRPr="003C4E70" w:rsidRDefault="00900FB0" w:rsidP="00900FB0">
      <w:pPr>
        <w:pStyle w:val="Corpsdetexte21"/>
        <w:numPr>
          <w:ilvl w:val="0"/>
          <w:numId w:val="5"/>
        </w:numPr>
        <w:spacing w:line="200" w:lineRule="exact"/>
        <w:ind w:left="357" w:hanging="357"/>
        <w:jc w:val="both"/>
        <w:rPr>
          <w:rFonts w:ascii="Arial" w:hAnsi="Arial" w:cs="Arial"/>
          <w:sz w:val="16"/>
          <w:szCs w:val="16"/>
        </w:rPr>
      </w:pPr>
      <w:r w:rsidRPr="003C4E70">
        <w:rPr>
          <w:rFonts w:ascii="Arial" w:hAnsi="Arial" w:cs="Arial"/>
          <w:sz w:val="16"/>
          <w:szCs w:val="16"/>
        </w:rPr>
        <w:t>La souscription dans le cadre de Nuances Capi</w:t>
      </w:r>
    </w:p>
    <w:p w14:paraId="19CFC19F" w14:textId="77777777" w:rsidR="00900FB0" w:rsidRPr="003C4E70" w:rsidRDefault="00900FB0" w:rsidP="00900FB0">
      <w:pPr>
        <w:pStyle w:val="Corpsdetexte21"/>
        <w:numPr>
          <w:ilvl w:val="0"/>
          <w:numId w:val="5"/>
        </w:numPr>
        <w:spacing w:line="200" w:lineRule="exact"/>
        <w:ind w:left="357" w:hanging="357"/>
        <w:jc w:val="both"/>
        <w:rPr>
          <w:rFonts w:ascii="Arial" w:hAnsi="Arial" w:cs="Arial"/>
          <w:sz w:val="16"/>
          <w:szCs w:val="16"/>
        </w:rPr>
      </w:pPr>
      <w:r w:rsidRPr="003C4E70">
        <w:rPr>
          <w:rFonts w:ascii="Arial" w:hAnsi="Arial" w:cs="Arial"/>
          <w:sz w:val="16"/>
          <w:szCs w:val="16"/>
        </w:rPr>
        <w:t>Le contrat de capitalisation dans le cadre de Nuances Capi</w:t>
      </w:r>
    </w:p>
    <w:p w14:paraId="5243AC54" w14:textId="77777777" w:rsidR="00900FB0" w:rsidRPr="003C4E70" w:rsidRDefault="00900FB0" w:rsidP="00900FB0">
      <w:pPr>
        <w:pStyle w:val="Corpsdetexte21"/>
        <w:numPr>
          <w:ilvl w:val="0"/>
          <w:numId w:val="5"/>
        </w:numPr>
        <w:spacing w:line="200" w:lineRule="exact"/>
        <w:ind w:left="357" w:hanging="357"/>
        <w:jc w:val="both"/>
        <w:rPr>
          <w:rFonts w:ascii="Arial" w:hAnsi="Arial" w:cs="Arial"/>
          <w:sz w:val="16"/>
          <w:szCs w:val="16"/>
        </w:rPr>
      </w:pPr>
      <w:r w:rsidRPr="003C4E70">
        <w:rPr>
          <w:rFonts w:ascii="Arial" w:hAnsi="Arial" w:cs="Arial"/>
          <w:sz w:val="16"/>
          <w:szCs w:val="16"/>
        </w:rPr>
        <w:t>Le(s) versement(s) dans le cadre de Nuances Capi</w:t>
      </w:r>
    </w:p>
    <w:p w14:paraId="205C0E21" w14:textId="77777777" w:rsidR="00900FB0" w:rsidRDefault="00900FB0" w:rsidP="00810D80">
      <w:pPr>
        <w:spacing w:before="100" w:beforeAutospacing="1" w:after="60"/>
        <w:jc w:val="both"/>
        <w:rPr>
          <w:rFonts w:ascii="Arial" w:hAnsi="Arial"/>
          <w:sz w:val="2"/>
          <w:szCs w:val="2"/>
        </w:rPr>
      </w:pPr>
    </w:p>
    <w:p w14:paraId="7B9C0DFD" w14:textId="13024121" w:rsidR="006727C3" w:rsidRPr="00900FB0" w:rsidRDefault="00C55B4F" w:rsidP="00900FB0">
      <w:pPr>
        <w:rPr>
          <w:rFonts w:ascii="Arial" w:hAnsi="Arial"/>
          <w:sz w:val="28"/>
          <w:szCs w:val="28"/>
        </w:rPr>
      </w:pPr>
      <w:r w:rsidRPr="003C4E70">
        <w:rPr>
          <w:rFonts w:ascii="Arial" w:hAnsi="Arial"/>
          <w:sz w:val="19"/>
        </w:rPr>
        <w:lastRenderedPageBreak/>
        <w:t xml:space="preserve">• </w:t>
      </w:r>
      <w:r w:rsidRPr="003C4E70">
        <w:rPr>
          <w:rFonts w:ascii="Arial" w:hAnsi="Arial" w:cs="Arial"/>
          <w:b/>
          <w:bCs/>
          <w:sz w:val="18"/>
          <w:szCs w:val="18"/>
        </w:rPr>
        <w:t>Rétrocession de Commissions :</w:t>
      </w:r>
      <w:r w:rsidRPr="003C4E70">
        <w:rPr>
          <w:rFonts w:ascii="Arial" w:hAnsi="Arial"/>
          <w:sz w:val="19"/>
        </w:rPr>
        <w:t xml:space="preserve"> </w:t>
      </w:r>
      <w:r w:rsidR="00750F6B" w:rsidRPr="003C4E70">
        <w:rPr>
          <w:rFonts w:ascii="Arial" w:hAnsi="Arial"/>
          <w:sz w:val="16"/>
          <w:szCs w:val="16"/>
        </w:rPr>
        <w:t>a</w:t>
      </w:r>
      <w:r w:rsidRPr="003C4E70">
        <w:rPr>
          <w:rFonts w:ascii="Arial" w:hAnsi="Arial"/>
          <w:sz w:val="16"/>
          <w:szCs w:val="16"/>
        </w:rPr>
        <w:t>ucune rétrocession de commission sur encours n’est prévue pour ce support</w:t>
      </w:r>
      <w:r w:rsidRPr="003C4E70">
        <w:rPr>
          <w:rFonts w:ascii="Arial" w:hAnsi="Arial"/>
          <w:sz w:val="19"/>
        </w:rPr>
        <w:t>.</w:t>
      </w:r>
    </w:p>
    <w:p w14:paraId="56F9C91A" w14:textId="149DD973" w:rsidR="00EE75D5" w:rsidRDefault="00EE75D5" w:rsidP="00054EF2">
      <w:pPr>
        <w:pStyle w:val="Pieddepage"/>
        <w:jc w:val="both"/>
        <w:rPr>
          <w:rFonts w:ascii="Arial" w:hAnsi="Arial"/>
          <w:b/>
          <w:bCs/>
          <w:sz w:val="18"/>
          <w:szCs w:val="18"/>
          <w:u w:val="single"/>
        </w:rPr>
      </w:pPr>
    </w:p>
    <w:p w14:paraId="7F56D28F" w14:textId="51C454AA" w:rsidR="00054EF2" w:rsidRPr="003C4E70" w:rsidRDefault="00054EF2" w:rsidP="00054EF2">
      <w:pPr>
        <w:pStyle w:val="Pieddepage"/>
        <w:jc w:val="both"/>
        <w:rPr>
          <w:rFonts w:ascii="Arial" w:hAnsi="Arial"/>
          <w:b/>
          <w:bCs/>
          <w:sz w:val="18"/>
          <w:szCs w:val="18"/>
        </w:rPr>
      </w:pPr>
      <w:r w:rsidRPr="003C4E70">
        <w:rPr>
          <w:rFonts w:ascii="Arial" w:hAnsi="Arial"/>
          <w:b/>
          <w:bCs/>
          <w:sz w:val="18"/>
          <w:szCs w:val="18"/>
          <w:u w:val="single"/>
        </w:rPr>
        <w:t>Frais prélevés par l’assureur</w:t>
      </w:r>
      <w:r w:rsidRPr="003C4E70">
        <w:rPr>
          <w:rFonts w:ascii="Arial" w:hAnsi="Arial"/>
          <w:b/>
          <w:bCs/>
          <w:sz w:val="18"/>
          <w:szCs w:val="18"/>
        </w:rPr>
        <w:t> </w:t>
      </w:r>
    </w:p>
    <w:p w14:paraId="40D8B05C" w14:textId="77777777" w:rsidR="00054EF2" w:rsidRPr="003C4E70" w:rsidRDefault="00054EF2" w:rsidP="00054EF2">
      <w:pPr>
        <w:pStyle w:val="Pieddepage"/>
        <w:jc w:val="both"/>
        <w:rPr>
          <w:rFonts w:ascii="Arial" w:hAnsi="Arial" w:cs="Arial"/>
          <w:sz w:val="16"/>
          <w:szCs w:val="16"/>
        </w:rPr>
      </w:pPr>
      <w:r w:rsidRPr="003C4E70">
        <w:rPr>
          <w:rFonts w:ascii="Arial" w:hAnsi="Arial" w:cs="Arial"/>
          <w:sz w:val="16"/>
          <w:szCs w:val="16"/>
        </w:rPr>
        <w:t>Les taux de frais prélevés par CNP Assurances ne pourront excéder le pourcentage maximum indiqué dans</w:t>
      </w:r>
      <w:r w:rsidRPr="003C4E70">
        <w:rPr>
          <w:rFonts w:ascii="Arial" w:hAnsi="Arial" w:cs="Arial"/>
          <w:sz w:val="19"/>
          <w:szCs w:val="19"/>
        </w:rPr>
        <w:t xml:space="preserve"> les </w:t>
      </w:r>
      <w:r w:rsidRPr="003C4E70">
        <w:rPr>
          <w:rFonts w:ascii="Arial" w:hAnsi="Arial" w:cs="Arial"/>
          <w:sz w:val="16"/>
          <w:szCs w:val="16"/>
        </w:rPr>
        <w:t>dispositions générales du contrat d’assurance vie ou de capitalisation concerné.</w:t>
      </w:r>
    </w:p>
    <w:p w14:paraId="78C381C8" w14:textId="77777777" w:rsidR="00054EF2" w:rsidRPr="003C4E70" w:rsidRDefault="00054EF2" w:rsidP="00054EF2">
      <w:pPr>
        <w:rPr>
          <w:rFonts w:ascii="Calibri" w:hAnsi="Calibri"/>
          <w:color w:val="1F497D"/>
          <w:sz w:val="16"/>
          <w:szCs w:val="16"/>
          <w:lang w:eastAsia="en-US"/>
        </w:rPr>
      </w:pPr>
    </w:p>
    <w:p w14:paraId="150D0D5C" w14:textId="4463ADB1" w:rsidR="009B56E0" w:rsidRPr="003C4E70" w:rsidRDefault="00FC799F" w:rsidP="00810D80">
      <w:pPr>
        <w:spacing w:before="100" w:beforeAutospacing="1" w:after="60"/>
        <w:jc w:val="both"/>
        <w:rPr>
          <w:rFonts w:ascii="Arial" w:hAnsi="Arial"/>
          <w:sz w:val="16"/>
          <w:szCs w:val="16"/>
        </w:rPr>
      </w:pPr>
      <w:r w:rsidRPr="003C4E70">
        <w:rPr>
          <w:rFonts w:ascii="Arial" w:hAnsi="Arial"/>
          <w:sz w:val="16"/>
          <w:szCs w:val="16"/>
        </w:rPr>
        <w:t xml:space="preserve">- </w:t>
      </w:r>
      <w:r w:rsidR="0060629E" w:rsidRPr="003C4E70">
        <w:rPr>
          <w:rFonts w:ascii="Arial" w:hAnsi="Arial"/>
          <w:b/>
          <w:sz w:val="16"/>
          <w:szCs w:val="16"/>
        </w:rPr>
        <w:t xml:space="preserve">Frais sur </w:t>
      </w:r>
      <w:r w:rsidR="00C1430D" w:rsidRPr="003C4E70">
        <w:rPr>
          <w:rFonts w:ascii="Arial" w:hAnsi="Arial"/>
          <w:b/>
          <w:sz w:val="16"/>
          <w:szCs w:val="16"/>
        </w:rPr>
        <w:t>cotisations</w:t>
      </w:r>
      <w:r w:rsidR="00C1430D" w:rsidRPr="003C4E70">
        <w:rPr>
          <w:rFonts w:ascii="Arial" w:hAnsi="Arial" w:cs="Arial"/>
          <w:sz w:val="16"/>
          <w:szCs w:val="16"/>
          <w:vertAlign w:val="superscript"/>
        </w:rPr>
        <w:t xml:space="preserve"> (</w:t>
      </w:r>
      <w:r w:rsidR="002C0592" w:rsidRPr="003C4E70">
        <w:rPr>
          <w:rFonts w:ascii="Arial" w:hAnsi="Arial" w:cs="Arial"/>
          <w:sz w:val="16"/>
          <w:szCs w:val="16"/>
          <w:vertAlign w:val="superscript"/>
        </w:rPr>
        <w:t>4</w:t>
      </w:r>
      <w:r w:rsidR="0060629E" w:rsidRPr="003C4E70">
        <w:rPr>
          <w:rFonts w:ascii="Arial" w:hAnsi="Arial" w:cs="Arial"/>
          <w:sz w:val="16"/>
          <w:szCs w:val="16"/>
          <w:vertAlign w:val="superscript"/>
        </w:rPr>
        <w:t>)</w:t>
      </w:r>
      <w:r w:rsidR="0060629E" w:rsidRPr="003C4E70">
        <w:rPr>
          <w:rFonts w:ascii="Arial" w:hAnsi="Arial"/>
          <w:b/>
          <w:sz w:val="16"/>
          <w:szCs w:val="16"/>
        </w:rPr>
        <w:t xml:space="preserve"> : </w:t>
      </w:r>
      <w:r w:rsidR="0060629E" w:rsidRPr="003C4E70">
        <w:rPr>
          <w:rFonts w:ascii="Arial" w:hAnsi="Arial" w:cs="Arial"/>
          <w:sz w:val="16"/>
          <w:szCs w:val="16"/>
        </w:rPr>
        <w:t>des frais sur cotisations</w:t>
      </w:r>
      <w:r w:rsidR="0060629E" w:rsidRPr="003C4E70">
        <w:rPr>
          <w:rFonts w:ascii="Arial" w:hAnsi="Arial" w:cs="Arial"/>
          <w:sz w:val="16"/>
          <w:szCs w:val="16"/>
          <w:vertAlign w:val="superscript"/>
        </w:rPr>
        <w:t>(</w:t>
      </w:r>
      <w:r w:rsidR="00995964" w:rsidRPr="003C4E70">
        <w:rPr>
          <w:rFonts w:ascii="Arial" w:hAnsi="Arial" w:cs="Arial"/>
          <w:sz w:val="16"/>
          <w:szCs w:val="16"/>
          <w:vertAlign w:val="superscript"/>
        </w:rPr>
        <w:t>5</w:t>
      </w:r>
      <w:r w:rsidR="0060629E" w:rsidRPr="003C4E70">
        <w:rPr>
          <w:rFonts w:ascii="Arial" w:hAnsi="Arial" w:cs="Arial"/>
          <w:sz w:val="16"/>
          <w:szCs w:val="16"/>
          <w:vertAlign w:val="superscript"/>
        </w:rPr>
        <w:t>)</w:t>
      </w:r>
      <w:r w:rsidR="0060629E" w:rsidRPr="003C4E70">
        <w:rPr>
          <w:rFonts w:ascii="Arial" w:hAnsi="Arial" w:cs="Arial"/>
          <w:sz w:val="16"/>
          <w:szCs w:val="16"/>
        </w:rPr>
        <w:t xml:space="preserve"> sont prélevés par CNP Assurances au moment du versement de chaque cotisation</w:t>
      </w:r>
      <w:r w:rsidR="0060629E" w:rsidRPr="003C4E70">
        <w:rPr>
          <w:rFonts w:ascii="Arial" w:hAnsi="Arial" w:cs="Arial"/>
          <w:sz w:val="16"/>
          <w:szCs w:val="16"/>
          <w:vertAlign w:val="superscript"/>
        </w:rPr>
        <w:t>(</w:t>
      </w:r>
      <w:r w:rsidR="00995964" w:rsidRPr="003C4E70">
        <w:rPr>
          <w:rFonts w:ascii="Arial" w:hAnsi="Arial" w:cs="Arial"/>
          <w:sz w:val="16"/>
          <w:szCs w:val="16"/>
          <w:vertAlign w:val="superscript"/>
        </w:rPr>
        <w:t>5</w:t>
      </w:r>
      <w:r w:rsidR="00C1430D" w:rsidRPr="003C4E70">
        <w:rPr>
          <w:rFonts w:ascii="Arial" w:hAnsi="Arial" w:cs="Arial"/>
          <w:sz w:val="16"/>
          <w:szCs w:val="16"/>
          <w:vertAlign w:val="superscript"/>
        </w:rPr>
        <w:t>)</w:t>
      </w:r>
      <w:r w:rsidR="0060629E" w:rsidRPr="003C4E70">
        <w:rPr>
          <w:rFonts w:ascii="Arial" w:hAnsi="Arial"/>
          <w:sz w:val="16"/>
          <w:szCs w:val="16"/>
        </w:rPr>
        <w:t>.</w:t>
      </w:r>
    </w:p>
    <w:p w14:paraId="17643958" w14:textId="56837882" w:rsidR="00AB282D" w:rsidRPr="003C4E70" w:rsidRDefault="00FC799F" w:rsidP="00810D80">
      <w:pPr>
        <w:spacing w:before="20" w:after="20"/>
        <w:jc w:val="both"/>
        <w:rPr>
          <w:rFonts w:ascii="Arial" w:hAnsi="Arial"/>
          <w:sz w:val="16"/>
          <w:szCs w:val="16"/>
        </w:rPr>
      </w:pPr>
      <w:r w:rsidRPr="003C4E70">
        <w:rPr>
          <w:rFonts w:ascii="Arial" w:hAnsi="Arial"/>
          <w:sz w:val="16"/>
          <w:szCs w:val="16"/>
        </w:rPr>
        <w:t>-</w:t>
      </w:r>
      <w:r w:rsidR="00AB282D" w:rsidRPr="003C4E70">
        <w:rPr>
          <w:rFonts w:ascii="Arial" w:hAnsi="Arial"/>
          <w:sz w:val="16"/>
          <w:szCs w:val="16"/>
        </w:rPr>
        <w:t xml:space="preserve"> </w:t>
      </w:r>
      <w:r w:rsidR="00AB282D" w:rsidRPr="003C4E70">
        <w:rPr>
          <w:rFonts w:ascii="Arial" w:hAnsi="Arial"/>
          <w:b/>
          <w:sz w:val="16"/>
          <w:szCs w:val="16"/>
        </w:rPr>
        <w:t>Frais d’arbitrage :</w:t>
      </w:r>
      <w:r w:rsidR="00AB282D" w:rsidRPr="003C4E70">
        <w:rPr>
          <w:rFonts w:ascii="Arial" w:hAnsi="Arial"/>
          <w:sz w:val="16"/>
          <w:szCs w:val="16"/>
        </w:rPr>
        <w:t xml:space="preserve"> des frais d’arbitrage sont prélevés par CNP Assurances sur le montant arbitré.</w:t>
      </w:r>
    </w:p>
    <w:p w14:paraId="7AF89E36" w14:textId="474056B8" w:rsidR="004B6A1E" w:rsidRPr="003C4E70" w:rsidRDefault="00FC799F" w:rsidP="00810D80">
      <w:pPr>
        <w:pStyle w:val="Corpsdetexte21"/>
        <w:spacing w:before="100" w:beforeAutospacing="1"/>
        <w:jc w:val="both"/>
        <w:rPr>
          <w:rFonts w:ascii="Arial" w:hAnsi="Arial"/>
          <w:sz w:val="16"/>
          <w:szCs w:val="16"/>
        </w:rPr>
      </w:pPr>
      <w:r w:rsidRPr="003C4E70">
        <w:rPr>
          <w:rFonts w:ascii="Arial" w:hAnsi="Arial"/>
          <w:sz w:val="16"/>
          <w:szCs w:val="16"/>
        </w:rPr>
        <w:t>-</w:t>
      </w:r>
      <w:r w:rsidR="00AB282D" w:rsidRPr="003C4E70">
        <w:rPr>
          <w:rFonts w:ascii="Arial" w:hAnsi="Arial"/>
          <w:sz w:val="16"/>
          <w:szCs w:val="16"/>
        </w:rPr>
        <w:t xml:space="preserve"> </w:t>
      </w:r>
      <w:r w:rsidR="00AB282D" w:rsidRPr="003C4E70">
        <w:rPr>
          <w:rFonts w:ascii="Arial" w:hAnsi="Arial"/>
          <w:b/>
          <w:sz w:val="16"/>
          <w:szCs w:val="16"/>
        </w:rPr>
        <w:t>Frais de gestion assureur :</w:t>
      </w:r>
      <w:r w:rsidR="00AB282D" w:rsidRPr="003C4E70">
        <w:rPr>
          <w:rFonts w:ascii="Arial" w:hAnsi="Arial"/>
          <w:sz w:val="16"/>
          <w:szCs w:val="16"/>
        </w:rPr>
        <w:t xml:space="preserve"> des frais de gestion sont prélevés par CNP Assurances sur l’encours géré sur le support, par réduction du nombre d</w:t>
      </w:r>
      <w:r w:rsidR="00500F34" w:rsidRPr="003C4E70">
        <w:rPr>
          <w:rFonts w:ascii="Arial" w:hAnsi="Arial"/>
          <w:sz w:val="16"/>
          <w:szCs w:val="16"/>
        </w:rPr>
        <w:t>’</w:t>
      </w:r>
      <w:r w:rsidR="00AB282D" w:rsidRPr="003C4E70">
        <w:rPr>
          <w:rFonts w:ascii="Arial" w:hAnsi="Arial"/>
          <w:sz w:val="16"/>
          <w:szCs w:val="16"/>
        </w:rPr>
        <w:t xml:space="preserve">unités de compte. </w:t>
      </w:r>
      <w:bookmarkEnd w:id="2"/>
    </w:p>
    <w:p w14:paraId="78976AC1" w14:textId="3DF56A0D" w:rsidR="00F50BF3" w:rsidRPr="003C4E70" w:rsidRDefault="00F50BF3" w:rsidP="00810D80">
      <w:pPr>
        <w:pStyle w:val="Corpsdetexte21"/>
        <w:spacing w:before="100" w:beforeAutospacing="1"/>
        <w:jc w:val="both"/>
        <w:rPr>
          <w:rFonts w:ascii="Arial" w:hAnsi="Arial"/>
          <w:sz w:val="16"/>
          <w:szCs w:val="16"/>
        </w:rPr>
      </w:pPr>
    </w:p>
    <w:p w14:paraId="09CB9DDF" w14:textId="77777777" w:rsidR="00ED2140" w:rsidRPr="003C4E70" w:rsidRDefault="00ED2140" w:rsidP="00ED2140">
      <w:pPr>
        <w:pStyle w:val="Pieddepage"/>
        <w:jc w:val="both"/>
        <w:rPr>
          <w:rFonts w:ascii="Arial" w:hAnsi="Arial"/>
          <w:sz w:val="16"/>
          <w:szCs w:val="16"/>
        </w:rPr>
      </w:pPr>
      <w:r w:rsidRPr="003C4E70">
        <w:rPr>
          <w:rFonts w:ascii="Arial" w:hAnsi="Arial"/>
          <w:sz w:val="16"/>
          <w:szCs w:val="16"/>
        </w:rPr>
        <w:t xml:space="preserve">Les frais de gestion des produits concernés par ce support en unités de compte figurent dans le tableau des frais de gestion ci-dessous : </w:t>
      </w:r>
    </w:p>
    <w:tbl>
      <w:tblPr>
        <w:tblW w:w="5173" w:type="dxa"/>
        <w:tblLayout w:type="fixed"/>
        <w:tblCellMar>
          <w:left w:w="70" w:type="dxa"/>
          <w:right w:w="70" w:type="dxa"/>
        </w:tblCellMar>
        <w:tblLook w:val="04A0" w:firstRow="1" w:lastRow="0" w:firstColumn="1" w:lastColumn="0" w:noHBand="0" w:noVBand="1"/>
      </w:tblPr>
      <w:tblGrid>
        <w:gridCol w:w="1738"/>
        <w:gridCol w:w="3435"/>
      </w:tblGrid>
      <w:tr w:rsidR="00ED2140" w:rsidRPr="003C4E70" w14:paraId="5F25F795" w14:textId="77777777" w:rsidTr="00A769F3">
        <w:trPr>
          <w:trHeight w:val="414"/>
        </w:trPr>
        <w:tc>
          <w:tcPr>
            <w:tcW w:w="17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742C95" w14:textId="77777777" w:rsidR="00ED2140" w:rsidRPr="003C4E70" w:rsidRDefault="00ED2140" w:rsidP="00A769F3">
            <w:pPr>
              <w:overflowPunct/>
              <w:autoSpaceDE/>
              <w:autoSpaceDN/>
              <w:adjustRightInd/>
              <w:textAlignment w:val="auto"/>
              <w:rPr>
                <w:rFonts w:ascii="Arial" w:hAnsi="Arial" w:cs="Arial"/>
                <w:color w:val="000000"/>
                <w:sz w:val="16"/>
                <w:szCs w:val="16"/>
              </w:rPr>
            </w:pPr>
          </w:p>
        </w:tc>
        <w:tc>
          <w:tcPr>
            <w:tcW w:w="3435" w:type="dxa"/>
            <w:tcBorders>
              <w:top w:val="single" w:sz="4" w:space="0" w:color="auto"/>
              <w:left w:val="nil"/>
              <w:bottom w:val="single" w:sz="4" w:space="0" w:color="auto"/>
              <w:right w:val="single" w:sz="4" w:space="0" w:color="auto"/>
            </w:tcBorders>
            <w:shd w:val="clear" w:color="auto" w:fill="auto"/>
            <w:vAlign w:val="center"/>
            <w:hideMark/>
          </w:tcPr>
          <w:p w14:paraId="7ADF2F49" w14:textId="77777777" w:rsidR="00ED2140" w:rsidRPr="003C4E70" w:rsidRDefault="00ED2140" w:rsidP="00A769F3">
            <w:pPr>
              <w:overflowPunct/>
              <w:autoSpaceDE/>
              <w:autoSpaceDN/>
              <w:adjustRightInd/>
              <w:jc w:val="center"/>
              <w:textAlignment w:val="auto"/>
              <w:rPr>
                <w:rFonts w:ascii="Arial" w:hAnsi="Arial" w:cs="Arial"/>
                <w:b/>
                <w:bCs/>
                <w:color w:val="000000"/>
                <w:sz w:val="16"/>
                <w:szCs w:val="16"/>
              </w:rPr>
            </w:pPr>
            <w:r w:rsidRPr="003C4E70">
              <w:rPr>
                <w:rFonts w:ascii="Arial" w:hAnsi="Arial" w:cs="Arial"/>
                <w:b/>
                <w:bCs/>
                <w:color w:val="000000"/>
                <w:sz w:val="16"/>
                <w:szCs w:val="16"/>
              </w:rPr>
              <w:t>Frais de gestion</w:t>
            </w:r>
          </w:p>
        </w:tc>
      </w:tr>
      <w:tr w:rsidR="00ED2140" w:rsidRPr="003C4E70" w14:paraId="7A4A7F41" w14:textId="77777777" w:rsidTr="00A769F3">
        <w:trPr>
          <w:trHeight w:val="300"/>
        </w:trPr>
        <w:tc>
          <w:tcPr>
            <w:tcW w:w="1738" w:type="dxa"/>
            <w:tcBorders>
              <w:top w:val="nil"/>
              <w:left w:val="single" w:sz="4" w:space="0" w:color="auto"/>
              <w:bottom w:val="single" w:sz="4" w:space="0" w:color="auto"/>
              <w:right w:val="single" w:sz="4" w:space="0" w:color="auto"/>
            </w:tcBorders>
            <w:shd w:val="clear" w:color="auto" w:fill="auto"/>
            <w:vAlign w:val="center"/>
            <w:hideMark/>
          </w:tcPr>
          <w:p w14:paraId="4E97F6E7" w14:textId="77777777" w:rsidR="00ED2140" w:rsidRPr="003C4E70" w:rsidRDefault="00ED2140" w:rsidP="00A769F3">
            <w:pPr>
              <w:overflowPunct/>
              <w:autoSpaceDE/>
              <w:autoSpaceDN/>
              <w:adjustRightInd/>
              <w:textAlignment w:val="auto"/>
              <w:rPr>
                <w:rFonts w:ascii="Arial" w:hAnsi="Arial" w:cs="Arial"/>
                <w:b/>
                <w:bCs/>
                <w:color w:val="000000"/>
                <w:sz w:val="16"/>
                <w:szCs w:val="16"/>
              </w:rPr>
            </w:pPr>
            <w:r w:rsidRPr="003C4E70">
              <w:rPr>
                <w:rFonts w:ascii="Arial" w:hAnsi="Arial" w:cs="Arial"/>
                <w:b/>
                <w:bCs/>
                <w:color w:val="000000"/>
                <w:sz w:val="16"/>
                <w:szCs w:val="16"/>
              </w:rPr>
              <w:t>Nuances Privilège</w:t>
            </w:r>
          </w:p>
        </w:tc>
        <w:tc>
          <w:tcPr>
            <w:tcW w:w="3435" w:type="dxa"/>
            <w:tcBorders>
              <w:top w:val="nil"/>
              <w:left w:val="nil"/>
              <w:bottom w:val="single" w:sz="4" w:space="0" w:color="auto"/>
              <w:right w:val="single" w:sz="4" w:space="0" w:color="auto"/>
            </w:tcBorders>
            <w:shd w:val="clear" w:color="auto" w:fill="auto"/>
            <w:noWrap/>
            <w:vAlign w:val="center"/>
            <w:hideMark/>
          </w:tcPr>
          <w:p w14:paraId="36E7EBB6" w14:textId="77777777" w:rsidR="00ED2140" w:rsidRPr="003C4E70" w:rsidRDefault="00ED2140" w:rsidP="00A769F3">
            <w:pPr>
              <w:overflowPunct/>
              <w:autoSpaceDE/>
              <w:autoSpaceDN/>
              <w:adjustRightInd/>
              <w:jc w:val="center"/>
              <w:textAlignment w:val="auto"/>
              <w:rPr>
                <w:rFonts w:ascii="Arial" w:hAnsi="Arial" w:cs="Arial"/>
                <w:sz w:val="16"/>
                <w:szCs w:val="16"/>
              </w:rPr>
            </w:pPr>
            <w:r w:rsidRPr="003C4E70">
              <w:rPr>
                <w:rFonts w:ascii="Arial" w:hAnsi="Arial" w:cs="Arial"/>
                <w:sz w:val="16"/>
                <w:szCs w:val="16"/>
              </w:rPr>
              <w:t>1%</w:t>
            </w:r>
          </w:p>
        </w:tc>
      </w:tr>
      <w:tr w:rsidR="00ED2140" w:rsidRPr="003C4E70" w14:paraId="19F71EF1" w14:textId="77777777" w:rsidTr="00A769F3">
        <w:trPr>
          <w:trHeight w:val="300"/>
        </w:trPr>
        <w:tc>
          <w:tcPr>
            <w:tcW w:w="1738" w:type="dxa"/>
            <w:tcBorders>
              <w:top w:val="nil"/>
              <w:left w:val="single" w:sz="4" w:space="0" w:color="auto"/>
              <w:bottom w:val="single" w:sz="4" w:space="0" w:color="auto"/>
              <w:right w:val="single" w:sz="4" w:space="0" w:color="auto"/>
            </w:tcBorders>
            <w:shd w:val="clear" w:color="auto" w:fill="auto"/>
            <w:vAlign w:val="center"/>
            <w:hideMark/>
          </w:tcPr>
          <w:p w14:paraId="1700CE29" w14:textId="77777777" w:rsidR="00ED2140" w:rsidRPr="003C4E70" w:rsidRDefault="00ED2140" w:rsidP="00A769F3">
            <w:pPr>
              <w:overflowPunct/>
              <w:autoSpaceDE/>
              <w:autoSpaceDN/>
              <w:adjustRightInd/>
              <w:textAlignment w:val="auto"/>
              <w:rPr>
                <w:rFonts w:ascii="Arial" w:hAnsi="Arial" w:cs="Arial"/>
                <w:b/>
                <w:bCs/>
                <w:color w:val="000000"/>
                <w:sz w:val="16"/>
                <w:szCs w:val="16"/>
              </w:rPr>
            </w:pPr>
            <w:r w:rsidRPr="003C4E70">
              <w:rPr>
                <w:rFonts w:ascii="Arial" w:hAnsi="Arial" w:cs="Arial"/>
                <w:b/>
                <w:bCs/>
                <w:color w:val="000000"/>
                <w:sz w:val="16"/>
                <w:szCs w:val="16"/>
              </w:rPr>
              <w:t>Nuances Plus</w:t>
            </w:r>
          </w:p>
        </w:tc>
        <w:tc>
          <w:tcPr>
            <w:tcW w:w="3435" w:type="dxa"/>
            <w:tcBorders>
              <w:top w:val="nil"/>
              <w:left w:val="nil"/>
              <w:bottom w:val="single" w:sz="4" w:space="0" w:color="auto"/>
              <w:right w:val="single" w:sz="4" w:space="0" w:color="auto"/>
            </w:tcBorders>
            <w:shd w:val="clear" w:color="auto" w:fill="auto"/>
            <w:noWrap/>
            <w:vAlign w:val="center"/>
            <w:hideMark/>
          </w:tcPr>
          <w:p w14:paraId="14F1C3F4" w14:textId="77777777" w:rsidR="00ED2140" w:rsidRPr="003C4E70" w:rsidRDefault="00ED2140" w:rsidP="00A769F3">
            <w:pPr>
              <w:overflowPunct/>
              <w:autoSpaceDE/>
              <w:autoSpaceDN/>
              <w:adjustRightInd/>
              <w:jc w:val="center"/>
              <w:textAlignment w:val="auto"/>
              <w:rPr>
                <w:rFonts w:ascii="Arial" w:hAnsi="Arial" w:cs="Arial"/>
                <w:sz w:val="16"/>
                <w:szCs w:val="16"/>
              </w:rPr>
            </w:pPr>
            <w:r w:rsidRPr="003C4E70">
              <w:rPr>
                <w:rFonts w:ascii="Arial" w:hAnsi="Arial" w:cs="Arial"/>
                <w:sz w:val="16"/>
                <w:szCs w:val="16"/>
              </w:rPr>
              <w:t>1%</w:t>
            </w:r>
          </w:p>
        </w:tc>
      </w:tr>
      <w:tr w:rsidR="00770C81" w:rsidRPr="003C4E70" w14:paraId="2C2409E1" w14:textId="77777777" w:rsidTr="00A769F3">
        <w:trPr>
          <w:trHeight w:val="300"/>
        </w:trPr>
        <w:tc>
          <w:tcPr>
            <w:tcW w:w="1738" w:type="dxa"/>
            <w:tcBorders>
              <w:top w:val="nil"/>
              <w:left w:val="single" w:sz="4" w:space="0" w:color="auto"/>
              <w:bottom w:val="single" w:sz="4" w:space="0" w:color="auto"/>
              <w:right w:val="single" w:sz="4" w:space="0" w:color="auto"/>
            </w:tcBorders>
            <w:shd w:val="clear" w:color="auto" w:fill="auto"/>
            <w:vAlign w:val="center"/>
          </w:tcPr>
          <w:p w14:paraId="0FCD6314" w14:textId="57250B11" w:rsidR="00770C81" w:rsidRPr="003C4E70" w:rsidRDefault="00770C81" w:rsidP="00A769F3">
            <w:pPr>
              <w:overflowPunct/>
              <w:autoSpaceDE/>
              <w:autoSpaceDN/>
              <w:adjustRightInd/>
              <w:textAlignment w:val="auto"/>
              <w:rPr>
                <w:rFonts w:ascii="Arial" w:hAnsi="Arial" w:cs="Arial"/>
                <w:b/>
                <w:bCs/>
                <w:color w:val="000000"/>
                <w:sz w:val="16"/>
                <w:szCs w:val="16"/>
              </w:rPr>
            </w:pPr>
            <w:r w:rsidRPr="003C4E70">
              <w:rPr>
                <w:rFonts w:ascii="Arial" w:hAnsi="Arial" w:cs="Arial"/>
                <w:b/>
                <w:bCs/>
                <w:color w:val="000000"/>
                <w:sz w:val="16"/>
                <w:szCs w:val="16"/>
              </w:rPr>
              <w:t>Nuances 3D</w:t>
            </w:r>
          </w:p>
        </w:tc>
        <w:tc>
          <w:tcPr>
            <w:tcW w:w="3435" w:type="dxa"/>
            <w:tcBorders>
              <w:top w:val="nil"/>
              <w:left w:val="nil"/>
              <w:bottom w:val="single" w:sz="4" w:space="0" w:color="auto"/>
              <w:right w:val="single" w:sz="4" w:space="0" w:color="auto"/>
            </w:tcBorders>
            <w:shd w:val="clear" w:color="auto" w:fill="auto"/>
            <w:noWrap/>
            <w:vAlign w:val="center"/>
          </w:tcPr>
          <w:p w14:paraId="555EAD1D" w14:textId="67948391" w:rsidR="00770C81" w:rsidRPr="003C4E70" w:rsidRDefault="00770C81" w:rsidP="00A769F3">
            <w:pPr>
              <w:overflowPunct/>
              <w:autoSpaceDE/>
              <w:autoSpaceDN/>
              <w:adjustRightInd/>
              <w:jc w:val="center"/>
              <w:textAlignment w:val="auto"/>
              <w:rPr>
                <w:spacing w:val="-2"/>
                <w:sz w:val="16"/>
              </w:rPr>
            </w:pPr>
            <w:r w:rsidRPr="003C4E70">
              <w:rPr>
                <w:spacing w:val="-2"/>
                <w:sz w:val="16"/>
              </w:rPr>
              <w:t>0,70%</w:t>
            </w:r>
          </w:p>
        </w:tc>
      </w:tr>
      <w:tr w:rsidR="00ED2140" w:rsidRPr="003C4E70" w14:paraId="4F1E2D87" w14:textId="77777777" w:rsidTr="00A769F3">
        <w:trPr>
          <w:trHeight w:val="300"/>
        </w:trPr>
        <w:tc>
          <w:tcPr>
            <w:tcW w:w="1738" w:type="dxa"/>
            <w:tcBorders>
              <w:top w:val="nil"/>
              <w:left w:val="single" w:sz="4" w:space="0" w:color="auto"/>
              <w:bottom w:val="single" w:sz="4" w:space="0" w:color="auto"/>
              <w:right w:val="single" w:sz="4" w:space="0" w:color="auto"/>
            </w:tcBorders>
            <w:shd w:val="clear" w:color="auto" w:fill="auto"/>
            <w:vAlign w:val="center"/>
            <w:hideMark/>
          </w:tcPr>
          <w:p w14:paraId="386AB8FA" w14:textId="2F53F442" w:rsidR="00ED2140" w:rsidRPr="003C4E70" w:rsidRDefault="009D3924" w:rsidP="00A769F3">
            <w:pPr>
              <w:overflowPunct/>
              <w:autoSpaceDE/>
              <w:autoSpaceDN/>
              <w:adjustRightInd/>
              <w:textAlignment w:val="auto"/>
              <w:rPr>
                <w:rFonts w:ascii="Arial" w:hAnsi="Arial" w:cs="Arial"/>
                <w:b/>
                <w:bCs/>
                <w:strike/>
                <w:color w:val="000000"/>
                <w:sz w:val="16"/>
                <w:szCs w:val="16"/>
              </w:rPr>
            </w:pPr>
            <w:r w:rsidRPr="003C4E70">
              <w:rPr>
                <w:rFonts w:ascii="Arial" w:hAnsi="Arial" w:cs="Arial"/>
                <w:b/>
                <w:bCs/>
                <w:color w:val="000000"/>
                <w:sz w:val="16"/>
                <w:szCs w:val="16"/>
              </w:rPr>
              <w:t>Nuances Grenadine</w:t>
            </w:r>
          </w:p>
        </w:tc>
        <w:tc>
          <w:tcPr>
            <w:tcW w:w="3435" w:type="dxa"/>
            <w:tcBorders>
              <w:top w:val="nil"/>
              <w:left w:val="nil"/>
              <w:bottom w:val="single" w:sz="4" w:space="0" w:color="auto"/>
              <w:right w:val="single" w:sz="4" w:space="0" w:color="auto"/>
            </w:tcBorders>
            <w:shd w:val="clear" w:color="auto" w:fill="auto"/>
            <w:noWrap/>
            <w:vAlign w:val="center"/>
            <w:hideMark/>
          </w:tcPr>
          <w:p w14:paraId="714715DA" w14:textId="3498D00D" w:rsidR="00ED2140" w:rsidRPr="003C4E70" w:rsidRDefault="001D1683" w:rsidP="00A769F3">
            <w:pPr>
              <w:overflowPunct/>
              <w:autoSpaceDE/>
              <w:autoSpaceDN/>
              <w:adjustRightInd/>
              <w:jc w:val="center"/>
              <w:textAlignment w:val="auto"/>
              <w:rPr>
                <w:rFonts w:ascii="Arial" w:hAnsi="Arial" w:cs="Arial"/>
                <w:sz w:val="16"/>
                <w:szCs w:val="16"/>
              </w:rPr>
            </w:pPr>
            <w:r w:rsidRPr="003C4E70">
              <w:rPr>
                <w:spacing w:val="-2"/>
                <w:sz w:val="16"/>
              </w:rPr>
              <w:t>0,70%</w:t>
            </w:r>
          </w:p>
        </w:tc>
      </w:tr>
      <w:tr w:rsidR="00AF2026" w:rsidRPr="003C4E70" w14:paraId="4A697B37" w14:textId="77777777" w:rsidTr="00A769F3">
        <w:trPr>
          <w:trHeight w:val="300"/>
        </w:trPr>
        <w:tc>
          <w:tcPr>
            <w:tcW w:w="1738" w:type="dxa"/>
            <w:tcBorders>
              <w:top w:val="nil"/>
              <w:left w:val="single" w:sz="4" w:space="0" w:color="auto"/>
              <w:bottom w:val="single" w:sz="4" w:space="0" w:color="auto"/>
              <w:right w:val="single" w:sz="4" w:space="0" w:color="auto"/>
            </w:tcBorders>
            <w:shd w:val="clear" w:color="auto" w:fill="auto"/>
            <w:vAlign w:val="center"/>
          </w:tcPr>
          <w:p w14:paraId="7E2C466D" w14:textId="0D5F01E2" w:rsidR="00AF2026" w:rsidRPr="003C4E70" w:rsidRDefault="00AF2026" w:rsidP="00A769F3">
            <w:pPr>
              <w:overflowPunct/>
              <w:autoSpaceDE/>
              <w:autoSpaceDN/>
              <w:adjustRightInd/>
              <w:textAlignment w:val="auto"/>
              <w:rPr>
                <w:rFonts w:ascii="Arial" w:hAnsi="Arial" w:cs="Arial"/>
                <w:b/>
                <w:bCs/>
                <w:color w:val="000000"/>
                <w:sz w:val="16"/>
                <w:szCs w:val="16"/>
              </w:rPr>
            </w:pPr>
            <w:r>
              <w:rPr>
                <w:rFonts w:ascii="Arial" w:hAnsi="Arial" w:cs="Arial"/>
                <w:b/>
                <w:bCs/>
                <w:color w:val="000000"/>
                <w:sz w:val="16"/>
                <w:szCs w:val="16"/>
              </w:rPr>
              <w:t>Nuances Capi</w:t>
            </w:r>
          </w:p>
        </w:tc>
        <w:tc>
          <w:tcPr>
            <w:tcW w:w="3435" w:type="dxa"/>
            <w:tcBorders>
              <w:top w:val="nil"/>
              <w:left w:val="nil"/>
              <w:bottom w:val="single" w:sz="4" w:space="0" w:color="auto"/>
              <w:right w:val="single" w:sz="4" w:space="0" w:color="auto"/>
            </w:tcBorders>
            <w:shd w:val="clear" w:color="auto" w:fill="auto"/>
            <w:noWrap/>
            <w:vAlign w:val="center"/>
          </w:tcPr>
          <w:p w14:paraId="0396C753" w14:textId="5ADDDA0E" w:rsidR="00AF2026" w:rsidRPr="003C4E70" w:rsidRDefault="00AF2026" w:rsidP="00A769F3">
            <w:pPr>
              <w:overflowPunct/>
              <w:autoSpaceDE/>
              <w:autoSpaceDN/>
              <w:adjustRightInd/>
              <w:jc w:val="center"/>
              <w:textAlignment w:val="auto"/>
              <w:rPr>
                <w:spacing w:val="-2"/>
                <w:sz w:val="16"/>
              </w:rPr>
            </w:pPr>
            <w:r w:rsidRPr="003C4E70">
              <w:rPr>
                <w:rFonts w:ascii="Arial" w:hAnsi="Arial" w:cs="Arial"/>
                <w:sz w:val="16"/>
                <w:szCs w:val="16"/>
              </w:rPr>
              <w:t>1%</w:t>
            </w:r>
          </w:p>
        </w:tc>
      </w:tr>
    </w:tbl>
    <w:p w14:paraId="0AF23AEF" w14:textId="77777777" w:rsidR="00ED2140" w:rsidRPr="003C4E70" w:rsidRDefault="00ED2140" w:rsidP="00810D80">
      <w:pPr>
        <w:pStyle w:val="Corpsdetexte21"/>
        <w:spacing w:before="100" w:beforeAutospacing="1"/>
        <w:jc w:val="both"/>
        <w:rPr>
          <w:rFonts w:ascii="Arial" w:hAnsi="Arial"/>
          <w:sz w:val="6"/>
          <w:szCs w:val="6"/>
        </w:rPr>
      </w:pPr>
    </w:p>
    <w:p w14:paraId="0B24171B" w14:textId="3901457C" w:rsidR="00054EF2" w:rsidRPr="003C4E70" w:rsidRDefault="00054EF2" w:rsidP="00BE11BB">
      <w:pPr>
        <w:rPr>
          <w:b/>
          <w:u w:val="single"/>
        </w:rPr>
      </w:pPr>
    </w:p>
    <w:p w14:paraId="06304C9C" w14:textId="77777777" w:rsidR="00ED2140" w:rsidRPr="003C4E70" w:rsidRDefault="00ED2140" w:rsidP="00ED2140">
      <w:pPr>
        <w:pStyle w:val="Default"/>
        <w:tabs>
          <w:tab w:val="left" w:pos="284"/>
        </w:tabs>
        <w:jc w:val="both"/>
        <w:rPr>
          <w:rFonts w:ascii="Arial" w:hAnsi="Arial" w:cs="Arial"/>
          <w:b/>
          <w:color w:val="auto"/>
          <w:sz w:val="18"/>
          <w:szCs w:val="18"/>
        </w:rPr>
      </w:pPr>
      <w:r w:rsidRPr="003C4E70">
        <w:rPr>
          <w:rFonts w:ascii="Arial" w:hAnsi="Arial" w:cs="Arial"/>
          <w:b/>
          <w:color w:val="auto"/>
          <w:sz w:val="18"/>
          <w:szCs w:val="18"/>
        </w:rPr>
        <w:t>INFORMATIONS GÉNÉRALES SUR LES VALEURS DE RACHAT</w:t>
      </w:r>
    </w:p>
    <w:p w14:paraId="05F7AC2E" w14:textId="77777777" w:rsidR="00ED2140" w:rsidRPr="003C4E70" w:rsidRDefault="00ED2140" w:rsidP="00ED2140">
      <w:pPr>
        <w:pStyle w:val="Default"/>
        <w:tabs>
          <w:tab w:val="left" w:pos="284"/>
        </w:tabs>
        <w:jc w:val="both"/>
        <w:rPr>
          <w:rFonts w:ascii="Arial" w:hAnsi="Arial" w:cs="Arial"/>
          <w:b/>
          <w:color w:val="auto"/>
          <w:sz w:val="18"/>
          <w:szCs w:val="18"/>
        </w:rPr>
      </w:pPr>
    </w:p>
    <w:p w14:paraId="4736BB64" w14:textId="700935C7" w:rsidR="00ED2140" w:rsidRPr="003C4E70" w:rsidRDefault="00ED2140" w:rsidP="00ED2140">
      <w:pPr>
        <w:overflowPunct/>
        <w:spacing w:before="60" w:after="60"/>
        <w:jc w:val="both"/>
        <w:textAlignment w:val="auto"/>
        <w:rPr>
          <w:rFonts w:ascii="Arial" w:hAnsi="Arial" w:cs="Arial"/>
          <w:sz w:val="16"/>
          <w:szCs w:val="16"/>
        </w:rPr>
      </w:pPr>
      <w:r w:rsidRPr="003C4E70">
        <w:rPr>
          <w:rFonts w:ascii="Arial" w:hAnsi="Arial"/>
          <w:bCs/>
          <w:sz w:val="16"/>
          <w:szCs w:val="16"/>
        </w:rPr>
        <w:t xml:space="preserve">A l’échéance </w:t>
      </w:r>
      <w:r w:rsidR="00301D74" w:rsidRPr="003C4E70">
        <w:rPr>
          <w:rFonts w:ascii="Arial" w:hAnsi="Arial"/>
          <w:bCs/>
          <w:sz w:val="16"/>
          <w:szCs w:val="16"/>
        </w:rPr>
        <w:t>ou au remboursement anticipé</w:t>
      </w:r>
      <w:r w:rsidRPr="003C4E70">
        <w:rPr>
          <w:rFonts w:ascii="Arial" w:hAnsi="Arial"/>
          <w:b/>
          <w:sz w:val="16"/>
          <w:szCs w:val="16"/>
        </w:rPr>
        <w:t xml:space="preserve"> </w:t>
      </w:r>
      <w:r w:rsidRPr="003C4E70">
        <w:rPr>
          <w:rFonts w:ascii="Arial" w:hAnsi="Arial"/>
          <w:bCs/>
          <w:sz w:val="16"/>
          <w:szCs w:val="16"/>
        </w:rPr>
        <w:t xml:space="preserve">du support </w:t>
      </w:r>
      <w:r w:rsidR="00085884" w:rsidRPr="003C4E70">
        <w:rPr>
          <w:rFonts w:ascii="Arial" w:hAnsi="Arial" w:cs="Arial"/>
          <w:b/>
          <w:sz w:val="16"/>
          <w:szCs w:val="16"/>
        </w:rPr>
        <w:t xml:space="preserve">Emprunt </w:t>
      </w:r>
      <w:r w:rsidR="00C3010A">
        <w:rPr>
          <w:rFonts w:ascii="Arial" w:hAnsi="Arial" w:cs="Arial"/>
          <w:b/>
          <w:sz w:val="16"/>
          <w:szCs w:val="16"/>
        </w:rPr>
        <w:t>Juillet</w:t>
      </w:r>
      <w:r w:rsidR="00085884" w:rsidRPr="003C4E70">
        <w:rPr>
          <w:rFonts w:ascii="Arial" w:hAnsi="Arial" w:cs="Arial"/>
          <w:b/>
          <w:sz w:val="16"/>
          <w:szCs w:val="16"/>
        </w:rPr>
        <w:t xml:space="preserve"> 203</w:t>
      </w:r>
      <w:r w:rsidR="00C3010A">
        <w:rPr>
          <w:rFonts w:ascii="Arial" w:hAnsi="Arial" w:cs="Arial"/>
          <w:b/>
          <w:sz w:val="16"/>
          <w:szCs w:val="16"/>
        </w:rPr>
        <w:t>4</w:t>
      </w:r>
      <w:r w:rsidR="00085884" w:rsidRPr="003C4E70">
        <w:rPr>
          <w:rFonts w:ascii="Arial" w:hAnsi="Arial" w:cs="Arial"/>
          <w:b/>
          <w:sz w:val="16"/>
          <w:szCs w:val="16"/>
        </w:rPr>
        <w:t xml:space="preserve"> remboursable par anticipation</w:t>
      </w:r>
      <w:r w:rsidRPr="003C4E70">
        <w:rPr>
          <w:rFonts w:ascii="Arial" w:hAnsi="Arial"/>
          <w:b/>
          <w:bCs/>
          <w:color w:val="000000" w:themeColor="text1"/>
          <w:sz w:val="16"/>
          <w:szCs w:val="16"/>
        </w:rPr>
        <w:t xml:space="preserve"> </w:t>
      </w:r>
      <w:r w:rsidRPr="003C4E70">
        <w:rPr>
          <w:rFonts w:ascii="Arial" w:hAnsi="Arial"/>
          <w:bCs/>
          <w:sz w:val="16"/>
          <w:szCs w:val="16"/>
        </w:rPr>
        <w:t xml:space="preserve">dans les conditions définies dans la brochure commerciale, </w:t>
      </w:r>
      <w:r w:rsidRPr="003C4E70">
        <w:rPr>
          <w:rFonts w:ascii="Arial" w:hAnsi="Arial" w:cs="Arial"/>
          <w:sz w:val="16"/>
          <w:szCs w:val="16"/>
        </w:rPr>
        <w:t>la valeur de rachat acquise sur le support en unités de compte est automatiquement arbitrée sans frais supplémentaires par CNP Assurances sur un support en unités de compte de type monétaire présent au contrat, sauf indication contraire de l’adhérent</w:t>
      </w:r>
      <w:r w:rsidRPr="003C4E70">
        <w:rPr>
          <w:rFonts w:ascii="Arial" w:hAnsi="Arial" w:cs="Arial"/>
          <w:sz w:val="16"/>
          <w:szCs w:val="16"/>
          <w:vertAlign w:val="superscript"/>
        </w:rPr>
        <w:t>(2)</w:t>
      </w:r>
      <w:r w:rsidRPr="003C4E70">
        <w:rPr>
          <w:rFonts w:ascii="Arial" w:hAnsi="Arial" w:cs="Arial"/>
          <w:sz w:val="16"/>
          <w:szCs w:val="16"/>
        </w:rPr>
        <w:t xml:space="preserve">. </w:t>
      </w:r>
    </w:p>
    <w:p w14:paraId="381FFC81" w14:textId="77777777" w:rsidR="00ED2140" w:rsidRPr="003C4E70" w:rsidRDefault="00ED2140" w:rsidP="00ED2140">
      <w:pPr>
        <w:pStyle w:val="Default"/>
      </w:pPr>
    </w:p>
    <w:p w14:paraId="3E26C199" w14:textId="6E3EBBF9" w:rsidR="00ED2140" w:rsidRPr="003C4E70" w:rsidRDefault="00ED2140" w:rsidP="00ED2140">
      <w:pPr>
        <w:pStyle w:val="Default"/>
        <w:tabs>
          <w:tab w:val="left" w:pos="284"/>
        </w:tabs>
        <w:jc w:val="both"/>
        <w:rPr>
          <w:rFonts w:ascii="Arial" w:hAnsi="Arial" w:cs="Arial"/>
          <w:b/>
          <w:bCs/>
          <w:color w:val="auto"/>
          <w:sz w:val="18"/>
          <w:szCs w:val="18"/>
          <w:u w:val="single"/>
        </w:rPr>
      </w:pPr>
      <w:r w:rsidRPr="003C4E70">
        <w:rPr>
          <w:rFonts w:ascii="Arial" w:hAnsi="Arial" w:cs="Arial"/>
          <w:b/>
          <w:bCs/>
          <w:color w:val="auto"/>
          <w:sz w:val="18"/>
          <w:szCs w:val="18"/>
          <w:u w:val="single"/>
        </w:rPr>
        <w:t xml:space="preserve">Valeurs de rachat exprimées en nombre minimum d’unités de compte du support temporaire en unités de compte </w:t>
      </w:r>
      <w:bookmarkStart w:id="4" w:name="_Hlk149151841"/>
      <w:r w:rsidR="00085884" w:rsidRPr="003C4E70">
        <w:rPr>
          <w:rFonts w:ascii="Arial" w:hAnsi="Arial" w:cs="Arial"/>
          <w:b/>
          <w:sz w:val="18"/>
          <w:szCs w:val="18"/>
          <w:u w:val="single"/>
        </w:rPr>
        <w:t xml:space="preserve">Emprunt </w:t>
      </w:r>
      <w:r w:rsidR="00C3010A">
        <w:rPr>
          <w:rFonts w:ascii="Arial" w:hAnsi="Arial" w:cs="Arial"/>
          <w:b/>
          <w:sz w:val="18"/>
          <w:szCs w:val="18"/>
          <w:u w:val="single"/>
        </w:rPr>
        <w:t>Juillet</w:t>
      </w:r>
      <w:r w:rsidR="00085884" w:rsidRPr="003C4E70">
        <w:rPr>
          <w:rFonts w:ascii="Arial" w:hAnsi="Arial" w:cs="Arial"/>
          <w:b/>
          <w:sz w:val="18"/>
          <w:szCs w:val="18"/>
          <w:u w:val="single"/>
        </w:rPr>
        <w:t xml:space="preserve"> 203</w:t>
      </w:r>
      <w:r w:rsidR="00C3010A">
        <w:rPr>
          <w:rFonts w:ascii="Arial" w:hAnsi="Arial" w:cs="Arial"/>
          <w:b/>
          <w:sz w:val="18"/>
          <w:szCs w:val="18"/>
          <w:u w:val="single"/>
        </w:rPr>
        <w:t>4</w:t>
      </w:r>
      <w:r w:rsidR="00085884" w:rsidRPr="003C4E70">
        <w:rPr>
          <w:rFonts w:ascii="Arial" w:hAnsi="Arial" w:cs="Arial"/>
          <w:b/>
          <w:sz w:val="18"/>
          <w:szCs w:val="18"/>
          <w:u w:val="single"/>
        </w:rPr>
        <w:t xml:space="preserve"> remboursable par anticipation </w:t>
      </w:r>
      <w:bookmarkEnd w:id="4"/>
      <w:r w:rsidRPr="003C4E70">
        <w:rPr>
          <w:rFonts w:ascii="Arial" w:hAnsi="Arial" w:cs="Arial"/>
          <w:b/>
          <w:bCs/>
          <w:color w:val="auto"/>
          <w:sz w:val="18"/>
          <w:szCs w:val="18"/>
          <w:u w:val="single"/>
        </w:rPr>
        <w:t xml:space="preserve">se poursuivant jusqu’à son échéance </w:t>
      </w:r>
    </w:p>
    <w:p w14:paraId="6FDDD129" w14:textId="77777777" w:rsidR="00ED2140" w:rsidRPr="003C4E70" w:rsidRDefault="00ED2140" w:rsidP="00ED2140">
      <w:pPr>
        <w:pStyle w:val="Default"/>
        <w:tabs>
          <w:tab w:val="left" w:pos="284"/>
        </w:tabs>
        <w:jc w:val="both"/>
        <w:rPr>
          <w:rFonts w:ascii="Arial" w:hAnsi="Arial" w:cs="Arial"/>
          <w:b/>
          <w:bCs/>
          <w:color w:val="auto"/>
          <w:sz w:val="18"/>
          <w:szCs w:val="18"/>
        </w:rPr>
      </w:pPr>
    </w:p>
    <w:p w14:paraId="2BAE1625" w14:textId="7716D0FC" w:rsidR="00ED2140" w:rsidRPr="003C4E70" w:rsidRDefault="00ED2140" w:rsidP="00ED2140">
      <w:pPr>
        <w:pStyle w:val="Default"/>
        <w:jc w:val="both"/>
        <w:rPr>
          <w:rFonts w:ascii="Arial" w:hAnsi="Arial"/>
          <w:bCs/>
          <w:color w:val="auto"/>
          <w:sz w:val="16"/>
          <w:szCs w:val="16"/>
        </w:rPr>
      </w:pPr>
      <w:r w:rsidRPr="003C4E70">
        <w:rPr>
          <w:rFonts w:ascii="Arial" w:hAnsi="Arial"/>
          <w:bCs/>
          <w:color w:val="auto"/>
          <w:sz w:val="16"/>
          <w:szCs w:val="16"/>
        </w:rPr>
        <w:t xml:space="preserve">Les tableaux ci-après présentent les valeurs de rachat au terme de chacune des 8 premières années pour le support en unités de </w:t>
      </w:r>
      <w:r w:rsidRPr="003C4E70">
        <w:rPr>
          <w:rFonts w:ascii="Arial" w:hAnsi="Arial" w:cs="Arial"/>
          <w:bCs/>
          <w:color w:val="auto"/>
          <w:sz w:val="16"/>
          <w:szCs w:val="16"/>
        </w:rPr>
        <w:t xml:space="preserve">compte </w:t>
      </w:r>
      <w:r w:rsidR="00085884" w:rsidRPr="003C4E70">
        <w:rPr>
          <w:rFonts w:ascii="Arial" w:hAnsi="Arial" w:cs="Arial"/>
          <w:b/>
          <w:sz w:val="16"/>
          <w:szCs w:val="16"/>
        </w:rPr>
        <w:t xml:space="preserve">Emprunt </w:t>
      </w:r>
      <w:r w:rsidR="00C3010A">
        <w:rPr>
          <w:rFonts w:ascii="Arial" w:hAnsi="Arial" w:cs="Arial"/>
          <w:b/>
          <w:sz w:val="16"/>
          <w:szCs w:val="16"/>
        </w:rPr>
        <w:t>Juillet</w:t>
      </w:r>
      <w:r w:rsidR="00085884" w:rsidRPr="003C4E70">
        <w:rPr>
          <w:rFonts w:ascii="Arial" w:hAnsi="Arial" w:cs="Arial"/>
          <w:b/>
          <w:sz w:val="16"/>
          <w:szCs w:val="16"/>
        </w:rPr>
        <w:t xml:space="preserve"> 203</w:t>
      </w:r>
      <w:r w:rsidR="00C3010A">
        <w:rPr>
          <w:rFonts w:ascii="Arial" w:hAnsi="Arial" w:cs="Arial"/>
          <w:b/>
          <w:sz w:val="16"/>
          <w:szCs w:val="16"/>
        </w:rPr>
        <w:t>4</w:t>
      </w:r>
      <w:r w:rsidR="00085884" w:rsidRPr="003C4E70">
        <w:rPr>
          <w:rFonts w:ascii="Arial" w:hAnsi="Arial" w:cs="Arial"/>
          <w:b/>
          <w:sz w:val="16"/>
          <w:szCs w:val="16"/>
        </w:rPr>
        <w:t xml:space="preserve"> remboursable par anticipation</w:t>
      </w:r>
      <w:r w:rsidR="00AF2026">
        <w:rPr>
          <w:rFonts w:ascii="Arial" w:hAnsi="Arial" w:cs="Arial"/>
          <w:b/>
          <w:sz w:val="16"/>
          <w:szCs w:val="16"/>
        </w:rPr>
        <w:t xml:space="preserve"> </w:t>
      </w:r>
      <w:r w:rsidRPr="003C4E70">
        <w:rPr>
          <w:rFonts w:ascii="Arial" w:hAnsi="Arial"/>
          <w:bCs/>
          <w:color w:val="auto"/>
          <w:sz w:val="16"/>
          <w:szCs w:val="16"/>
        </w:rPr>
        <w:t xml:space="preserve">se poursuivant jusqu’à son échéance le </w:t>
      </w:r>
      <w:r w:rsidR="00085884" w:rsidRPr="003C4E70">
        <w:rPr>
          <w:rFonts w:ascii="Arial" w:hAnsi="Arial"/>
          <w:bCs/>
          <w:color w:val="auto"/>
          <w:sz w:val="16"/>
          <w:szCs w:val="16"/>
        </w:rPr>
        <w:t>2</w:t>
      </w:r>
      <w:r w:rsidR="00C3010A">
        <w:rPr>
          <w:rFonts w:ascii="Arial" w:hAnsi="Arial"/>
          <w:bCs/>
          <w:color w:val="auto"/>
          <w:sz w:val="16"/>
          <w:szCs w:val="16"/>
        </w:rPr>
        <w:t xml:space="preserve">2 juillet </w:t>
      </w:r>
      <w:r w:rsidRPr="003C4E70">
        <w:rPr>
          <w:rFonts w:ascii="Arial" w:hAnsi="Arial"/>
          <w:bCs/>
          <w:color w:val="auto"/>
          <w:sz w:val="16"/>
          <w:szCs w:val="16"/>
        </w:rPr>
        <w:t>203</w:t>
      </w:r>
      <w:r w:rsidR="00C3010A">
        <w:rPr>
          <w:rFonts w:ascii="Arial" w:hAnsi="Arial"/>
          <w:bCs/>
          <w:color w:val="auto"/>
          <w:sz w:val="16"/>
          <w:szCs w:val="16"/>
        </w:rPr>
        <w:t>4</w:t>
      </w:r>
      <w:r w:rsidRPr="003C4E70">
        <w:rPr>
          <w:rFonts w:ascii="Arial" w:hAnsi="Arial"/>
          <w:bCs/>
          <w:color w:val="auto"/>
          <w:sz w:val="16"/>
          <w:szCs w:val="16"/>
        </w:rPr>
        <w:t xml:space="preserve">. </w:t>
      </w:r>
    </w:p>
    <w:p w14:paraId="509453D8" w14:textId="30C355C0" w:rsidR="00ED2140" w:rsidRPr="003C4E70" w:rsidRDefault="00ED2140" w:rsidP="00ED2140">
      <w:pPr>
        <w:pStyle w:val="Default"/>
        <w:jc w:val="both"/>
        <w:rPr>
          <w:rFonts w:ascii="Arial" w:hAnsi="Arial"/>
          <w:bCs/>
          <w:color w:val="auto"/>
          <w:sz w:val="18"/>
          <w:szCs w:val="18"/>
        </w:rPr>
      </w:pPr>
      <w:r w:rsidRPr="003C4E70">
        <w:rPr>
          <w:rFonts w:ascii="Arial" w:hAnsi="Arial"/>
          <w:bCs/>
          <w:color w:val="auto"/>
          <w:sz w:val="16"/>
          <w:szCs w:val="16"/>
        </w:rPr>
        <w:t>Ce tableau est réalisé pour un versement initial de cotisation net de frais sur cotisations sur le support</w:t>
      </w:r>
      <w:r w:rsidRPr="003C4E70">
        <w:rPr>
          <w:rFonts w:ascii="Arial" w:hAnsi="Arial"/>
          <w:b/>
          <w:bCs/>
          <w:color w:val="auto"/>
          <w:sz w:val="16"/>
          <w:szCs w:val="16"/>
        </w:rPr>
        <w:t xml:space="preserve"> </w:t>
      </w:r>
      <w:r w:rsidR="00085884" w:rsidRPr="003C4E70">
        <w:rPr>
          <w:rFonts w:ascii="Arial" w:hAnsi="Arial" w:cs="Arial"/>
          <w:b/>
          <w:sz w:val="16"/>
          <w:szCs w:val="16"/>
        </w:rPr>
        <w:t xml:space="preserve">Emprunt </w:t>
      </w:r>
      <w:r w:rsidR="00EE426F">
        <w:rPr>
          <w:rFonts w:ascii="Arial" w:hAnsi="Arial" w:cs="Arial"/>
          <w:b/>
          <w:sz w:val="16"/>
          <w:szCs w:val="16"/>
        </w:rPr>
        <w:t>Juillet</w:t>
      </w:r>
      <w:r w:rsidR="00EE426F" w:rsidRPr="003C4E70">
        <w:rPr>
          <w:rFonts w:ascii="Arial" w:hAnsi="Arial" w:cs="Arial"/>
          <w:b/>
          <w:sz w:val="16"/>
          <w:szCs w:val="16"/>
        </w:rPr>
        <w:t xml:space="preserve"> 203</w:t>
      </w:r>
      <w:r w:rsidR="00EE426F">
        <w:rPr>
          <w:rFonts w:ascii="Arial" w:hAnsi="Arial" w:cs="Arial"/>
          <w:b/>
          <w:sz w:val="16"/>
          <w:szCs w:val="16"/>
        </w:rPr>
        <w:t>4</w:t>
      </w:r>
      <w:r w:rsidR="00EE426F" w:rsidRPr="003C4E70">
        <w:rPr>
          <w:rFonts w:ascii="Arial" w:hAnsi="Arial" w:cs="Arial"/>
          <w:b/>
          <w:sz w:val="16"/>
          <w:szCs w:val="16"/>
        </w:rPr>
        <w:t xml:space="preserve"> </w:t>
      </w:r>
      <w:r w:rsidR="00085884" w:rsidRPr="003C4E70">
        <w:rPr>
          <w:rFonts w:ascii="Arial" w:hAnsi="Arial" w:cs="Arial"/>
          <w:b/>
          <w:sz w:val="16"/>
          <w:szCs w:val="16"/>
        </w:rPr>
        <w:t xml:space="preserve">remboursable par anticipation </w:t>
      </w:r>
      <w:r w:rsidRPr="003C4E70">
        <w:rPr>
          <w:rFonts w:ascii="Arial" w:hAnsi="Arial"/>
          <w:bCs/>
          <w:color w:val="auto"/>
          <w:sz w:val="16"/>
          <w:szCs w:val="16"/>
        </w:rPr>
        <w:t>en tenant compte des hypothèses ci-dessous.</w:t>
      </w:r>
      <w:r w:rsidRPr="003C4E70">
        <w:rPr>
          <w:rFonts w:ascii="Arial" w:hAnsi="Arial"/>
          <w:bCs/>
          <w:color w:val="auto"/>
          <w:sz w:val="18"/>
          <w:szCs w:val="18"/>
        </w:rPr>
        <w:t xml:space="preserve"> </w:t>
      </w:r>
    </w:p>
    <w:p w14:paraId="582C6455" w14:textId="77777777" w:rsidR="00ED2140" w:rsidRPr="003C4E70" w:rsidRDefault="00ED2140" w:rsidP="00BE11BB">
      <w:pPr>
        <w:rPr>
          <w:rFonts w:ascii="Arial" w:hAnsi="Arial"/>
          <w:b/>
          <w:sz w:val="19"/>
          <w:u w:val="single"/>
        </w:rPr>
      </w:pPr>
    </w:p>
    <w:p w14:paraId="2F57872B" w14:textId="45678479" w:rsidR="00ED2140" w:rsidRPr="003C4E70" w:rsidRDefault="00ED2140" w:rsidP="00ED2140">
      <w:pPr>
        <w:pStyle w:val="Pa15"/>
        <w:spacing w:before="120" w:after="120" w:line="240" w:lineRule="auto"/>
        <w:jc w:val="both"/>
        <w:rPr>
          <w:rFonts w:ascii="Arial" w:eastAsia="Times New Roman" w:hAnsi="Arial" w:cs="Arial"/>
          <w:sz w:val="18"/>
          <w:szCs w:val="18"/>
          <w:lang w:eastAsia="fr-FR"/>
        </w:rPr>
      </w:pPr>
      <w:r w:rsidRPr="003C4E70">
        <w:rPr>
          <w:rFonts w:ascii="Arial" w:eastAsia="Times New Roman" w:hAnsi="Arial" w:cs="Arial"/>
          <w:sz w:val="18"/>
          <w:szCs w:val="18"/>
          <w:u w:val="single"/>
          <w:lang w:eastAsia="fr-FR"/>
        </w:rPr>
        <w:t xml:space="preserve">Hypothèses retenues pour les calculs pour le support temporaire en unités de compte </w:t>
      </w:r>
      <w:r w:rsidR="00085884" w:rsidRPr="003C4E70">
        <w:rPr>
          <w:rFonts w:ascii="Arial" w:hAnsi="Arial" w:cs="Arial"/>
          <w:b/>
          <w:sz w:val="18"/>
          <w:szCs w:val="18"/>
          <w:u w:val="single"/>
        </w:rPr>
        <w:t xml:space="preserve">Emprunt </w:t>
      </w:r>
      <w:r w:rsidR="00EE426F">
        <w:rPr>
          <w:rFonts w:ascii="Arial" w:hAnsi="Arial" w:cs="Arial"/>
          <w:b/>
          <w:sz w:val="18"/>
          <w:szCs w:val="18"/>
          <w:u w:val="single"/>
        </w:rPr>
        <w:t>Juillet 2034</w:t>
      </w:r>
      <w:r w:rsidR="00085884" w:rsidRPr="003C4E70">
        <w:rPr>
          <w:rFonts w:ascii="Arial" w:hAnsi="Arial" w:cs="Arial"/>
          <w:b/>
          <w:sz w:val="18"/>
          <w:szCs w:val="18"/>
          <w:u w:val="single"/>
        </w:rPr>
        <w:t xml:space="preserve"> remboursable par anticipation</w:t>
      </w:r>
      <w:r w:rsidR="00750F6B" w:rsidRPr="003C4E70">
        <w:rPr>
          <w:rFonts w:ascii="Arial" w:hAnsi="Arial" w:cs="Arial"/>
          <w:b/>
          <w:sz w:val="18"/>
          <w:szCs w:val="18"/>
          <w:u w:val="single"/>
        </w:rPr>
        <w:t xml:space="preserve"> </w:t>
      </w:r>
      <w:r w:rsidRPr="003C4E70">
        <w:rPr>
          <w:rFonts w:ascii="Arial" w:hAnsi="Arial"/>
          <w:b/>
          <w:bCs/>
          <w:color w:val="000000" w:themeColor="text1"/>
          <w:sz w:val="18"/>
          <w:szCs w:val="18"/>
          <w:u w:val="single"/>
        </w:rPr>
        <w:t>:</w:t>
      </w:r>
    </w:p>
    <w:p w14:paraId="2BB81445" w14:textId="235F578A" w:rsidR="004C5072" w:rsidRPr="003C4E70" w:rsidRDefault="00ED2140" w:rsidP="00A769F3">
      <w:pPr>
        <w:pStyle w:val="Default"/>
        <w:numPr>
          <w:ilvl w:val="0"/>
          <w:numId w:val="12"/>
        </w:numPr>
        <w:spacing w:after="35"/>
        <w:ind w:left="142" w:hanging="142"/>
        <w:jc w:val="both"/>
        <w:rPr>
          <w:rFonts w:ascii="Arial" w:hAnsi="Arial" w:cs="Arial"/>
          <w:color w:val="auto"/>
          <w:sz w:val="16"/>
          <w:szCs w:val="16"/>
        </w:rPr>
      </w:pPr>
      <w:r w:rsidRPr="003C4E70">
        <w:rPr>
          <w:rFonts w:ascii="Arial" w:hAnsi="Arial" w:cs="Arial"/>
          <w:color w:val="auto"/>
          <w:sz w:val="16"/>
          <w:szCs w:val="16"/>
        </w:rPr>
        <w:t>Versement de cotisation</w:t>
      </w:r>
      <w:r w:rsidRPr="003C4E70">
        <w:rPr>
          <w:rFonts w:ascii="Arial" w:hAnsi="Arial" w:cs="Arial"/>
          <w:bCs/>
          <w:sz w:val="16"/>
          <w:szCs w:val="16"/>
          <w:vertAlign w:val="superscript"/>
        </w:rPr>
        <w:t>(</w:t>
      </w:r>
      <w:r w:rsidR="00995964" w:rsidRPr="003C4E70">
        <w:rPr>
          <w:rFonts w:ascii="Arial" w:hAnsi="Arial" w:cs="Arial"/>
          <w:bCs/>
          <w:sz w:val="16"/>
          <w:szCs w:val="16"/>
          <w:vertAlign w:val="superscript"/>
        </w:rPr>
        <w:t>5</w:t>
      </w:r>
      <w:r w:rsidRPr="003C4E70">
        <w:rPr>
          <w:rFonts w:ascii="Arial" w:hAnsi="Arial" w:cs="Arial"/>
          <w:bCs/>
          <w:sz w:val="16"/>
          <w:szCs w:val="16"/>
          <w:vertAlign w:val="superscript"/>
        </w:rPr>
        <w:t>)</w:t>
      </w:r>
      <w:r w:rsidRPr="003C4E70">
        <w:rPr>
          <w:rFonts w:ascii="Arial" w:hAnsi="Arial" w:cs="Arial"/>
          <w:color w:val="auto"/>
          <w:sz w:val="16"/>
          <w:szCs w:val="16"/>
        </w:rPr>
        <w:t xml:space="preserve"> brut affecté au support</w:t>
      </w:r>
      <w:r w:rsidRPr="003C4E70">
        <w:rPr>
          <w:rFonts w:ascii="Arial" w:hAnsi="Arial"/>
          <w:b/>
          <w:bCs/>
          <w:color w:val="000000" w:themeColor="text1"/>
          <w:sz w:val="16"/>
          <w:szCs w:val="16"/>
        </w:rPr>
        <w:t xml:space="preserve"> </w:t>
      </w:r>
      <w:r w:rsidR="002237AD" w:rsidRPr="003C4E70">
        <w:rPr>
          <w:rFonts w:ascii="Arial" w:hAnsi="Arial" w:cs="Arial"/>
          <w:b/>
          <w:sz w:val="16"/>
          <w:szCs w:val="16"/>
        </w:rPr>
        <w:t xml:space="preserve">Emprunt </w:t>
      </w:r>
      <w:r w:rsidR="00EE426F">
        <w:rPr>
          <w:rFonts w:ascii="Arial" w:hAnsi="Arial" w:cs="Arial"/>
          <w:b/>
          <w:sz w:val="16"/>
          <w:szCs w:val="16"/>
        </w:rPr>
        <w:t>Juillet 2034</w:t>
      </w:r>
      <w:r w:rsidR="002237AD" w:rsidRPr="003C4E70">
        <w:rPr>
          <w:rFonts w:ascii="Arial" w:hAnsi="Arial" w:cs="Arial"/>
          <w:b/>
          <w:sz w:val="16"/>
          <w:szCs w:val="16"/>
        </w:rPr>
        <w:t xml:space="preserve"> remboursable par anticipation</w:t>
      </w:r>
      <w:r w:rsidR="00AF2026">
        <w:rPr>
          <w:rFonts w:ascii="Arial" w:hAnsi="Arial" w:cs="Arial"/>
          <w:b/>
          <w:sz w:val="16"/>
          <w:szCs w:val="16"/>
        </w:rPr>
        <w:t xml:space="preserve"> </w:t>
      </w:r>
      <w:r w:rsidR="004C5072" w:rsidRPr="003C4E70">
        <w:rPr>
          <w:rFonts w:ascii="Arial" w:hAnsi="Arial" w:cs="Arial"/>
          <w:color w:val="auto"/>
          <w:sz w:val="16"/>
          <w:szCs w:val="16"/>
        </w:rPr>
        <w:t xml:space="preserve">égal à 10 204,09 € </w:t>
      </w:r>
    </w:p>
    <w:p w14:paraId="51A99E69" w14:textId="6C9B554C" w:rsidR="00ED2140" w:rsidRPr="003C4E70" w:rsidRDefault="00ED2140" w:rsidP="00A769F3">
      <w:pPr>
        <w:pStyle w:val="Default"/>
        <w:numPr>
          <w:ilvl w:val="0"/>
          <w:numId w:val="12"/>
        </w:numPr>
        <w:spacing w:after="35"/>
        <w:ind w:left="142" w:hanging="142"/>
        <w:jc w:val="both"/>
        <w:rPr>
          <w:rFonts w:ascii="Arial" w:hAnsi="Arial" w:cs="Arial"/>
          <w:color w:val="auto"/>
          <w:sz w:val="16"/>
          <w:szCs w:val="16"/>
        </w:rPr>
      </w:pPr>
      <w:r w:rsidRPr="003C4E70">
        <w:rPr>
          <w:rFonts w:ascii="Arial" w:hAnsi="Arial" w:cs="Arial"/>
          <w:color w:val="auto"/>
          <w:sz w:val="16"/>
          <w:szCs w:val="16"/>
        </w:rPr>
        <w:t>Frais sur versement de cotisation</w:t>
      </w:r>
      <w:r w:rsidRPr="003C4E70">
        <w:rPr>
          <w:rFonts w:ascii="Arial" w:hAnsi="Arial" w:cs="Arial"/>
          <w:bCs/>
          <w:sz w:val="16"/>
          <w:szCs w:val="16"/>
          <w:vertAlign w:val="superscript"/>
        </w:rPr>
        <w:t>(</w:t>
      </w:r>
      <w:r w:rsidR="00995964" w:rsidRPr="003C4E70">
        <w:rPr>
          <w:rFonts w:ascii="Arial" w:hAnsi="Arial" w:cs="Arial"/>
          <w:bCs/>
          <w:sz w:val="16"/>
          <w:szCs w:val="16"/>
          <w:vertAlign w:val="superscript"/>
        </w:rPr>
        <w:t>5</w:t>
      </w:r>
      <w:r w:rsidRPr="003C4E70">
        <w:rPr>
          <w:rFonts w:ascii="Arial" w:hAnsi="Arial" w:cs="Arial"/>
          <w:bCs/>
          <w:sz w:val="16"/>
          <w:szCs w:val="16"/>
          <w:vertAlign w:val="superscript"/>
        </w:rPr>
        <w:t>)</w:t>
      </w:r>
      <w:r w:rsidRPr="003C4E70">
        <w:rPr>
          <w:rFonts w:ascii="Arial" w:hAnsi="Arial" w:cs="Arial"/>
          <w:color w:val="auto"/>
          <w:sz w:val="16"/>
          <w:szCs w:val="16"/>
        </w:rPr>
        <w:t xml:space="preserve"> : 2 %, </w:t>
      </w:r>
    </w:p>
    <w:p w14:paraId="732EF769" w14:textId="77777777" w:rsidR="00ED2140" w:rsidRPr="003C4E70" w:rsidRDefault="00ED2140" w:rsidP="0062071D">
      <w:pPr>
        <w:pStyle w:val="Default"/>
        <w:numPr>
          <w:ilvl w:val="0"/>
          <w:numId w:val="12"/>
        </w:numPr>
        <w:spacing w:after="35"/>
        <w:ind w:left="142" w:hanging="142"/>
        <w:jc w:val="both"/>
        <w:rPr>
          <w:rFonts w:ascii="Arial" w:hAnsi="Arial" w:cs="Arial"/>
          <w:color w:val="auto"/>
          <w:sz w:val="16"/>
          <w:szCs w:val="16"/>
        </w:rPr>
      </w:pPr>
      <w:r w:rsidRPr="003C4E70">
        <w:rPr>
          <w:rFonts w:ascii="Arial" w:hAnsi="Arial" w:cs="Arial"/>
          <w:color w:val="auto"/>
          <w:sz w:val="16"/>
          <w:szCs w:val="16"/>
        </w:rPr>
        <w:t>Frais de gestion prélevés annuellement dont le taux figure dans le tableau des frais de gestion assureur présenté ci-avant.</w:t>
      </w:r>
    </w:p>
    <w:p w14:paraId="6BD66C1B" w14:textId="5F381886" w:rsidR="00ED2140" w:rsidRPr="003C4E70" w:rsidRDefault="00ED2140" w:rsidP="0062071D">
      <w:pPr>
        <w:pStyle w:val="Default"/>
        <w:numPr>
          <w:ilvl w:val="0"/>
          <w:numId w:val="12"/>
        </w:numPr>
        <w:spacing w:after="35"/>
        <w:ind w:left="142" w:hanging="142"/>
        <w:jc w:val="both"/>
        <w:rPr>
          <w:rFonts w:ascii="Arial" w:hAnsi="Arial" w:cs="Arial"/>
          <w:color w:val="auto"/>
          <w:sz w:val="16"/>
          <w:szCs w:val="16"/>
        </w:rPr>
      </w:pPr>
      <w:r w:rsidRPr="003C4E70">
        <w:rPr>
          <w:rFonts w:ascii="Arial" w:hAnsi="Arial" w:cs="Arial"/>
          <w:color w:val="auto"/>
          <w:sz w:val="16"/>
          <w:szCs w:val="16"/>
        </w:rPr>
        <w:t xml:space="preserve">Les valeurs de rachat du support </w:t>
      </w:r>
      <w:r w:rsidR="00AF2026">
        <w:rPr>
          <w:rFonts w:ascii="Arial" w:hAnsi="Arial" w:cs="Arial"/>
          <w:color w:val="auto"/>
          <w:sz w:val="16"/>
          <w:szCs w:val="16"/>
        </w:rPr>
        <w:t xml:space="preserve">Emprunt </w:t>
      </w:r>
      <w:r w:rsidR="00EE426F">
        <w:rPr>
          <w:rFonts w:ascii="Arial" w:hAnsi="Arial" w:cs="Arial"/>
          <w:color w:val="auto"/>
          <w:sz w:val="16"/>
          <w:szCs w:val="16"/>
        </w:rPr>
        <w:t>Juillet 2034</w:t>
      </w:r>
      <w:r w:rsidR="00AF2026">
        <w:rPr>
          <w:rFonts w:ascii="Arial" w:hAnsi="Arial" w:cs="Arial"/>
          <w:color w:val="auto"/>
          <w:sz w:val="16"/>
          <w:szCs w:val="16"/>
        </w:rPr>
        <w:t xml:space="preserve"> remboursable par anticipation</w:t>
      </w:r>
      <w:r w:rsidRPr="003C4E70">
        <w:rPr>
          <w:rFonts w:ascii="Arial" w:hAnsi="Arial" w:cs="Arial"/>
          <w:color w:val="auto"/>
          <w:sz w:val="16"/>
          <w:szCs w:val="16"/>
        </w:rPr>
        <w:t xml:space="preserve"> sont données pour un nombre d’unités de compte générique initial de 10</w:t>
      </w:r>
      <w:r w:rsidR="007F40C9" w:rsidRPr="003C4E70">
        <w:rPr>
          <w:rFonts w:ascii="Arial" w:hAnsi="Arial" w:cs="Arial"/>
          <w:color w:val="auto"/>
          <w:sz w:val="16"/>
          <w:szCs w:val="16"/>
        </w:rPr>
        <w:t>0</w:t>
      </w:r>
      <w:r w:rsidRPr="003C4E70">
        <w:rPr>
          <w:rFonts w:ascii="Arial" w:hAnsi="Arial" w:cs="Arial"/>
          <w:color w:val="auto"/>
          <w:sz w:val="16"/>
          <w:szCs w:val="16"/>
        </w:rPr>
        <w:t xml:space="preserve"> équivalant à une cotisation</w:t>
      </w:r>
      <w:r w:rsidR="00995964" w:rsidRPr="003C4E70">
        <w:rPr>
          <w:rFonts w:ascii="Arial" w:hAnsi="Arial" w:cs="Arial"/>
          <w:bCs/>
          <w:sz w:val="16"/>
          <w:szCs w:val="16"/>
          <w:vertAlign w:val="superscript"/>
        </w:rPr>
        <w:t>(5)</w:t>
      </w:r>
      <w:r w:rsidRPr="003C4E70">
        <w:rPr>
          <w:rFonts w:ascii="Arial" w:hAnsi="Arial" w:cs="Arial"/>
          <w:color w:val="auto"/>
          <w:sz w:val="16"/>
          <w:szCs w:val="16"/>
        </w:rPr>
        <w:t xml:space="preserve"> nette versée de </w:t>
      </w:r>
      <w:r w:rsidRPr="003C4E70">
        <w:rPr>
          <w:rFonts w:ascii="Arial" w:hAnsi="Arial" w:cs="Arial"/>
          <w:color w:val="auto"/>
          <w:sz w:val="16"/>
          <w:szCs w:val="16"/>
        </w:rPr>
        <w:br/>
        <w:t xml:space="preserve">10 000 €, </w:t>
      </w:r>
    </w:p>
    <w:p w14:paraId="7BDADFAB" w14:textId="77777777" w:rsidR="00ED0502" w:rsidRPr="00ED0502" w:rsidRDefault="00ED2140" w:rsidP="0062071D">
      <w:pPr>
        <w:pStyle w:val="Paragraphedeliste"/>
        <w:numPr>
          <w:ilvl w:val="0"/>
          <w:numId w:val="12"/>
        </w:numPr>
        <w:overflowPunct/>
        <w:spacing w:after="35"/>
        <w:ind w:left="284" w:hanging="142"/>
        <w:jc w:val="both"/>
        <w:textAlignment w:val="auto"/>
        <w:rPr>
          <w:rFonts w:ascii="Arial" w:hAnsi="Arial" w:cs="Arial"/>
          <w:sz w:val="18"/>
          <w:szCs w:val="18"/>
        </w:rPr>
      </w:pPr>
      <w:r w:rsidRPr="003C4E70">
        <w:rPr>
          <w:rFonts w:ascii="Arial" w:hAnsi="Arial" w:cs="Arial"/>
          <w:sz w:val="16"/>
          <w:szCs w:val="16"/>
        </w:rPr>
        <w:t xml:space="preserve">Valeur de conversion théorique </w:t>
      </w:r>
      <w:r w:rsidR="007F40C9" w:rsidRPr="003C4E70">
        <w:rPr>
          <w:rFonts w:ascii="Arial" w:hAnsi="Arial" w:cs="Arial"/>
          <w:sz w:val="16"/>
          <w:szCs w:val="16"/>
        </w:rPr>
        <w:t>: une unité de compte pour 100</w:t>
      </w:r>
      <w:r w:rsidRPr="003C4E70">
        <w:rPr>
          <w:rFonts w:ascii="Arial" w:hAnsi="Arial" w:cs="Arial"/>
          <w:sz w:val="16"/>
          <w:szCs w:val="16"/>
        </w:rPr>
        <w:t xml:space="preserve"> € net,</w:t>
      </w:r>
    </w:p>
    <w:p w14:paraId="000A6800" w14:textId="77777777" w:rsidR="00ED0502" w:rsidRDefault="00ED0502" w:rsidP="00ED0502">
      <w:pPr>
        <w:overflowPunct/>
        <w:spacing w:after="35"/>
        <w:jc w:val="both"/>
        <w:textAlignment w:val="auto"/>
        <w:rPr>
          <w:rFonts w:ascii="Arial" w:hAnsi="Arial" w:cs="Arial"/>
          <w:sz w:val="18"/>
          <w:szCs w:val="18"/>
        </w:rPr>
      </w:pPr>
    </w:p>
    <w:tbl>
      <w:tblPr>
        <w:tblW w:w="541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9"/>
        <w:gridCol w:w="943"/>
        <w:gridCol w:w="1429"/>
        <w:gridCol w:w="851"/>
        <w:gridCol w:w="1134"/>
      </w:tblGrid>
      <w:tr w:rsidR="001D1683" w:rsidRPr="00EB0E1D" w14:paraId="1263C708" w14:textId="187CC543" w:rsidTr="00EB0E1D">
        <w:trPr>
          <w:trHeight w:val="505"/>
        </w:trPr>
        <w:tc>
          <w:tcPr>
            <w:tcW w:w="1059" w:type="dxa"/>
            <w:tcBorders>
              <w:bottom w:val="single" w:sz="4" w:space="0" w:color="auto"/>
            </w:tcBorders>
            <w:shd w:val="clear" w:color="auto" w:fill="auto"/>
            <w:noWrap/>
            <w:hideMark/>
          </w:tcPr>
          <w:p w14:paraId="08B2B303" w14:textId="77777777" w:rsidR="001D1683" w:rsidRPr="003C4E70" w:rsidRDefault="001D1683" w:rsidP="00A769F3">
            <w:pPr>
              <w:overflowPunct/>
              <w:spacing w:before="60" w:after="60"/>
              <w:jc w:val="both"/>
              <w:textAlignment w:val="auto"/>
              <w:rPr>
                <w:rFonts w:ascii="Arial" w:hAnsi="Arial" w:cs="Arial"/>
                <w:sz w:val="16"/>
                <w:szCs w:val="16"/>
              </w:rPr>
            </w:pPr>
            <w:r w:rsidRPr="003C4E70">
              <w:rPr>
                <w:rFonts w:ascii="Arial" w:hAnsi="Arial" w:cs="Arial"/>
                <w:sz w:val="16"/>
                <w:szCs w:val="16"/>
              </w:rPr>
              <w:t> </w:t>
            </w:r>
          </w:p>
        </w:tc>
        <w:tc>
          <w:tcPr>
            <w:tcW w:w="943" w:type="dxa"/>
            <w:tcBorders>
              <w:bottom w:val="single" w:sz="4" w:space="0" w:color="auto"/>
            </w:tcBorders>
            <w:shd w:val="clear" w:color="auto" w:fill="auto"/>
            <w:tcMar>
              <w:left w:w="0" w:type="dxa"/>
              <w:right w:w="0" w:type="dxa"/>
            </w:tcMar>
          </w:tcPr>
          <w:p w14:paraId="4A8A2D6A" w14:textId="23DF9B64" w:rsidR="001D1683" w:rsidRPr="00EB0E1D" w:rsidRDefault="001D1683" w:rsidP="004C5072">
            <w:pPr>
              <w:overflowPunct/>
              <w:autoSpaceDE/>
              <w:autoSpaceDN/>
              <w:adjustRightInd/>
              <w:jc w:val="center"/>
              <w:textAlignment w:val="auto"/>
              <w:rPr>
                <w:color w:val="000000"/>
                <w:sz w:val="12"/>
                <w:szCs w:val="12"/>
              </w:rPr>
            </w:pPr>
            <w:r w:rsidRPr="00EB0E1D">
              <w:rPr>
                <w:color w:val="000000"/>
                <w:sz w:val="12"/>
                <w:szCs w:val="12"/>
              </w:rPr>
              <w:t>Sommes des cotisations(</w:t>
            </w:r>
            <w:r w:rsidR="00491BB9" w:rsidRPr="00EB0E1D">
              <w:rPr>
                <w:color w:val="000000"/>
                <w:sz w:val="12"/>
                <w:szCs w:val="12"/>
              </w:rPr>
              <w:t>5</w:t>
            </w:r>
            <w:r w:rsidRPr="00EB0E1D">
              <w:rPr>
                <w:color w:val="000000"/>
                <w:sz w:val="12"/>
                <w:szCs w:val="12"/>
              </w:rPr>
              <w:t>) brutes versées</w:t>
            </w:r>
          </w:p>
        </w:tc>
        <w:tc>
          <w:tcPr>
            <w:tcW w:w="1429" w:type="dxa"/>
            <w:tcBorders>
              <w:bottom w:val="single" w:sz="4" w:space="0" w:color="auto"/>
            </w:tcBorders>
            <w:shd w:val="clear" w:color="auto" w:fill="auto"/>
            <w:tcMar>
              <w:left w:w="0" w:type="dxa"/>
              <w:right w:w="0" w:type="dxa"/>
            </w:tcMar>
          </w:tcPr>
          <w:p w14:paraId="31FD259C" w14:textId="6688A99B" w:rsidR="001D1683" w:rsidRPr="00EB0E1D" w:rsidRDefault="001D1683" w:rsidP="004C5072">
            <w:pPr>
              <w:overflowPunct/>
              <w:autoSpaceDE/>
              <w:autoSpaceDN/>
              <w:adjustRightInd/>
              <w:jc w:val="center"/>
              <w:textAlignment w:val="auto"/>
              <w:rPr>
                <w:color w:val="000000"/>
                <w:sz w:val="12"/>
                <w:szCs w:val="12"/>
              </w:rPr>
            </w:pPr>
            <w:r w:rsidRPr="00EB0E1D">
              <w:rPr>
                <w:color w:val="000000"/>
                <w:sz w:val="12"/>
                <w:szCs w:val="12"/>
              </w:rPr>
              <w:t>Sommes des cotisations(</w:t>
            </w:r>
            <w:r w:rsidR="00491BB9" w:rsidRPr="00EB0E1D">
              <w:rPr>
                <w:color w:val="000000"/>
                <w:sz w:val="12"/>
                <w:szCs w:val="12"/>
              </w:rPr>
              <w:t>5</w:t>
            </w:r>
            <w:r w:rsidRPr="00EB0E1D">
              <w:rPr>
                <w:color w:val="000000"/>
                <w:sz w:val="12"/>
                <w:szCs w:val="12"/>
              </w:rPr>
              <w:t>) nettes versées</w:t>
            </w:r>
          </w:p>
        </w:tc>
        <w:tc>
          <w:tcPr>
            <w:tcW w:w="1985" w:type="dxa"/>
            <w:gridSpan w:val="2"/>
            <w:shd w:val="clear" w:color="auto" w:fill="auto"/>
            <w:tcMar>
              <w:left w:w="0" w:type="dxa"/>
              <w:right w:w="0" w:type="dxa"/>
            </w:tcMar>
            <w:hideMark/>
          </w:tcPr>
          <w:p w14:paraId="05A848FA" w14:textId="45CD4116" w:rsidR="001D1683" w:rsidRPr="00EB0E1D" w:rsidRDefault="001D1683" w:rsidP="004C5072">
            <w:pPr>
              <w:overflowPunct/>
              <w:autoSpaceDE/>
              <w:autoSpaceDN/>
              <w:adjustRightInd/>
              <w:jc w:val="center"/>
              <w:textAlignment w:val="auto"/>
              <w:rPr>
                <w:color w:val="000000"/>
                <w:sz w:val="12"/>
                <w:szCs w:val="12"/>
              </w:rPr>
            </w:pPr>
            <w:r w:rsidRPr="00EB0E1D">
              <w:rPr>
                <w:color w:val="000000"/>
                <w:sz w:val="12"/>
                <w:szCs w:val="12"/>
              </w:rPr>
              <w:t xml:space="preserve">Valeur de rachat en nombre minimum d’unités de compte du support Emprunt </w:t>
            </w:r>
            <w:r w:rsidR="00EE426F">
              <w:rPr>
                <w:color w:val="000000"/>
                <w:sz w:val="12"/>
                <w:szCs w:val="12"/>
              </w:rPr>
              <w:t>Juillet 2034</w:t>
            </w:r>
            <w:r w:rsidRPr="00EB0E1D">
              <w:rPr>
                <w:color w:val="000000"/>
                <w:sz w:val="12"/>
                <w:szCs w:val="12"/>
              </w:rPr>
              <w:t xml:space="preserve"> remboursable par anticipation se poursuivant jusqu’à son échéance </w:t>
            </w:r>
          </w:p>
        </w:tc>
      </w:tr>
      <w:tr w:rsidR="004C5072" w:rsidRPr="00EB0E1D" w14:paraId="08B70246" w14:textId="77777777" w:rsidTr="00EB0E1D">
        <w:trPr>
          <w:trHeight w:val="507"/>
        </w:trPr>
        <w:tc>
          <w:tcPr>
            <w:tcW w:w="1059" w:type="dxa"/>
            <w:tcBorders>
              <w:bottom w:val="nil"/>
            </w:tcBorders>
            <w:shd w:val="clear" w:color="auto" w:fill="auto"/>
            <w:noWrap/>
          </w:tcPr>
          <w:p w14:paraId="5AA39184" w14:textId="77777777" w:rsidR="004C5072" w:rsidRPr="00EB0E1D" w:rsidRDefault="004C5072" w:rsidP="00A769F3">
            <w:pPr>
              <w:overflowPunct/>
              <w:spacing w:before="60" w:after="60"/>
              <w:jc w:val="both"/>
              <w:textAlignment w:val="auto"/>
              <w:rPr>
                <w:rFonts w:ascii="Arial" w:hAnsi="Arial" w:cs="Arial"/>
                <w:sz w:val="16"/>
                <w:szCs w:val="16"/>
              </w:rPr>
            </w:pPr>
          </w:p>
        </w:tc>
        <w:tc>
          <w:tcPr>
            <w:tcW w:w="943" w:type="dxa"/>
            <w:tcBorders>
              <w:bottom w:val="nil"/>
            </w:tcBorders>
            <w:shd w:val="clear" w:color="auto" w:fill="auto"/>
            <w:tcMar>
              <w:left w:w="0" w:type="dxa"/>
              <w:right w:w="0" w:type="dxa"/>
            </w:tcMar>
          </w:tcPr>
          <w:p w14:paraId="50126E09" w14:textId="77777777" w:rsidR="004C5072" w:rsidRPr="00EB0E1D" w:rsidRDefault="004C5072" w:rsidP="004C5072">
            <w:pPr>
              <w:overflowPunct/>
              <w:autoSpaceDE/>
              <w:autoSpaceDN/>
              <w:adjustRightInd/>
              <w:jc w:val="center"/>
              <w:textAlignment w:val="auto"/>
              <w:rPr>
                <w:color w:val="000000"/>
                <w:sz w:val="12"/>
                <w:szCs w:val="12"/>
              </w:rPr>
            </w:pPr>
          </w:p>
        </w:tc>
        <w:tc>
          <w:tcPr>
            <w:tcW w:w="1429" w:type="dxa"/>
            <w:tcBorders>
              <w:bottom w:val="nil"/>
            </w:tcBorders>
            <w:shd w:val="clear" w:color="auto" w:fill="auto"/>
            <w:tcMar>
              <w:left w:w="0" w:type="dxa"/>
              <w:right w:w="0" w:type="dxa"/>
            </w:tcMar>
          </w:tcPr>
          <w:p w14:paraId="6E143D7D" w14:textId="77777777" w:rsidR="004C5072" w:rsidRPr="00EB0E1D" w:rsidRDefault="004C5072" w:rsidP="004C5072">
            <w:pPr>
              <w:overflowPunct/>
              <w:autoSpaceDE/>
              <w:autoSpaceDN/>
              <w:adjustRightInd/>
              <w:jc w:val="center"/>
              <w:textAlignment w:val="auto"/>
              <w:rPr>
                <w:color w:val="000000"/>
                <w:sz w:val="12"/>
                <w:szCs w:val="12"/>
              </w:rPr>
            </w:pPr>
          </w:p>
        </w:tc>
        <w:tc>
          <w:tcPr>
            <w:tcW w:w="1985" w:type="dxa"/>
            <w:gridSpan w:val="2"/>
            <w:shd w:val="clear" w:color="auto" w:fill="auto"/>
            <w:tcMar>
              <w:left w:w="0" w:type="dxa"/>
              <w:right w:w="0" w:type="dxa"/>
            </w:tcMar>
          </w:tcPr>
          <w:p w14:paraId="1987C5AB" w14:textId="5445CAB4" w:rsidR="004C5072" w:rsidRPr="00EB0E1D" w:rsidRDefault="004C5072" w:rsidP="005E3B06">
            <w:pPr>
              <w:pStyle w:val="Pa14"/>
              <w:spacing w:before="40"/>
              <w:jc w:val="center"/>
              <w:rPr>
                <w:rFonts w:ascii="Arial" w:eastAsia="Times New Roman" w:hAnsi="Arial" w:cs="Arial"/>
                <w:bCs/>
                <w:sz w:val="16"/>
                <w:szCs w:val="16"/>
                <w:lang w:eastAsia="fr-FR"/>
              </w:rPr>
            </w:pPr>
            <w:r w:rsidRPr="00EB0E1D">
              <w:rPr>
                <w:rFonts w:ascii="Arial" w:eastAsia="Times New Roman" w:hAnsi="Arial" w:cs="Arial"/>
                <w:bCs/>
                <w:sz w:val="12"/>
                <w:szCs w:val="12"/>
                <w:lang w:eastAsia="fr-FR"/>
              </w:rPr>
              <w:t>Frais de gestion</w:t>
            </w:r>
          </w:p>
        </w:tc>
      </w:tr>
      <w:tr w:rsidR="004C5072" w:rsidRPr="00EB0E1D" w14:paraId="76FC5C72" w14:textId="240443B0" w:rsidTr="00EB0E1D">
        <w:trPr>
          <w:trHeight w:val="381"/>
        </w:trPr>
        <w:tc>
          <w:tcPr>
            <w:tcW w:w="1059" w:type="dxa"/>
            <w:tcBorders>
              <w:top w:val="nil"/>
            </w:tcBorders>
            <w:shd w:val="clear" w:color="auto" w:fill="auto"/>
            <w:noWrap/>
          </w:tcPr>
          <w:p w14:paraId="6DB8B587" w14:textId="77777777" w:rsidR="004C5072" w:rsidRPr="00EB0E1D" w:rsidRDefault="004C5072" w:rsidP="001D1683">
            <w:pPr>
              <w:overflowPunct/>
              <w:spacing w:before="60" w:after="60"/>
              <w:jc w:val="both"/>
              <w:textAlignment w:val="auto"/>
              <w:rPr>
                <w:rFonts w:ascii="Arial" w:hAnsi="Arial" w:cs="Arial"/>
                <w:sz w:val="16"/>
                <w:szCs w:val="16"/>
              </w:rPr>
            </w:pPr>
          </w:p>
        </w:tc>
        <w:tc>
          <w:tcPr>
            <w:tcW w:w="943" w:type="dxa"/>
            <w:tcBorders>
              <w:top w:val="nil"/>
            </w:tcBorders>
            <w:shd w:val="clear" w:color="auto" w:fill="auto"/>
            <w:tcMar>
              <w:left w:w="0" w:type="dxa"/>
              <w:right w:w="0" w:type="dxa"/>
            </w:tcMar>
          </w:tcPr>
          <w:p w14:paraId="6218F92C" w14:textId="77777777" w:rsidR="004C5072" w:rsidRPr="00EB0E1D" w:rsidRDefault="004C5072" w:rsidP="004C5072">
            <w:pPr>
              <w:overflowPunct/>
              <w:autoSpaceDE/>
              <w:autoSpaceDN/>
              <w:adjustRightInd/>
              <w:jc w:val="center"/>
              <w:textAlignment w:val="auto"/>
              <w:rPr>
                <w:color w:val="000000"/>
                <w:sz w:val="12"/>
                <w:szCs w:val="12"/>
              </w:rPr>
            </w:pPr>
          </w:p>
        </w:tc>
        <w:tc>
          <w:tcPr>
            <w:tcW w:w="1429" w:type="dxa"/>
            <w:tcBorders>
              <w:top w:val="nil"/>
            </w:tcBorders>
            <w:shd w:val="clear" w:color="auto" w:fill="auto"/>
            <w:tcMar>
              <w:left w:w="0" w:type="dxa"/>
              <w:right w:w="0" w:type="dxa"/>
            </w:tcMar>
          </w:tcPr>
          <w:p w14:paraId="731BF402" w14:textId="77777777" w:rsidR="004C5072" w:rsidRPr="00EB0E1D" w:rsidRDefault="004C5072" w:rsidP="004C5072">
            <w:pPr>
              <w:overflowPunct/>
              <w:autoSpaceDE/>
              <w:autoSpaceDN/>
              <w:adjustRightInd/>
              <w:jc w:val="center"/>
              <w:textAlignment w:val="auto"/>
              <w:rPr>
                <w:color w:val="000000"/>
                <w:sz w:val="12"/>
                <w:szCs w:val="12"/>
              </w:rPr>
            </w:pPr>
          </w:p>
        </w:tc>
        <w:tc>
          <w:tcPr>
            <w:tcW w:w="851" w:type="dxa"/>
            <w:shd w:val="clear" w:color="auto" w:fill="auto"/>
            <w:tcMar>
              <w:left w:w="0" w:type="dxa"/>
              <w:right w:w="0" w:type="dxa"/>
            </w:tcMar>
          </w:tcPr>
          <w:p w14:paraId="126CE791" w14:textId="5C3696B7" w:rsidR="004C5072" w:rsidRPr="00EB0E1D" w:rsidRDefault="004C5072" w:rsidP="001D1683">
            <w:pPr>
              <w:pStyle w:val="Pa14"/>
              <w:spacing w:before="40"/>
              <w:jc w:val="center"/>
              <w:rPr>
                <w:rFonts w:ascii="Arial" w:eastAsia="Times New Roman" w:hAnsi="Arial" w:cs="Arial"/>
                <w:bCs/>
                <w:sz w:val="16"/>
                <w:szCs w:val="16"/>
                <w:lang w:eastAsia="fr-FR"/>
              </w:rPr>
            </w:pPr>
            <w:r w:rsidRPr="00EB0E1D">
              <w:rPr>
                <w:rFonts w:ascii="Arial" w:eastAsia="Times New Roman" w:hAnsi="Arial" w:cs="Arial"/>
                <w:bCs/>
                <w:sz w:val="12"/>
                <w:szCs w:val="12"/>
                <w:lang w:eastAsia="fr-FR"/>
              </w:rPr>
              <w:t>1%</w:t>
            </w:r>
          </w:p>
        </w:tc>
        <w:tc>
          <w:tcPr>
            <w:tcW w:w="1134" w:type="dxa"/>
            <w:shd w:val="clear" w:color="auto" w:fill="auto"/>
          </w:tcPr>
          <w:p w14:paraId="52A57880" w14:textId="14C8E0A6" w:rsidR="004C5072" w:rsidRPr="00EB0E1D" w:rsidRDefault="004C5072" w:rsidP="001D1683">
            <w:pPr>
              <w:pStyle w:val="Pa14"/>
              <w:spacing w:before="40"/>
              <w:jc w:val="center"/>
              <w:rPr>
                <w:rFonts w:ascii="Arial" w:eastAsia="Times New Roman" w:hAnsi="Arial" w:cs="Arial"/>
                <w:bCs/>
                <w:sz w:val="16"/>
                <w:szCs w:val="16"/>
                <w:lang w:eastAsia="fr-FR"/>
              </w:rPr>
            </w:pPr>
            <w:r w:rsidRPr="00EB0E1D">
              <w:rPr>
                <w:rFonts w:ascii="Arial" w:eastAsia="Times New Roman" w:hAnsi="Arial" w:cs="Arial"/>
                <w:bCs/>
                <w:sz w:val="12"/>
                <w:szCs w:val="12"/>
                <w:lang w:eastAsia="fr-FR"/>
              </w:rPr>
              <w:t>0,70%</w:t>
            </w:r>
          </w:p>
        </w:tc>
      </w:tr>
      <w:tr w:rsidR="001B14D7" w:rsidRPr="00EB0E1D" w14:paraId="1B12F92C" w14:textId="310C9DDE" w:rsidTr="00EB0E1D">
        <w:trPr>
          <w:trHeight w:val="300"/>
        </w:trPr>
        <w:tc>
          <w:tcPr>
            <w:tcW w:w="1059" w:type="dxa"/>
            <w:shd w:val="clear" w:color="auto" w:fill="auto"/>
            <w:noWrap/>
            <w:hideMark/>
          </w:tcPr>
          <w:p w14:paraId="18D72A57" w14:textId="54591D60" w:rsidR="001B14D7" w:rsidRPr="00EB0E1D" w:rsidRDefault="001B14D7" w:rsidP="00A03288">
            <w:pPr>
              <w:overflowPunct/>
              <w:autoSpaceDE/>
              <w:autoSpaceDN/>
              <w:adjustRightInd/>
              <w:jc w:val="center"/>
              <w:textAlignment w:val="auto"/>
              <w:rPr>
                <w:color w:val="000000"/>
                <w:sz w:val="12"/>
                <w:szCs w:val="12"/>
              </w:rPr>
            </w:pPr>
            <w:r w:rsidRPr="00EB0E1D">
              <w:rPr>
                <w:color w:val="000000"/>
                <w:sz w:val="12"/>
                <w:szCs w:val="12"/>
              </w:rPr>
              <w:t>À l’adhésion(</w:t>
            </w:r>
            <w:r w:rsidR="00A03288" w:rsidRPr="00EB0E1D">
              <w:rPr>
                <w:color w:val="000000"/>
                <w:sz w:val="12"/>
                <w:szCs w:val="12"/>
              </w:rPr>
              <w:t>3</w:t>
            </w:r>
            <w:r w:rsidRPr="00EB0E1D">
              <w:rPr>
                <w:color w:val="000000"/>
                <w:sz w:val="12"/>
                <w:szCs w:val="12"/>
              </w:rPr>
              <w:t>)</w:t>
            </w:r>
          </w:p>
        </w:tc>
        <w:tc>
          <w:tcPr>
            <w:tcW w:w="943" w:type="dxa"/>
            <w:shd w:val="clear" w:color="auto" w:fill="auto"/>
          </w:tcPr>
          <w:p w14:paraId="11801A6F" w14:textId="43B1EFC1" w:rsidR="001B14D7" w:rsidRPr="00EB0E1D" w:rsidRDefault="001B14D7" w:rsidP="001B14D7">
            <w:pPr>
              <w:overflowPunct/>
              <w:autoSpaceDE/>
              <w:autoSpaceDN/>
              <w:adjustRightInd/>
              <w:jc w:val="center"/>
              <w:textAlignment w:val="auto"/>
              <w:rPr>
                <w:color w:val="000000"/>
                <w:sz w:val="12"/>
                <w:szCs w:val="12"/>
              </w:rPr>
            </w:pPr>
            <w:r w:rsidRPr="00EB0E1D">
              <w:rPr>
                <w:color w:val="000000"/>
                <w:sz w:val="12"/>
                <w:szCs w:val="12"/>
              </w:rPr>
              <w:t>10 204,09 €</w:t>
            </w:r>
          </w:p>
        </w:tc>
        <w:tc>
          <w:tcPr>
            <w:tcW w:w="1429" w:type="dxa"/>
            <w:shd w:val="clear" w:color="auto" w:fill="auto"/>
          </w:tcPr>
          <w:p w14:paraId="7A82CB18" w14:textId="77777777" w:rsidR="001B14D7" w:rsidRPr="00EB0E1D" w:rsidRDefault="001B14D7" w:rsidP="001B14D7">
            <w:pPr>
              <w:overflowPunct/>
              <w:autoSpaceDE/>
              <w:autoSpaceDN/>
              <w:adjustRightInd/>
              <w:jc w:val="center"/>
              <w:textAlignment w:val="auto"/>
              <w:rPr>
                <w:color w:val="000000"/>
                <w:sz w:val="12"/>
                <w:szCs w:val="12"/>
              </w:rPr>
            </w:pPr>
            <w:r w:rsidRPr="00EB0E1D">
              <w:rPr>
                <w:color w:val="000000"/>
                <w:sz w:val="12"/>
                <w:szCs w:val="12"/>
              </w:rPr>
              <w:t>10 000 €</w:t>
            </w:r>
          </w:p>
        </w:tc>
        <w:tc>
          <w:tcPr>
            <w:tcW w:w="851" w:type="dxa"/>
            <w:shd w:val="clear" w:color="auto" w:fill="auto"/>
            <w:noWrap/>
            <w:hideMark/>
          </w:tcPr>
          <w:p w14:paraId="06B64F75" w14:textId="4B508A9A" w:rsidR="001B14D7" w:rsidRPr="00EB0E1D" w:rsidRDefault="001B14D7" w:rsidP="00F90E56">
            <w:pPr>
              <w:overflowPunct/>
              <w:autoSpaceDE/>
              <w:autoSpaceDN/>
              <w:adjustRightInd/>
              <w:jc w:val="center"/>
              <w:textAlignment w:val="auto"/>
              <w:rPr>
                <w:rFonts w:ascii="Arial" w:hAnsi="Arial" w:cs="Arial"/>
                <w:color w:val="FF0000"/>
                <w:sz w:val="16"/>
                <w:szCs w:val="16"/>
              </w:rPr>
            </w:pPr>
            <w:r w:rsidRPr="00EB0E1D">
              <w:rPr>
                <w:color w:val="000000"/>
                <w:sz w:val="12"/>
                <w:szCs w:val="12"/>
              </w:rPr>
              <w:t>100,0000</w:t>
            </w:r>
          </w:p>
        </w:tc>
        <w:tc>
          <w:tcPr>
            <w:tcW w:w="1134" w:type="dxa"/>
            <w:shd w:val="clear" w:color="auto" w:fill="auto"/>
          </w:tcPr>
          <w:p w14:paraId="4C111F8B" w14:textId="0E9EB7B1" w:rsidR="001B14D7" w:rsidRPr="00EB0E1D" w:rsidRDefault="00F90E56" w:rsidP="00F90E56">
            <w:pPr>
              <w:overflowPunct/>
              <w:autoSpaceDE/>
              <w:autoSpaceDN/>
              <w:adjustRightInd/>
              <w:jc w:val="center"/>
              <w:textAlignment w:val="auto"/>
              <w:rPr>
                <w:color w:val="000000"/>
                <w:sz w:val="12"/>
                <w:szCs w:val="12"/>
              </w:rPr>
            </w:pPr>
            <w:r w:rsidRPr="00EB0E1D">
              <w:rPr>
                <w:color w:val="000000"/>
                <w:sz w:val="12"/>
                <w:szCs w:val="12"/>
              </w:rPr>
              <w:t>100,0000</w:t>
            </w:r>
          </w:p>
        </w:tc>
      </w:tr>
      <w:tr w:rsidR="00F90E56" w:rsidRPr="00EB0E1D" w14:paraId="755112A6" w14:textId="47F405CA" w:rsidTr="00EB0E1D">
        <w:trPr>
          <w:trHeight w:val="300"/>
        </w:trPr>
        <w:tc>
          <w:tcPr>
            <w:tcW w:w="1059" w:type="dxa"/>
            <w:shd w:val="clear" w:color="auto" w:fill="auto"/>
            <w:noWrap/>
            <w:hideMark/>
          </w:tcPr>
          <w:p w14:paraId="41EDD344" w14:textId="77777777" w:rsidR="00F90E56" w:rsidRPr="00EB0E1D" w:rsidRDefault="00F90E56" w:rsidP="00F90E56">
            <w:pPr>
              <w:overflowPunct/>
              <w:autoSpaceDE/>
              <w:autoSpaceDN/>
              <w:adjustRightInd/>
              <w:jc w:val="center"/>
              <w:textAlignment w:val="auto"/>
              <w:rPr>
                <w:color w:val="000000"/>
                <w:sz w:val="12"/>
                <w:szCs w:val="12"/>
              </w:rPr>
            </w:pPr>
            <w:r w:rsidRPr="00EB0E1D">
              <w:rPr>
                <w:color w:val="000000"/>
                <w:sz w:val="12"/>
                <w:szCs w:val="12"/>
              </w:rPr>
              <w:t>1 an</w:t>
            </w:r>
          </w:p>
        </w:tc>
        <w:tc>
          <w:tcPr>
            <w:tcW w:w="943" w:type="dxa"/>
            <w:shd w:val="clear" w:color="auto" w:fill="auto"/>
          </w:tcPr>
          <w:p w14:paraId="5BCEC014" w14:textId="021136D3" w:rsidR="00F90E56" w:rsidRPr="00EB0E1D" w:rsidRDefault="00F90E56" w:rsidP="00F90E56">
            <w:pPr>
              <w:overflowPunct/>
              <w:autoSpaceDE/>
              <w:autoSpaceDN/>
              <w:adjustRightInd/>
              <w:jc w:val="center"/>
              <w:textAlignment w:val="auto"/>
              <w:rPr>
                <w:color w:val="000000"/>
                <w:sz w:val="12"/>
                <w:szCs w:val="12"/>
              </w:rPr>
            </w:pPr>
            <w:r w:rsidRPr="00EB0E1D">
              <w:rPr>
                <w:color w:val="000000"/>
                <w:sz w:val="12"/>
                <w:szCs w:val="12"/>
              </w:rPr>
              <w:t>10 204,09 €</w:t>
            </w:r>
          </w:p>
        </w:tc>
        <w:tc>
          <w:tcPr>
            <w:tcW w:w="1429" w:type="dxa"/>
            <w:shd w:val="clear" w:color="auto" w:fill="auto"/>
          </w:tcPr>
          <w:p w14:paraId="25AB9A15" w14:textId="77777777" w:rsidR="00F90E56" w:rsidRPr="00EB0E1D" w:rsidRDefault="00F90E56" w:rsidP="00F90E56">
            <w:pPr>
              <w:overflowPunct/>
              <w:autoSpaceDE/>
              <w:autoSpaceDN/>
              <w:adjustRightInd/>
              <w:jc w:val="center"/>
              <w:textAlignment w:val="auto"/>
              <w:rPr>
                <w:color w:val="000000"/>
                <w:sz w:val="12"/>
                <w:szCs w:val="12"/>
              </w:rPr>
            </w:pPr>
            <w:r w:rsidRPr="00EB0E1D">
              <w:rPr>
                <w:color w:val="000000"/>
                <w:sz w:val="12"/>
                <w:szCs w:val="12"/>
              </w:rPr>
              <w:t>10 000 €</w:t>
            </w:r>
          </w:p>
        </w:tc>
        <w:tc>
          <w:tcPr>
            <w:tcW w:w="851" w:type="dxa"/>
            <w:shd w:val="clear" w:color="auto" w:fill="auto"/>
            <w:noWrap/>
            <w:hideMark/>
          </w:tcPr>
          <w:p w14:paraId="4342D0CD" w14:textId="2A9E7C72" w:rsidR="00F90E56" w:rsidRPr="00EB0E1D" w:rsidRDefault="00F90E56" w:rsidP="00F90E56">
            <w:pPr>
              <w:overflowPunct/>
              <w:autoSpaceDE/>
              <w:autoSpaceDN/>
              <w:adjustRightInd/>
              <w:jc w:val="center"/>
              <w:textAlignment w:val="auto"/>
              <w:rPr>
                <w:rFonts w:ascii="Arial" w:hAnsi="Arial" w:cs="Arial"/>
                <w:color w:val="FF0000"/>
                <w:sz w:val="16"/>
                <w:szCs w:val="16"/>
              </w:rPr>
            </w:pPr>
            <w:r w:rsidRPr="00EB0E1D">
              <w:rPr>
                <w:color w:val="000000"/>
                <w:sz w:val="12"/>
                <w:szCs w:val="12"/>
              </w:rPr>
              <w:t>99,0000</w:t>
            </w:r>
          </w:p>
        </w:tc>
        <w:tc>
          <w:tcPr>
            <w:tcW w:w="1134" w:type="dxa"/>
            <w:shd w:val="clear" w:color="auto" w:fill="auto"/>
          </w:tcPr>
          <w:p w14:paraId="778EFE9B" w14:textId="3A8BE2F4" w:rsidR="00F90E56" w:rsidRPr="00EB0E1D" w:rsidRDefault="00F90E56" w:rsidP="00F90E56">
            <w:pPr>
              <w:overflowPunct/>
              <w:autoSpaceDE/>
              <w:autoSpaceDN/>
              <w:adjustRightInd/>
              <w:jc w:val="center"/>
              <w:textAlignment w:val="auto"/>
              <w:rPr>
                <w:color w:val="000000"/>
                <w:sz w:val="12"/>
                <w:szCs w:val="12"/>
              </w:rPr>
            </w:pPr>
            <w:r w:rsidRPr="00EB0E1D">
              <w:rPr>
                <w:color w:val="000000"/>
                <w:sz w:val="12"/>
                <w:szCs w:val="12"/>
              </w:rPr>
              <w:t>99,3000</w:t>
            </w:r>
          </w:p>
        </w:tc>
      </w:tr>
      <w:tr w:rsidR="00F90E56" w:rsidRPr="00EB0E1D" w14:paraId="18DB29D4" w14:textId="43CA738C" w:rsidTr="00EB0E1D">
        <w:trPr>
          <w:trHeight w:val="300"/>
        </w:trPr>
        <w:tc>
          <w:tcPr>
            <w:tcW w:w="1059" w:type="dxa"/>
            <w:shd w:val="clear" w:color="auto" w:fill="auto"/>
            <w:noWrap/>
            <w:hideMark/>
          </w:tcPr>
          <w:p w14:paraId="424563C3" w14:textId="77777777" w:rsidR="00F90E56" w:rsidRPr="00EB0E1D" w:rsidRDefault="00F90E56" w:rsidP="00F90E56">
            <w:pPr>
              <w:overflowPunct/>
              <w:autoSpaceDE/>
              <w:autoSpaceDN/>
              <w:adjustRightInd/>
              <w:jc w:val="center"/>
              <w:textAlignment w:val="auto"/>
              <w:rPr>
                <w:color w:val="000000"/>
                <w:sz w:val="12"/>
                <w:szCs w:val="12"/>
              </w:rPr>
            </w:pPr>
            <w:r w:rsidRPr="00EB0E1D">
              <w:rPr>
                <w:color w:val="000000"/>
                <w:sz w:val="12"/>
                <w:szCs w:val="12"/>
              </w:rPr>
              <w:t xml:space="preserve">2 ans </w:t>
            </w:r>
          </w:p>
        </w:tc>
        <w:tc>
          <w:tcPr>
            <w:tcW w:w="943" w:type="dxa"/>
            <w:shd w:val="clear" w:color="auto" w:fill="auto"/>
          </w:tcPr>
          <w:p w14:paraId="7B111A9C" w14:textId="2D3A4DD8" w:rsidR="00F90E56" w:rsidRPr="00EB0E1D" w:rsidRDefault="00F90E56" w:rsidP="00F90E56">
            <w:pPr>
              <w:overflowPunct/>
              <w:autoSpaceDE/>
              <w:autoSpaceDN/>
              <w:adjustRightInd/>
              <w:jc w:val="center"/>
              <w:textAlignment w:val="auto"/>
              <w:rPr>
                <w:color w:val="000000"/>
                <w:sz w:val="12"/>
                <w:szCs w:val="12"/>
              </w:rPr>
            </w:pPr>
            <w:r w:rsidRPr="00EB0E1D">
              <w:rPr>
                <w:color w:val="000000"/>
                <w:sz w:val="12"/>
                <w:szCs w:val="12"/>
              </w:rPr>
              <w:t>10 204,09 €</w:t>
            </w:r>
          </w:p>
        </w:tc>
        <w:tc>
          <w:tcPr>
            <w:tcW w:w="1429" w:type="dxa"/>
            <w:shd w:val="clear" w:color="auto" w:fill="auto"/>
          </w:tcPr>
          <w:p w14:paraId="5A36CCA7" w14:textId="77777777" w:rsidR="00F90E56" w:rsidRPr="00EB0E1D" w:rsidRDefault="00F90E56" w:rsidP="00F90E56">
            <w:pPr>
              <w:overflowPunct/>
              <w:autoSpaceDE/>
              <w:autoSpaceDN/>
              <w:adjustRightInd/>
              <w:jc w:val="center"/>
              <w:textAlignment w:val="auto"/>
              <w:rPr>
                <w:color w:val="000000"/>
                <w:sz w:val="12"/>
                <w:szCs w:val="12"/>
              </w:rPr>
            </w:pPr>
            <w:r w:rsidRPr="00EB0E1D">
              <w:rPr>
                <w:color w:val="000000"/>
                <w:sz w:val="12"/>
                <w:szCs w:val="12"/>
              </w:rPr>
              <w:t>10 000 €</w:t>
            </w:r>
          </w:p>
        </w:tc>
        <w:tc>
          <w:tcPr>
            <w:tcW w:w="851" w:type="dxa"/>
            <w:shd w:val="clear" w:color="auto" w:fill="auto"/>
            <w:noWrap/>
            <w:hideMark/>
          </w:tcPr>
          <w:p w14:paraId="035617C9" w14:textId="196385B7" w:rsidR="00F90E56" w:rsidRPr="00EB0E1D" w:rsidRDefault="00F90E56" w:rsidP="00F90E56">
            <w:pPr>
              <w:overflowPunct/>
              <w:autoSpaceDE/>
              <w:autoSpaceDN/>
              <w:adjustRightInd/>
              <w:jc w:val="center"/>
              <w:textAlignment w:val="auto"/>
              <w:rPr>
                <w:rFonts w:ascii="Arial" w:hAnsi="Arial" w:cs="Arial"/>
                <w:color w:val="FF0000"/>
                <w:sz w:val="16"/>
                <w:szCs w:val="16"/>
              </w:rPr>
            </w:pPr>
            <w:r w:rsidRPr="00EB0E1D">
              <w:rPr>
                <w:color w:val="000000"/>
                <w:sz w:val="12"/>
                <w:szCs w:val="12"/>
              </w:rPr>
              <w:t>98,0100</w:t>
            </w:r>
          </w:p>
        </w:tc>
        <w:tc>
          <w:tcPr>
            <w:tcW w:w="1134" w:type="dxa"/>
            <w:shd w:val="clear" w:color="auto" w:fill="auto"/>
          </w:tcPr>
          <w:p w14:paraId="48BFA9C9" w14:textId="2B7D8B61" w:rsidR="00F90E56" w:rsidRPr="00EB0E1D" w:rsidRDefault="00F90E56" w:rsidP="00F90E56">
            <w:pPr>
              <w:overflowPunct/>
              <w:autoSpaceDE/>
              <w:autoSpaceDN/>
              <w:adjustRightInd/>
              <w:jc w:val="center"/>
              <w:textAlignment w:val="auto"/>
              <w:rPr>
                <w:color w:val="000000"/>
                <w:sz w:val="12"/>
                <w:szCs w:val="12"/>
              </w:rPr>
            </w:pPr>
            <w:r w:rsidRPr="00EB0E1D">
              <w:rPr>
                <w:color w:val="000000"/>
                <w:sz w:val="12"/>
                <w:szCs w:val="12"/>
              </w:rPr>
              <w:t>98,6049</w:t>
            </w:r>
          </w:p>
        </w:tc>
      </w:tr>
      <w:tr w:rsidR="00F90E56" w:rsidRPr="00EB0E1D" w14:paraId="25706909" w14:textId="7BE15B62" w:rsidTr="00EB0E1D">
        <w:trPr>
          <w:trHeight w:val="300"/>
        </w:trPr>
        <w:tc>
          <w:tcPr>
            <w:tcW w:w="1059" w:type="dxa"/>
            <w:shd w:val="clear" w:color="auto" w:fill="auto"/>
            <w:noWrap/>
            <w:hideMark/>
          </w:tcPr>
          <w:p w14:paraId="2AE05926" w14:textId="77777777" w:rsidR="00F90E56" w:rsidRPr="00EB0E1D" w:rsidRDefault="00F90E56" w:rsidP="00F90E56">
            <w:pPr>
              <w:overflowPunct/>
              <w:autoSpaceDE/>
              <w:autoSpaceDN/>
              <w:adjustRightInd/>
              <w:jc w:val="center"/>
              <w:textAlignment w:val="auto"/>
              <w:rPr>
                <w:color w:val="000000"/>
                <w:sz w:val="12"/>
                <w:szCs w:val="12"/>
              </w:rPr>
            </w:pPr>
            <w:r w:rsidRPr="00EB0E1D">
              <w:rPr>
                <w:color w:val="000000"/>
                <w:sz w:val="12"/>
                <w:szCs w:val="12"/>
              </w:rPr>
              <w:t xml:space="preserve">3 ans </w:t>
            </w:r>
          </w:p>
        </w:tc>
        <w:tc>
          <w:tcPr>
            <w:tcW w:w="943" w:type="dxa"/>
            <w:shd w:val="clear" w:color="auto" w:fill="auto"/>
          </w:tcPr>
          <w:p w14:paraId="7BC8C3F1" w14:textId="300B45AB" w:rsidR="00F90E56" w:rsidRPr="00EB0E1D" w:rsidRDefault="00F90E56" w:rsidP="00F90E56">
            <w:pPr>
              <w:overflowPunct/>
              <w:autoSpaceDE/>
              <w:autoSpaceDN/>
              <w:adjustRightInd/>
              <w:jc w:val="center"/>
              <w:textAlignment w:val="auto"/>
              <w:rPr>
                <w:color w:val="000000"/>
                <w:sz w:val="12"/>
                <w:szCs w:val="12"/>
              </w:rPr>
            </w:pPr>
            <w:r w:rsidRPr="00EB0E1D">
              <w:rPr>
                <w:color w:val="000000"/>
                <w:sz w:val="12"/>
                <w:szCs w:val="12"/>
              </w:rPr>
              <w:t>10 204,09 €</w:t>
            </w:r>
          </w:p>
        </w:tc>
        <w:tc>
          <w:tcPr>
            <w:tcW w:w="1429" w:type="dxa"/>
            <w:shd w:val="clear" w:color="auto" w:fill="auto"/>
          </w:tcPr>
          <w:p w14:paraId="6011FD25" w14:textId="77777777" w:rsidR="00F90E56" w:rsidRPr="00EB0E1D" w:rsidRDefault="00F90E56" w:rsidP="00F90E56">
            <w:pPr>
              <w:overflowPunct/>
              <w:autoSpaceDE/>
              <w:autoSpaceDN/>
              <w:adjustRightInd/>
              <w:jc w:val="center"/>
              <w:textAlignment w:val="auto"/>
              <w:rPr>
                <w:color w:val="000000"/>
                <w:sz w:val="12"/>
                <w:szCs w:val="12"/>
              </w:rPr>
            </w:pPr>
            <w:r w:rsidRPr="00EB0E1D">
              <w:rPr>
                <w:color w:val="000000"/>
                <w:sz w:val="12"/>
                <w:szCs w:val="12"/>
              </w:rPr>
              <w:t>10 000 €</w:t>
            </w:r>
          </w:p>
        </w:tc>
        <w:tc>
          <w:tcPr>
            <w:tcW w:w="851" w:type="dxa"/>
            <w:shd w:val="clear" w:color="auto" w:fill="auto"/>
            <w:noWrap/>
          </w:tcPr>
          <w:p w14:paraId="2D295361" w14:textId="08D62159" w:rsidR="00F90E56" w:rsidRPr="00EB0E1D" w:rsidRDefault="00F90E56" w:rsidP="00F90E56">
            <w:pPr>
              <w:overflowPunct/>
              <w:autoSpaceDE/>
              <w:autoSpaceDN/>
              <w:adjustRightInd/>
              <w:jc w:val="center"/>
              <w:textAlignment w:val="auto"/>
              <w:rPr>
                <w:rFonts w:ascii="Arial" w:hAnsi="Arial" w:cs="Arial"/>
                <w:color w:val="FF0000"/>
                <w:sz w:val="16"/>
                <w:szCs w:val="16"/>
              </w:rPr>
            </w:pPr>
            <w:r w:rsidRPr="00EB0E1D">
              <w:rPr>
                <w:color w:val="000000"/>
                <w:sz w:val="12"/>
                <w:szCs w:val="12"/>
              </w:rPr>
              <w:t>97,0299</w:t>
            </w:r>
          </w:p>
        </w:tc>
        <w:tc>
          <w:tcPr>
            <w:tcW w:w="1134" w:type="dxa"/>
            <w:shd w:val="clear" w:color="auto" w:fill="auto"/>
          </w:tcPr>
          <w:p w14:paraId="0F7BB6DD" w14:textId="09C725EA" w:rsidR="00F90E56" w:rsidRPr="00EB0E1D" w:rsidRDefault="00F90E56" w:rsidP="00F90E56">
            <w:pPr>
              <w:overflowPunct/>
              <w:autoSpaceDE/>
              <w:autoSpaceDN/>
              <w:adjustRightInd/>
              <w:jc w:val="center"/>
              <w:textAlignment w:val="auto"/>
              <w:rPr>
                <w:color w:val="000000"/>
                <w:sz w:val="12"/>
                <w:szCs w:val="12"/>
              </w:rPr>
            </w:pPr>
            <w:r w:rsidRPr="00EB0E1D">
              <w:rPr>
                <w:color w:val="000000"/>
                <w:sz w:val="12"/>
                <w:szCs w:val="12"/>
              </w:rPr>
              <w:t>97,9146</w:t>
            </w:r>
          </w:p>
        </w:tc>
      </w:tr>
      <w:tr w:rsidR="00F90E56" w:rsidRPr="00EB0E1D" w14:paraId="616137C7" w14:textId="1823044B" w:rsidTr="00EB0E1D">
        <w:trPr>
          <w:trHeight w:val="300"/>
        </w:trPr>
        <w:tc>
          <w:tcPr>
            <w:tcW w:w="1059" w:type="dxa"/>
            <w:shd w:val="clear" w:color="auto" w:fill="auto"/>
            <w:noWrap/>
            <w:hideMark/>
          </w:tcPr>
          <w:p w14:paraId="647A4BF8" w14:textId="77777777" w:rsidR="00F90E56" w:rsidRPr="00EB0E1D" w:rsidRDefault="00F90E56" w:rsidP="00F90E56">
            <w:pPr>
              <w:overflowPunct/>
              <w:autoSpaceDE/>
              <w:autoSpaceDN/>
              <w:adjustRightInd/>
              <w:jc w:val="center"/>
              <w:textAlignment w:val="auto"/>
              <w:rPr>
                <w:color w:val="000000"/>
                <w:sz w:val="12"/>
                <w:szCs w:val="12"/>
              </w:rPr>
            </w:pPr>
            <w:r w:rsidRPr="00EB0E1D">
              <w:rPr>
                <w:color w:val="000000"/>
                <w:sz w:val="12"/>
                <w:szCs w:val="12"/>
              </w:rPr>
              <w:t xml:space="preserve">4 ans </w:t>
            </w:r>
          </w:p>
        </w:tc>
        <w:tc>
          <w:tcPr>
            <w:tcW w:w="943" w:type="dxa"/>
            <w:shd w:val="clear" w:color="auto" w:fill="auto"/>
          </w:tcPr>
          <w:p w14:paraId="42C150CB" w14:textId="312E7099" w:rsidR="00F90E56" w:rsidRPr="00EB0E1D" w:rsidRDefault="00F90E56" w:rsidP="00F90E56">
            <w:pPr>
              <w:overflowPunct/>
              <w:autoSpaceDE/>
              <w:autoSpaceDN/>
              <w:adjustRightInd/>
              <w:jc w:val="center"/>
              <w:textAlignment w:val="auto"/>
              <w:rPr>
                <w:color w:val="000000"/>
                <w:sz w:val="12"/>
                <w:szCs w:val="12"/>
              </w:rPr>
            </w:pPr>
            <w:r w:rsidRPr="00EB0E1D">
              <w:rPr>
                <w:color w:val="000000"/>
                <w:sz w:val="12"/>
                <w:szCs w:val="12"/>
              </w:rPr>
              <w:t>10 204,09 €</w:t>
            </w:r>
          </w:p>
        </w:tc>
        <w:tc>
          <w:tcPr>
            <w:tcW w:w="1429" w:type="dxa"/>
            <w:shd w:val="clear" w:color="auto" w:fill="auto"/>
          </w:tcPr>
          <w:p w14:paraId="0D456493" w14:textId="77777777" w:rsidR="00F90E56" w:rsidRPr="00EB0E1D" w:rsidRDefault="00F90E56" w:rsidP="00F90E56">
            <w:pPr>
              <w:overflowPunct/>
              <w:autoSpaceDE/>
              <w:autoSpaceDN/>
              <w:adjustRightInd/>
              <w:jc w:val="center"/>
              <w:textAlignment w:val="auto"/>
              <w:rPr>
                <w:color w:val="000000"/>
                <w:sz w:val="12"/>
                <w:szCs w:val="12"/>
              </w:rPr>
            </w:pPr>
            <w:r w:rsidRPr="00EB0E1D">
              <w:rPr>
                <w:color w:val="000000"/>
                <w:sz w:val="12"/>
                <w:szCs w:val="12"/>
              </w:rPr>
              <w:t>10 000 €</w:t>
            </w:r>
          </w:p>
        </w:tc>
        <w:tc>
          <w:tcPr>
            <w:tcW w:w="851" w:type="dxa"/>
            <w:shd w:val="clear" w:color="auto" w:fill="auto"/>
            <w:noWrap/>
          </w:tcPr>
          <w:p w14:paraId="3A30134D" w14:textId="14C47F0C" w:rsidR="00F90E56" w:rsidRPr="00EB0E1D" w:rsidRDefault="00F90E56" w:rsidP="00F90E56">
            <w:pPr>
              <w:overflowPunct/>
              <w:autoSpaceDE/>
              <w:autoSpaceDN/>
              <w:adjustRightInd/>
              <w:jc w:val="center"/>
              <w:textAlignment w:val="auto"/>
              <w:rPr>
                <w:rFonts w:ascii="Arial" w:hAnsi="Arial" w:cs="Arial"/>
                <w:color w:val="FF0000"/>
                <w:sz w:val="16"/>
                <w:szCs w:val="16"/>
              </w:rPr>
            </w:pPr>
            <w:r w:rsidRPr="00EB0E1D">
              <w:rPr>
                <w:color w:val="000000"/>
                <w:sz w:val="12"/>
                <w:szCs w:val="12"/>
              </w:rPr>
              <w:t>96,0596</w:t>
            </w:r>
          </w:p>
        </w:tc>
        <w:tc>
          <w:tcPr>
            <w:tcW w:w="1134" w:type="dxa"/>
            <w:shd w:val="clear" w:color="auto" w:fill="auto"/>
          </w:tcPr>
          <w:p w14:paraId="12687A14" w14:textId="61166987" w:rsidR="00F90E56" w:rsidRPr="00EB0E1D" w:rsidRDefault="00F90E56" w:rsidP="00F90E56">
            <w:pPr>
              <w:overflowPunct/>
              <w:autoSpaceDE/>
              <w:autoSpaceDN/>
              <w:adjustRightInd/>
              <w:jc w:val="center"/>
              <w:textAlignment w:val="auto"/>
              <w:rPr>
                <w:color w:val="000000"/>
                <w:sz w:val="12"/>
                <w:szCs w:val="12"/>
              </w:rPr>
            </w:pPr>
            <w:r w:rsidRPr="00EB0E1D">
              <w:rPr>
                <w:color w:val="000000"/>
                <w:sz w:val="12"/>
                <w:szCs w:val="12"/>
              </w:rPr>
              <w:t>97,2291</w:t>
            </w:r>
          </w:p>
        </w:tc>
      </w:tr>
      <w:tr w:rsidR="00F90E56" w:rsidRPr="00EB0E1D" w14:paraId="4B489555" w14:textId="4D201A05" w:rsidTr="00EB0E1D">
        <w:trPr>
          <w:trHeight w:val="300"/>
        </w:trPr>
        <w:tc>
          <w:tcPr>
            <w:tcW w:w="1059" w:type="dxa"/>
            <w:shd w:val="clear" w:color="auto" w:fill="auto"/>
            <w:noWrap/>
            <w:hideMark/>
          </w:tcPr>
          <w:p w14:paraId="69A5C015" w14:textId="36AA4A57" w:rsidR="00F90E56" w:rsidRPr="00EB0E1D" w:rsidRDefault="00F90E56" w:rsidP="00F90E56">
            <w:pPr>
              <w:overflowPunct/>
              <w:autoSpaceDE/>
              <w:autoSpaceDN/>
              <w:adjustRightInd/>
              <w:jc w:val="center"/>
              <w:textAlignment w:val="auto"/>
              <w:rPr>
                <w:color w:val="000000"/>
                <w:sz w:val="12"/>
                <w:szCs w:val="12"/>
              </w:rPr>
            </w:pPr>
            <w:r w:rsidRPr="00EB0E1D">
              <w:rPr>
                <w:color w:val="000000"/>
                <w:sz w:val="12"/>
                <w:szCs w:val="12"/>
              </w:rPr>
              <w:t xml:space="preserve"> 5 ans </w:t>
            </w:r>
          </w:p>
        </w:tc>
        <w:tc>
          <w:tcPr>
            <w:tcW w:w="943" w:type="dxa"/>
            <w:shd w:val="clear" w:color="auto" w:fill="auto"/>
          </w:tcPr>
          <w:p w14:paraId="16C6C9F6" w14:textId="3831B0EE" w:rsidR="00F90E56" w:rsidRPr="00EB0E1D" w:rsidRDefault="00F90E56" w:rsidP="00F90E56">
            <w:pPr>
              <w:overflowPunct/>
              <w:autoSpaceDE/>
              <w:autoSpaceDN/>
              <w:adjustRightInd/>
              <w:jc w:val="center"/>
              <w:textAlignment w:val="auto"/>
              <w:rPr>
                <w:color w:val="000000"/>
                <w:sz w:val="12"/>
                <w:szCs w:val="12"/>
              </w:rPr>
            </w:pPr>
            <w:r w:rsidRPr="00EB0E1D">
              <w:rPr>
                <w:color w:val="000000"/>
                <w:sz w:val="12"/>
                <w:szCs w:val="12"/>
              </w:rPr>
              <w:t>10 204,09 €</w:t>
            </w:r>
          </w:p>
        </w:tc>
        <w:tc>
          <w:tcPr>
            <w:tcW w:w="1429" w:type="dxa"/>
            <w:shd w:val="clear" w:color="auto" w:fill="auto"/>
          </w:tcPr>
          <w:p w14:paraId="633E9E28" w14:textId="77777777" w:rsidR="00F90E56" w:rsidRPr="00EB0E1D" w:rsidRDefault="00F90E56" w:rsidP="00F90E56">
            <w:pPr>
              <w:overflowPunct/>
              <w:autoSpaceDE/>
              <w:autoSpaceDN/>
              <w:adjustRightInd/>
              <w:jc w:val="center"/>
              <w:textAlignment w:val="auto"/>
              <w:rPr>
                <w:color w:val="000000"/>
                <w:sz w:val="12"/>
                <w:szCs w:val="12"/>
              </w:rPr>
            </w:pPr>
            <w:r w:rsidRPr="00EB0E1D">
              <w:rPr>
                <w:color w:val="000000"/>
                <w:sz w:val="12"/>
                <w:szCs w:val="12"/>
              </w:rPr>
              <w:t>10 000 €</w:t>
            </w:r>
          </w:p>
        </w:tc>
        <w:tc>
          <w:tcPr>
            <w:tcW w:w="851" w:type="dxa"/>
            <w:shd w:val="clear" w:color="auto" w:fill="auto"/>
            <w:noWrap/>
          </w:tcPr>
          <w:p w14:paraId="744662C8" w14:textId="618E8737" w:rsidR="00F90E56" w:rsidRPr="00EB0E1D" w:rsidRDefault="00F90E56" w:rsidP="00F90E56">
            <w:pPr>
              <w:overflowPunct/>
              <w:autoSpaceDE/>
              <w:autoSpaceDN/>
              <w:adjustRightInd/>
              <w:jc w:val="center"/>
              <w:textAlignment w:val="auto"/>
              <w:rPr>
                <w:rFonts w:ascii="Arial" w:hAnsi="Arial" w:cs="Arial"/>
                <w:color w:val="FF0000"/>
                <w:sz w:val="16"/>
                <w:szCs w:val="16"/>
              </w:rPr>
            </w:pPr>
            <w:r w:rsidRPr="00EB0E1D">
              <w:rPr>
                <w:color w:val="000000"/>
                <w:sz w:val="12"/>
                <w:szCs w:val="12"/>
              </w:rPr>
              <w:t>95,0990</w:t>
            </w:r>
          </w:p>
        </w:tc>
        <w:tc>
          <w:tcPr>
            <w:tcW w:w="1134" w:type="dxa"/>
            <w:shd w:val="clear" w:color="auto" w:fill="auto"/>
          </w:tcPr>
          <w:p w14:paraId="639319F7" w14:textId="7F1CC42E" w:rsidR="00F90E56" w:rsidRPr="00EB0E1D" w:rsidRDefault="00F90E56" w:rsidP="00F90E56">
            <w:pPr>
              <w:overflowPunct/>
              <w:autoSpaceDE/>
              <w:autoSpaceDN/>
              <w:adjustRightInd/>
              <w:jc w:val="center"/>
              <w:textAlignment w:val="auto"/>
              <w:rPr>
                <w:color w:val="000000"/>
                <w:sz w:val="12"/>
                <w:szCs w:val="12"/>
              </w:rPr>
            </w:pPr>
            <w:r w:rsidRPr="00EB0E1D">
              <w:rPr>
                <w:color w:val="000000"/>
                <w:sz w:val="12"/>
                <w:szCs w:val="12"/>
              </w:rPr>
              <w:t>96,5484</w:t>
            </w:r>
          </w:p>
        </w:tc>
      </w:tr>
      <w:tr w:rsidR="00F90E56" w:rsidRPr="00EB0E1D" w14:paraId="5E1C1A96" w14:textId="1D580501" w:rsidTr="00EB0E1D">
        <w:trPr>
          <w:trHeight w:val="300"/>
        </w:trPr>
        <w:tc>
          <w:tcPr>
            <w:tcW w:w="1059" w:type="dxa"/>
            <w:shd w:val="clear" w:color="auto" w:fill="auto"/>
            <w:noWrap/>
            <w:hideMark/>
          </w:tcPr>
          <w:p w14:paraId="3A95AF54" w14:textId="77777777" w:rsidR="00F90E56" w:rsidRPr="00EB0E1D" w:rsidRDefault="00F90E56" w:rsidP="00F90E56">
            <w:pPr>
              <w:overflowPunct/>
              <w:autoSpaceDE/>
              <w:autoSpaceDN/>
              <w:adjustRightInd/>
              <w:jc w:val="center"/>
              <w:textAlignment w:val="auto"/>
              <w:rPr>
                <w:color w:val="000000"/>
                <w:sz w:val="12"/>
                <w:szCs w:val="12"/>
              </w:rPr>
            </w:pPr>
            <w:r w:rsidRPr="00EB0E1D">
              <w:rPr>
                <w:color w:val="000000"/>
                <w:sz w:val="12"/>
                <w:szCs w:val="12"/>
              </w:rPr>
              <w:t xml:space="preserve">6 ans </w:t>
            </w:r>
          </w:p>
        </w:tc>
        <w:tc>
          <w:tcPr>
            <w:tcW w:w="943" w:type="dxa"/>
            <w:shd w:val="clear" w:color="auto" w:fill="auto"/>
          </w:tcPr>
          <w:p w14:paraId="1B73EE01" w14:textId="4D717D93" w:rsidR="00F90E56" w:rsidRPr="00EB0E1D" w:rsidRDefault="00F90E56" w:rsidP="00F90E56">
            <w:pPr>
              <w:overflowPunct/>
              <w:autoSpaceDE/>
              <w:autoSpaceDN/>
              <w:adjustRightInd/>
              <w:jc w:val="center"/>
              <w:textAlignment w:val="auto"/>
              <w:rPr>
                <w:color w:val="000000"/>
                <w:sz w:val="12"/>
                <w:szCs w:val="12"/>
              </w:rPr>
            </w:pPr>
            <w:r w:rsidRPr="00EB0E1D">
              <w:rPr>
                <w:color w:val="000000"/>
                <w:sz w:val="12"/>
                <w:szCs w:val="12"/>
              </w:rPr>
              <w:t>10 204,09 €</w:t>
            </w:r>
          </w:p>
        </w:tc>
        <w:tc>
          <w:tcPr>
            <w:tcW w:w="1429" w:type="dxa"/>
            <w:shd w:val="clear" w:color="auto" w:fill="auto"/>
          </w:tcPr>
          <w:p w14:paraId="497E5097" w14:textId="77777777" w:rsidR="00F90E56" w:rsidRPr="00EB0E1D" w:rsidRDefault="00F90E56" w:rsidP="00F90E56">
            <w:pPr>
              <w:overflowPunct/>
              <w:autoSpaceDE/>
              <w:autoSpaceDN/>
              <w:adjustRightInd/>
              <w:jc w:val="center"/>
              <w:textAlignment w:val="auto"/>
              <w:rPr>
                <w:color w:val="000000"/>
                <w:sz w:val="12"/>
                <w:szCs w:val="12"/>
              </w:rPr>
            </w:pPr>
            <w:r w:rsidRPr="00EB0E1D">
              <w:rPr>
                <w:color w:val="000000"/>
                <w:sz w:val="12"/>
                <w:szCs w:val="12"/>
              </w:rPr>
              <w:t>10 000 €</w:t>
            </w:r>
          </w:p>
        </w:tc>
        <w:tc>
          <w:tcPr>
            <w:tcW w:w="851" w:type="dxa"/>
            <w:shd w:val="clear" w:color="auto" w:fill="auto"/>
            <w:noWrap/>
          </w:tcPr>
          <w:p w14:paraId="0DE67B7D" w14:textId="19298EDE" w:rsidR="00F90E56" w:rsidRPr="00EB0E1D" w:rsidRDefault="00F90E56" w:rsidP="00F90E56">
            <w:pPr>
              <w:overflowPunct/>
              <w:autoSpaceDE/>
              <w:autoSpaceDN/>
              <w:adjustRightInd/>
              <w:jc w:val="center"/>
              <w:textAlignment w:val="auto"/>
              <w:rPr>
                <w:rFonts w:ascii="Arial" w:hAnsi="Arial" w:cs="Arial"/>
                <w:color w:val="FF0000"/>
                <w:sz w:val="16"/>
                <w:szCs w:val="16"/>
              </w:rPr>
            </w:pPr>
            <w:r w:rsidRPr="00EB0E1D">
              <w:rPr>
                <w:color w:val="000000"/>
                <w:sz w:val="12"/>
                <w:szCs w:val="12"/>
              </w:rPr>
              <w:t>94,1480</w:t>
            </w:r>
          </w:p>
        </w:tc>
        <w:tc>
          <w:tcPr>
            <w:tcW w:w="1134" w:type="dxa"/>
            <w:shd w:val="clear" w:color="auto" w:fill="auto"/>
          </w:tcPr>
          <w:p w14:paraId="54C4BCE5" w14:textId="2B12E030" w:rsidR="00F90E56" w:rsidRPr="00EB0E1D" w:rsidRDefault="00F90E56" w:rsidP="00F90E56">
            <w:pPr>
              <w:overflowPunct/>
              <w:autoSpaceDE/>
              <w:autoSpaceDN/>
              <w:adjustRightInd/>
              <w:jc w:val="center"/>
              <w:textAlignment w:val="auto"/>
              <w:rPr>
                <w:color w:val="000000"/>
                <w:sz w:val="12"/>
                <w:szCs w:val="12"/>
              </w:rPr>
            </w:pPr>
            <w:r w:rsidRPr="00EB0E1D">
              <w:rPr>
                <w:color w:val="000000"/>
                <w:sz w:val="12"/>
                <w:szCs w:val="12"/>
              </w:rPr>
              <w:t>95,8725</w:t>
            </w:r>
          </w:p>
        </w:tc>
      </w:tr>
      <w:tr w:rsidR="00F90E56" w:rsidRPr="00EB0E1D" w14:paraId="13533E2B" w14:textId="1A8F8C9D" w:rsidTr="00EB0E1D">
        <w:trPr>
          <w:trHeight w:val="300"/>
        </w:trPr>
        <w:tc>
          <w:tcPr>
            <w:tcW w:w="1059" w:type="dxa"/>
            <w:shd w:val="clear" w:color="auto" w:fill="auto"/>
            <w:noWrap/>
            <w:hideMark/>
          </w:tcPr>
          <w:p w14:paraId="7734E4D3" w14:textId="77777777" w:rsidR="00F90E56" w:rsidRPr="00EB0E1D" w:rsidRDefault="00F90E56" w:rsidP="00F90E56">
            <w:pPr>
              <w:overflowPunct/>
              <w:autoSpaceDE/>
              <w:autoSpaceDN/>
              <w:adjustRightInd/>
              <w:jc w:val="center"/>
              <w:textAlignment w:val="auto"/>
              <w:rPr>
                <w:color w:val="000000"/>
                <w:sz w:val="12"/>
                <w:szCs w:val="12"/>
              </w:rPr>
            </w:pPr>
            <w:r w:rsidRPr="00EB0E1D">
              <w:rPr>
                <w:color w:val="000000"/>
                <w:sz w:val="12"/>
                <w:szCs w:val="12"/>
              </w:rPr>
              <w:t xml:space="preserve">7 ans </w:t>
            </w:r>
          </w:p>
        </w:tc>
        <w:tc>
          <w:tcPr>
            <w:tcW w:w="943" w:type="dxa"/>
            <w:shd w:val="clear" w:color="auto" w:fill="auto"/>
          </w:tcPr>
          <w:p w14:paraId="433B67EA" w14:textId="0018AC5A" w:rsidR="00F90E56" w:rsidRPr="00EB0E1D" w:rsidRDefault="00F90E56" w:rsidP="00F90E56">
            <w:pPr>
              <w:overflowPunct/>
              <w:autoSpaceDE/>
              <w:autoSpaceDN/>
              <w:adjustRightInd/>
              <w:jc w:val="center"/>
              <w:textAlignment w:val="auto"/>
              <w:rPr>
                <w:color w:val="000000"/>
                <w:sz w:val="12"/>
                <w:szCs w:val="12"/>
              </w:rPr>
            </w:pPr>
            <w:r w:rsidRPr="00EB0E1D">
              <w:rPr>
                <w:color w:val="000000"/>
                <w:sz w:val="12"/>
                <w:szCs w:val="12"/>
              </w:rPr>
              <w:t>10 204,09 €</w:t>
            </w:r>
          </w:p>
        </w:tc>
        <w:tc>
          <w:tcPr>
            <w:tcW w:w="1429" w:type="dxa"/>
            <w:shd w:val="clear" w:color="auto" w:fill="auto"/>
          </w:tcPr>
          <w:p w14:paraId="590E6030" w14:textId="77777777" w:rsidR="00F90E56" w:rsidRPr="00EB0E1D" w:rsidRDefault="00F90E56" w:rsidP="00F90E56">
            <w:pPr>
              <w:overflowPunct/>
              <w:autoSpaceDE/>
              <w:autoSpaceDN/>
              <w:adjustRightInd/>
              <w:jc w:val="center"/>
              <w:textAlignment w:val="auto"/>
              <w:rPr>
                <w:color w:val="000000"/>
                <w:sz w:val="12"/>
                <w:szCs w:val="12"/>
              </w:rPr>
            </w:pPr>
            <w:r w:rsidRPr="00EB0E1D">
              <w:rPr>
                <w:color w:val="000000"/>
                <w:sz w:val="12"/>
                <w:szCs w:val="12"/>
              </w:rPr>
              <w:t>10 000 €</w:t>
            </w:r>
          </w:p>
        </w:tc>
        <w:tc>
          <w:tcPr>
            <w:tcW w:w="851" w:type="dxa"/>
            <w:shd w:val="clear" w:color="auto" w:fill="auto"/>
            <w:noWrap/>
          </w:tcPr>
          <w:p w14:paraId="178CE5A9" w14:textId="51478A56" w:rsidR="00F90E56" w:rsidRPr="00EB0E1D" w:rsidRDefault="00F90E56" w:rsidP="00F90E56">
            <w:pPr>
              <w:overflowPunct/>
              <w:autoSpaceDE/>
              <w:autoSpaceDN/>
              <w:adjustRightInd/>
              <w:jc w:val="center"/>
              <w:textAlignment w:val="auto"/>
              <w:rPr>
                <w:rFonts w:ascii="Arial" w:hAnsi="Arial" w:cs="Arial"/>
                <w:color w:val="FF0000"/>
                <w:sz w:val="16"/>
                <w:szCs w:val="16"/>
              </w:rPr>
            </w:pPr>
            <w:r w:rsidRPr="00EB0E1D">
              <w:rPr>
                <w:color w:val="000000"/>
                <w:sz w:val="12"/>
                <w:szCs w:val="12"/>
              </w:rPr>
              <w:t>93,2065</w:t>
            </w:r>
          </w:p>
        </w:tc>
        <w:tc>
          <w:tcPr>
            <w:tcW w:w="1134" w:type="dxa"/>
            <w:shd w:val="clear" w:color="auto" w:fill="auto"/>
          </w:tcPr>
          <w:p w14:paraId="10121A56" w14:textId="4A5EC98B" w:rsidR="00F90E56" w:rsidRPr="00EB0E1D" w:rsidRDefault="00F90E56" w:rsidP="00F90E56">
            <w:pPr>
              <w:overflowPunct/>
              <w:autoSpaceDE/>
              <w:autoSpaceDN/>
              <w:adjustRightInd/>
              <w:jc w:val="center"/>
              <w:textAlignment w:val="auto"/>
              <w:rPr>
                <w:color w:val="000000"/>
                <w:sz w:val="12"/>
                <w:szCs w:val="12"/>
              </w:rPr>
            </w:pPr>
            <w:r w:rsidRPr="00EB0E1D">
              <w:rPr>
                <w:color w:val="000000"/>
                <w:sz w:val="12"/>
                <w:szCs w:val="12"/>
              </w:rPr>
              <w:t>95,2013</w:t>
            </w:r>
          </w:p>
        </w:tc>
      </w:tr>
      <w:tr w:rsidR="00F90E56" w:rsidRPr="003C4E70" w14:paraId="26D4D07D" w14:textId="21890AAB" w:rsidTr="00EB0E1D">
        <w:trPr>
          <w:trHeight w:val="300"/>
        </w:trPr>
        <w:tc>
          <w:tcPr>
            <w:tcW w:w="1059" w:type="dxa"/>
            <w:shd w:val="clear" w:color="auto" w:fill="auto"/>
            <w:noWrap/>
            <w:hideMark/>
          </w:tcPr>
          <w:p w14:paraId="7B84ACD1" w14:textId="77777777" w:rsidR="00F90E56" w:rsidRPr="00EB0E1D" w:rsidRDefault="00F90E56" w:rsidP="00F90E56">
            <w:pPr>
              <w:overflowPunct/>
              <w:autoSpaceDE/>
              <w:autoSpaceDN/>
              <w:adjustRightInd/>
              <w:jc w:val="center"/>
              <w:textAlignment w:val="auto"/>
              <w:rPr>
                <w:color w:val="000000"/>
                <w:sz w:val="12"/>
                <w:szCs w:val="12"/>
              </w:rPr>
            </w:pPr>
            <w:r w:rsidRPr="00EB0E1D">
              <w:rPr>
                <w:color w:val="000000"/>
                <w:sz w:val="12"/>
                <w:szCs w:val="12"/>
              </w:rPr>
              <w:t xml:space="preserve">8 ans </w:t>
            </w:r>
          </w:p>
        </w:tc>
        <w:tc>
          <w:tcPr>
            <w:tcW w:w="943" w:type="dxa"/>
            <w:shd w:val="clear" w:color="auto" w:fill="auto"/>
          </w:tcPr>
          <w:p w14:paraId="2BE6CCC8" w14:textId="76035ACB" w:rsidR="00F90E56" w:rsidRPr="00EB0E1D" w:rsidRDefault="00F90E56" w:rsidP="00F90E56">
            <w:pPr>
              <w:overflowPunct/>
              <w:autoSpaceDE/>
              <w:autoSpaceDN/>
              <w:adjustRightInd/>
              <w:jc w:val="center"/>
              <w:textAlignment w:val="auto"/>
              <w:rPr>
                <w:color w:val="000000"/>
                <w:sz w:val="12"/>
                <w:szCs w:val="12"/>
              </w:rPr>
            </w:pPr>
            <w:r w:rsidRPr="00EB0E1D">
              <w:rPr>
                <w:color w:val="000000"/>
                <w:sz w:val="12"/>
                <w:szCs w:val="12"/>
              </w:rPr>
              <w:t>10 204,09 €</w:t>
            </w:r>
          </w:p>
        </w:tc>
        <w:tc>
          <w:tcPr>
            <w:tcW w:w="1429" w:type="dxa"/>
            <w:shd w:val="clear" w:color="auto" w:fill="auto"/>
          </w:tcPr>
          <w:p w14:paraId="504ADC10" w14:textId="77777777" w:rsidR="00F90E56" w:rsidRPr="00EB0E1D" w:rsidRDefault="00F90E56" w:rsidP="00F90E56">
            <w:pPr>
              <w:overflowPunct/>
              <w:autoSpaceDE/>
              <w:autoSpaceDN/>
              <w:adjustRightInd/>
              <w:jc w:val="center"/>
              <w:textAlignment w:val="auto"/>
              <w:rPr>
                <w:color w:val="000000"/>
                <w:sz w:val="12"/>
                <w:szCs w:val="12"/>
              </w:rPr>
            </w:pPr>
            <w:r w:rsidRPr="00EB0E1D">
              <w:rPr>
                <w:color w:val="000000"/>
                <w:sz w:val="12"/>
                <w:szCs w:val="12"/>
              </w:rPr>
              <w:t>10 000 €</w:t>
            </w:r>
          </w:p>
        </w:tc>
        <w:tc>
          <w:tcPr>
            <w:tcW w:w="851" w:type="dxa"/>
            <w:shd w:val="clear" w:color="auto" w:fill="auto"/>
            <w:noWrap/>
          </w:tcPr>
          <w:p w14:paraId="62E92F9F" w14:textId="6FACBAF4" w:rsidR="00F90E56" w:rsidRPr="00EB0E1D" w:rsidRDefault="00F90E56" w:rsidP="00F90E56">
            <w:pPr>
              <w:overflowPunct/>
              <w:autoSpaceDE/>
              <w:autoSpaceDN/>
              <w:adjustRightInd/>
              <w:jc w:val="center"/>
              <w:textAlignment w:val="auto"/>
              <w:rPr>
                <w:rFonts w:ascii="Arial" w:hAnsi="Arial" w:cs="Arial"/>
                <w:color w:val="FF0000"/>
                <w:sz w:val="16"/>
                <w:szCs w:val="16"/>
              </w:rPr>
            </w:pPr>
            <w:r w:rsidRPr="00EB0E1D">
              <w:rPr>
                <w:color w:val="000000"/>
                <w:sz w:val="12"/>
                <w:szCs w:val="12"/>
              </w:rPr>
              <w:t>92,2744</w:t>
            </w:r>
          </w:p>
        </w:tc>
        <w:tc>
          <w:tcPr>
            <w:tcW w:w="1134" w:type="dxa"/>
            <w:shd w:val="clear" w:color="auto" w:fill="auto"/>
          </w:tcPr>
          <w:p w14:paraId="216B0928" w14:textId="4ED7BAEF" w:rsidR="00F90E56" w:rsidRPr="003C4E70" w:rsidRDefault="00F90E56" w:rsidP="00F90E56">
            <w:pPr>
              <w:overflowPunct/>
              <w:autoSpaceDE/>
              <w:autoSpaceDN/>
              <w:adjustRightInd/>
              <w:jc w:val="center"/>
              <w:textAlignment w:val="auto"/>
              <w:rPr>
                <w:color w:val="000000"/>
                <w:sz w:val="12"/>
                <w:szCs w:val="12"/>
              </w:rPr>
            </w:pPr>
            <w:r w:rsidRPr="00EB0E1D">
              <w:rPr>
                <w:color w:val="000000"/>
                <w:sz w:val="12"/>
                <w:szCs w:val="12"/>
              </w:rPr>
              <w:t>94,5348</w:t>
            </w:r>
          </w:p>
        </w:tc>
      </w:tr>
    </w:tbl>
    <w:p w14:paraId="4D4F0A33" w14:textId="77777777" w:rsidR="00ED2140" w:rsidRPr="003C4E70" w:rsidRDefault="00ED2140" w:rsidP="00ED2140">
      <w:pPr>
        <w:pStyle w:val="Pieddepage"/>
        <w:jc w:val="both"/>
        <w:rPr>
          <w:rFonts w:ascii="Arial" w:hAnsi="Arial"/>
          <w:sz w:val="18"/>
          <w:szCs w:val="18"/>
        </w:rPr>
      </w:pPr>
    </w:p>
    <w:p w14:paraId="6C47289B" w14:textId="79C8C1BD" w:rsidR="00ED2140" w:rsidRPr="003C4E70" w:rsidRDefault="00ED2140" w:rsidP="00ED2140">
      <w:pPr>
        <w:pStyle w:val="Pieddepage"/>
        <w:jc w:val="both"/>
        <w:rPr>
          <w:rFonts w:ascii="Arial" w:hAnsi="Arial"/>
          <w:sz w:val="16"/>
          <w:szCs w:val="16"/>
        </w:rPr>
      </w:pPr>
      <w:r w:rsidRPr="003C4E70">
        <w:rPr>
          <w:rFonts w:ascii="Arial" w:hAnsi="Arial"/>
          <w:sz w:val="16"/>
          <w:szCs w:val="16"/>
        </w:rPr>
        <w:t>Ces valeurs ne tiennent pas compte des éventuelles opérations ultérieures (versements libres de cotisation</w:t>
      </w:r>
      <w:r w:rsidRPr="003C4E70">
        <w:rPr>
          <w:rFonts w:ascii="Arial" w:hAnsi="Arial" w:cs="Arial"/>
          <w:bCs/>
          <w:sz w:val="16"/>
          <w:szCs w:val="16"/>
          <w:vertAlign w:val="superscript"/>
        </w:rPr>
        <w:t>(</w:t>
      </w:r>
      <w:r w:rsidR="00491BB9" w:rsidRPr="003C4E70">
        <w:rPr>
          <w:rFonts w:ascii="Arial" w:hAnsi="Arial" w:cs="Arial"/>
          <w:bCs/>
          <w:sz w:val="16"/>
          <w:szCs w:val="16"/>
          <w:vertAlign w:val="superscript"/>
        </w:rPr>
        <w:t>5</w:t>
      </w:r>
      <w:r w:rsidRPr="003C4E70">
        <w:rPr>
          <w:rFonts w:ascii="Arial" w:hAnsi="Arial" w:cs="Arial"/>
          <w:bCs/>
          <w:sz w:val="16"/>
          <w:szCs w:val="16"/>
          <w:vertAlign w:val="superscript"/>
        </w:rPr>
        <w:t>)</w:t>
      </w:r>
      <w:r w:rsidRPr="003C4E70">
        <w:rPr>
          <w:rFonts w:ascii="Arial" w:hAnsi="Arial"/>
          <w:sz w:val="16"/>
          <w:szCs w:val="16"/>
        </w:rPr>
        <w:t xml:space="preserve">, rachats, arbitrages). </w:t>
      </w:r>
    </w:p>
    <w:p w14:paraId="00EDB999" w14:textId="77777777" w:rsidR="00ED2140" w:rsidRPr="003C4E70" w:rsidRDefault="00ED2140" w:rsidP="00ED2140">
      <w:pPr>
        <w:pStyle w:val="Pieddepage"/>
        <w:jc w:val="both"/>
        <w:rPr>
          <w:rFonts w:ascii="Arial" w:hAnsi="Arial"/>
          <w:sz w:val="16"/>
          <w:szCs w:val="16"/>
        </w:rPr>
      </w:pPr>
      <w:r w:rsidRPr="003C4E70">
        <w:rPr>
          <w:rFonts w:ascii="Arial" w:hAnsi="Arial"/>
          <w:sz w:val="16"/>
          <w:szCs w:val="16"/>
        </w:rPr>
        <w:t xml:space="preserve">- Le prélèvement des frais de gestion explique la réduction progressive du nombre minimum d’unités de compte. </w:t>
      </w:r>
    </w:p>
    <w:p w14:paraId="3AF5DCA7" w14:textId="77777777" w:rsidR="00ED2140" w:rsidRPr="003C4E70" w:rsidRDefault="00ED2140" w:rsidP="00ED2140">
      <w:pPr>
        <w:pStyle w:val="Pieddepage"/>
        <w:jc w:val="both"/>
        <w:rPr>
          <w:rFonts w:ascii="Arial" w:hAnsi="Arial"/>
          <w:sz w:val="16"/>
          <w:szCs w:val="16"/>
        </w:rPr>
      </w:pPr>
      <w:r w:rsidRPr="003C4E70">
        <w:rPr>
          <w:rFonts w:ascii="Arial" w:hAnsi="Arial"/>
          <w:sz w:val="16"/>
          <w:szCs w:val="16"/>
        </w:rPr>
        <w:t xml:space="preserve">- La valeur de rachat d’un support en unités de compte résulte de la multiplication du nombre d’unités de compte par la valeur liquidative à la date de conversion. </w:t>
      </w:r>
    </w:p>
    <w:p w14:paraId="051EC3BF" w14:textId="77777777" w:rsidR="00ED2140" w:rsidRPr="003C4E70" w:rsidRDefault="00ED2140" w:rsidP="00ED2140">
      <w:pPr>
        <w:pStyle w:val="Pieddepage"/>
        <w:jc w:val="both"/>
        <w:rPr>
          <w:rFonts w:ascii="Arial" w:hAnsi="Arial" w:cs="Arial"/>
          <w:sz w:val="16"/>
          <w:szCs w:val="16"/>
        </w:rPr>
      </w:pPr>
      <w:r w:rsidRPr="003C4E70">
        <w:rPr>
          <w:rFonts w:ascii="Arial" w:hAnsi="Arial"/>
          <w:sz w:val="16"/>
          <w:szCs w:val="16"/>
        </w:rPr>
        <w:t>- CNP Assurances ne s’engage que sur le nombre d’unités de compte, mais pas sur leur valeur ; la valeur de ces unités de compte, qui reflète</w:t>
      </w:r>
      <w:r w:rsidRPr="003C4E70">
        <w:rPr>
          <w:rFonts w:ascii="ITC Stone Sans Std Medium" w:hAnsi="ITC Stone Sans Std Medium" w:cs="ITC Stone Sans Std Medium"/>
          <w:color w:val="00447E"/>
          <w:sz w:val="16"/>
          <w:szCs w:val="16"/>
        </w:rPr>
        <w:t xml:space="preserve"> </w:t>
      </w:r>
      <w:r w:rsidRPr="003C4E70">
        <w:rPr>
          <w:rFonts w:ascii="Arial" w:hAnsi="Arial"/>
          <w:sz w:val="16"/>
          <w:szCs w:val="16"/>
        </w:rPr>
        <w:t>la valeur d’actifs sous-jacents, n’est pas garantie</w:t>
      </w:r>
      <w:r w:rsidRPr="003C4E70">
        <w:rPr>
          <w:rFonts w:ascii="ITC Stone Sans Std Medium" w:hAnsi="ITC Stone Sans Std Medium" w:cs="ITC Stone Sans Std Medium"/>
          <w:color w:val="00447E"/>
          <w:sz w:val="16"/>
          <w:szCs w:val="16"/>
        </w:rPr>
        <w:t xml:space="preserve"> </w:t>
      </w:r>
      <w:r w:rsidRPr="003C4E70">
        <w:rPr>
          <w:rFonts w:ascii="Arial" w:hAnsi="Arial" w:cs="Arial"/>
          <w:sz w:val="16"/>
          <w:szCs w:val="16"/>
        </w:rPr>
        <w:t>mais est sujette à des fluctuations à la hausse ou à la baisse</w:t>
      </w:r>
      <w:r w:rsidRPr="003C4E70">
        <w:rPr>
          <w:rFonts w:ascii="ITC Stone Sans Std Medium" w:hAnsi="ITC Stone Sans Std Medium" w:cs="ITC Stone Sans Std Medium"/>
          <w:color w:val="00447E"/>
          <w:sz w:val="16"/>
          <w:szCs w:val="16"/>
        </w:rPr>
        <w:t xml:space="preserve"> </w:t>
      </w:r>
      <w:r w:rsidRPr="003C4E70">
        <w:rPr>
          <w:rFonts w:ascii="Arial" w:hAnsi="Arial" w:cs="Arial"/>
          <w:sz w:val="16"/>
          <w:szCs w:val="16"/>
        </w:rPr>
        <w:t xml:space="preserve">dépendant en particulier de l’évolution des marchés financiers. </w:t>
      </w:r>
    </w:p>
    <w:p w14:paraId="279FAF61" w14:textId="6A54318B" w:rsidR="000D5E9C" w:rsidRPr="003C4E70" w:rsidRDefault="00ED2140" w:rsidP="00770C81">
      <w:pPr>
        <w:ind w:right="29"/>
        <w:jc w:val="both"/>
        <w:rPr>
          <w:rFonts w:ascii="Arial" w:hAnsi="Arial"/>
          <w:b/>
          <w:sz w:val="19"/>
          <w:u w:val="single"/>
        </w:rPr>
      </w:pPr>
      <w:r w:rsidRPr="003C4E70">
        <w:rPr>
          <w:rFonts w:ascii="Arial" w:hAnsi="Arial" w:cs="Arial"/>
          <w:sz w:val="16"/>
          <w:szCs w:val="16"/>
        </w:rPr>
        <w:t>- Ces valeurs de rachat sont données hors prélèvements sociaux et fiscaux.</w:t>
      </w:r>
    </w:p>
    <w:p w14:paraId="0C519592" w14:textId="77777777" w:rsidR="0062071D" w:rsidRPr="003C4E70" w:rsidRDefault="0062071D" w:rsidP="00BE11BB">
      <w:pPr>
        <w:rPr>
          <w:rFonts w:ascii="Arial" w:hAnsi="Arial"/>
          <w:b/>
          <w:sz w:val="19"/>
          <w:u w:val="single"/>
        </w:rPr>
      </w:pPr>
    </w:p>
    <w:p w14:paraId="0305B14B" w14:textId="0CDD3004" w:rsidR="00ED2140" w:rsidRPr="003C4E70" w:rsidRDefault="00ED2140" w:rsidP="00ED2140">
      <w:pPr>
        <w:pStyle w:val="Default"/>
        <w:jc w:val="both"/>
        <w:rPr>
          <w:rFonts w:ascii="Arial" w:hAnsi="Arial"/>
          <w:b/>
          <w:bCs/>
          <w:color w:val="auto"/>
          <w:sz w:val="18"/>
          <w:szCs w:val="18"/>
          <w:u w:val="single"/>
        </w:rPr>
      </w:pPr>
      <w:r w:rsidRPr="003C4E70">
        <w:rPr>
          <w:rFonts w:ascii="Arial" w:hAnsi="Arial"/>
          <w:b/>
          <w:bCs/>
          <w:color w:val="auto"/>
          <w:sz w:val="18"/>
          <w:szCs w:val="18"/>
          <w:u w:val="single"/>
        </w:rPr>
        <w:t xml:space="preserve">Valeurs de rachat </w:t>
      </w:r>
      <w:r w:rsidRPr="003C4E70">
        <w:rPr>
          <w:rFonts w:ascii="Arial" w:hAnsi="Arial" w:cs="Arial"/>
          <w:b/>
          <w:bCs/>
          <w:color w:val="auto"/>
          <w:sz w:val="18"/>
          <w:szCs w:val="18"/>
          <w:u w:val="single"/>
        </w:rPr>
        <w:t>exprimées en nombre minimum d’unités de compte</w:t>
      </w:r>
      <w:r w:rsidRPr="003C4E70">
        <w:rPr>
          <w:rFonts w:ascii="Arial" w:hAnsi="Arial"/>
          <w:b/>
          <w:bCs/>
          <w:color w:val="auto"/>
          <w:sz w:val="18"/>
          <w:szCs w:val="18"/>
          <w:u w:val="single"/>
        </w:rPr>
        <w:t xml:space="preserve"> du support temporaire en unités de </w:t>
      </w:r>
      <w:r w:rsidRPr="00AF2026">
        <w:rPr>
          <w:rFonts w:ascii="Arial" w:hAnsi="Arial"/>
          <w:b/>
          <w:bCs/>
          <w:color w:val="auto"/>
          <w:sz w:val="18"/>
          <w:szCs w:val="18"/>
          <w:u w:val="single"/>
        </w:rPr>
        <w:t>compte</w:t>
      </w:r>
      <w:r w:rsidR="00096812" w:rsidRPr="00AF2026">
        <w:rPr>
          <w:rFonts w:ascii="Arial" w:hAnsi="Arial"/>
          <w:b/>
          <w:bCs/>
          <w:color w:val="auto"/>
          <w:sz w:val="18"/>
          <w:szCs w:val="18"/>
          <w:u w:val="single"/>
        </w:rPr>
        <w:t xml:space="preserve"> Emprunt </w:t>
      </w:r>
      <w:r w:rsidR="00EE426F">
        <w:rPr>
          <w:rFonts w:ascii="Arial" w:hAnsi="Arial"/>
          <w:b/>
          <w:bCs/>
          <w:color w:val="auto"/>
          <w:sz w:val="18"/>
          <w:szCs w:val="18"/>
          <w:u w:val="single"/>
        </w:rPr>
        <w:t>Juillet 2034</w:t>
      </w:r>
      <w:r w:rsidR="00096812" w:rsidRPr="00AF2026">
        <w:rPr>
          <w:rFonts w:ascii="Arial" w:hAnsi="Arial"/>
          <w:b/>
          <w:bCs/>
          <w:color w:val="auto"/>
          <w:sz w:val="18"/>
          <w:szCs w:val="18"/>
          <w:u w:val="single"/>
        </w:rPr>
        <w:t xml:space="preserve"> remboursable par anticipation</w:t>
      </w:r>
      <w:r w:rsidR="00AF2026">
        <w:rPr>
          <w:rFonts w:ascii="Arial" w:hAnsi="Arial" w:cs="Arial"/>
          <w:b/>
          <w:sz w:val="16"/>
          <w:szCs w:val="16"/>
        </w:rPr>
        <w:t xml:space="preserve"> </w:t>
      </w:r>
      <w:r w:rsidRPr="003C4E70">
        <w:rPr>
          <w:rFonts w:ascii="Arial" w:hAnsi="Arial"/>
          <w:b/>
          <w:bCs/>
          <w:color w:val="auto"/>
          <w:sz w:val="18"/>
          <w:szCs w:val="18"/>
          <w:u w:val="single"/>
        </w:rPr>
        <w:t>en cas de remboursement anticipé automatique.</w:t>
      </w:r>
    </w:p>
    <w:p w14:paraId="0C6F34A9" w14:textId="77777777" w:rsidR="00ED2140" w:rsidRPr="003C4E70" w:rsidRDefault="00ED2140" w:rsidP="00ED2140">
      <w:pPr>
        <w:pStyle w:val="Default"/>
        <w:jc w:val="both"/>
        <w:rPr>
          <w:rFonts w:ascii="Arial" w:hAnsi="Arial"/>
          <w:b/>
          <w:bCs/>
          <w:color w:val="auto"/>
          <w:sz w:val="18"/>
          <w:szCs w:val="18"/>
        </w:rPr>
      </w:pPr>
    </w:p>
    <w:p w14:paraId="2143E388" w14:textId="6E609C98" w:rsidR="00ED2140" w:rsidRPr="003C4E70" w:rsidRDefault="00ED2140" w:rsidP="00ED2140">
      <w:pPr>
        <w:pStyle w:val="Default"/>
        <w:jc w:val="both"/>
        <w:rPr>
          <w:rFonts w:ascii="Arial" w:hAnsi="Arial"/>
          <w:bCs/>
          <w:color w:val="auto"/>
          <w:sz w:val="16"/>
          <w:szCs w:val="16"/>
        </w:rPr>
      </w:pPr>
      <w:r w:rsidRPr="003C4E70">
        <w:rPr>
          <w:rFonts w:ascii="Arial" w:hAnsi="Arial"/>
          <w:bCs/>
          <w:color w:val="auto"/>
          <w:sz w:val="16"/>
          <w:szCs w:val="16"/>
        </w:rPr>
        <w:t xml:space="preserve">Les tableaux ci-après présentent les valeurs de rachat au terme de chacune des 8 premières années pour le support </w:t>
      </w:r>
      <w:r w:rsidR="002237AD" w:rsidRPr="003C4E70">
        <w:rPr>
          <w:rFonts w:ascii="Arial" w:hAnsi="Arial" w:cs="Arial"/>
          <w:b/>
          <w:sz w:val="16"/>
          <w:szCs w:val="16"/>
        </w:rPr>
        <w:t xml:space="preserve">Emprunt </w:t>
      </w:r>
      <w:r w:rsidR="00EE426F">
        <w:rPr>
          <w:rFonts w:ascii="Arial" w:hAnsi="Arial" w:cs="Arial"/>
          <w:b/>
          <w:sz w:val="16"/>
          <w:szCs w:val="16"/>
        </w:rPr>
        <w:t>Juillet 2034</w:t>
      </w:r>
      <w:r w:rsidR="002237AD" w:rsidRPr="003C4E70">
        <w:rPr>
          <w:rFonts w:ascii="Arial" w:hAnsi="Arial" w:cs="Arial"/>
          <w:b/>
          <w:sz w:val="16"/>
          <w:szCs w:val="16"/>
        </w:rPr>
        <w:t xml:space="preserve"> remboursable par anticipation</w:t>
      </w:r>
      <w:r w:rsidRPr="003C4E70">
        <w:rPr>
          <w:rFonts w:ascii="Arial" w:hAnsi="Arial"/>
          <w:b/>
          <w:bCs/>
          <w:color w:val="auto"/>
          <w:sz w:val="16"/>
          <w:szCs w:val="16"/>
        </w:rPr>
        <w:t xml:space="preserve"> </w:t>
      </w:r>
      <w:r w:rsidRPr="003C4E70">
        <w:rPr>
          <w:rFonts w:ascii="Arial" w:hAnsi="Arial"/>
          <w:bCs/>
          <w:color w:val="auto"/>
          <w:sz w:val="16"/>
          <w:szCs w:val="16"/>
        </w:rPr>
        <w:t xml:space="preserve">en cas de remboursement aux dates </w:t>
      </w:r>
      <w:r w:rsidR="007C11DF" w:rsidRPr="003C4E70">
        <w:rPr>
          <w:rFonts w:ascii="Arial" w:hAnsi="Arial"/>
          <w:bCs/>
          <w:color w:val="auto"/>
          <w:sz w:val="16"/>
          <w:szCs w:val="16"/>
        </w:rPr>
        <w:t xml:space="preserve">de remboursement automatique </w:t>
      </w:r>
      <w:r w:rsidRPr="003C4E70">
        <w:rPr>
          <w:rFonts w:ascii="Arial" w:hAnsi="Arial"/>
          <w:bCs/>
          <w:color w:val="auto"/>
          <w:sz w:val="16"/>
          <w:szCs w:val="16"/>
        </w:rPr>
        <w:t>anticipé. Ils complètent sur ce point les informations des paragraphes précédents et celles délivrées dans les conditions particulières du contrat.</w:t>
      </w:r>
    </w:p>
    <w:p w14:paraId="447CA25A" w14:textId="77777777" w:rsidR="00ED2140" w:rsidRPr="003C4E70" w:rsidRDefault="00ED2140" w:rsidP="00ED2140">
      <w:pPr>
        <w:pStyle w:val="Default"/>
        <w:jc w:val="both"/>
        <w:rPr>
          <w:rFonts w:ascii="Arial" w:hAnsi="Arial"/>
          <w:bCs/>
          <w:color w:val="auto"/>
          <w:sz w:val="16"/>
          <w:szCs w:val="16"/>
        </w:rPr>
      </w:pPr>
    </w:p>
    <w:p w14:paraId="7C6D2BFF" w14:textId="059F5D66" w:rsidR="00ED2140" w:rsidRPr="003C4E70" w:rsidRDefault="00ED2140" w:rsidP="00ED2140">
      <w:pPr>
        <w:pStyle w:val="Default"/>
        <w:jc w:val="both"/>
        <w:rPr>
          <w:rFonts w:ascii="Arial" w:hAnsi="Arial"/>
          <w:bCs/>
          <w:color w:val="auto"/>
          <w:sz w:val="16"/>
          <w:szCs w:val="16"/>
        </w:rPr>
      </w:pPr>
      <w:r w:rsidRPr="003C4E70">
        <w:rPr>
          <w:rFonts w:ascii="Arial" w:hAnsi="Arial"/>
          <w:bCs/>
          <w:color w:val="auto"/>
          <w:sz w:val="16"/>
          <w:szCs w:val="16"/>
        </w:rPr>
        <w:t xml:space="preserve">Ces tableaux sont réalisés pour un versement initial de cotisation net de frais sur cotisations sur le support </w:t>
      </w:r>
      <w:r w:rsidR="002237AD" w:rsidRPr="003C4E70">
        <w:rPr>
          <w:rFonts w:ascii="Arial" w:hAnsi="Arial" w:cs="Arial"/>
          <w:b/>
          <w:sz w:val="16"/>
          <w:szCs w:val="16"/>
        </w:rPr>
        <w:t xml:space="preserve">Emprunt </w:t>
      </w:r>
      <w:r w:rsidR="00EE426F">
        <w:rPr>
          <w:rFonts w:ascii="Arial" w:hAnsi="Arial" w:cs="Arial"/>
          <w:b/>
          <w:sz w:val="16"/>
          <w:szCs w:val="16"/>
        </w:rPr>
        <w:t>Juillet 2034</w:t>
      </w:r>
      <w:r w:rsidR="002237AD" w:rsidRPr="003C4E70">
        <w:rPr>
          <w:rFonts w:ascii="Arial" w:hAnsi="Arial" w:cs="Arial"/>
          <w:b/>
          <w:sz w:val="16"/>
          <w:szCs w:val="16"/>
        </w:rPr>
        <w:t xml:space="preserve"> remboursable par anticipation </w:t>
      </w:r>
      <w:r w:rsidRPr="003C4E70">
        <w:rPr>
          <w:rFonts w:ascii="Arial" w:hAnsi="Arial"/>
          <w:bCs/>
          <w:color w:val="auto"/>
          <w:sz w:val="16"/>
          <w:szCs w:val="16"/>
        </w:rPr>
        <w:t xml:space="preserve">en tenant compte des hypothèses ci-dessous. </w:t>
      </w:r>
    </w:p>
    <w:p w14:paraId="54FEDBF7" w14:textId="250FCAF9" w:rsidR="00ED2140" w:rsidRPr="003C4E70" w:rsidRDefault="00ED2140" w:rsidP="00ED2140">
      <w:pPr>
        <w:pStyle w:val="Pa15"/>
        <w:spacing w:before="120" w:after="120" w:line="240" w:lineRule="auto"/>
        <w:jc w:val="both"/>
        <w:rPr>
          <w:rFonts w:ascii="Arial" w:eastAsia="Times New Roman" w:hAnsi="Arial" w:cs="Arial"/>
          <w:sz w:val="18"/>
          <w:szCs w:val="18"/>
          <w:lang w:eastAsia="fr-FR"/>
        </w:rPr>
      </w:pPr>
      <w:r w:rsidRPr="003C4E70">
        <w:rPr>
          <w:rFonts w:ascii="Arial" w:eastAsia="Times New Roman" w:hAnsi="Arial" w:cs="Arial"/>
          <w:sz w:val="18"/>
          <w:szCs w:val="18"/>
          <w:u w:val="single"/>
          <w:lang w:eastAsia="fr-FR"/>
        </w:rPr>
        <w:t xml:space="preserve">Hypothèses retenues pour les calculs pour le support temporaire en unités de compte </w:t>
      </w:r>
      <w:r w:rsidR="002237AD" w:rsidRPr="003C4E70">
        <w:rPr>
          <w:rFonts w:ascii="Arial" w:hAnsi="Arial" w:cs="Arial"/>
          <w:b/>
          <w:sz w:val="18"/>
          <w:szCs w:val="18"/>
          <w:u w:val="single"/>
        </w:rPr>
        <w:t xml:space="preserve">Emprunt </w:t>
      </w:r>
      <w:r w:rsidR="00EE426F">
        <w:rPr>
          <w:rFonts w:ascii="Arial" w:hAnsi="Arial" w:cs="Arial"/>
          <w:b/>
          <w:sz w:val="18"/>
          <w:szCs w:val="18"/>
          <w:u w:val="single"/>
        </w:rPr>
        <w:t>Juillet 2034</w:t>
      </w:r>
      <w:r w:rsidR="002237AD" w:rsidRPr="003C4E70">
        <w:rPr>
          <w:rFonts w:ascii="Arial" w:hAnsi="Arial" w:cs="Arial"/>
          <w:b/>
          <w:sz w:val="18"/>
          <w:szCs w:val="18"/>
          <w:u w:val="single"/>
        </w:rPr>
        <w:t xml:space="preserve"> remboursable par anticipation</w:t>
      </w:r>
    </w:p>
    <w:p w14:paraId="0F973B31" w14:textId="41E078B3" w:rsidR="00F90E56" w:rsidRPr="003C4E70" w:rsidRDefault="00ED2140" w:rsidP="00F90E56">
      <w:pPr>
        <w:pStyle w:val="Default"/>
        <w:numPr>
          <w:ilvl w:val="0"/>
          <w:numId w:val="12"/>
        </w:numPr>
        <w:spacing w:after="35"/>
        <w:ind w:left="142" w:hanging="142"/>
        <w:jc w:val="both"/>
        <w:rPr>
          <w:rFonts w:ascii="Arial" w:hAnsi="Arial" w:cs="Arial"/>
          <w:color w:val="auto"/>
          <w:sz w:val="16"/>
          <w:szCs w:val="16"/>
        </w:rPr>
      </w:pPr>
      <w:r w:rsidRPr="003C4E70">
        <w:rPr>
          <w:rFonts w:ascii="Arial" w:hAnsi="Arial" w:cs="Arial"/>
          <w:color w:val="auto"/>
          <w:sz w:val="16"/>
          <w:szCs w:val="16"/>
        </w:rPr>
        <w:t>Versement de cotisation</w:t>
      </w:r>
      <w:r w:rsidRPr="003C4E70">
        <w:rPr>
          <w:rFonts w:ascii="Arial" w:hAnsi="Arial" w:cs="Arial"/>
          <w:bCs/>
          <w:sz w:val="16"/>
          <w:szCs w:val="16"/>
          <w:vertAlign w:val="superscript"/>
        </w:rPr>
        <w:t>(</w:t>
      </w:r>
      <w:r w:rsidR="00491BB9" w:rsidRPr="003C4E70">
        <w:rPr>
          <w:rFonts w:ascii="Arial" w:hAnsi="Arial" w:cs="Arial"/>
          <w:bCs/>
          <w:sz w:val="16"/>
          <w:szCs w:val="16"/>
          <w:vertAlign w:val="superscript"/>
        </w:rPr>
        <w:t>5</w:t>
      </w:r>
      <w:r w:rsidRPr="003C4E70">
        <w:rPr>
          <w:rFonts w:ascii="Arial" w:hAnsi="Arial" w:cs="Arial"/>
          <w:bCs/>
          <w:sz w:val="16"/>
          <w:szCs w:val="16"/>
          <w:vertAlign w:val="superscript"/>
        </w:rPr>
        <w:t>)</w:t>
      </w:r>
      <w:r w:rsidRPr="003C4E70">
        <w:rPr>
          <w:rFonts w:ascii="Arial" w:hAnsi="Arial" w:cs="Arial"/>
          <w:color w:val="auto"/>
          <w:sz w:val="16"/>
          <w:szCs w:val="16"/>
        </w:rPr>
        <w:t xml:space="preserve"> brut affecté au support</w:t>
      </w:r>
      <w:r w:rsidRPr="003C4E70">
        <w:rPr>
          <w:rFonts w:ascii="Arial" w:hAnsi="Arial"/>
          <w:b/>
          <w:bCs/>
          <w:color w:val="000000" w:themeColor="text1"/>
          <w:sz w:val="16"/>
          <w:szCs w:val="16"/>
        </w:rPr>
        <w:t xml:space="preserve"> </w:t>
      </w:r>
      <w:r w:rsidR="002237AD" w:rsidRPr="003C4E70">
        <w:rPr>
          <w:rFonts w:ascii="Arial" w:hAnsi="Arial" w:cs="Arial"/>
          <w:b/>
          <w:sz w:val="16"/>
          <w:szCs w:val="16"/>
        </w:rPr>
        <w:t xml:space="preserve">Emprunt </w:t>
      </w:r>
      <w:r w:rsidR="00EE426F">
        <w:rPr>
          <w:rFonts w:ascii="Arial" w:hAnsi="Arial" w:cs="Arial"/>
          <w:b/>
          <w:sz w:val="16"/>
          <w:szCs w:val="16"/>
        </w:rPr>
        <w:t>Juillet 2034</w:t>
      </w:r>
      <w:r w:rsidR="002237AD" w:rsidRPr="003C4E70">
        <w:rPr>
          <w:rFonts w:ascii="Arial" w:hAnsi="Arial" w:cs="Arial"/>
          <w:b/>
          <w:sz w:val="16"/>
          <w:szCs w:val="16"/>
        </w:rPr>
        <w:t xml:space="preserve"> remboursable par anticipation</w:t>
      </w:r>
      <w:r w:rsidRPr="003C4E70">
        <w:rPr>
          <w:rFonts w:ascii="Arial" w:hAnsi="Arial" w:cs="Arial"/>
          <w:color w:val="auto"/>
          <w:sz w:val="16"/>
          <w:szCs w:val="16"/>
        </w:rPr>
        <w:t xml:space="preserve"> égal à </w:t>
      </w:r>
      <w:r w:rsidR="00F90E56" w:rsidRPr="003C4E70">
        <w:rPr>
          <w:rFonts w:ascii="Arial" w:hAnsi="Arial" w:cs="Arial"/>
          <w:color w:val="auto"/>
          <w:sz w:val="16"/>
          <w:szCs w:val="16"/>
        </w:rPr>
        <w:t xml:space="preserve">10 204,09 € </w:t>
      </w:r>
    </w:p>
    <w:p w14:paraId="2C8926B2" w14:textId="1E242D70" w:rsidR="00ED2140" w:rsidRPr="003C4E70" w:rsidRDefault="00ED2140" w:rsidP="00ED2140">
      <w:pPr>
        <w:pStyle w:val="Default"/>
        <w:numPr>
          <w:ilvl w:val="0"/>
          <w:numId w:val="12"/>
        </w:numPr>
        <w:spacing w:after="35"/>
        <w:ind w:left="142" w:hanging="142"/>
        <w:jc w:val="both"/>
        <w:rPr>
          <w:rFonts w:ascii="Arial" w:hAnsi="Arial" w:cs="Arial"/>
          <w:color w:val="auto"/>
          <w:sz w:val="16"/>
          <w:szCs w:val="16"/>
        </w:rPr>
      </w:pPr>
      <w:r w:rsidRPr="003C4E70">
        <w:rPr>
          <w:rFonts w:ascii="Arial" w:hAnsi="Arial" w:cs="Arial"/>
          <w:color w:val="auto"/>
          <w:sz w:val="16"/>
          <w:szCs w:val="16"/>
        </w:rPr>
        <w:t>Frais sur versement de cotisation</w:t>
      </w:r>
      <w:r w:rsidRPr="003C4E70">
        <w:rPr>
          <w:rFonts w:ascii="Arial" w:hAnsi="Arial" w:cs="Arial"/>
          <w:bCs/>
          <w:sz w:val="16"/>
          <w:szCs w:val="16"/>
          <w:vertAlign w:val="superscript"/>
        </w:rPr>
        <w:t>(</w:t>
      </w:r>
      <w:r w:rsidR="00491BB9" w:rsidRPr="003C4E70">
        <w:rPr>
          <w:rFonts w:ascii="Arial" w:hAnsi="Arial" w:cs="Arial"/>
          <w:bCs/>
          <w:sz w:val="16"/>
          <w:szCs w:val="16"/>
          <w:vertAlign w:val="superscript"/>
        </w:rPr>
        <w:t>5</w:t>
      </w:r>
      <w:r w:rsidRPr="003C4E70">
        <w:rPr>
          <w:rFonts w:ascii="Arial" w:hAnsi="Arial" w:cs="Arial"/>
          <w:bCs/>
          <w:sz w:val="16"/>
          <w:szCs w:val="16"/>
          <w:vertAlign w:val="superscript"/>
        </w:rPr>
        <w:t>)</w:t>
      </w:r>
      <w:r w:rsidRPr="003C4E70">
        <w:rPr>
          <w:rFonts w:ascii="Arial" w:hAnsi="Arial" w:cs="Arial"/>
          <w:color w:val="auto"/>
          <w:sz w:val="16"/>
          <w:szCs w:val="16"/>
        </w:rPr>
        <w:t xml:space="preserve"> : 2 %, </w:t>
      </w:r>
    </w:p>
    <w:p w14:paraId="249E3ABB" w14:textId="301EC809" w:rsidR="00ED2140" w:rsidRPr="003C4E70" w:rsidRDefault="00ED2140" w:rsidP="0062071D">
      <w:pPr>
        <w:pStyle w:val="Default"/>
        <w:numPr>
          <w:ilvl w:val="0"/>
          <w:numId w:val="12"/>
        </w:numPr>
        <w:spacing w:before="40" w:line="201" w:lineRule="atLeast"/>
        <w:ind w:left="142" w:hanging="142"/>
        <w:jc w:val="both"/>
        <w:rPr>
          <w:rFonts w:ascii="Arial" w:hAnsi="Arial" w:cs="Arial"/>
          <w:color w:val="auto"/>
          <w:sz w:val="16"/>
          <w:szCs w:val="16"/>
        </w:rPr>
      </w:pPr>
      <w:r w:rsidRPr="003C4E70">
        <w:rPr>
          <w:rFonts w:ascii="Arial" w:hAnsi="Arial" w:cs="Arial"/>
          <w:color w:val="auto"/>
          <w:sz w:val="16"/>
          <w:szCs w:val="16"/>
        </w:rPr>
        <w:t>Frais de gestion prélevés annuellement dont le taux figure dans le tableau des frais de gestion assureur présenté ci-avant.</w:t>
      </w:r>
    </w:p>
    <w:p w14:paraId="653FD705" w14:textId="543E8FD4" w:rsidR="00ED2140" w:rsidRPr="003C4E70" w:rsidRDefault="00ED2140" w:rsidP="0062071D">
      <w:pPr>
        <w:pStyle w:val="Default"/>
        <w:numPr>
          <w:ilvl w:val="0"/>
          <w:numId w:val="12"/>
        </w:numPr>
        <w:spacing w:before="40" w:line="201" w:lineRule="atLeast"/>
        <w:ind w:left="142" w:hanging="142"/>
        <w:rPr>
          <w:rFonts w:ascii="Arial" w:hAnsi="Arial" w:cs="Arial"/>
          <w:color w:val="auto"/>
          <w:sz w:val="16"/>
          <w:szCs w:val="16"/>
        </w:rPr>
      </w:pPr>
      <w:r w:rsidRPr="003C4E70">
        <w:rPr>
          <w:rFonts w:ascii="Arial" w:hAnsi="Arial" w:cs="Arial"/>
          <w:color w:val="auto"/>
          <w:sz w:val="16"/>
          <w:szCs w:val="16"/>
        </w:rPr>
        <w:t xml:space="preserve">Les valeurs de rachat du support </w:t>
      </w:r>
      <w:r w:rsidR="002237AD" w:rsidRPr="003C4E70">
        <w:rPr>
          <w:rFonts w:ascii="Arial" w:hAnsi="Arial" w:cs="Arial"/>
          <w:color w:val="auto"/>
          <w:sz w:val="16"/>
          <w:szCs w:val="16"/>
        </w:rPr>
        <w:t xml:space="preserve">Emprunt </w:t>
      </w:r>
      <w:r w:rsidR="00EE426F">
        <w:rPr>
          <w:rFonts w:ascii="Arial" w:hAnsi="Arial" w:cs="Arial"/>
          <w:color w:val="auto"/>
          <w:sz w:val="16"/>
          <w:szCs w:val="16"/>
        </w:rPr>
        <w:t>Juillet 2034</w:t>
      </w:r>
      <w:r w:rsidR="002237AD" w:rsidRPr="003C4E70">
        <w:rPr>
          <w:rFonts w:ascii="Arial" w:hAnsi="Arial" w:cs="Arial"/>
          <w:color w:val="auto"/>
          <w:sz w:val="16"/>
          <w:szCs w:val="16"/>
        </w:rPr>
        <w:t xml:space="preserve"> remboursable par anticipation </w:t>
      </w:r>
      <w:r w:rsidRPr="003C4E70">
        <w:rPr>
          <w:rFonts w:ascii="Arial" w:hAnsi="Arial" w:cs="Arial"/>
          <w:color w:val="auto"/>
          <w:sz w:val="16"/>
          <w:szCs w:val="16"/>
        </w:rPr>
        <w:t>sont données pour un nombre d’unités de compte générique initial de 10 équivalant à une cotisation</w:t>
      </w:r>
      <w:r w:rsidR="00491BB9" w:rsidRPr="003C4E70">
        <w:rPr>
          <w:rFonts w:ascii="Arial" w:hAnsi="Arial" w:cs="Arial"/>
          <w:bCs/>
          <w:sz w:val="16"/>
          <w:szCs w:val="16"/>
          <w:vertAlign w:val="superscript"/>
        </w:rPr>
        <w:t>(5)</w:t>
      </w:r>
      <w:r w:rsidR="0062071D" w:rsidRPr="003C4E70">
        <w:rPr>
          <w:rFonts w:ascii="Arial" w:hAnsi="Arial" w:cs="Arial"/>
          <w:color w:val="auto"/>
          <w:sz w:val="16"/>
          <w:szCs w:val="16"/>
        </w:rPr>
        <w:t xml:space="preserve"> </w:t>
      </w:r>
      <w:r w:rsidRPr="003C4E70">
        <w:rPr>
          <w:rFonts w:ascii="Arial" w:hAnsi="Arial" w:cs="Arial"/>
          <w:color w:val="auto"/>
          <w:sz w:val="16"/>
          <w:szCs w:val="16"/>
        </w:rPr>
        <w:t xml:space="preserve">nette versée de 10 000 €, </w:t>
      </w:r>
    </w:p>
    <w:p w14:paraId="5D28D8C5" w14:textId="473C8CC0" w:rsidR="00ED2140" w:rsidRPr="003C4E70" w:rsidRDefault="00ED2140" w:rsidP="0062071D">
      <w:pPr>
        <w:pStyle w:val="Default"/>
        <w:numPr>
          <w:ilvl w:val="0"/>
          <w:numId w:val="12"/>
        </w:numPr>
        <w:spacing w:before="40" w:line="201" w:lineRule="atLeast"/>
        <w:ind w:left="142" w:hanging="142"/>
        <w:jc w:val="both"/>
        <w:rPr>
          <w:rFonts w:ascii="Arial" w:hAnsi="Arial" w:cs="Arial"/>
          <w:color w:val="auto"/>
          <w:sz w:val="16"/>
          <w:szCs w:val="16"/>
        </w:rPr>
      </w:pPr>
      <w:r w:rsidRPr="003C4E70">
        <w:rPr>
          <w:rFonts w:ascii="Arial" w:hAnsi="Arial" w:cs="Arial"/>
          <w:color w:val="auto"/>
          <w:sz w:val="16"/>
          <w:szCs w:val="16"/>
        </w:rPr>
        <w:lastRenderedPageBreak/>
        <w:t>Valeur de conversion théorique</w:t>
      </w:r>
      <w:r w:rsidR="00EF574E" w:rsidRPr="003C4E70">
        <w:rPr>
          <w:rFonts w:ascii="Arial" w:hAnsi="Arial" w:cs="Arial"/>
          <w:color w:val="auto"/>
          <w:sz w:val="16"/>
          <w:szCs w:val="16"/>
        </w:rPr>
        <w:t xml:space="preserve"> : une unité de compte pour 100</w:t>
      </w:r>
      <w:r w:rsidRPr="003C4E70">
        <w:rPr>
          <w:rFonts w:ascii="Arial" w:hAnsi="Arial" w:cs="Arial"/>
          <w:color w:val="auto"/>
          <w:sz w:val="16"/>
          <w:szCs w:val="16"/>
        </w:rPr>
        <w:t xml:space="preserve"> € net, </w:t>
      </w:r>
    </w:p>
    <w:p w14:paraId="78F088C6" w14:textId="77777777" w:rsidR="0062071D" w:rsidRPr="003C4E70" w:rsidRDefault="0062071D" w:rsidP="0062071D">
      <w:pPr>
        <w:pStyle w:val="Default"/>
        <w:spacing w:before="40" w:line="201" w:lineRule="atLeast"/>
        <w:ind w:left="142"/>
        <w:jc w:val="both"/>
        <w:rPr>
          <w:rFonts w:ascii="Arial" w:hAnsi="Arial" w:cs="Arial"/>
          <w:color w:val="auto"/>
          <w:sz w:val="18"/>
          <w:szCs w:val="18"/>
        </w:rPr>
      </w:pPr>
    </w:p>
    <w:p w14:paraId="698C2B63" w14:textId="77777777" w:rsidR="002820B0" w:rsidRDefault="002820B0" w:rsidP="00ED2140">
      <w:pPr>
        <w:overflowPunct/>
        <w:spacing w:after="35"/>
        <w:jc w:val="both"/>
        <w:textAlignment w:val="auto"/>
        <w:rPr>
          <w:rFonts w:ascii="Arial" w:hAnsi="Arial" w:cs="Arial"/>
          <w:b/>
          <w:bCs/>
          <w:sz w:val="16"/>
          <w:szCs w:val="16"/>
        </w:rPr>
      </w:pPr>
    </w:p>
    <w:p w14:paraId="0310E45F" w14:textId="1D2D2FB6" w:rsidR="00ED2140" w:rsidRPr="003C4E70" w:rsidRDefault="00ED2140" w:rsidP="00ED2140">
      <w:pPr>
        <w:overflowPunct/>
        <w:spacing w:after="35"/>
        <w:jc w:val="both"/>
        <w:textAlignment w:val="auto"/>
        <w:rPr>
          <w:rFonts w:ascii="Arial" w:hAnsi="Arial" w:cs="Arial"/>
          <w:b/>
          <w:bCs/>
          <w:sz w:val="16"/>
          <w:szCs w:val="16"/>
        </w:rPr>
      </w:pPr>
      <w:r w:rsidRPr="003C4E70">
        <w:rPr>
          <w:rFonts w:ascii="Arial" w:hAnsi="Arial" w:cs="Arial"/>
          <w:b/>
          <w:bCs/>
          <w:sz w:val="16"/>
          <w:szCs w:val="16"/>
        </w:rPr>
        <w:t xml:space="preserve">Support </w:t>
      </w:r>
      <w:r w:rsidR="002237AD" w:rsidRPr="003C4E70">
        <w:rPr>
          <w:rFonts w:ascii="Arial" w:hAnsi="Arial" w:cs="Arial"/>
          <w:b/>
          <w:sz w:val="16"/>
          <w:szCs w:val="16"/>
        </w:rPr>
        <w:t xml:space="preserve">Emprunt </w:t>
      </w:r>
      <w:r w:rsidR="00EE426F">
        <w:rPr>
          <w:rFonts w:ascii="Arial" w:hAnsi="Arial" w:cs="Arial"/>
          <w:b/>
          <w:sz w:val="16"/>
          <w:szCs w:val="16"/>
        </w:rPr>
        <w:t>Juillet 2034</w:t>
      </w:r>
      <w:r w:rsidR="002237AD" w:rsidRPr="003C4E70">
        <w:rPr>
          <w:rFonts w:ascii="Arial" w:hAnsi="Arial" w:cs="Arial"/>
          <w:b/>
          <w:sz w:val="16"/>
          <w:szCs w:val="16"/>
        </w:rPr>
        <w:t xml:space="preserve"> remboursable par anticipation</w:t>
      </w:r>
      <w:r w:rsidRPr="003C4E70">
        <w:rPr>
          <w:rFonts w:ascii="Arial" w:hAnsi="Arial" w:cs="Arial"/>
          <w:b/>
          <w:bCs/>
          <w:sz w:val="16"/>
          <w:szCs w:val="16"/>
        </w:rPr>
        <w:t>: valeurs de rachat en nombre minimum d’unités de compte en cas de remboursement anticipé</w:t>
      </w:r>
    </w:p>
    <w:p w14:paraId="4EF5DE57" w14:textId="77777777" w:rsidR="0062071D" w:rsidRPr="003C4E70" w:rsidRDefault="0062071D" w:rsidP="00ED2140">
      <w:pPr>
        <w:overflowPunct/>
        <w:spacing w:after="35"/>
        <w:jc w:val="both"/>
        <w:textAlignment w:val="auto"/>
        <w:rPr>
          <w:rFonts w:ascii="Arial" w:hAnsi="Arial" w:cs="Arial"/>
          <w:b/>
          <w:bCs/>
          <w:sz w:val="18"/>
          <w:szCs w:val="18"/>
        </w:rPr>
      </w:pPr>
    </w:p>
    <w:p w14:paraId="1B68C4BF" w14:textId="16B196F5" w:rsidR="00CE615A" w:rsidRPr="003C4E70" w:rsidRDefault="00CE615A" w:rsidP="00CE615A">
      <w:pPr>
        <w:overflowPunct/>
        <w:spacing w:after="35"/>
        <w:jc w:val="both"/>
        <w:textAlignment w:val="auto"/>
        <w:rPr>
          <w:rFonts w:ascii="Arial" w:hAnsi="Arial" w:cs="Arial"/>
          <w:sz w:val="16"/>
          <w:szCs w:val="16"/>
          <w:u w:val="single"/>
        </w:rPr>
      </w:pPr>
      <w:r w:rsidRPr="003C4E70">
        <w:rPr>
          <w:rFonts w:ascii="Arial" w:hAnsi="Arial" w:cs="Arial"/>
          <w:sz w:val="16"/>
          <w:szCs w:val="16"/>
          <w:u w:val="single"/>
        </w:rPr>
        <w:t>Produits Nuances Privilège</w:t>
      </w:r>
      <w:r w:rsidR="00B46B5C" w:rsidRPr="003C4E70">
        <w:rPr>
          <w:rFonts w:ascii="Arial" w:hAnsi="Arial" w:cs="Arial"/>
          <w:sz w:val="16"/>
          <w:szCs w:val="16"/>
          <w:u w:val="single"/>
        </w:rPr>
        <w:t>, Nuances Plus et Nuances Capi</w:t>
      </w:r>
      <w:r w:rsidRPr="003C4E70">
        <w:rPr>
          <w:rFonts w:ascii="Arial" w:hAnsi="Arial" w:cs="Arial"/>
          <w:sz w:val="16"/>
          <w:szCs w:val="16"/>
          <w:u w:val="single"/>
        </w:rPr>
        <w:t xml:space="preserve"> (frais de gestion assureur : 1%) </w:t>
      </w:r>
    </w:p>
    <w:p w14:paraId="11C41A7E" w14:textId="77777777" w:rsidR="00ED2140" w:rsidRPr="003C4E70" w:rsidRDefault="00ED2140" w:rsidP="00ED2140">
      <w:pPr>
        <w:overflowPunct/>
        <w:spacing w:after="35"/>
        <w:jc w:val="both"/>
        <w:textAlignment w:val="auto"/>
        <w:rPr>
          <w:rFonts w:ascii="Arial" w:hAnsi="Arial" w:cs="Arial"/>
          <w:sz w:val="18"/>
          <w:szCs w:val="18"/>
        </w:rPr>
      </w:pPr>
    </w:p>
    <w:p w14:paraId="36111F09" w14:textId="77777777" w:rsidR="00ED2140" w:rsidRPr="003C4E70" w:rsidRDefault="00ED2140" w:rsidP="00BE11BB">
      <w:pPr>
        <w:rPr>
          <w:rFonts w:ascii="Arial" w:hAnsi="Arial"/>
          <w:b/>
          <w:sz w:val="4"/>
          <w:szCs w:val="4"/>
          <w:u w:val="single"/>
        </w:rPr>
      </w:pPr>
    </w:p>
    <w:tbl>
      <w:tblPr>
        <w:tblW w:w="5245" w:type="dxa"/>
        <w:tblLayout w:type="fixed"/>
        <w:tblCellMar>
          <w:left w:w="70" w:type="dxa"/>
          <w:right w:w="70" w:type="dxa"/>
        </w:tblCellMar>
        <w:tblLook w:val="04A0" w:firstRow="1" w:lastRow="0" w:firstColumn="1" w:lastColumn="0" w:noHBand="0" w:noVBand="1"/>
      </w:tblPr>
      <w:tblGrid>
        <w:gridCol w:w="586"/>
        <w:gridCol w:w="690"/>
        <w:gridCol w:w="567"/>
        <w:gridCol w:w="709"/>
        <w:gridCol w:w="575"/>
        <w:gridCol w:w="538"/>
        <w:gridCol w:w="538"/>
        <w:gridCol w:w="617"/>
        <w:gridCol w:w="160"/>
        <w:gridCol w:w="265"/>
      </w:tblGrid>
      <w:tr w:rsidR="009D3924" w:rsidRPr="003C4E70" w14:paraId="6C824660" w14:textId="2379E724" w:rsidTr="00A769F3">
        <w:trPr>
          <w:trHeight w:val="375"/>
        </w:trPr>
        <w:tc>
          <w:tcPr>
            <w:tcW w:w="586" w:type="dxa"/>
            <w:tcBorders>
              <w:top w:val="nil"/>
              <w:left w:val="nil"/>
              <w:bottom w:val="nil"/>
            </w:tcBorders>
            <w:shd w:val="clear" w:color="auto" w:fill="auto"/>
            <w:noWrap/>
            <w:vAlign w:val="bottom"/>
            <w:hideMark/>
          </w:tcPr>
          <w:p w14:paraId="0C725824" w14:textId="77777777" w:rsidR="009D3924" w:rsidRPr="003C4E70" w:rsidRDefault="009D3924" w:rsidP="009D3924">
            <w:pPr>
              <w:overflowPunct/>
              <w:autoSpaceDE/>
              <w:autoSpaceDN/>
              <w:adjustRightInd/>
              <w:textAlignment w:val="auto"/>
              <w:rPr>
                <w:rFonts w:ascii="Times New Roman" w:hAnsi="Times New Roman"/>
                <w:strike/>
                <w:sz w:val="24"/>
                <w:szCs w:val="24"/>
              </w:rPr>
            </w:pPr>
          </w:p>
        </w:tc>
        <w:tc>
          <w:tcPr>
            <w:tcW w:w="1257" w:type="dxa"/>
            <w:gridSpan w:val="2"/>
            <w:tcBorders>
              <w:bottom w:val="single" w:sz="4" w:space="0" w:color="auto"/>
              <w:right w:val="single" w:sz="4" w:space="0" w:color="auto"/>
            </w:tcBorders>
          </w:tcPr>
          <w:p w14:paraId="19AC23BD" w14:textId="77777777" w:rsidR="009D3924" w:rsidRPr="003C4E70" w:rsidDel="00E32DEF" w:rsidRDefault="009D3924" w:rsidP="009D3924">
            <w:pPr>
              <w:overflowPunct/>
              <w:autoSpaceDE/>
              <w:autoSpaceDN/>
              <w:adjustRightInd/>
              <w:jc w:val="center"/>
              <w:textAlignment w:val="auto"/>
              <w:rPr>
                <w:rFonts w:ascii="Arial" w:hAnsi="Arial" w:cs="Arial"/>
                <w:strike/>
                <w:sz w:val="28"/>
                <w:szCs w:val="28"/>
              </w:rPr>
            </w:pPr>
          </w:p>
        </w:tc>
        <w:tc>
          <w:tcPr>
            <w:tcW w:w="2977" w:type="dxa"/>
            <w:gridSpan w:val="5"/>
            <w:tcBorders>
              <w:top w:val="single" w:sz="4" w:space="0" w:color="auto"/>
              <w:left w:val="single" w:sz="4" w:space="0" w:color="auto"/>
              <w:bottom w:val="single" w:sz="4" w:space="0" w:color="auto"/>
              <w:right w:val="single" w:sz="4" w:space="0" w:color="000000"/>
            </w:tcBorders>
            <w:shd w:val="clear" w:color="auto" w:fill="auto"/>
            <w:vAlign w:val="center"/>
          </w:tcPr>
          <w:p w14:paraId="7BE3C826" w14:textId="207E3D43" w:rsidR="009D3924" w:rsidRPr="003C4E70" w:rsidRDefault="009D3924" w:rsidP="00A769F3">
            <w:pPr>
              <w:overflowPunct/>
              <w:autoSpaceDE/>
              <w:autoSpaceDN/>
              <w:adjustRightInd/>
              <w:jc w:val="right"/>
              <w:textAlignment w:val="auto"/>
              <w:rPr>
                <w:color w:val="000000"/>
                <w:sz w:val="12"/>
                <w:szCs w:val="12"/>
              </w:rPr>
            </w:pPr>
            <w:r w:rsidRPr="003C4E70">
              <w:rPr>
                <w:color w:val="000000"/>
                <w:sz w:val="12"/>
                <w:szCs w:val="12"/>
              </w:rPr>
              <w:t xml:space="preserve">Valeurs de rachat en nombre minimum d'unités de compte en cas de remboursement anticipé sur le support Emprunt </w:t>
            </w:r>
            <w:r w:rsidR="00EE426F">
              <w:rPr>
                <w:color w:val="000000"/>
                <w:sz w:val="12"/>
                <w:szCs w:val="12"/>
              </w:rPr>
              <w:t>Juillet 2034</w:t>
            </w:r>
            <w:r w:rsidRPr="003C4E70">
              <w:rPr>
                <w:color w:val="000000"/>
                <w:sz w:val="12"/>
                <w:szCs w:val="12"/>
              </w:rPr>
              <w:t xml:space="preserve"> remboursable par anticipation aux dates ci-dessous</w:t>
            </w:r>
            <w:r w:rsidRPr="003C4E70" w:rsidDel="00E32DEF">
              <w:rPr>
                <w:color w:val="000000"/>
                <w:sz w:val="12"/>
                <w:szCs w:val="12"/>
              </w:rPr>
              <w:t xml:space="preserve"> </w:t>
            </w:r>
          </w:p>
        </w:tc>
        <w:tc>
          <w:tcPr>
            <w:tcW w:w="425" w:type="dxa"/>
            <w:gridSpan w:val="2"/>
            <w:vAlign w:val="center"/>
          </w:tcPr>
          <w:p w14:paraId="16A50A73" w14:textId="77777777" w:rsidR="009D3924" w:rsidRPr="003C4E70" w:rsidRDefault="009D3924" w:rsidP="009D3924">
            <w:pPr>
              <w:overflowPunct/>
              <w:autoSpaceDE/>
              <w:autoSpaceDN/>
              <w:adjustRightInd/>
              <w:textAlignment w:val="auto"/>
            </w:pPr>
          </w:p>
        </w:tc>
      </w:tr>
      <w:tr w:rsidR="009D3924" w:rsidRPr="003C4E70" w14:paraId="1665B653" w14:textId="77777777" w:rsidTr="00A769F3">
        <w:trPr>
          <w:gridAfter w:val="2"/>
          <w:wAfter w:w="425" w:type="dxa"/>
          <w:trHeight w:val="900"/>
        </w:trPr>
        <w:tc>
          <w:tcPr>
            <w:tcW w:w="58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D2B25B" w14:textId="236489E9" w:rsidR="009D3924" w:rsidRPr="003C4E70" w:rsidRDefault="009D3924" w:rsidP="00A03288">
            <w:pPr>
              <w:overflowPunct/>
              <w:autoSpaceDE/>
              <w:autoSpaceDN/>
              <w:adjustRightInd/>
              <w:jc w:val="right"/>
              <w:textAlignment w:val="auto"/>
              <w:rPr>
                <w:color w:val="000000"/>
                <w:sz w:val="12"/>
                <w:szCs w:val="12"/>
              </w:rPr>
            </w:pPr>
            <w:r w:rsidRPr="003C4E70">
              <w:rPr>
                <w:color w:val="000000"/>
                <w:sz w:val="12"/>
                <w:szCs w:val="12"/>
              </w:rPr>
              <w:t>Depuis l’adhé-sion (</w:t>
            </w:r>
            <w:r w:rsidR="00A03288" w:rsidRPr="003C4E70">
              <w:rPr>
                <w:color w:val="000000"/>
                <w:sz w:val="12"/>
                <w:szCs w:val="12"/>
              </w:rPr>
              <w:t>3</w:t>
            </w:r>
            <w:r w:rsidRPr="003C4E70">
              <w:rPr>
                <w:color w:val="000000"/>
                <w:sz w:val="12"/>
                <w:szCs w:val="12"/>
              </w:rPr>
              <w:t>)</w:t>
            </w:r>
          </w:p>
        </w:tc>
        <w:tc>
          <w:tcPr>
            <w:tcW w:w="690" w:type="dxa"/>
            <w:tcBorders>
              <w:top w:val="single" w:sz="4" w:space="0" w:color="auto"/>
              <w:left w:val="nil"/>
              <w:bottom w:val="single" w:sz="4" w:space="0" w:color="auto"/>
              <w:right w:val="single" w:sz="4" w:space="0" w:color="auto"/>
            </w:tcBorders>
          </w:tcPr>
          <w:p w14:paraId="1A11330A" w14:textId="6ECC1EBD" w:rsidR="009D3924" w:rsidRPr="003C4E70" w:rsidRDefault="009D3924" w:rsidP="00A769F3">
            <w:pPr>
              <w:overflowPunct/>
              <w:autoSpaceDE/>
              <w:autoSpaceDN/>
              <w:adjustRightInd/>
              <w:jc w:val="right"/>
              <w:textAlignment w:val="auto"/>
              <w:rPr>
                <w:color w:val="000000"/>
                <w:sz w:val="12"/>
                <w:szCs w:val="12"/>
              </w:rPr>
            </w:pPr>
            <w:r w:rsidRPr="003C4E70">
              <w:rPr>
                <w:color w:val="000000"/>
                <w:sz w:val="12"/>
                <w:szCs w:val="12"/>
              </w:rPr>
              <w:t>Sommes des cotisation</w:t>
            </w:r>
            <w:r w:rsidR="00491BB9" w:rsidRPr="003C4E70">
              <w:rPr>
                <w:rFonts w:ascii="Arial" w:hAnsi="Arial" w:cs="Arial"/>
                <w:bCs/>
                <w:sz w:val="16"/>
                <w:szCs w:val="16"/>
                <w:vertAlign w:val="superscript"/>
              </w:rPr>
              <w:t>(5)</w:t>
            </w:r>
            <w:r w:rsidR="00491BB9" w:rsidRPr="003C4E70">
              <w:rPr>
                <w:color w:val="000000"/>
                <w:sz w:val="12"/>
                <w:szCs w:val="12"/>
              </w:rPr>
              <w:t xml:space="preserve"> </w:t>
            </w:r>
            <w:r w:rsidRPr="003C4E70">
              <w:rPr>
                <w:color w:val="000000"/>
                <w:sz w:val="12"/>
                <w:szCs w:val="12"/>
              </w:rPr>
              <w:t xml:space="preserve"> brutes versées</w:t>
            </w:r>
          </w:p>
        </w:tc>
        <w:tc>
          <w:tcPr>
            <w:tcW w:w="567" w:type="dxa"/>
            <w:tcBorders>
              <w:top w:val="single" w:sz="4" w:space="0" w:color="auto"/>
              <w:left w:val="single" w:sz="4" w:space="0" w:color="auto"/>
              <w:bottom w:val="single" w:sz="4" w:space="0" w:color="auto"/>
              <w:right w:val="single" w:sz="4" w:space="0" w:color="auto"/>
            </w:tcBorders>
          </w:tcPr>
          <w:p w14:paraId="20DFC247" w14:textId="46C0D585" w:rsidR="009D3924" w:rsidRPr="003C4E70" w:rsidRDefault="009D3924" w:rsidP="00A769F3">
            <w:pPr>
              <w:overflowPunct/>
              <w:autoSpaceDE/>
              <w:autoSpaceDN/>
              <w:adjustRightInd/>
              <w:jc w:val="right"/>
              <w:textAlignment w:val="auto"/>
              <w:rPr>
                <w:color w:val="000000"/>
                <w:sz w:val="12"/>
                <w:szCs w:val="12"/>
              </w:rPr>
            </w:pPr>
            <w:r w:rsidRPr="003C4E70">
              <w:rPr>
                <w:color w:val="000000"/>
                <w:sz w:val="12"/>
                <w:szCs w:val="12"/>
              </w:rPr>
              <w:t>Sommes des cotisations</w:t>
            </w:r>
            <w:r w:rsidR="00491BB9" w:rsidRPr="003C4E70">
              <w:rPr>
                <w:rFonts w:ascii="Arial" w:hAnsi="Arial" w:cs="Arial"/>
                <w:bCs/>
                <w:sz w:val="16"/>
                <w:szCs w:val="16"/>
                <w:vertAlign w:val="superscript"/>
              </w:rPr>
              <w:t>(5)</w:t>
            </w:r>
            <w:r w:rsidRPr="003C4E70">
              <w:rPr>
                <w:color w:val="000000"/>
                <w:sz w:val="12"/>
                <w:szCs w:val="12"/>
              </w:rPr>
              <w:t xml:space="preserve"> nettes versées</w:t>
            </w:r>
          </w:p>
        </w:tc>
        <w:tc>
          <w:tcPr>
            <w:tcW w:w="709" w:type="dxa"/>
            <w:tcBorders>
              <w:top w:val="nil"/>
              <w:left w:val="single" w:sz="4" w:space="0" w:color="auto"/>
              <w:bottom w:val="single" w:sz="4" w:space="0" w:color="auto"/>
              <w:right w:val="nil"/>
            </w:tcBorders>
            <w:shd w:val="clear" w:color="auto" w:fill="auto"/>
            <w:noWrap/>
            <w:vAlign w:val="center"/>
          </w:tcPr>
          <w:p w14:paraId="2CC36EF1" w14:textId="523849AB" w:rsidR="009D3924" w:rsidRPr="009F6A81" w:rsidRDefault="009F6A81" w:rsidP="00A769F3">
            <w:pPr>
              <w:overflowPunct/>
              <w:autoSpaceDE/>
              <w:autoSpaceDN/>
              <w:adjustRightInd/>
              <w:ind w:right="131"/>
              <w:jc w:val="right"/>
              <w:textAlignment w:val="auto"/>
              <w:rPr>
                <w:color w:val="000000"/>
                <w:sz w:val="12"/>
                <w:szCs w:val="12"/>
              </w:rPr>
            </w:pPr>
            <w:r w:rsidRPr="009F6A81">
              <w:rPr>
                <w:color w:val="000000"/>
                <w:sz w:val="12"/>
                <w:szCs w:val="12"/>
              </w:rPr>
              <w:t>2</w:t>
            </w:r>
            <w:r w:rsidR="00403FA9">
              <w:rPr>
                <w:color w:val="000000"/>
                <w:sz w:val="12"/>
                <w:szCs w:val="12"/>
              </w:rPr>
              <w:t>4</w:t>
            </w:r>
            <w:r w:rsidRPr="009F6A81">
              <w:rPr>
                <w:color w:val="000000"/>
                <w:sz w:val="12"/>
                <w:szCs w:val="12"/>
              </w:rPr>
              <w:t xml:space="preserve"> juil 29</w:t>
            </w:r>
          </w:p>
        </w:tc>
        <w:tc>
          <w:tcPr>
            <w:tcW w:w="575" w:type="dxa"/>
            <w:tcBorders>
              <w:top w:val="nil"/>
              <w:left w:val="single" w:sz="4" w:space="0" w:color="auto"/>
              <w:bottom w:val="single" w:sz="4" w:space="0" w:color="auto"/>
              <w:right w:val="nil"/>
            </w:tcBorders>
            <w:shd w:val="clear" w:color="auto" w:fill="auto"/>
            <w:noWrap/>
            <w:vAlign w:val="center"/>
          </w:tcPr>
          <w:p w14:paraId="6083E43F" w14:textId="37BFFABD" w:rsidR="009D3924" w:rsidRPr="009F6A81" w:rsidRDefault="009D3924" w:rsidP="00A769F3">
            <w:pPr>
              <w:overflowPunct/>
              <w:autoSpaceDE/>
              <w:autoSpaceDN/>
              <w:adjustRightInd/>
              <w:jc w:val="right"/>
              <w:textAlignment w:val="auto"/>
              <w:rPr>
                <w:color w:val="000000"/>
                <w:sz w:val="12"/>
                <w:szCs w:val="12"/>
              </w:rPr>
            </w:pPr>
            <w:r w:rsidRPr="009F6A81">
              <w:rPr>
                <w:color w:val="000000"/>
                <w:sz w:val="12"/>
                <w:szCs w:val="12"/>
              </w:rPr>
              <w:t>2</w:t>
            </w:r>
            <w:r w:rsidR="00403FA9">
              <w:rPr>
                <w:color w:val="000000"/>
                <w:sz w:val="12"/>
                <w:szCs w:val="12"/>
              </w:rPr>
              <w:t>4</w:t>
            </w:r>
            <w:r w:rsidRPr="009F6A81">
              <w:rPr>
                <w:color w:val="000000"/>
                <w:sz w:val="12"/>
                <w:szCs w:val="12"/>
              </w:rPr>
              <w:t xml:space="preserve"> </w:t>
            </w:r>
            <w:r w:rsidR="009F6A81" w:rsidRPr="009F6A81">
              <w:rPr>
                <w:color w:val="000000"/>
                <w:sz w:val="12"/>
                <w:szCs w:val="12"/>
              </w:rPr>
              <w:t>juil</w:t>
            </w:r>
            <w:r w:rsidRPr="009F6A81">
              <w:rPr>
                <w:color w:val="000000"/>
                <w:sz w:val="12"/>
                <w:szCs w:val="12"/>
              </w:rPr>
              <w:t xml:space="preserve"> - </w:t>
            </w:r>
            <w:r w:rsidR="009F6A81" w:rsidRPr="009F6A81">
              <w:rPr>
                <w:color w:val="000000"/>
                <w:sz w:val="12"/>
                <w:szCs w:val="12"/>
              </w:rPr>
              <w:t>30</w:t>
            </w:r>
          </w:p>
        </w:tc>
        <w:tc>
          <w:tcPr>
            <w:tcW w:w="538" w:type="dxa"/>
            <w:tcBorders>
              <w:top w:val="nil"/>
              <w:left w:val="single" w:sz="4" w:space="0" w:color="auto"/>
              <w:bottom w:val="single" w:sz="4" w:space="0" w:color="auto"/>
              <w:right w:val="nil"/>
            </w:tcBorders>
            <w:shd w:val="clear" w:color="auto" w:fill="auto"/>
            <w:noWrap/>
            <w:vAlign w:val="center"/>
          </w:tcPr>
          <w:p w14:paraId="3ED836C7" w14:textId="1B2CBA38" w:rsidR="009D3924" w:rsidRPr="009F6A81" w:rsidRDefault="009D3924" w:rsidP="00A769F3">
            <w:pPr>
              <w:overflowPunct/>
              <w:autoSpaceDE/>
              <w:autoSpaceDN/>
              <w:adjustRightInd/>
              <w:jc w:val="right"/>
              <w:textAlignment w:val="auto"/>
              <w:rPr>
                <w:color w:val="000000"/>
                <w:sz w:val="12"/>
                <w:szCs w:val="12"/>
              </w:rPr>
            </w:pPr>
            <w:r w:rsidRPr="009F6A81">
              <w:rPr>
                <w:color w:val="000000"/>
                <w:sz w:val="12"/>
                <w:szCs w:val="12"/>
              </w:rPr>
              <w:t>2</w:t>
            </w:r>
            <w:r w:rsidR="00403FA9">
              <w:rPr>
                <w:color w:val="000000"/>
                <w:sz w:val="12"/>
                <w:szCs w:val="12"/>
              </w:rPr>
              <w:t>4</w:t>
            </w:r>
            <w:r w:rsidRPr="009F6A81">
              <w:rPr>
                <w:color w:val="000000"/>
                <w:sz w:val="12"/>
                <w:szCs w:val="12"/>
              </w:rPr>
              <w:t xml:space="preserve"> </w:t>
            </w:r>
            <w:r w:rsidR="009F6A81" w:rsidRPr="009F6A81">
              <w:rPr>
                <w:color w:val="000000"/>
                <w:sz w:val="12"/>
                <w:szCs w:val="12"/>
              </w:rPr>
              <w:t>juil</w:t>
            </w:r>
            <w:r w:rsidRPr="009F6A81">
              <w:rPr>
                <w:color w:val="000000"/>
                <w:sz w:val="12"/>
                <w:szCs w:val="12"/>
              </w:rPr>
              <w:t xml:space="preserve"> - 3</w:t>
            </w:r>
            <w:r w:rsidR="009F6A81" w:rsidRPr="009F6A81">
              <w:rPr>
                <w:color w:val="000000"/>
                <w:sz w:val="12"/>
                <w:szCs w:val="12"/>
              </w:rPr>
              <w:t>1</w:t>
            </w:r>
          </w:p>
        </w:tc>
        <w:tc>
          <w:tcPr>
            <w:tcW w:w="538" w:type="dxa"/>
            <w:tcBorders>
              <w:top w:val="nil"/>
              <w:left w:val="single" w:sz="4" w:space="0" w:color="auto"/>
              <w:bottom w:val="single" w:sz="4" w:space="0" w:color="auto"/>
              <w:right w:val="nil"/>
            </w:tcBorders>
            <w:shd w:val="clear" w:color="auto" w:fill="auto"/>
            <w:noWrap/>
            <w:vAlign w:val="center"/>
            <w:hideMark/>
          </w:tcPr>
          <w:p w14:paraId="07BA4DBB" w14:textId="385BA4AC" w:rsidR="009D3924" w:rsidRPr="009F6A81" w:rsidRDefault="009D3924" w:rsidP="00A769F3">
            <w:pPr>
              <w:overflowPunct/>
              <w:autoSpaceDE/>
              <w:autoSpaceDN/>
              <w:adjustRightInd/>
              <w:jc w:val="right"/>
              <w:textAlignment w:val="auto"/>
              <w:rPr>
                <w:color w:val="000000"/>
                <w:sz w:val="12"/>
                <w:szCs w:val="12"/>
              </w:rPr>
            </w:pPr>
            <w:r w:rsidRPr="009F6A81">
              <w:rPr>
                <w:color w:val="000000"/>
                <w:sz w:val="12"/>
                <w:szCs w:val="12"/>
              </w:rPr>
              <w:t>2</w:t>
            </w:r>
            <w:r w:rsidR="00403FA9">
              <w:rPr>
                <w:color w:val="000000"/>
                <w:sz w:val="12"/>
                <w:szCs w:val="12"/>
              </w:rPr>
              <w:t>6</w:t>
            </w:r>
            <w:r w:rsidRPr="009F6A81">
              <w:rPr>
                <w:color w:val="000000"/>
                <w:sz w:val="12"/>
                <w:szCs w:val="12"/>
              </w:rPr>
              <w:t xml:space="preserve"> </w:t>
            </w:r>
            <w:r w:rsidR="009F6A81" w:rsidRPr="009F6A81">
              <w:rPr>
                <w:color w:val="000000"/>
                <w:sz w:val="12"/>
                <w:szCs w:val="12"/>
              </w:rPr>
              <w:t>juil</w:t>
            </w:r>
            <w:r w:rsidRPr="009F6A81">
              <w:rPr>
                <w:color w:val="000000"/>
                <w:sz w:val="12"/>
                <w:szCs w:val="12"/>
              </w:rPr>
              <w:t xml:space="preserve"> - 3</w:t>
            </w:r>
            <w:r w:rsidR="009F6A81" w:rsidRPr="009F6A81">
              <w:rPr>
                <w:color w:val="000000"/>
                <w:sz w:val="12"/>
                <w:szCs w:val="12"/>
              </w:rPr>
              <w:t>2</w:t>
            </w:r>
          </w:p>
        </w:tc>
        <w:tc>
          <w:tcPr>
            <w:tcW w:w="617" w:type="dxa"/>
            <w:tcBorders>
              <w:top w:val="nil"/>
              <w:left w:val="single" w:sz="4" w:space="0" w:color="auto"/>
              <w:bottom w:val="single" w:sz="4" w:space="0" w:color="auto"/>
              <w:right w:val="single" w:sz="4" w:space="0" w:color="auto"/>
            </w:tcBorders>
            <w:shd w:val="clear" w:color="auto" w:fill="auto"/>
            <w:noWrap/>
            <w:vAlign w:val="center"/>
            <w:hideMark/>
          </w:tcPr>
          <w:p w14:paraId="1144C5D2" w14:textId="771D0F01" w:rsidR="009D3924" w:rsidRPr="009F6A81" w:rsidRDefault="00D8342F" w:rsidP="00A769F3">
            <w:pPr>
              <w:overflowPunct/>
              <w:autoSpaceDE/>
              <w:autoSpaceDN/>
              <w:adjustRightInd/>
              <w:jc w:val="right"/>
              <w:textAlignment w:val="auto"/>
              <w:rPr>
                <w:color w:val="000000"/>
                <w:sz w:val="12"/>
                <w:szCs w:val="12"/>
              </w:rPr>
            </w:pPr>
            <w:r w:rsidRPr="009F6A81">
              <w:rPr>
                <w:color w:val="000000"/>
                <w:sz w:val="12"/>
                <w:szCs w:val="12"/>
              </w:rPr>
              <w:t>2</w:t>
            </w:r>
            <w:r w:rsidR="00403FA9">
              <w:rPr>
                <w:color w:val="000000"/>
                <w:sz w:val="12"/>
                <w:szCs w:val="12"/>
              </w:rPr>
              <w:t>5</w:t>
            </w:r>
            <w:r w:rsidR="009D3924" w:rsidRPr="009F6A81">
              <w:rPr>
                <w:color w:val="000000"/>
                <w:sz w:val="12"/>
                <w:szCs w:val="12"/>
              </w:rPr>
              <w:t xml:space="preserve"> </w:t>
            </w:r>
            <w:r w:rsidR="009F6A81" w:rsidRPr="009F6A81">
              <w:rPr>
                <w:color w:val="000000"/>
                <w:sz w:val="12"/>
                <w:szCs w:val="12"/>
              </w:rPr>
              <w:t>juil</w:t>
            </w:r>
            <w:r w:rsidR="009D3924" w:rsidRPr="009F6A81">
              <w:rPr>
                <w:color w:val="000000"/>
                <w:sz w:val="12"/>
                <w:szCs w:val="12"/>
              </w:rPr>
              <w:t xml:space="preserve"> -3</w:t>
            </w:r>
            <w:r w:rsidR="009F6A81" w:rsidRPr="009F6A81">
              <w:rPr>
                <w:color w:val="000000"/>
                <w:sz w:val="12"/>
                <w:szCs w:val="12"/>
              </w:rPr>
              <w:t>3</w:t>
            </w:r>
          </w:p>
        </w:tc>
      </w:tr>
      <w:tr w:rsidR="009D1295" w:rsidRPr="003C4E70" w14:paraId="56BF5932" w14:textId="77777777" w:rsidTr="00A769F3">
        <w:trPr>
          <w:gridAfter w:val="1"/>
          <w:wAfter w:w="265" w:type="dxa"/>
          <w:trHeight w:val="340"/>
        </w:trPr>
        <w:tc>
          <w:tcPr>
            <w:tcW w:w="586" w:type="dxa"/>
            <w:tcBorders>
              <w:top w:val="single" w:sz="4" w:space="0" w:color="auto"/>
              <w:left w:val="single" w:sz="4" w:space="0" w:color="auto"/>
              <w:bottom w:val="single" w:sz="4" w:space="0" w:color="auto"/>
              <w:right w:val="nil"/>
            </w:tcBorders>
            <w:shd w:val="clear" w:color="auto" w:fill="auto"/>
            <w:noWrap/>
            <w:vAlign w:val="bottom"/>
            <w:hideMark/>
          </w:tcPr>
          <w:p w14:paraId="571047FF" w14:textId="11A1610C" w:rsidR="009D1295" w:rsidRPr="003C4E70" w:rsidRDefault="009D1295" w:rsidP="009D1295">
            <w:pPr>
              <w:overflowPunct/>
              <w:autoSpaceDE/>
              <w:autoSpaceDN/>
              <w:adjustRightInd/>
              <w:jc w:val="right"/>
              <w:textAlignment w:val="auto"/>
              <w:rPr>
                <w:color w:val="000000"/>
                <w:sz w:val="12"/>
                <w:szCs w:val="12"/>
              </w:rPr>
            </w:pPr>
            <w:r w:rsidRPr="003C4E70">
              <w:rPr>
                <w:color w:val="000000"/>
                <w:sz w:val="12"/>
                <w:szCs w:val="12"/>
              </w:rPr>
              <w:t>À l’adhé-sion(3)</w:t>
            </w:r>
          </w:p>
        </w:tc>
        <w:tc>
          <w:tcPr>
            <w:tcW w:w="690" w:type="dxa"/>
            <w:tcBorders>
              <w:top w:val="single" w:sz="4" w:space="0" w:color="auto"/>
              <w:left w:val="single" w:sz="4" w:space="0" w:color="auto"/>
              <w:bottom w:val="single" w:sz="4" w:space="0" w:color="auto"/>
              <w:right w:val="single" w:sz="4" w:space="0" w:color="auto"/>
            </w:tcBorders>
            <w:vAlign w:val="bottom"/>
          </w:tcPr>
          <w:p w14:paraId="26A6E42B" w14:textId="0CFA171E" w:rsidR="009D1295" w:rsidRPr="003C4E70" w:rsidRDefault="009D1295" w:rsidP="009D1295">
            <w:pPr>
              <w:overflowPunct/>
              <w:autoSpaceDE/>
              <w:autoSpaceDN/>
              <w:adjustRightInd/>
              <w:jc w:val="right"/>
              <w:textAlignment w:val="auto"/>
              <w:rPr>
                <w:color w:val="000000"/>
                <w:sz w:val="12"/>
                <w:szCs w:val="12"/>
              </w:rPr>
            </w:pPr>
            <w:r w:rsidRPr="003C4E70">
              <w:rPr>
                <w:color w:val="000000"/>
                <w:sz w:val="12"/>
                <w:szCs w:val="12"/>
              </w:rPr>
              <w:t>10 204,09 €</w:t>
            </w:r>
          </w:p>
        </w:tc>
        <w:tc>
          <w:tcPr>
            <w:tcW w:w="567" w:type="dxa"/>
            <w:tcBorders>
              <w:top w:val="single" w:sz="4" w:space="0" w:color="auto"/>
              <w:left w:val="single" w:sz="4" w:space="0" w:color="auto"/>
              <w:bottom w:val="single" w:sz="4" w:space="0" w:color="auto"/>
              <w:right w:val="single" w:sz="4" w:space="0" w:color="auto"/>
            </w:tcBorders>
            <w:vAlign w:val="bottom"/>
          </w:tcPr>
          <w:p w14:paraId="6B8C19FD" w14:textId="77777777" w:rsidR="009D1295" w:rsidRPr="003C4E70" w:rsidRDefault="009D1295" w:rsidP="009D1295">
            <w:pPr>
              <w:overflowPunct/>
              <w:autoSpaceDE/>
              <w:autoSpaceDN/>
              <w:adjustRightInd/>
              <w:jc w:val="right"/>
              <w:textAlignment w:val="auto"/>
              <w:rPr>
                <w:color w:val="000000"/>
                <w:sz w:val="12"/>
                <w:szCs w:val="12"/>
              </w:rPr>
            </w:pPr>
            <w:r w:rsidRPr="003C4E70">
              <w:rPr>
                <w:color w:val="000000"/>
                <w:sz w:val="12"/>
                <w:szCs w:val="12"/>
              </w:rPr>
              <w:t>10 000 €</w:t>
            </w:r>
          </w:p>
        </w:tc>
        <w:tc>
          <w:tcPr>
            <w:tcW w:w="709" w:type="dxa"/>
            <w:tcBorders>
              <w:top w:val="single" w:sz="4" w:space="0" w:color="auto"/>
              <w:left w:val="single" w:sz="4" w:space="0" w:color="auto"/>
              <w:bottom w:val="single" w:sz="4" w:space="0" w:color="auto"/>
              <w:right w:val="single" w:sz="4" w:space="0" w:color="auto"/>
            </w:tcBorders>
            <w:shd w:val="clear" w:color="auto" w:fill="auto"/>
            <w:noWrap/>
            <w:hideMark/>
          </w:tcPr>
          <w:p w14:paraId="0F092C95" w14:textId="04302340" w:rsidR="009D1295" w:rsidRPr="003C4E70" w:rsidRDefault="009D1295" w:rsidP="009D1295">
            <w:pPr>
              <w:overflowPunct/>
              <w:autoSpaceDE/>
              <w:autoSpaceDN/>
              <w:adjustRightInd/>
              <w:textAlignment w:val="auto"/>
              <w:rPr>
                <w:color w:val="000000"/>
                <w:sz w:val="12"/>
                <w:szCs w:val="12"/>
              </w:rPr>
            </w:pPr>
            <w:r w:rsidRPr="003C4E70">
              <w:rPr>
                <w:color w:val="000000"/>
                <w:sz w:val="12"/>
                <w:szCs w:val="12"/>
              </w:rPr>
              <w:t>100,0000</w:t>
            </w:r>
          </w:p>
        </w:tc>
        <w:tc>
          <w:tcPr>
            <w:tcW w:w="575" w:type="dxa"/>
            <w:tcBorders>
              <w:top w:val="single" w:sz="4" w:space="0" w:color="auto"/>
              <w:left w:val="single" w:sz="4" w:space="0" w:color="auto"/>
              <w:bottom w:val="single" w:sz="4" w:space="0" w:color="auto"/>
              <w:right w:val="single" w:sz="4" w:space="0" w:color="auto"/>
            </w:tcBorders>
            <w:shd w:val="clear" w:color="auto" w:fill="auto"/>
            <w:noWrap/>
            <w:hideMark/>
          </w:tcPr>
          <w:p w14:paraId="6E000A0C" w14:textId="49B4D5FC" w:rsidR="009D1295" w:rsidRPr="003C4E70" w:rsidRDefault="009D1295" w:rsidP="009D1295">
            <w:pPr>
              <w:overflowPunct/>
              <w:autoSpaceDE/>
              <w:autoSpaceDN/>
              <w:adjustRightInd/>
              <w:textAlignment w:val="auto"/>
              <w:rPr>
                <w:color w:val="000000"/>
                <w:sz w:val="12"/>
                <w:szCs w:val="12"/>
              </w:rPr>
            </w:pPr>
            <w:r w:rsidRPr="003C4E70">
              <w:rPr>
                <w:color w:val="000000"/>
                <w:sz w:val="12"/>
                <w:szCs w:val="12"/>
              </w:rPr>
              <w:t>100,0000</w:t>
            </w:r>
          </w:p>
        </w:tc>
        <w:tc>
          <w:tcPr>
            <w:tcW w:w="538" w:type="dxa"/>
            <w:tcBorders>
              <w:top w:val="single" w:sz="4" w:space="0" w:color="auto"/>
              <w:left w:val="single" w:sz="4" w:space="0" w:color="auto"/>
              <w:bottom w:val="single" w:sz="4" w:space="0" w:color="auto"/>
              <w:right w:val="single" w:sz="4" w:space="0" w:color="auto"/>
            </w:tcBorders>
            <w:shd w:val="clear" w:color="auto" w:fill="auto"/>
            <w:noWrap/>
            <w:hideMark/>
          </w:tcPr>
          <w:p w14:paraId="128E57DD" w14:textId="708D58E8" w:rsidR="009D1295" w:rsidRPr="003C4E70" w:rsidRDefault="009D1295" w:rsidP="009D1295">
            <w:pPr>
              <w:overflowPunct/>
              <w:autoSpaceDE/>
              <w:autoSpaceDN/>
              <w:adjustRightInd/>
              <w:textAlignment w:val="auto"/>
              <w:rPr>
                <w:color w:val="000000"/>
                <w:sz w:val="12"/>
                <w:szCs w:val="12"/>
              </w:rPr>
            </w:pPr>
            <w:r w:rsidRPr="003C4E70">
              <w:rPr>
                <w:color w:val="000000"/>
                <w:sz w:val="12"/>
                <w:szCs w:val="12"/>
              </w:rPr>
              <w:t>100,0000</w:t>
            </w:r>
          </w:p>
        </w:tc>
        <w:tc>
          <w:tcPr>
            <w:tcW w:w="538" w:type="dxa"/>
            <w:tcBorders>
              <w:top w:val="single" w:sz="4" w:space="0" w:color="auto"/>
              <w:left w:val="single" w:sz="4" w:space="0" w:color="auto"/>
              <w:bottom w:val="single" w:sz="4" w:space="0" w:color="auto"/>
              <w:right w:val="single" w:sz="4" w:space="0" w:color="auto"/>
            </w:tcBorders>
            <w:shd w:val="clear" w:color="auto" w:fill="auto"/>
            <w:noWrap/>
            <w:hideMark/>
          </w:tcPr>
          <w:p w14:paraId="79CD632B" w14:textId="5DE444AD" w:rsidR="009D1295" w:rsidRPr="003C4E70" w:rsidRDefault="009D1295" w:rsidP="009D1295">
            <w:pPr>
              <w:overflowPunct/>
              <w:autoSpaceDE/>
              <w:autoSpaceDN/>
              <w:adjustRightInd/>
              <w:textAlignment w:val="auto"/>
              <w:rPr>
                <w:color w:val="000000"/>
                <w:sz w:val="12"/>
                <w:szCs w:val="12"/>
              </w:rPr>
            </w:pPr>
            <w:r w:rsidRPr="003C4E70">
              <w:rPr>
                <w:color w:val="000000"/>
                <w:sz w:val="12"/>
                <w:szCs w:val="12"/>
              </w:rPr>
              <w:t>100,0000</w:t>
            </w:r>
          </w:p>
        </w:tc>
        <w:tc>
          <w:tcPr>
            <w:tcW w:w="617" w:type="dxa"/>
            <w:tcBorders>
              <w:top w:val="single" w:sz="4" w:space="0" w:color="auto"/>
              <w:left w:val="single" w:sz="4" w:space="0" w:color="auto"/>
              <w:bottom w:val="single" w:sz="4" w:space="0" w:color="auto"/>
              <w:right w:val="single" w:sz="4" w:space="0" w:color="auto"/>
            </w:tcBorders>
            <w:shd w:val="clear" w:color="auto" w:fill="auto"/>
            <w:noWrap/>
            <w:hideMark/>
          </w:tcPr>
          <w:p w14:paraId="57625710" w14:textId="455A2A06" w:rsidR="009D1295" w:rsidRPr="003C4E70" w:rsidRDefault="009D1295" w:rsidP="009D1295">
            <w:pPr>
              <w:overflowPunct/>
              <w:autoSpaceDE/>
              <w:autoSpaceDN/>
              <w:adjustRightInd/>
              <w:textAlignment w:val="auto"/>
              <w:rPr>
                <w:color w:val="000000"/>
                <w:sz w:val="12"/>
                <w:szCs w:val="12"/>
              </w:rPr>
            </w:pPr>
            <w:r w:rsidRPr="003C4E70">
              <w:rPr>
                <w:color w:val="000000"/>
                <w:sz w:val="12"/>
                <w:szCs w:val="12"/>
              </w:rPr>
              <w:t>100,0000</w:t>
            </w:r>
          </w:p>
        </w:tc>
        <w:tc>
          <w:tcPr>
            <w:tcW w:w="160" w:type="dxa"/>
          </w:tcPr>
          <w:p w14:paraId="72B2F71F" w14:textId="77777777" w:rsidR="009D1295" w:rsidRPr="003C4E70" w:rsidRDefault="009D1295" w:rsidP="009D1295">
            <w:pPr>
              <w:overflowPunct/>
              <w:autoSpaceDE/>
              <w:autoSpaceDN/>
              <w:adjustRightInd/>
              <w:textAlignment w:val="auto"/>
              <w:rPr>
                <w:strike/>
              </w:rPr>
            </w:pPr>
            <w:r w:rsidRPr="003C4E70">
              <w:rPr>
                <w:strike/>
              </w:rPr>
              <w:t xml:space="preserve"> </w:t>
            </w:r>
          </w:p>
        </w:tc>
      </w:tr>
      <w:tr w:rsidR="009D1295" w:rsidRPr="003C4E70" w14:paraId="6210284C" w14:textId="77777777" w:rsidTr="00A769F3">
        <w:trPr>
          <w:gridAfter w:val="2"/>
          <w:wAfter w:w="425" w:type="dxa"/>
          <w:trHeight w:val="300"/>
        </w:trPr>
        <w:tc>
          <w:tcPr>
            <w:tcW w:w="586" w:type="dxa"/>
            <w:tcBorders>
              <w:top w:val="single" w:sz="4" w:space="0" w:color="auto"/>
              <w:left w:val="single" w:sz="4" w:space="0" w:color="auto"/>
              <w:bottom w:val="single" w:sz="4" w:space="0" w:color="auto"/>
              <w:right w:val="nil"/>
            </w:tcBorders>
            <w:shd w:val="clear" w:color="auto" w:fill="auto"/>
            <w:noWrap/>
            <w:vAlign w:val="center"/>
            <w:hideMark/>
          </w:tcPr>
          <w:p w14:paraId="05CDB39A" w14:textId="77777777" w:rsidR="009D1295" w:rsidRPr="003C4E70" w:rsidRDefault="009D1295" w:rsidP="009D1295">
            <w:pPr>
              <w:overflowPunct/>
              <w:autoSpaceDE/>
              <w:autoSpaceDN/>
              <w:adjustRightInd/>
              <w:jc w:val="right"/>
              <w:textAlignment w:val="auto"/>
              <w:rPr>
                <w:color w:val="000000"/>
                <w:sz w:val="12"/>
                <w:szCs w:val="12"/>
              </w:rPr>
            </w:pPr>
            <w:r w:rsidRPr="003C4E70">
              <w:rPr>
                <w:color w:val="000000"/>
                <w:sz w:val="12"/>
                <w:szCs w:val="12"/>
              </w:rPr>
              <w:t xml:space="preserve"> 1 an </w:t>
            </w:r>
          </w:p>
        </w:tc>
        <w:tc>
          <w:tcPr>
            <w:tcW w:w="690" w:type="dxa"/>
            <w:tcBorders>
              <w:top w:val="single" w:sz="4" w:space="0" w:color="auto"/>
              <w:left w:val="single" w:sz="4" w:space="0" w:color="auto"/>
              <w:bottom w:val="single" w:sz="4" w:space="0" w:color="auto"/>
              <w:right w:val="single" w:sz="4" w:space="0" w:color="auto"/>
            </w:tcBorders>
          </w:tcPr>
          <w:p w14:paraId="3F6FC5A8" w14:textId="02870C55" w:rsidR="009D1295" w:rsidRPr="003C4E70" w:rsidRDefault="009D1295" w:rsidP="009D1295">
            <w:pPr>
              <w:overflowPunct/>
              <w:autoSpaceDE/>
              <w:autoSpaceDN/>
              <w:adjustRightInd/>
              <w:jc w:val="right"/>
              <w:textAlignment w:val="auto"/>
              <w:rPr>
                <w:color w:val="000000"/>
                <w:sz w:val="12"/>
                <w:szCs w:val="12"/>
              </w:rPr>
            </w:pPr>
            <w:r w:rsidRPr="003C4E70">
              <w:rPr>
                <w:color w:val="000000"/>
                <w:sz w:val="12"/>
                <w:szCs w:val="12"/>
              </w:rPr>
              <w:t>10 204,09 €</w:t>
            </w:r>
          </w:p>
        </w:tc>
        <w:tc>
          <w:tcPr>
            <w:tcW w:w="567" w:type="dxa"/>
            <w:tcBorders>
              <w:top w:val="single" w:sz="4" w:space="0" w:color="auto"/>
              <w:left w:val="single" w:sz="4" w:space="0" w:color="auto"/>
              <w:bottom w:val="single" w:sz="4" w:space="0" w:color="auto"/>
              <w:right w:val="single" w:sz="4" w:space="0" w:color="auto"/>
            </w:tcBorders>
            <w:vAlign w:val="bottom"/>
          </w:tcPr>
          <w:p w14:paraId="3DFE860A" w14:textId="77777777" w:rsidR="009D1295" w:rsidRPr="003C4E70" w:rsidRDefault="009D1295" w:rsidP="009D1295">
            <w:pPr>
              <w:overflowPunct/>
              <w:autoSpaceDE/>
              <w:autoSpaceDN/>
              <w:adjustRightInd/>
              <w:jc w:val="right"/>
              <w:textAlignment w:val="auto"/>
              <w:rPr>
                <w:color w:val="000000"/>
                <w:sz w:val="12"/>
                <w:szCs w:val="12"/>
              </w:rPr>
            </w:pPr>
            <w:r w:rsidRPr="003C4E70">
              <w:rPr>
                <w:color w:val="000000"/>
                <w:sz w:val="12"/>
                <w:szCs w:val="12"/>
              </w:rPr>
              <w:t>10 000 €</w:t>
            </w:r>
          </w:p>
        </w:tc>
        <w:tc>
          <w:tcPr>
            <w:tcW w:w="709" w:type="dxa"/>
            <w:tcBorders>
              <w:top w:val="single" w:sz="4" w:space="0" w:color="auto"/>
              <w:left w:val="single" w:sz="4" w:space="0" w:color="auto"/>
              <w:bottom w:val="single" w:sz="4" w:space="0" w:color="auto"/>
              <w:right w:val="single" w:sz="4" w:space="0" w:color="auto"/>
            </w:tcBorders>
            <w:shd w:val="clear" w:color="auto" w:fill="auto"/>
            <w:noWrap/>
            <w:hideMark/>
          </w:tcPr>
          <w:p w14:paraId="1DC3FBFD" w14:textId="33FC75EE" w:rsidR="009D1295" w:rsidRPr="003C4E70" w:rsidRDefault="009D1295" w:rsidP="009D1295">
            <w:pPr>
              <w:overflowPunct/>
              <w:autoSpaceDE/>
              <w:autoSpaceDN/>
              <w:adjustRightInd/>
              <w:textAlignment w:val="auto"/>
              <w:rPr>
                <w:color w:val="000000"/>
                <w:sz w:val="12"/>
                <w:szCs w:val="12"/>
              </w:rPr>
            </w:pPr>
            <w:r w:rsidRPr="003C4E70">
              <w:rPr>
                <w:color w:val="000000"/>
                <w:sz w:val="12"/>
                <w:szCs w:val="12"/>
              </w:rPr>
              <w:t>99,0000</w:t>
            </w:r>
          </w:p>
        </w:tc>
        <w:tc>
          <w:tcPr>
            <w:tcW w:w="575" w:type="dxa"/>
            <w:tcBorders>
              <w:top w:val="single" w:sz="4" w:space="0" w:color="auto"/>
              <w:left w:val="single" w:sz="4" w:space="0" w:color="auto"/>
              <w:bottom w:val="single" w:sz="4" w:space="0" w:color="auto"/>
              <w:right w:val="single" w:sz="4" w:space="0" w:color="auto"/>
            </w:tcBorders>
            <w:shd w:val="clear" w:color="auto" w:fill="auto"/>
            <w:noWrap/>
            <w:hideMark/>
          </w:tcPr>
          <w:p w14:paraId="02A6DAB4" w14:textId="4DB7EEBA" w:rsidR="009D1295" w:rsidRPr="003C4E70" w:rsidRDefault="009D1295" w:rsidP="009D1295">
            <w:pPr>
              <w:overflowPunct/>
              <w:autoSpaceDE/>
              <w:autoSpaceDN/>
              <w:adjustRightInd/>
              <w:textAlignment w:val="auto"/>
              <w:rPr>
                <w:color w:val="000000"/>
                <w:sz w:val="12"/>
                <w:szCs w:val="12"/>
              </w:rPr>
            </w:pPr>
            <w:r w:rsidRPr="003C4E70">
              <w:rPr>
                <w:color w:val="000000"/>
                <w:sz w:val="12"/>
                <w:szCs w:val="12"/>
              </w:rPr>
              <w:t>99,0000</w:t>
            </w:r>
          </w:p>
        </w:tc>
        <w:tc>
          <w:tcPr>
            <w:tcW w:w="538" w:type="dxa"/>
            <w:tcBorders>
              <w:top w:val="single" w:sz="4" w:space="0" w:color="auto"/>
              <w:left w:val="single" w:sz="4" w:space="0" w:color="auto"/>
              <w:bottom w:val="single" w:sz="4" w:space="0" w:color="auto"/>
              <w:right w:val="single" w:sz="4" w:space="0" w:color="auto"/>
            </w:tcBorders>
            <w:shd w:val="clear" w:color="auto" w:fill="auto"/>
            <w:noWrap/>
            <w:hideMark/>
          </w:tcPr>
          <w:p w14:paraId="5620CAEF" w14:textId="73C5CFE4" w:rsidR="009D1295" w:rsidRPr="003C4E70" w:rsidRDefault="009D1295" w:rsidP="009D1295">
            <w:pPr>
              <w:overflowPunct/>
              <w:autoSpaceDE/>
              <w:autoSpaceDN/>
              <w:adjustRightInd/>
              <w:textAlignment w:val="auto"/>
              <w:rPr>
                <w:color w:val="000000"/>
                <w:sz w:val="12"/>
                <w:szCs w:val="12"/>
              </w:rPr>
            </w:pPr>
            <w:r w:rsidRPr="003C4E70">
              <w:rPr>
                <w:color w:val="000000"/>
                <w:sz w:val="12"/>
                <w:szCs w:val="12"/>
              </w:rPr>
              <w:t>99,0000</w:t>
            </w:r>
          </w:p>
        </w:tc>
        <w:tc>
          <w:tcPr>
            <w:tcW w:w="538" w:type="dxa"/>
            <w:tcBorders>
              <w:top w:val="single" w:sz="4" w:space="0" w:color="auto"/>
              <w:left w:val="single" w:sz="4" w:space="0" w:color="auto"/>
              <w:bottom w:val="single" w:sz="4" w:space="0" w:color="auto"/>
              <w:right w:val="single" w:sz="4" w:space="0" w:color="auto"/>
            </w:tcBorders>
            <w:shd w:val="clear" w:color="auto" w:fill="auto"/>
            <w:noWrap/>
            <w:hideMark/>
          </w:tcPr>
          <w:p w14:paraId="43161EB9" w14:textId="33E085AE" w:rsidR="009D1295" w:rsidRPr="003C4E70" w:rsidRDefault="009D1295" w:rsidP="009D1295">
            <w:pPr>
              <w:overflowPunct/>
              <w:autoSpaceDE/>
              <w:autoSpaceDN/>
              <w:adjustRightInd/>
              <w:textAlignment w:val="auto"/>
              <w:rPr>
                <w:color w:val="000000"/>
                <w:sz w:val="12"/>
                <w:szCs w:val="12"/>
              </w:rPr>
            </w:pPr>
            <w:r w:rsidRPr="003C4E70">
              <w:rPr>
                <w:color w:val="000000"/>
                <w:sz w:val="12"/>
                <w:szCs w:val="12"/>
              </w:rPr>
              <w:t>99,0000</w:t>
            </w:r>
          </w:p>
        </w:tc>
        <w:tc>
          <w:tcPr>
            <w:tcW w:w="617" w:type="dxa"/>
            <w:tcBorders>
              <w:top w:val="single" w:sz="4" w:space="0" w:color="auto"/>
              <w:left w:val="single" w:sz="4" w:space="0" w:color="auto"/>
              <w:bottom w:val="single" w:sz="4" w:space="0" w:color="auto"/>
              <w:right w:val="single" w:sz="4" w:space="0" w:color="auto"/>
            </w:tcBorders>
            <w:shd w:val="clear" w:color="auto" w:fill="auto"/>
            <w:noWrap/>
            <w:hideMark/>
          </w:tcPr>
          <w:p w14:paraId="42A57F44" w14:textId="54A6E7FF" w:rsidR="009D1295" w:rsidRPr="003C4E70" w:rsidRDefault="009D1295" w:rsidP="009D1295">
            <w:pPr>
              <w:overflowPunct/>
              <w:autoSpaceDE/>
              <w:autoSpaceDN/>
              <w:adjustRightInd/>
              <w:textAlignment w:val="auto"/>
              <w:rPr>
                <w:color w:val="000000"/>
                <w:sz w:val="12"/>
                <w:szCs w:val="12"/>
              </w:rPr>
            </w:pPr>
            <w:r w:rsidRPr="003C4E70">
              <w:rPr>
                <w:color w:val="000000"/>
                <w:sz w:val="12"/>
                <w:szCs w:val="12"/>
              </w:rPr>
              <w:t>99,0000</w:t>
            </w:r>
          </w:p>
        </w:tc>
      </w:tr>
      <w:tr w:rsidR="009D1295" w:rsidRPr="003C4E70" w14:paraId="234AE3A0" w14:textId="77777777" w:rsidTr="00A769F3">
        <w:trPr>
          <w:gridAfter w:val="2"/>
          <w:wAfter w:w="425" w:type="dxa"/>
          <w:trHeight w:val="300"/>
        </w:trPr>
        <w:tc>
          <w:tcPr>
            <w:tcW w:w="586" w:type="dxa"/>
            <w:tcBorders>
              <w:top w:val="single" w:sz="4" w:space="0" w:color="auto"/>
              <w:left w:val="single" w:sz="4" w:space="0" w:color="auto"/>
              <w:bottom w:val="single" w:sz="4" w:space="0" w:color="auto"/>
              <w:right w:val="nil"/>
            </w:tcBorders>
            <w:shd w:val="clear" w:color="auto" w:fill="auto"/>
            <w:noWrap/>
            <w:vAlign w:val="center"/>
            <w:hideMark/>
          </w:tcPr>
          <w:p w14:paraId="20E6C839" w14:textId="77777777" w:rsidR="009D1295" w:rsidRPr="003C4E70" w:rsidRDefault="009D1295" w:rsidP="009D1295">
            <w:pPr>
              <w:overflowPunct/>
              <w:autoSpaceDE/>
              <w:autoSpaceDN/>
              <w:adjustRightInd/>
              <w:jc w:val="right"/>
              <w:textAlignment w:val="auto"/>
              <w:rPr>
                <w:color w:val="000000"/>
                <w:sz w:val="12"/>
                <w:szCs w:val="12"/>
              </w:rPr>
            </w:pPr>
            <w:r w:rsidRPr="003C4E70">
              <w:rPr>
                <w:color w:val="000000"/>
                <w:sz w:val="12"/>
                <w:szCs w:val="12"/>
              </w:rPr>
              <w:t xml:space="preserve"> 2 ans  </w:t>
            </w:r>
          </w:p>
        </w:tc>
        <w:tc>
          <w:tcPr>
            <w:tcW w:w="690" w:type="dxa"/>
            <w:tcBorders>
              <w:top w:val="single" w:sz="4" w:space="0" w:color="auto"/>
              <w:left w:val="single" w:sz="4" w:space="0" w:color="auto"/>
              <w:bottom w:val="single" w:sz="4" w:space="0" w:color="auto"/>
              <w:right w:val="single" w:sz="4" w:space="0" w:color="auto"/>
            </w:tcBorders>
          </w:tcPr>
          <w:p w14:paraId="509BF9AA" w14:textId="5CE55BDA" w:rsidR="009D1295" w:rsidRPr="003C4E70" w:rsidRDefault="009D1295" w:rsidP="009D1295">
            <w:pPr>
              <w:overflowPunct/>
              <w:autoSpaceDE/>
              <w:autoSpaceDN/>
              <w:adjustRightInd/>
              <w:jc w:val="right"/>
              <w:textAlignment w:val="auto"/>
              <w:rPr>
                <w:color w:val="000000"/>
                <w:sz w:val="12"/>
                <w:szCs w:val="12"/>
              </w:rPr>
            </w:pPr>
            <w:r w:rsidRPr="003C4E70">
              <w:rPr>
                <w:color w:val="000000"/>
                <w:sz w:val="12"/>
                <w:szCs w:val="12"/>
              </w:rPr>
              <w:t>10 204,09 €</w:t>
            </w:r>
          </w:p>
        </w:tc>
        <w:tc>
          <w:tcPr>
            <w:tcW w:w="567" w:type="dxa"/>
            <w:tcBorders>
              <w:top w:val="single" w:sz="4" w:space="0" w:color="auto"/>
              <w:left w:val="single" w:sz="4" w:space="0" w:color="auto"/>
              <w:bottom w:val="single" w:sz="4" w:space="0" w:color="auto"/>
              <w:right w:val="single" w:sz="4" w:space="0" w:color="auto"/>
            </w:tcBorders>
            <w:vAlign w:val="bottom"/>
          </w:tcPr>
          <w:p w14:paraId="0AC5C920" w14:textId="77777777" w:rsidR="009D1295" w:rsidRPr="003C4E70" w:rsidRDefault="009D1295" w:rsidP="009D1295">
            <w:pPr>
              <w:overflowPunct/>
              <w:autoSpaceDE/>
              <w:autoSpaceDN/>
              <w:adjustRightInd/>
              <w:jc w:val="right"/>
              <w:textAlignment w:val="auto"/>
              <w:rPr>
                <w:color w:val="000000"/>
                <w:sz w:val="12"/>
                <w:szCs w:val="12"/>
              </w:rPr>
            </w:pPr>
            <w:r w:rsidRPr="003C4E70">
              <w:rPr>
                <w:color w:val="000000"/>
                <w:sz w:val="12"/>
                <w:szCs w:val="12"/>
              </w:rPr>
              <w:t>10 000 €</w:t>
            </w:r>
          </w:p>
        </w:tc>
        <w:tc>
          <w:tcPr>
            <w:tcW w:w="709" w:type="dxa"/>
            <w:tcBorders>
              <w:top w:val="single" w:sz="4" w:space="0" w:color="auto"/>
              <w:left w:val="single" w:sz="4" w:space="0" w:color="auto"/>
              <w:bottom w:val="single" w:sz="4" w:space="0" w:color="auto"/>
              <w:right w:val="single" w:sz="4" w:space="0" w:color="auto"/>
            </w:tcBorders>
            <w:shd w:val="clear" w:color="auto" w:fill="auto"/>
            <w:noWrap/>
            <w:hideMark/>
          </w:tcPr>
          <w:p w14:paraId="7B4BE73C" w14:textId="2CB87A5B" w:rsidR="009D1295" w:rsidRPr="003C4E70" w:rsidRDefault="009D1295" w:rsidP="009D1295">
            <w:pPr>
              <w:overflowPunct/>
              <w:autoSpaceDE/>
              <w:autoSpaceDN/>
              <w:adjustRightInd/>
              <w:textAlignment w:val="auto"/>
              <w:rPr>
                <w:color w:val="000000"/>
                <w:sz w:val="12"/>
                <w:szCs w:val="12"/>
              </w:rPr>
            </w:pPr>
            <w:r w:rsidRPr="003C4E70">
              <w:rPr>
                <w:color w:val="000000"/>
                <w:sz w:val="12"/>
                <w:szCs w:val="12"/>
              </w:rPr>
              <w:t>98,0100</w:t>
            </w:r>
          </w:p>
        </w:tc>
        <w:tc>
          <w:tcPr>
            <w:tcW w:w="575" w:type="dxa"/>
            <w:tcBorders>
              <w:top w:val="single" w:sz="4" w:space="0" w:color="auto"/>
              <w:left w:val="single" w:sz="4" w:space="0" w:color="auto"/>
              <w:bottom w:val="single" w:sz="4" w:space="0" w:color="auto"/>
              <w:right w:val="single" w:sz="4" w:space="0" w:color="auto"/>
            </w:tcBorders>
            <w:shd w:val="clear" w:color="auto" w:fill="auto"/>
            <w:noWrap/>
            <w:hideMark/>
          </w:tcPr>
          <w:p w14:paraId="29F2E002" w14:textId="684C6BFE" w:rsidR="009D1295" w:rsidRPr="003C4E70" w:rsidRDefault="009D1295" w:rsidP="009D1295">
            <w:pPr>
              <w:overflowPunct/>
              <w:autoSpaceDE/>
              <w:autoSpaceDN/>
              <w:adjustRightInd/>
              <w:textAlignment w:val="auto"/>
              <w:rPr>
                <w:color w:val="000000"/>
                <w:sz w:val="12"/>
                <w:szCs w:val="12"/>
              </w:rPr>
            </w:pPr>
            <w:r w:rsidRPr="003C4E70">
              <w:rPr>
                <w:color w:val="000000"/>
                <w:sz w:val="12"/>
                <w:szCs w:val="12"/>
              </w:rPr>
              <w:t>98,0100</w:t>
            </w:r>
          </w:p>
        </w:tc>
        <w:tc>
          <w:tcPr>
            <w:tcW w:w="538" w:type="dxa"/>
            <w:tcBorders>
              <w:top w:val="single" w:sz="4" w:space="0" w:color="auto"/>
              <w:left w:val="single" w:sz="4" w:space="0" w:color="auto"/>
              <w:bottom w:val="single" w:sz="4" w:space="0" w:color="auto"/>
              <w:right w:val="single" w:sz="4" w:space="0" w:color="auto"/>
            </w:tcBorders>
            <w:shd w:val="clear" w:color="auto" w:fill="auto"/>
            <w:noWrap/>
            <w:hideMark/>
          </w:tcPr>
          <w:p w14:paraId="65888644" w14:textId="5C08B269" w:rsidR="009D1295" w:rsidRPr="003C4E70" w:rsidRDefault="009D1295" w:rsidP="009D1295">
            <w:pPr>
              <w:overflowPunct/>
              <w:autoSpaceDE/>
              <w:autoSpaceDN/>
              <w:adjustRightInd/>
              <w:textAlignment w:val="auto"/>
              <w:rPr>
                <w:color w:val="000000"/>
                <w:sz w:val="12"/>
                <w:szCs w:val="12"/>
              </w:rPr>
            </w:pPr>
            <w:r w:rsidRPr="003C4E70">
              <w:rPr>
                <w:color w:val="000000"/>
                <w:sz w:val="12"/>
                <w:szCs w:val="12"/>
              </w:rPr>
              <w:t>98,0100</w:t>
            </w:r>
          </w:p>
        </w:tc>
        <w:tc>
          <w:tcPr>
            <w:tcW w:w="538" w:type="dxa"/>
            <w:tcBorders>
              <w:top w:val="single" w:sz="4" w:space="0" w:color="auto"/>
              <w:left w:val="single" w:sz="4" w:space="0" w:color="auto"/>
              <w:bottom w:val="single" w:sz="4" w:space="0" w:color="auto"/>
              <w:right w:val="single" w:sz="4" w:space="0" w:color="auto"/>
            </w:tcBorders>
            <w:shd w:val="clear" w:color="auto" w:fill="auto"/>
            <w:noWrap/>
            <w:hideMark/>
          </w:tcPr>
          <w:p w14:paraId="4193BADD" w14:textId="762B1DCA" w:rsidR="009D1295" w:rsidRPr="003C4E70" w:rsidRDefault="009D1295" w:rsidP="009D1295">
            <w:pPr>
              <w:overflowPunct/>
              <w:autoSpaceDE/>
              <w:autoSpaceDN/>
              <w:adjustRightInd/>
              <w:textAlignment w:val="auto"/>
              <w:rPr>
                <w:color w:val="000000"/>
                <w:sz w:val="12"/>
                <w:szCs w:val="12"/>
              </w:rPr>
            </w:pPr>
            <w:r w:rsidRPr="003C4E70">
              <w:rPr>
                <w:color w:val="000000"/>
                <w:sz w:val="12"/>
                <w:szCs w:val="12"/>
              </w:rPr>
              <w:t>98,0100</w:t>
            </w:r>
          </w:p>
        </w:tc>
        <w:tc>
          <w:tcPr>
            <w:tcW w:w="617" w:type="dxa"/>
            <w:tcBorders>
              <w:top w:val="single" w:sz="4" w:space="0" w:color="auto"/>
              <w:left w:val="single" w:sz="4" w:space="0" w:color="auto"/>
              <w:bottom w:val="single" w:sz="4" w:space="0" w:color="auto"/>
              <w:right w:val="single" w:sz="4" w:space="0" w:color="auto"/>
            </w:tcBorders>
            <w:shd w:val="clear" w:color="auto" w:fill="auto"/>
            <w:noWrap/>
            <w:hideMark/>
          </w:tcPr>
          <w:p w14:paraId="5B749A28" w14:textId="1A23A32D" w:rsidR="009D1295" w:rsidRPr="003C4E70" w:rsidRDefault="009D1295" w:rsidP="009D1295">
            <w:pPr>
              <w:overflowPunct/>
              <w:autoSpaceDE/>
              <w:autoSpaceDN/>
              <w:adjustRightInd/>
              <w:textAlignment w:val="auto"/>
              <w:rPr>
                <w:color w:val="000000"/>
                <w:sz w:val="12"/>
                <w:szCs w:val="12"/>
              </w:rPr>
            </w:pPr>
            <w:r w:rsidRPr="003C4E70">
              <w:rPr>
                <w:color w:val="000000"/>
                <w:sz w:val="12"/>
                <w:szCs w:val="12"/>
              </w:rPr>
              <w:t>98,0100</w:t>
            </w:r>
          </w:p>
        </w:tc>
      </w:tr>
      <w:tr w:rsidR="009D1295" w:rsidRPr="003C4E70" w14:paraId="07014448" w14:textId="77777777" w:rsidTr="001E7FC2">
        <w:trPr>
          <w:gridAfter w:val="2"/>
          <w:wAfter w:w="425" w:type="dxa"/>
          <w:trHeight w:val="300"/>
        </w:trPr>
        <w:tc>
          <w:tcPr>
            <w:tcW w:w="586" w:type="dxa"/>
            <w:tcBorders>
              <w:top w:val="single" w:sz="4" w:space="0" w:color="auto"/>
              <w:left w:val="single" w:sz="4" w:space="0" w:color="auto"/>
              <w:bottom w:val="single" w:sz="4" w:space="0" w:color="auto"/>
              <w:right w:val="nil"/>
            </w:tcBorders>
            <w:shd w:val="clear" w:color="auto" w:fill="auto"/>
            <w:noWrap/>
            <w:vAlign w:val="center"/>
            <w:hideMark/>
          </w:tcPr>
          <w:p w14:paraId="0B0B249B" w14:textId="77777777" w:rsidR="009D1295" w:rsidRPr="003C4E70" w:rsidRDefault="009D1295" w:rsidP="009D1295">
            <w:pPr>
              <w:overflowPunct/>
              <w:autoSpaceDE/>
              <w:autoSpaceDN/>
              <w:adjustRightInd/>
              <w:jc w:val="right"/>
              <w:textAlignment w:val="auto"/>
              <w:rPr>
                <w:color w:val="000000"/>
                <w:sz w:val="12"/>
                <w:szCs w:val="12"/>
              </w:rPr>
            </w:pPr>
            <w:r w:rsidRPr="003C4E70">
              <w:rPr>
                <w:color w:val="000000"/>
                <w:sz w:val="12"/>
                <w:szCs w:val="12"/>
              </w:rPr>
              <w:t xml:space="preserve"> 3 ans  </w:t>
            </w:r>
          </w:p>
        </w:tc>
        <w:tc>
          <w:tcPr>
            <w:tcW w:w="690" w:type="dxa"/>
            <w:tcBorders>
              <w:top w:val="single" w:sz="4" w:space="0" w:color="auto"/>
              <w:left w:val="single" w:sz="4" w:space="0" w:color="auto"/>
              <w:bottom w:val="single" w:sz="4" w:space="0" w:color="auto"/>
              <w:right w:val="single" w:sz="4" w:space="0" w:color="auto"/>
            </w:tcBorders>
          </w:tcPr>
          <w:p w14:paraId="4587F99E" w14:textId="6A58D83C" w:rsidR="009D1295" w:rsidRPr="003C4E70" w:rsidRDefault="009D1295" w:rsidP="009D1295">
            <w:pPr>
              <w:overflowPunct/>
              <w:autoSpaceDE/>
              <w:autoSpaceDN/>
              <w:adjustRightInd/>
              <w:jc w:val="right"/>
              <w:textAlignment w:val="auto"/>
              <w:rPr>
                <w:color w:val="000000"/>
                <w:sz w:val="12"/>
                <w:szCs w:val="12"/>
              </w:rPr>
            </w:pPr>
            <w:r w:rsidRPr="003C4E70">
              <w:rPr>
                <w:color w:val="000000"/>
                <w:sz w:val="12"/>
                <w:szCs w:val="12"/>
              </w:rPr>
              <w:t>10 204,09 €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C7FFBCB" w14:textId="77777777" w:rsidR="009D1295" w:rsidRPr="003C4E70" w:rsidRDefault="009D1295" w:rsidP="009D1295">
            <w:pPr>
              <w:overflowPunct/>
              <w:autoSpaceDE/>
              <w:autoSpaceDN/>
              <w:adjustRightInd/>
              <w:jc w:val="right"/>
              <w:textAlignment w:val="auto"/>
              <w:rPr>
                <w:color w:val="000000"/>
                <w:sz w:val="12"/>
                <w:szCs w:val="12"/>
              </w:rPr>
            </w:pPr>
            <w:r w:rsidRPr="003C4E70">
              <w:rPr>
                <w:color w:val="000000"/>
                <w:sz w:val="12"/>
                <w:szCs w:val="12"/>
              </w:rPr>
              <w:t>10 000 €</w:t>
            </w:r>
          </w:p>
        </w:tc>
        <w:tc>
          <w:tcPr>
            <w:tcW w:w="709" w:type="dxa"/>
            <w:tcBorders>
              <w:top w:val="single" w:sz="4" w:space="0" w:color="auto"/>
              <w:left w:val="single" w:sz="4" w:space="0" w:color="auto"/>
              <w:bottom w:val="single" w:sz="4" w:space="0" w:color="auto"/>
              <w:right w:val="single" w:sz="4" w:space="0" w:color="auto"/>
            </w:tcBorders>
            <w:shd w:val="clear" w:color="auto" w:fill="auto"/>
            <w:noWrap/>
            <w:hideMark/>
          </w:tcPr>
          <w:p w14:paraId="7067266C" w14:textId="3388489D" w:rsidR="009D1295" w:rsidRPr="003C4E70" w:rsidRDefault="009D1295" w:rsidP="009D1295">
            <w:pPr>
              <w:overflowPunct/>
              <w:autoSpaceDE/>
              <w:autoSpaceDN/>
              <w:adjustRightInd/>
              <w:textAlignment w:val="auto"/>
              <w:rPr>
                <w:color w:val="000000"/>
                <w:sz w:val="12"/>
                <w:szCs w:val="12"/>
              </w:rPr>
            </w:pPr>
            <w:r w:rsidRPr="003C4E70">
              <w:rPr>
                <w:color w:val="000000"/>
                <w:sz w:val="12"/>
                <w:szCs w:val="12"/>
              </w:rPr>
              <w:t>97,0299</w:t>
            </w:r>
          </w:p>
        </w:tc>
        <w:tc>
          <w:tcPr>
            <w:tcW w:w="575" w:type="dxa"/>
            <w:tcBorders>
              <w:top w:val="single" w:sz="4" w:space="0" w:color="auto"/>
              <w:left w:val="single" w:sz="4" w:space="0" w:color="auto"/>
              <w:bottom w:val="single" w:sz="4" w:space="0" w:color="auto"/>
              <w:right w:val="single" w:sz="4" w:space="0" w:color="auto"/>
            </w:tcBorders>
            <w:shd w:val="clear" w:color="auto" w:fill="auto"/>
            <w:noWrap/>
            <w:hideMark/>
          </w:tcPr>
          <w:p w14:paraId="4039EF93" w14:textId="3347A14C" w:rsidR="009D1295" w:rsidRPr="003C4E70" w:rsidRDefault="009D1295" w:rsidP="009D1295">
            <w:pPr>
              <w:overflowPunct/>
              <w:autoSpaceDE/>
              <w:autoSpaceDN/>
              <w:adjustRightInd/>
              <w:textAlignment w:val="auto"/>
              <w:rPr>
                <w:color w:val="000000"/>
                <w:sz w:val="12"/>
                <w:szCs w:val="12"/>
              </w:rPr>
            </w:pPr>
            <w:r w:rsidRPr="003C4E70">
              <w:rPr>
                <w:color w:val="000000"/>
                <w:sz w:val="12"/>
                <w:szCs w:val="12"/>
              </w:rPr>
              <w:t>97,0299</w:t>
            </w:r>
          </w:p>
        </w:tc>
        <w:tc>
          <w:tcPr>
            <w:tcW w:w="538" w:type="dxa"/>
            <w:tcBorders>
              <w:top w:val="single" w:sz="4" w:space="0" w:color="auto"/>
              <w:left w:val="single" w:sz="4" w:space="0" w:color="auto"/>
              <w:bottom w:val="single" w:sz="4" w:space="0" w:color="auto"/>
              <w:right w:val="single" w:sz="4" w:space="0" w:color="auto"/>
            </w:tcBorders>
            <w:shd w:val="clear" w:color="auto" w:fill="auto"/>
            <w:noWrap/>
            <w:hideMark/>
          </w:tcPr>
          <w:p w14:paraId="09A8BB70" w14:textId="3279EF7B" w:rsidR="009D1295" w:rsidRPr="003C4E70" w:rsidRDefault="009D1295" w:rsidP="009D1295">
            <w:pPr>
              <w:overflowPunct/>
              <w:autoSpaceDE/>
              <w:autoSpaceDN/>
              <w:adjustRightInd/>
              <w:textAlignment w:val="auto"/>
              <w:rPr>
                <w:color w:val="000000"/>
                <w:sz w:val="12"/>
                <w:szCs w:val="12"/>
              </w:rPr>
            </w:pPr>
            <w:r w:rsidRPr="003C4E70">
              <w:rPr>
                <w:color w:val="000000"/>
                <w:sz w:val="12"/>
                <w:szCs w:val="12"/>
              </w:rPr>
              <w:t>97,0299</w:t>
            </w:r>
          </w:p>
        </w:tc>
        <w:tc>
          <w:tcPr>
            <w:tcW w:w="538" w:type="dxa"/>
            <w:tcBorders>
              <w:top w:val="single" w:sz="4" w:space="0" w:color="auto"/>
              <w:left w:val="single" w:sz="4" w:space="0" w:color="auto"/>
              <w:bottom w:val="single" w:sz="4" w:space="0" w:color="auto"/>
              <w:right w:val="single" w:sz="4" w:space="0" w:color="auto"/>
            </w:tcBorders>
            <w:shd w:val="clear" w:color="auto" w:fill="auto"/>
            <w:noWrap/>
            <w:hideMark/>
          </w:tcPr>
          <w:p w14:paraId="292B73C8" w14:textId="25F19B84" w:rsidR="009D1295" w:rsidRPr="003C4E70" w:rsidRDefault="009D1295" w:rsidP="009D1295">
            <w:pPr>
              <w:overflowPunct/>
              <w:autoSpaceDE/>
              <w:autoSpaceDN/>
              <w:adjustRightInd/>
              <w:textAlignment w:val="auto"/>
              <w:rPr>
                <w:color w:val="000000"/>
                <w:sz w:val="12"/>
                <w:szCs w:val="12"/>
              </w:rPr>
            </w:pPr>
            <w:r w:rsidRPr="003C4E70">
              <w:rPr>
                <w:color w:val="000000"/>
                <w:sz w:val="12"/>
                <w:szCs w:val="12"/>
              </w:rPr>
              <w:t>97,0299</w:t>
            </w:r>
          </w:p>
        </w:tc>
        <w:tc>
          <w:tcPr>
            <w:tcW w:w="617" w:type="dxa"/>
            <w:tcBorders>
              <w:top w:val="single" w:sz="4" w:space="0" w:color="auto"/>
              <w:left w:val="single" w:sz="4" w:space="0" w:color="auto"/>
              <w:bottom w:val="single" w:sz="4" w:space="0" w:color="auto"/>
              <w:right w:val="single" w:sz="4" w:space="0" w:color="auto"/>
            </w:tcBorders>
            <w:shd w:val="clear" w:color="auto" w:fill="auto"/>
            <w:noWrap/>
            <w:hideMark/>
          </w:tcPr>
          <w:p w14:paraId="03058D10" w14:textId="47378E1B" w:rsidR="009D1295" w:rsidRPr="003C4E70" w:rsidRDefault="009D1295" w:rsidP="009D1295">
            <w:pPr>
              <w:overflowPunct/>
              <w:autoSpaceDE/>
              <w:autoSpaceDN/>
              <w:adjustRightInd/>
              <w:textAlignment w:val="auto"/>
              <w:rPr>
                <w:color w:val="000000"/>
                <w:sz w:val="12"/>
                <w:szCs w:val="12"/>
              </w:rPr>
            </w:pPr>
            <w:r w:rsidRPr="003C4E70">
              <w:rPr>
                <w:color w:val="000000"/>
                <w:sz w:val="12"/>
                <w:szCs w:val="12"/>
              </w:rPr>
              <w:t>97,0299</w:t>
            </w:r>
          </w:p>
        </w:tc>
      </w:tr>
      <w:tr w:rsidR="009D1295" w:rsidRPr="003C4E70" w14:paraId="44EE5B67" w14:textId="77777777" w:rsidTr="001E7FC2">
        <w:trPr>
          <w:gridAfter w:val="2"/>
          <w:wAfter w:w="425" w:type="dxa"/>
          <w:trHeight w:val="300"/>
        </w:trPr>
        <w:tc>
          <w:tcPr>
            <w:tcW w:w="586" w:type="dxa"/>
            <w:tcBorders>
              <w:top w:val="single" w:sz="4" w:space="0" w:color="auto"/>
              <w:left w:val="single" w:sz="4" w:space="0" w:color="auto"/>
              <w:bottom w:val="single" w:sz="4" w:space="0" w:color="auto"/>
              <w:right w:val="nil"/>
            </w:tcBorders>
            <w:shd w:val="clear" w:color="auto" w:fill="auto"/>
            <w:noWrap/>
            <w:vAlign w:val="center"/>
            <w:hideMark/>
          </w:tcPr>
          <w:p w14:paraId="56A52ABD" w14:textId="77777777" w:rsidR="009D1295" w:rsidRPr="003C4E70" w:rsidRDefault="009D1295" w:rsidP="009D1295">
            <w:pPr>
              <w:overflowPunct/>
              <w:autoSpaceDE/>
              <w:autoSpaceDN/>
              <w:adjustRightInd/>
              <w:jc w:val="right"/>
              <w:textAlignment w:val="auto"/>
              <w:rPr>
                <w:color w:val="000000"/>
                <w:sz w:val="12"/>
                <w:szCs w:val="12"/>
              </w:rPr>
            </w:pPr>
            <w:r w:rsidRPr="003C4E70">
              <w:rPr>
                <w:color w:val="000000"/>
                <w:sz w:val="12"/>
                <w:szCs w:val="12"/>
              </w:rPr>
              <w:t xml:space="preserve"> 4 ans  </w:t>
            </w:r>
          </w:p>
        </w:tc>
        <w:tc>
          <w:tcPr>
            <w:tcW w:w="690" w:type="dxa"/>
            <w:tcBorders>
              <w:top w:val="single" w:sz="4" w:space="0" w:color="auto"/>
              <w:left w:val="single" w:sz="4" w:space="0" w:color="auto"/>
              <w:bottom w:val="single" w:sz="4" w:space="0" w:color="auto"/>
              <w:right w:val="single" w:sz="4" w:space="0" w:color="auto"/>
            </w:tcBorders>
          </w:tcPr>
          <w:p w14:paraId="1965886B" w14:textId="725FAD8B" w:rsidR="009D1295" w:rsidRPr="003C4E70" w:rsidRDefault="009D1295" w:rsidP="009D1295">
            <w:pPr>
              <w:overflowPunct/>
              <w:autoSpaceDE/>
              <w:autoSpaceDN/>
              <w:adjustRightInd/>
              <w:jc w:val="right"/>
              <w:textAlignment w:val="auto"/>
              <w:rPr>
                <w:color w:val="000000"/>
                <w:sz w:val="12"/>
                <w:szCs w:val="12"/>
              </w:rPr>
            </w:pPr>
            <w:r w:rsidRPr="003C4E70">
              <w:rPr>
                <w:color w:val="000000"/>
                <w:sz w:val="12"/>
                <w:szCs w:val="12"/>
              </w:rPr>
              <w:t>10 204,09 €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72F2D69" w14:textId="77777777" w:rsidR="009D1295" w:rsidRPr="003C4E70" w:rsidRDefault="009D1295" w:rsidP="009D1295">
            <w:pPr>
              <w:overflowPunct/>
              <w:autoSpaceDE/>
              <w:autoSpaceDN/>
              <w:adjustRightInd/>
              <w:jc w:val="right"/>
              <w:textAlignment w:val="auto"/>
              <w:rPr>
                <w:color w:val="000000"/>
                <w:sz w:val="12"/>
                <w:szCs w:val="12"/>
              </w:rPr>
            </w:pPr>
            <w:r w:rsidRPr="003C4E70">
              <w:rPr>
                <w:color w:val="000000"/>
                <w:sz w:val="12"/>
                <w:szCs w:val="12"/>
              </w:rPr>
              <w:t>10 000 €</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25CD886" w14:textId="2524B536" w:rsidR="009D1295" w:rsidRPr="003C4E70" w:rsidRDefault="009D1295" w:rsidP="009D1295">
            <w:pPr>
              <w:overflowPunct/>
              <w:autoSpaceDE/>
              <w:autoSpaceDN/>
              <w:adjustRightInd/>
              <w:textAlignment w:val="auto"/>
              <w:rPr>
                <w:color w:val="000000"/>
                <w:sz w:val="12"/>
                <w:szCs w:val="12"/>
              </w:rPr>
            </w:pPr>
            <w:r w:rsidRPr="003C4E70">
              <w:rPr>
                <w:color w:val="000000"/>
                <w:sz w:val="12"/>
                <w:szCs w:val="12"/>
              </w:rPr>
              <w:t>96,0596</w:t>
            </w:r>
          </w:p>
        </w:tc>
        <w:tc>
          <w:tcPr>
            <w:tcW w:w="575" w:type="dxa"/>
            <w:tcBorders>
              <w:top w:val="single" w:sz="4" w:space="0" w:color="auto"/>
              <w:left w:val="single" w:sz="4" w:space="0" w:color="auto"/>
              <w:bottom w:val="single" w:sz="4" w:space="0" w:color="auto"/>
              <w:right w:val="single" w:sz="4" w:space="0" w:color="auto"/>
            </w:tcBorders>
            <w:shd w:val="clear" w:color="auto" w:fill="auto"/>
            <w:noWrap/>
            <w:hideMark/>
          </w:tcPr>
          <w:p w14:paraId="5EEB61DF" w14:textId="4F3D0926" w:rsidR="009D1295" w:rsidRPr="003C4E70" w:rsidRDefault="009D1295" w:rsidP="009D1295">
            <w:pPr>
              <w:overflowPunct/>
              <w:autoSpaceDE/>
              <w:autoSpaceDN/>
              <w:adjustRightInd/>
              <w:textAlignment w:val="auto"/>
              <w:rPr>
                <w:color w:val="000000"/>
                <w:sz w:val="12"/>
                <w:szCs w:val="12"/>
              </w:rPr>
            </w:pPr>
            <w:r w:rsidRPr="003C4E70">
              <w:rPr>
                <w:color w:val="000000"/>
                <w:sz w:val="12"/>
                <w:szCs w:val="12"/>
              </w:rPr>
              <w:t>96,0596</w:t>
            </w:r>
          </w:p>
        </w:tc>
        <w:tc>
          <w:tcPr>
            <w:tcW w:w="538" w:type="dxa"/>
            <w:tcBorders>
              <w:top w:val="single" w:sz="4" w:space="0" w:color="auto"/>
              <w:left w:val="single" w:sz="4" w:space="0" w:color="auto"/>
              <w:bottom w:val="single" w:sz="4" w:space="0" w:color="auto"/>
              <w:right w:val="single" w:sz="4" w:space="0" w:color="auto"/>
            </w:tcBorders>
            <w:shd w:val="clear" w:color="auto" w:fill="auto"/>
            <w:noWrap/>
            <w:hideMark/>
          </w:tcPr>
          <w:p w14:paraId="07169603" w14:textId="133B0B66" w:rsidR="009D1295" w:rsidRPr="003C4E70" w:rsidRDefault="009D1295" w:rsidP="009D1295">
            <w:pPr>
              <w:overflowPunct/>
              <w:autoSpaceDE/>
              <w:autoSpaceDN/>
              <w:adjustRightInd/>
              <w:textAlignment w:val="auto"/>
              <w:rPr>
                <w:color w:val="000000"/>
                <w:sz w:val="12"/>
                <w:szCs w:val="12"/>
              </w:rPr>
            </w:pPr>
            <w:r w:rsidRPr="003C4E70">
              <w:rPr>
                <w:color w:val="000000"/>
                <w:sz w:val="12"/>
                <w:szCs w:val="12"/>
              </w:rPr>
              <w:t>96,0596</w:t>
            </w:r>
          </w:p>
        </w:tc>
        <w:tc>
          <w:tcPr>
            <w:tcW w:w="538" w:type="dxa"/>
            <w:tcBorders>
              <w:top w:val="single" w:sz="4" w:space="0" w:color="auto"/>
              <w:left w:val="single" w:sz="4" w:space="0" w:color="auto"/>
              <w:bottom w:val="single" w:sz="4" w:space="0" w:color="auto"/>
              <w:right w:val="single" w:sz="4" w:space="0" w:color="auto"/>
            </w:tcBorders>
            <w:shd w:val="clear" w:color="auto" w:fill="auto"/>
            <w:noWrap/>
            <w:hideMark/>
          </w:tcPr>
          <w:p w14:paraId="08859715" w14:textId="1AAC08D6" w:rsidR="009D1295" w:rsidRPr="003C4E70" w:rsidRDefault="009D1295" w:rsidP="009D1295">
            <w:pPr>
              <w:overflowPunct/>
              <w:autoSpaceDE/>
              <w:autoSpaceDN/>
              <w:adjustRightInd/>
              <w:textAlignment w:val="auto"/>
              <w:rPr>
                <w:color w:val="000000"/>
                <w:sz w:val="12"/>
                <w:szCs w:val="12"/>
              </w:rPr>
            </w:pPr>
            <w:r w:rsidRPr="003C4E70">
              <w:rPr>
                <w:color w:val="000000"/>
                <w:sz w:val="12"/>
                <w:szCs w:val="12"/>
              </w:rPr>
              <w:t>96,0596</w:t>
            </w:r>
          </w:p>
        </w:tc>
        <w:tc>
          <w:tcPr>
            <w:tcW w:w="617" w:type="dxa"/>
            <w:tcBorders>
              <w:top w:val="single" w:sz="4" w:space="0" w:color="auto"/>
              <w:left w:val="single" w:sz="4" w:space="0" w:color="auto"/>
              <w:bottom w:val="single" w:sz="4" w:space="0" w:color="auto"/>
              <w:right w:val="single" w:sz="4" w:space="0" w:color="auto"/>
            </w:tcBorders>
            <w:shd w:val="clear" w:color="auto" w:fill="auto"/>
            <w:noWrap/>
            <w:hideMark/>
          </w:tcPr>
          <w:p w14:paraId="0801B7A1" w14:textId="559E1FBD" w:rsidR="009D1295" w:rsidRPr="003C4E70" w:rsidRDefault="009D1295" w:rsidP="009D1295">
            <w:pPr>
              <w:overflowPunct/>
              <w:autoSpaceDE/>
              <w:autoSpaceDN/>
              <w:adjustRightInd/>
              <w:textAlignment w:val="auto"/>
              <w:rPr>
                <w:color w:val="000000"/>
                <w:sz w:val="12"/>
                <w:szCs w:val="12"/>
              </w:rPr>
            </w:pPr>
            <w:r w:rsidRPr="003C4E70">
              <w:rPr>
                <w:color w:val="000000"/>
                <w:sz w:val="12"/>
                <w:szCs w:val="12"/>
              </w:rPr>
              <w:t>96,0596</w:t>
            </w:r>
          </w:p>
        </w:tc>
      </w:tr>
      <w:tr w:rsidR="009D1295" w:rsidRPr="003C4E70" w14:paraId="3649DA2A" w14:textId="77777777" w:rsidTr="001E7FC2">
        <w:trPr>
          <w:gridAfter w:val="2"/>
          <w:wAfter w:w="425" w:type="dxa"/>
          <w:trHeight w:val="300"/>
        </w:trPr>
        <w:tc>
          <w:tcPr>
            <w:tcW w:w="586" w:type="dxa"/>
            <w:tcBorders>
              <w:top w:val="single" w:sz="4" w:space="0" w:color="auto"/>
              <w:left w:val="single" w:sz="4" w:space="0" w:color="auto"/>
              <w:bottom w:val="single" w:sz="4" w:space="0" w:color="auto"/>
              <w:right w:val="nil"/>
            </w:tcBorders>
            <w:shd w:val="clear" w:color="auto" w:fill="auto"/>
            <w:noWrap/>
            <w:vAlign w:val="center"/>
            <w:hideMark/>
          </w:tcPr>
          <w:p w14:paraId="073555F0" w14:textId="77777777" w:rsidR="009D1295" w:rsidRPr="003C4E70" w:rsidRDefault="009D1295" w:rsidP="009D1295">
            <w:pPr>
              <w:overflowPunct/>
              <w:autoSpaceDE/>
              <w:autoSpaceDN/>
              <w:adjustRightInd/>
              <w:jc w:val="right"/>
              <w:textAlignment w:val="auto"/>
              <w:rPr>
                <w:color w:val="000000"/>
                <w:sz w:val="12"/>
                <w:szCs w:val="12"/>
              </w:rPr>
            </w:pPr>
            <w:r w:rsidRPr="003C4E70">
              <w:rPr>
                <w:color w:val="000000"/>
                <w:sz w:val="12"/>
                <w:szCs w:val="12"/>
              </w:rPr>
              <w:t xml:space="preserve"> 5 ans  </w:t>
            </w:r>
          </w:p>
        </w:tc>
        <w:tc>
          <w:tcPr>
            <w:tcW w:w="690" w:type="dxa"/>
            <w:tcBorders>
              <w:top w:val="single" w:sz="4" w:space="0" w:color="auto"/>
              <w:left w:val="single" w:sz="4" w:space="0" w:color="auto"/>
              <w:bottom w:val="single" w:sz="4" w:space="0" w:color="auto"/>
              <w:right w:val="single" w:sz="4" w:space="0" w:color="auto"/>
            </w:tcBorders>
          </w:tcPr>
          <w:p w14:paraId="242E91A9" w14:textId="7DA20AB4" w:rsidR="009D1295" w:rsidRPr="003C4E70" w:rsidRDefault="009D1295" w:rsidP="009D1295">
            <w:pPr>
              <w:overflowPunct/>
              <w:autoSpaceDE/>
              <w:autoSpaceDN/>
              <w:adjustRightInd/>
              <w:jc w:val="right"/>
              <w:textAlignment w:val="auto"/>
              <w:rPr>
                <w:color w:val="000000"/>
                <w:sz w:val="12"/>
                <w:szCs w:val="12"/>
              </w:rPr>
            </w:pPr>
            <w:r w:rsidRPr="003C4E70">
              <w:rPr>
                <w:color w:val="000000"/>
                <w:sz w:val="12"/>
                <w:szCs w:val="12"/>
              </w:rPr>
              <w:t>10 204,09 €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996C016" w14:textId="77777777" w:rsidR="009D1295" w:rsidRPr="003C4E70" w:rsidRDefault="009D1295" w:rsidP="009D1295">
            <w:pPr>
              <w:overflowPunct/>
              <w:autoSpaceDE/>
              <w:autoSpaceDN/>
              <w:adjustRightInd/>
              <w:jc w:val="right"/>
              <w:textAlignment w:val="auto"/>
              <w:rPr>
                <w:color w:val="000000"/>
                <w:sz w:val="12"/>
                <w:szCs w:val="12"/>
              </w:rPr>
            </w:pPr>
            <w:r w:rsidRPr="003C4E70">
              <w:rPr>
                <w:color w:val="000000"/>
                <w:sz w:val="12"/>
                <w:szCs w:val="12"/>
              </w:rPr>
              <w:t>10 000 €</w:t>
            </w:r>
          </w:p>
        </w:tc>
        <w:tc>
          <w:tcPr>
            <w:tcW w:w="709" w:type="dxa"/>
            <w:tcBorders>
              <w:top w:val="single" w:sz="4" w:space="0" w:color="auto"/>
              <w:left w:val="single" w:sz="4" w:space="0" w:color="auto"/>
              <w:bottom w:val="single" w:sz="4" w:space="0" w:color="auto"/>
              <w:right w:val="single" w:sz="4" w:space="0" w:color="auto"/>
            </w:tcBorders>
            <w:shd w:val="clear" w:color="auto" w:fill="auto"/>
            <w:noWrap/>
            <w:hideMark/>
          </w:tcPr>
          <w:p w14:paraId="0529D625" w14:textId="563EC5DF" w:rsidR="009D1295" w:rsidRPr="002820B0" w:rsidRDefault="009D1295" w:rsidP="009D1295">
            <w:pPr>
              <w:overflowPunct/>
              <w:autoSpaceDE/>
              <w:autoSpaceDN/>
              <w:adjustRightInd/>
              <w:textAlignment w:val="auto"/>
              <w:rPr>
                <w:color w:val="000000"/>
                <w:sz w:val="12"/>
                <w:szCs w:val="12"/>
              </w:rPr>
            </w:pPr>
            <w:r w:rsidRPr="002820B0">
              <w:rPr>
                <w:color w:val="000000"/>
                <w:sz w:val="12"/>
                <w:szCs w:val="12"/>
              </w:rPr>
              <w:t>95,0990</w:t>
            </w:r>
          </w:p>
        </w:tc>
        <w:tc>
          <w:tcPr>
            <w:tcW w:w="575"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1090802" w14:textId="2F5738A4" w:rsidR="009D1295" w:rsidRPr="002820B0" w:rsidRDefault="009D1295" w:rsidP="009D1295">
            <w:pPr>
              <w:overflowPunct/>
              <w:autoSpaceDE/>
              <w:autoSpaceDN/>
              <w:adjustRightInd/>
              <w:textAlignment w:val="auto"/>
              <w:rPr>
                <w:color w:val="000000"/>
                <w:sz w:val="12"/>
                <w:szCs w:val="12"/>
              </w:rPr>
            </w:pPr>
            <w:r w:rsidRPr="002820B0">
              <w:rPr>
                <w:color w:val="000000"/>
                <w:sz w:val="12"/>
                <w:szCs w:val="12"/>
              </w:rPr>
              <w:t>95,0990</w:t>
            </w:r>
          </w:p>
        </w:tc>
        <w:tc>
          <w:tcPr>
            <w:tcW w:w="538" w:type="dxa"/>
            <w:tcBorders>
              <w:top w:val="single" w:sz="4" w:space="0" w:color="auto"/>
              <w:left w:val="single" w:sz="4" w:space="0" w:color="auto"/>
              <w:bottom w:val="single" w:sz="4" w:space="0" w:color="auto"/>
              <w:right w:val="single" w:sz="4" w:space="0" w:color="auto"/>
            </w:tcBorders>
            <w:shd w:val="clear" w:color="auto" w:fill="auto"/>
            <w:noWrap/>
            <w:hideMark/>
          </w:tcPr>
          <w:p w14:paraId="428501E7" w14:textId="7F8D94D4" w:rsidR="009D1295" w:rsidRPr="002820B0" w:rsidRDefault="009D1295" w:rsidP="009D1295">
            <w:pPr>
              <w:overflowPunct/>
              <w:autoSpaceDE/>
              <w:autoSpaceDN/>
              <w:adjustRightInd/>
              <w:textAlignment w:val="auto"/>
              <w:rPr>
                <w:color w:val="000000"/>
                <w:sz w:val="12"/>
                <w:szCs w:val="12"/>
              </w:rPr>
            </w:pPr>
            <w:r w:rsidRPr="002820B0">
              <w:rPr>
                <w:color w:val="000000"/>
                <w:sz w:val="12"/>
                <w:szCs w:val="12"/>
              </w:rPr>
              <w:t>95,0990</w:t>
            </w:r>
          </w:p>
        </w:tc>
        <w:tc>
          <w:tcPr>
            <w:tcW w:w="538" w:type="dxa"/>
            <w:tcBorders>
              <w:top w:val="single" w:sz="4" w:space="0" w:color="auto"/>
              <w:left w:val="single" w:sz="4" w:space="0" w:color="auto"/>
              <w:bottom w:val="single" w:sz="4" w:space="0" w:color="auto"/>
              <w:right w:val="single" w:sz="4" w:space="0" w:color="auto"/>
            </w:tcBorders>
            <w:shd w:val="clear" w:color="auto" w:fill="auto"/>
            <w:noWrap/>
            <w:hideMark/>
          </w:tcPr>
          <w:p w14:paraId="03A6D835" w14:textId="0EF21C95" w:rsidR="009D1295" w:rsidRPr="002820B0" w:rsidRDefault="009D1295" w:rsidP="009D1295">
            <w:pPr>
              <w:overflowPunct/>
              <w:autoSpaceDE/>
              <w:autoSpaceDN/>
              <w:adjustRightInd/>
              <w:textAlignment w:val="auto"/>
              <w:rPr>
                <w:color w:val="000000"/>
                <w:sz w:val="12"/>
                <w:szCs w:val="12"/>
              </w:rPr>
            </w:pPr>
            <w:r w:rsidRPr="002820B0">
              <w:rPr>
                <w:color w:val="000000"/>
                <w:sz w:val="12"/>
                <w:szCs w:val="12"/>
              </w:rPr>
              <w:t>95,0990</w:t>
            </w:r>
          </w:p>
        </w:tc>
        <w:tc>
          <w:tcPr>
            <w:tcW w:w="617" w:type="dxa"/>
            <w:tcBorders>
              <w:top w:val="single" w:sz="4" w:space="0" w:color="auto"/>
              <w:left w:val="single" w:sz="4" w:space="0" w:color="auto"/>
              <w:bottom w:val="single" w:sz="4" w:space="0" w:color="auto"/>
              <w:right w:val="single" w:sz="4" w:space="0" w:color="auto"/>
            </w:tcBorders>
            <w:shd w:val="clear" w:color="auto" w:fill="auto"/>
            <w:noWrap/>
            <w:hideMark/>
          </w:tcPr>
          <w:p w14:paraId="32C12233" w14:textId="2ED6D9F4" w:rsidR="009D1295" w:rsidRPr="002820B0" w:rsidRDefault="009D1295" w:rsidP="009D1295">
            <w:pPr>
              <w:overflowPunct/>
              <w:autoSpaceDE/>
              <w:autoSpaceDN/>
              <w:adjustRightInd/>
              <w:textAlignment w:val="auto"/>
              <w:rPr>
                <w:color w:val="000000"/>
                <w:sz w:val="12"/>
                <w:szCs w:val="12"/>
              </w:rPr>
            </w:pPr>
            <w:r w:rsidRPr="002820B0">
              <w:rPr>
                <w:color w:val="000000"/>
                <w:sz w:val="12"/>
                <w:szCs w:val="12"/>
              </w:rPr>
              <w:t>95,0990</w:t>
            </w:r>
          </w:p>
        </w:tc>
      </w:tr>
      <w:tr w:rsidR="009D1295" w:rsidRPr="003C4E70" w14:paraId="0FEE9B8B" w14:textId="77777777" w:rsidTr="001E7FC2">
        <w:trPr>
          <w:gridAfter w:val="2"/>
          <w:wAfter w:w="425" w:type="dxa"/>
          <w:trHeight w:val="300"/>
        </w:trPr>
        <w:tc>
          <w:tcPr>
            <w:tcW w:w="586" w:type="dxa"/>
            <w:tcBorders>
              <w:top w:val="single" w:sz="4" w:space="0" w:color="auto"/>
              <w:left w:val="single" w:sz="4" w:space="0" w:color="auto"/>
              <w:bottom w:val="single" w:sz="4" w:space="0" w:color="auto"/>
              <w:right w:val="nil"/>
            </w:tcBorders>
            <w:shd w:val="clear" w:color="auto" w:fill="auto"/>
            <w:noWrap/>
            <w:vAlign w:val="center"/>
            <w:hideMark/>
          </w:tcPr>
          <w:p w14:paraId="4A435CB7" w14:textId="77777777" w:rsidR="009D1295" w:rsidRPr="003C4E70" w:rsidRDefault="009D1295" w:rsidP="009D1295">
            <w:pPr>
              <w:overflowPunct/>
              <w:autoSpaceDE/>
              <w:autoSpaceDN/>
              <w:adjustRightInd/>
              <w:jc w:val="right"/>
              <w:textAlignment w:val="auto"/>
              <w:rPr>
                <w:color w:val="000000"/>
                <w:sz w:val="12"/>
                <w:szCs w:val="12"/>
              </w:rPr>
            </w:pPr>
            <w:r w:rsidRPr="003C4E70">
              <w:rPr>
                <w:color w:val="000000"/>
                <w:sz w:val="12"/>
                <w:szCs w:val="12"/>
              </w:rPr>
              <w:t xml:space="preserve"> 6 ans </w:t>
            </w:r>
          </w:p>
        </w:tc>
        <w:tc>
          <w:tcPr>
            <w:tcW w:w="690" w:type="dxa"/>
            <w:tcBorders>
              <w:top w:val="single" w:sz="4" w:space="0" w:color="auto"/>
              <w:left w:val="single" w:sz="4" w:space="0" w:color="auto"/>
              <w:bottom w:val="single" w:sz="4" w:space="0" w:color="auto"/>
              <w:right w:val="single" w:sz="4" w:space="0" w:color="auto"/>
            </w:tcBorders>
          </w:tcPr>
          <w:p w14:paraId="1548C20F" w14:textId="22B98DDD" w:rsidR="009D1295" w:rsidRPr="003C4E70" w:rsidRDefault="009D1295" w:rsidP="009D1295">
            <w:pPr>
              <w:overflowPunct/>
              <w:autoSpaceDE/>
              <w:autoSpaceDN/>
              <w:adjustRightInd/>
              <w:jc w:val="right"/>
              <w:textAlignment w:val="auto"/>
              <w:rPr>
                <w:color w:val="000000"/>
                <w:sz w:val="12"/>
                <w:szCs w:val="12"/>
              </w:rPr>
            </w:pPr>
            <w:r w:rsidRPr="003C4E70">
              <w:rPr>
                <w:color w:val="000000"/>
                <w:sz w:val="12"/>
                <w:szCs w:val="12"/>
              </w:rPr>
              <w:t>10 204,09 €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3496A4E" w14:textId="77777777" w:rsidR="009D1295" w:rsidRPr="003C4E70" w:rsidRDefault="009D1295" w:rsidP="009D1295">
            <w:pPr>
              <w:overflowPunct/>
              <w:autoSpaceDE/>
              <w:autoSpaceDN/>
              <w:adjustRightInd/>
              <w:jc w:val="right"/>
              <w:textAlignment w:val="auto"/>
              <w:rPr>
                <w:color w:val="000000"/>
                <w:sz w:val="12"/>
                <w:szCs w:val="12"/>
              </w:rPr>
            </w:pPr>
            <w:r w:rsidRPr="003C4E70">
              <w:rPr>
                <w:color w:val="000000"/>
                <w:sz w:val="12"/>
                <w:szCs w:val="12"/>
              </w:rPr>
              <w:t>10 000 €</w:t>
            </w:r>
          </w:p>
        </w:tc>
        <w:tc>
          <w:tcPr>
            <w:tcW w:w="709"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121891C9" w14:textId="77777777" w:rsidR="009D1295" w:rsidRPr="002820B0" w:rsidRDefault="009D1295" w:rsidP="009D1295">
            <w:pPr>
              <w:overflowPunct/>
              <w:autoSpaceDE/>
              <w:autoSpaceDN/>
              <w:adjustRightInd/>
              <w:textAlignment w:val="auto"/>
              <w:rPr>
                <w:color w:val="000000"/>
                <w:sz w:val="12"/>
                <w:szCs w:val="12"/>
              </w:rPr>
            </w:pPr>
            <w:r w:rsidRPr="002820B0">
              <w:rPr>
                <w:color w:val="000000"/>
                <w:sz w:val="12"/>
                <w:szCs w:val="12"/>
              </w:rPr>
              <w:t> </w:t>
            </w:r>
          </w:p>
        </w:tc>
        <w:tc>
          <w:tcPr>
            <w:tcW w:w="5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9D8D22" w14:textId="5AF34B5B" w:rsidR="009D1295" w:rsidRPr="002820B0" w:rsidRDefault="009D1295" w:rsidP="009D1295">
            <w:pPr>
              <w:overflowPunct/>
              <w:autoSpaceDE/>
              <w:autoSpaceDN/>
              <w:adjustRightInd/>
              <w:textAlignment w:val="auto"/>
              <w:rPr>
                <w:color w:val="000000"/>
                <w:sz w:val="12"/>
                <w:szCs w:val="12"/>
              </w:rPr>
            </w:pPr>
            <w:r w:rsidRPr="002820B0">
              <w:rPr>
                <w:color w:val="000000"/>
                <w:sz w:val="12"/>
                <w:szCs w:val="12"/>
              </w:rPr>
              <w:t> 94,1480</w:t>
            </w:r>
          </w:p>
        </w:tc>
        <w:tc>
          <w:tcPr>
            <w:tcW w:w="538"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5E3C2545" w14:textId="3582F7DB" w:rsidR="009D1295" w:rsidRPr="002820B0" w:rsidRDefault="009D1295" w:rsidP="009D1295">
            <w:pPr>
              <w:overflowPunct/>
              <w:autoSpaceDE/>
              <w:autoSpaceDN/>
              <w:adjustRightInd/>
              <w:textAlignment w:val="auto"/>
              <w:rPr>
                <w:color w:val="000000"/>
                <w:sz w:val="12"/>
                <w:szCs w:val="12"/>
              </w:rPr>
            </w:pPr>
            <w:r w:rsidRPr="002820B0">
              <w:rPr>
                <w:color w:val="000000"/>
                <w:sz w:val="12"/>
                <w:szCs w:val="12"/>
              </w:rPr>
              <w:t>94,1480</w:t>
            </w:r>
          </w:p>
        </w:tc>
        <w:tc>
          <w:tcPr>
            <w:tcW w:w="538" w:type="dxa"/>
            <w:tcBorders>
              <w:top w:val="single" w:sz="4" w:space="0" w:color="auto"/>
              <w:left w:val="single" w:sz="4" w:space="0" w:color="auto"/>
              <w:bottom w:val="single" w:sz="4" w:space="0" w:color="auto"/>
              <w:right w:val="single" w:sz="4" w:space="0" w:color="auto"/>
            </w:tcBorders>
            <w:shd w:val="clear" w:color="auto" w:fill="auto"/>
            <w:noWrap/>
            <w:hideMark/>
          </w:tcPr>
          <w:p w14:paraId="446EB2B0" w14:textId="09358CC7" w:rsidR="009D1295" w:rsidRPr="002820B0" w:rsidRDefault="009D1295" w:rsidP="009D1295">
            <w:pPr>
              <w:overflowPunct/>
              <w:autoSpaceDE/>
              <w:autoSpaceDN/>
              <w:adjustRightInd/>
              <w:textAlignment w:val="auto"/>
              <w:rPr>
                <w:color w:val="000000"/>
                <w:sz w:val="12"/>
                <w:szCs w:val="12"/>
              </w:rPr>
            </w:pPr>
            <w:r w:rsidRPr="002820B0">
              <w:rPr>
                <w:color w:val="000000"/>
                <w:sz w:val="12"/>
                <w:szCs w:val="12"/>
              </w:rPr>
              <w:t>94,1480</w:t>
            </w:r>
          </w:p>
        </w:tc>
        <w:tc>
          <w:tcPr>
            <w:tcW w:w="617" w:type="dxa"/>
            <w:tcBorders>
              <w:top w:val="single" w:sz="4" w:space="0" w:color="auto"/>
              <w:left w:val="single" w:sz="4" w:space="0" w:color="auto"/>
              <w:bottom w:val="single" w:sz="4" w:space="0" w:color="auto"/>
              <w:right w:val="single" w:sz="4" w:space="0" w:color="auto"/>
            </w:tcBorders>
            <w:shd w:val="clear" w:color="auto" w:fill="auto"/>
            <w:noWrap/>
            <w:hideMark/>
          </w:tcPr>
          <w:p w14:paraId="65C9F5FB" w14:textId="332D25A1" w:rsidR="009D1295" w:rsidRPr="002820B0" w:rsidRDefault="009D1295" w:rsidP="009D1295">
            <w:pPr>
              <w:overflowPunct/>
              <w:autoSpaceDE/>
              <w:autoSpaceDN/>
              <w:adjustRightInd/>
              <w:textAlignment w:val="auto"/>
              <w:rPr>
                <w:rFonts w:ascii="Arial" w:hAnsi="Arial" w:cs="Arial"/>
                <w:iCs/>
                <w:sz w:val="14"/>
                <w:szCs w:val="17"/>
              </w:rPr>
            </w:pPr>
            <w:r w:rsidRPr="002820B0">
              <w:rPr>
                <w:color w:val="000000"/>
                <w:sz w:val="12"/>
                <w:szCs w:val="12"/>
              </w:rPr>
              <w:t>94,1480</w:t>
            </w:r>
          </w:p>
        </w:tc>
      </w:tr>
      <w:tr w:rsidR="009D1295" w:rsidRPr="003C4E70" w14:paraId="67757C81" w14:textId="77777777" w:rsidTr="001E7FC2">
        <w:trPr>
          <w:gridAfter w:val="2"/>
          <w:wAfter w:w="425" w:type="dxa"/>
          <w:trHeight w:val="300"/>
        </w:trPr>
        <w:tc>
          <w:tcPr>
            <w:tcW w:w="586" w:type="dxa"/>
            <w:tcBorders>
              <w:top w:val="single" w:sz="4" w:space="0" w:color="auto"/>
              <w:left w:val="single" w:sz="4" w:space="0" w:color="auto"/>
              <w:bottom w:val="single" w:sz="4" w:space="0" w:color="auto"/>
              <w:right w:val="nil"/>
            </w:tcBorders>
            <w:shd w:val="clear" w:color="auto" w:fill="auto"/>
            <w:noWrap/>
            <w:vAlign w:val="center"/>
            <w:hideMark/>
          </w:tcPr>
          <w:p w14:paraId="4FD1D28D" w14:textId="77777777" w:rsidR="009D1295" w:rsidRPr="003C4E70" w:rsidRDefault="009D1295" w:rsidP="009D1295">
            <w:pPr>
              <w:overflowPunct/>
              <w:autoSpaceDE/>
              <w:autoSpaceDN/>
              <w:adjustRightInd/>
              <w:jc w:val="right"/>
              <w:textAlignment w:val="auto"/>
              <w:rPr>
                <w:color w:val="000000"/>
                <w:sz w:val="12"/>
                <w:szCs w:val="12"/>
              </w:rPr>
            </w:pPr>
            <w:r w:rsidRPr="003C4E70">
              <w:rPr>
                <w:color w:val="000000"/>
                <w:sz w:val="12"/>
                <w:szCs w:val="12"/>
              </w:rPr>
              <w:t xml:space="preserve"> 7 ans  </w:t>
            </w:r>
          </w:p>
        </w:tc>
        <w:tc>
          <w:tcPr>
            <w:tcW w:w="690" w:type="dxa"/>
            <w:tcBorders>
              <w:top w:val="single" w:sz="4" w:space="0" w:color="auto"/>
              <w:left w:val="single" w:sz="4" w:space="0" w:color="auto"/>
              <w:bottom w:val="single" w:sz="4" w:space="0" w:color="auto"/>
              <w:right w:val="single" w:sz="4" w:space="0" w:color="auto"/>
            </w:tcBorders>
          </w:tcPr>
          <w:p w14:paraId="3F8747C2" w14:textId="3CAEC03A" w:rsidR="009D1295" w:rsidRPr="003C4E70" w:rsidRDefault="009D1295" w:rsidP="009D1295">
            <w:pPr>
              <w:overflowPunct/>
              <w:autoSpaceDE/>
              <w:autoSpaceDN/>
              <w:adjustRightInd/>
              <w:jc w:val="right"/>
              <w:textAlignment w:val="auto"/>
              <w:rPr>
                <w:color w:val="000000"/>
                <w:sz w:val="12"/>
                <w:szCs w:val="12"/>
              </w:rPr>
            </w:pPr>
            <w:r w:rsidRPr="003C4E70">
              <w:rPr>
                <w:color w:val="000000"/>
                <w:sz w:val="12"/>
                <w:szCs w:val="12"/>
              </w:rPr>
              <w:t>10 204,09 €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3D8C3D4" w14:textId="77777777" w:rsidR="009D1295" w:rsidRPr="003C4E70" w:rsidRDefault="009D1295" w:rsidP="009D1295">
            <w:pPr>
              <w:overflowPunct/>
              <w:autoSpaceDE/>
              <w:autoSpaceDN/>
              <w:adjustRightInd/>
              <w:jc w:val="right"/>
              <w:textAlignment w:val="auto"/>
              <w:rPr>
                <w:color w:val="000000"/>
                <w:sz w:val="12"/>
                <w:szCs w:val="12"/>
              </w:rPr>
            </w:pPr>
            <w:r w:rsidRPr="003C4E70">
              <w:rPr>
                <w:color w:val="000000"/>
                <w:sz w:val="12"/>
                <w:szCs w:val="12"/>
              </w:rPr>
              <w:t>10 000 €</w:t>
            </w:r>
          </w:p>
        </w:tc>
        <w:tc>
          <w:tcPr>
            <w:tcW w:w="709" w:type="dxa"/>
            <w:tcBorders>
              <w:top w:val="single" w:sz="4" w:space="0" w:color="auto"/>
              <w:left w:val="single" w:sz="4" w:space="0" w:color="auto"/>
              <w:bottom w:val="single" w:sz="4" w:space="0" w:color="auto"/>
              <w:right w:val="single" w:sz="4" w:space="0" w:color="auto"/>
            </w:tcBorders>
            <w:shd w:val="clear" w:color="000000" w:fill="F2F2F2"/>
            <w:noWrap/>
            <w:vAlign w:val="bottom"/>
          </w:tcPr>
          <w:p w14:paraId="64B15C36" w14:textId="1FA7A634" w:rsidR="009D1295" w:rsidRPr="002820B0" w:rsidRDefault="009D1295" w:rsidP="009D1295">
            <w:pPr>
              <w:overflowPunct/>
              <w:autoSpaceDE/>
              <w:autoSpaceDN/>
              <w:adjustRightInd/>
              <w:textAlignment w:val="auto"/>
              <w:rPr>
                <w:color w:val="000000"/>
                <w:sz w:val="12"/>
                <w:szCs w:val="12"/>
              </w:rPr>
            </w:pPr>
          </w:p>
        </w:tc>
        <w:tc>
          <w:tcPr>
            <w:tcW w:w="575" w:type="dxa"/>
            <w:tcBorders>
              <w:top w:val="single" w:sz="4" w:space="0" w:color="auto"/>
              <w:left w:val="single" w:sz="4" w:space="0" w:color="auto"/>
              <w:bottom w:val="single" w:sz="4" w:space="0" w:color="auto"/>
              <w:right w:val="single" w:sz="4" w:space="0" w:color="auto"/>
            </w:tcBorders>
            <w:shd w:val="clear" w:color="000000" w:fill="F2F2F2"/>
            <w:noWrap/>
            <w:vAlign w:val="bottom"/>
          </w:tcPr>
          <w:p w14:paraId="032B6A0C" w14:textId="53A5EDFB" w:rsidR="009D1295" w:rsidRPr="002820B0" w:rsidRDefault="009D1295" w:rsidP="009D1295">
            <w:pPr>
              <w:overflowPunct/>
              <w:autoSpaceDE/>
              <w:autoSpaceDN/>
              <w:adjustRightInd/>
              <w:textAlignment w:val="auto"/>
              <w:rPr>
                <w:color w:val="000000"/>
                <w:sz w:val="12"/>
                <w:szCs w:val="12"/>
              </w:rPr>
            </w:pPr>
          </w:p>
        </w:tc>
        <w:tc>
          <w:tcPr>
            <w:tcW w:w="53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3900D73" w14:textId="7C6B644C" w:rsidR="009D1295" w:rsidRPr="002820B0" w:rsidRDefault="009D1295" w:rsidP="009D1295">
            <w:pPr>
              <w:overflowPunct/>
              <w:autoSpaceDE/>
              <w:autoSpaceDN/>
              <w:adjustRightInd/>
              <w:textAlignment w:val="auto"/>
              <w:rPr>
                <w:color w:val="000000"/>
                <w:sz w:val="12"/>
                <w:szCs w:val="12"/>
              </w:rPr>
            </w:pPr>
            <w:r w:rsidRPr="002820B0">
              <w:rPr>
                <w:color w:val="000000"/>
                <w:sz w:val="12"/>
                <w:szCs w:val="12"/>
              </w:rPr>
              <w:t>93,2065</w:t>
            </w:r>
          </w:p>
        </w:tc>
        <w:tc>
          <w:tcPr>
            <w:tcW w:w="538"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3860CC5F" w14:textId="7FD01F19" w:rsidR="009D1295" w:rsidRPr="002820B0" w:rsidRDefault="009D1295" w:rsidP="009D1295">
            <w:pPr>
              <w:overflowPunct/>
              <w:autoSpaceDE/>
              <w:autoSpaceDN/>
              <w:adjustRightInd/>
              <w:textAlignment w:val="auto"/>
              <w:rPr>
                <w:color w:val="000000"/>
                <w:sz w:val="12"/>
                <w:szCs w:val="12"/>
              </w:rPr>
            </w:pPr>
            <w:r w:rsidRPr="002820B0">
              <w:rPr>
                <w:color w:val="000000"/>
                <w:sz w:val="12"/>
                <w:szCs w:val="12"/>
              </w:rPr>
              <w:t>93,2065</w:t>
            </w:r>
          </w:p>
        </w:tc>
        <w:tc>
          <w:tcPr>
            <w:tcW w:w="6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48D2FF3" w14:textId="6149A9D3" w:rsidR="009D1295" w:rsidRPr="002820B0" w:rsidRDefault="009D1295" w:rsidP="009D1295">
            <w:pPr>
              <w:overflowPunct/>
              <w:autoSpaceDE/>
              <w:autoSpaceDN/>
              <w:adjustRightInd/>
              <w:textAlignment w:val="auto"/>
              <w:rPr>
                <w:rFonts w:ascii="Arial" w:hAnsi="Arial" w:cs="Arial"/>
                <w:b/>
                <w:iCs/>
                <w:strike/>
                <w:sz w:val="14"/>
                <w:szCs w:val="17"/>
              </w:rPr>
            </w:pPr>
            <w:r w:rsidRPr="002820B0">
              <w:rPr>
                <w:color w:val="000000"/>
                <w:sz w:val="12"/>
                <w:szCs w:val="12"/>
              </w:rPr>
              <w:t>93,2065</w:t>
            </w:r>
          </w:p>
        </w:tc>
      </w:tr>
      <w:tr w:rsidR="009D1295" w:rsidRPr="003C4E70" w14:paraId="7E97C568" w14:textId="77777777" w:rsidTr="001E7FC2">
        <w:trPr>
          <w:gridAfter w:val="2"/>
          <w:wAfter w:w="425" w:type="dxa"/>
          <w:trHeight w:val="300"/>
        </w:trPr>
        <w:tc>
          <w:tcPr>
            <w:tcW w:w="586" w:type="dxa"/>
            <w:tcBorders>
              <w:top w:val="single" w:sz="4" w:space="0" w:color="auto"/>
              <w:left w:val="single" w:sz="4" w:space="0" w:color="auto"/>
              <w:bottom w:val="single" w:sz="4" w:space="0" w:color="auto"/>
              <w:right w:val="nil"/>
            </w:tcBorders>
            <w:shd w:val="clear" w:color="auto" w:fill="auto"/>
            <w:noWrap/>
            <w:vAlign w:val="center"/>
            <w:hideMark/>
          </w:tcPr>
          <w:p w14:paraId="21364B30" w14:textId="77777777" w:rsidR="009D1295" w:rsidRPr="003C4E70" w:rsidRDefault="009D1295" w:rsidP="009D1295">
            <w:pPr>
              <w:overflowPunct/>
              <w:autoSpaceDE/>
              <w:autoSpaceDN/>
              <w:adjustRightInd/>
              <w:jc w:val="right"/>
              <w:textAlignment w:val="auto"/>
              <w:rPr>
                <w:color w:val="000000"/>
                <w:sz w:val="12"/>
                <w:szCs w:val="12"/>
              </w:rPr>
            </w:pPr>
            <w:r w:rsidRPr="003C4E70">
              <w:rPr>
                <w:color w:val="000000"/>
                <w:sz w:val="12"/>
                <w:szCs w:val="12"/>
              </w:rPr>
              <w:t xml:space="preserve"> 8 ans  </w:t>
            </w:r>
          </w:p>
        </w:tc>
        <w:tc>
          <w:tcPr>
            <w:tcW w:w="690" w:type="dxa"/>
            <w:tcBorders>
              <w:top w:val="single" w:sz="4" w:space="0" w:color="auto"/>
              <w:left w:val="single" w:sz="4" w:space="0" w:color="auto"/>
              <w:bottom w:val="single" w:sz="4" w:space="0" w:color="auto"/>
              <w:right w:val="single" w:sz="4" w:space="0" w:color="auto"/>
            </w:tcBorders>
            <w:vAlign w:val="bottom"/>
          </w:tcPr>
          <w:p w14:paraId="3AEF409D" w14:textId="65B8AED7" w:rsidR="009D1295" w:rsidRPr="003C4E70" w:rsidRDefault="009D1295" w:rsidP="009D1295">
            <w:pPr>
              <w:overflowPunct/>
              <w:autoSpaceDE/>
              <w:autoSpaceDN/>
              <w:adjustRightInd/>
              <w:jc w:val="right"/>
              <w:textAlignment w:val="auto"/>
              <w:rPr>
                <w:color w:val="000000"/>
                <w:sz w:val="12"/>
                <w:szCs w:val="12"/>
              </w:rPr>
            </w:pPr>
            <w:r w:rsidRPr="003C4E70">
              <w:rPr>
                <w:color w:val="000000"/>
                <w:sz w:val="12"/>
                <w:szCs w:val="12"/>
              </w:rPr>
              <w:t>10 204,09 €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78E8827" w14:textId="77777777" w:rsidR="009D1295" w:rsidRPr="003C4E70" w:rsidRDefault="009D1295" w:rsidP="009D1295">
            <w:pPr>
              <w:overflowPunct/>
              <w:autoSpaceDE/>
              <w:autoSpaceDN/>
              <w:adjustRightInd/>
              <w:jc w:val="right"/>
              <w:textAlignment w:val="auto"/>
              <w:rPr>
                <w:color w:val="000000"/>
                <w:sz w:val="12"/>
                <w:szCs w:val="12"/>
              </w:rPr>
            </w:pPr>
            <w:r w:rsidRPr="003C4E70">
              <w:rPr>
                <w:color w:val="000000"/>
                <w:sz w:val="12"/>
                <w:szCs w:val="12"/>
              </w:rPr>
              <w:t>10 000 €</w:t>
            </w:r>
          </w:p>
        </w:tc>
        <w:tc>
          <w:tcPr>
            <w:tcW w:w="709" w:type="dxa"/>
            <w:tcBorders>
              <w:top w:val="single" w:sz="4" w:space="0" w:color="auto"/>
              <w:left w:val="single" w:sz="4" w:space="0" w:color="auto"/>
              <w:bottom w:val="single" w:sz="4" w:space="0" w:color="auto"/>
              <w:right w:val="single" w:sz="4" w:space="0" w:color="auto"/>
            </w:tcBorders>
            <w:shd w:val="clear" w:color="000000" w:fill="F2F2F2"/>
            <w:noWrap/>
            <w:vAlign w:val="bottom"/>
          </w:tcPr>
          <w:p w14:paraId="51F1BCD4" w14:textId="2A2677D0" w:rsidR="009D1295" w:rsidRPr="002820B0" w:rsidRDefault="009D1295" w:rsidP="009D1295">
            <w:pPr>
              <w:overflowPunct/>
              <w:autoSpaceDE/>
              <w:autoSpaceDN/>
              <w:adjustRightInd/>
              <w:textAlignment w:val="auto"/>
              <w:rPr>
                <w:color w:val="000000"/>
                <w:sz w:val="12"/>
                <w:szCs w:val="12"/>
              </w:rPr>
            </w:pPr>
          </w:p>
        </w:tc>
        <w:tc>
          <w:tcPr>
            <w:tcW w:w="575" w:type="dxa"/>
            <w:tcBorders>
              <w:top w:val="single" w:sz="4" w:space="0" w:color="auto"/>
              <w:left w:val="single" w:sz="4" w:space="0" w:color="auto"/>
              <w:bottom w:val="single" w:sz="4" w:space="0" w:color="auto"/>
              <w:right w:val="single" w:sz="4" w:space="0" w:color="auto"/>
            </w:tcBorders>
            <w:shd w:val="clear" w:color="000000" w:fill="F2F2F2"/>
            <w:noWrap/>
            <w:vAlign w:val="bottom"/>
          </w:tcPr>
          <w:p w14:paraId="41E5FD11" w14:textId="799D7F38" w:rsidR="009D1295" w:rsidRPr="002820B0" w:rsidRDefault="009D1295" w:rsidP="009D1295">
            <w:pPr>
              <w:overflowPunct/>
              <w:autoSpaceDE/>
              <w:autoSpaceDN/>
              <w:adjustRightInd/>
              <w:textAlignment w:val="auto"/>
              <w:rPr>
                <w:color w:val="000000"/>
                <w:sz w:val="12"/>
                <w:szCs w:val="12"/>
              </w:rPr>
            </w:pPr>
          </w:p>
        </w:tc>
        <w:tc>
          <w:tcPr>
            <w:tcW w:w="538" w:type="dxa"/>
            <w:tcBorders>
              <w:top w:val="single" w:sz="4" w:space="0" w:color="auto"/>
              <w:left w:val="single" w:sz="4" w:space="0" w:color="auto"/>
              <w:bottom w:val="single" w:sz="4" w:space="0" w:color="auto"/>
              <w:right w:val="single" w:sz="4" w:space="0" w:color="auto"/>
            </w:tcBorders>
            <w:shd w:val="clear" w:color="000000" w:fill="F2F2F2"/>
            <w:noWrap/>
            <w:vAlign w:val="bottom"/>
          </w:tcPr>
          <w:p w14:paraId="2F2A3CCF" w14:textId="7D9FE191" w:rsidR="009D1295" w:rsidRPr="002820B0" w:rsidRDefault="009D1295" w:rsidP="009D1295">
            <w:pPr>
              <w:overflowPunct/>
              <w:autoSpaceDE/>
              <w:autoSpaceDN/>
              <w:adjustRightInd/>
              <w:textAlignment w:val="auto"/>
              <w:rPr>
                <w:color w:val="000000"/>
                <w:sz w:val="12"/>
                <w:szCs w:val="12"/>
              </w:rPr>
            </w:pPr>
          </w:p>
        </w:tc>
        <w:tc>
          <w:tcPr>
            <w:tcW w:w="53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26B9D8E" w14:textId="6E4602BB" w:rsidR="009D1295" w:rsidRPr="002820B0" w:rsidRDefault="009D1295" w:rsidP="009D1295">
            <w:pPr>
              <w:overflowPunct/>
              <w:autoSpaceDE/>
              <w:autoSpaceDN/>
              <w:adjustRightInd/>
              <w:textAlignment w:val="auto"/>
              <w:rPr>
                <w:color w:val="000000"/>
                <w:sz w:val="12"/>
                <w:szCs w:val="12"/>
              </w:rPr>
            </w:pPr>
            <w:r w:rsidRPr="002820B0">
              <w:rPr>
                <w:color w:val="000000"/>
                <w:sz w:val="12"/>
                <w:szCs w:val="12"/>
              </w:rPr>
              <w:t>92,2744</w:t>
            </w:r>
          </w:p>
        </w:tc>
        <w:tc>
          <w:tcPr>
            <w:tcW w:w="617"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75880795" w14:textId="4E9C010F" w:rsidR="009D1295" w:rsidRPr="002820B0" w:rsidRDefault="009D1295" w:rsidP="009D1295">
            <w:pPr>
              <w:overflowPunct/>
              <w:autoSpaceDE/>
              <w:autoSpaceDN/>
              <w:adjustRightInd/>
              <w:textAlignment w:val="auto"/>
              <w:rPr>
                <w:color w:val="000000"/>
                <w:sz w:val="12"/>
                <w:szCs w:val="12"/>
              </w:rPr>
            </w:pPr>
            <w:r w:rsidRPr="002820B0">
              <w:rPr>
                <w:color w:val="000000"/>
                <w:sz w:val="12"/>
                <w:szCs w:val="12"/>
              </w:rPr>
              <w:t>92,2744</w:t>
            </w:r>
          </w:p>
        </w:tc>
      </w:tr>
    </w:tbl>
    <w:p w14:paraId="1F7D154E" w14:textId="3F20C14F" w:rsidR="00ED2140" w:rsidRPr="003C4E70" w:rsidRDefault="00ED2140" w:rsidP="00ED2140">
      <w:pPr>
        <w:pStyle w:val="Default"/>
        <w:jc w:val="both"/>
        <w:rPr>
          <w:rFonts w:ascii="Arial" w:hAnsi="Arial"/>
          <w:bCs/>
          <w:color w:val="auto"/>
          <w:sz w:val="6"/>
          <w:szCs w:val="18"/>
        </w:rPr>
      </w:pPr>
    </w:p>
    <w:p w14:paraId="66A4B975" w14:textId="586B9B76" w:rsidR="00A769F3" w:rsidRPr="003C4E70" w:rsidRDefault="00A769F3" w:rsidP="00ED2140">
      <w:pPr>
        <w:pStyle w:val="Default"/>
        <w:jc w:val="both"/>
        <w:rPr>
          <w:rFonts w:ascii="Arial" w:hAnsi="Arial"/>
          <w:bCs/>
          <w:color w:val="auto"/>
          <w:sz w:val="6"/>
          <w:szCs w:val="18"/>
        </w:rPr>
      </w:pPr>
    </w:p>
    <w:p w14:paraId="3337F587" w14:textId="04D318F5" w:rsidR="00A769F3" w:rsidRPr="003C4E70" w:rsidRDefault="00A769F3" w:rsidP="00ED2140">
      <w:pPr>
        <w:pStyle w:val="Default"/>
        <w:jc w:val="both"/>
        <w:rPr>
          <w:rFonts w:ascii="Arial" w:hAnsi="Arial"/>
          <w:bCs/>
          <w:color w:val="auto"/>
          <w:sz w:val="6"/>
          <w:szCs w:val="18"/>
        </w:rPr>
      </w:pPr>
    </w:p>
    <w:p w14:paraId="0B8748AB" w14:textId="5FFB6F28" w:rsidR="00A769F3" w:rsidRPr="003C4E70" w:rsidRDefault="00A769F3" w:rsidP="00ED2140">
      <w:pPr>
        <w:pStyle w:val="Default"/>
        <w:jc w:val="both"/>
        <w:rPr>
          <w:rFonts w:ascii="Arial" w:hAnsi="Arial"/>
          <w:bCs/>
          <w:color w:val="auto"/>
          <w:sz w:val="6"/>
          <w:szCs w:val="18"/>
        </w:rPr>
      </w:pPr>
    </w:p>
    <w:p w14:paraId="4BE443B9" w14:textId="0F06E328" w:rsidR="00A769F3" w:rsidRPr="003C4E70" w:rsidRDefault="00A769F3" w:rsidP="00ED2140">
      <w:pPr>
        <w:pStyle w:val="Default"/>
        <w:jc w:val="both"/>
        <w:rPr>
          <w:rFonts w:ascii="Arial" w:hAnsi="Arial"/>
          <w:bCs/>
          <w:color w:val="auto"/>
          <w:sz w:val="6"/>
          <w:szCs w:val="18"/>
        </w:rPr>
      </w:pPr>
    </w:p>
    <w:p w14:paraId="16452BEF" w14:textId="76B31E5A" w:rsidR="00A769F3" w:rsidRPr="003C4E70" w:rsidRDefault="00A769F3" w:rsidP="00ED2140">
      <w:pPr>
        <w:pStyle w:val="Default"/>
        <w:jc w:val="both"/>
        <w:rPr>
          <w:rFonts w:ascii="Arial" w:hAnsi="Arial"/>
          <w:bCs/>
          <w:color w:val="auto"/>
          <w:sz w:val="6"/>
          <w:szCs w:val="18"/>
        </w:rPr>
      </w:pPr>
    </w:p>
    <w:p w14:paraId="50A05B2E" w14:textId="77777777" w:rsidR="00A769F3" w:rsidRPr="003C4E70" w:rsidRDefault="00A769F3" w:rsidP="00ED2140">
      <w:pPr>
        <w:pStyle w:val="Default"/>
        <w:jc w:val="both"/>
        <w:rPr>
          <w:rFonts w:ascii="Arial" w:hAnsi="Arial"/>
          <w:bCs/>
          <w:color w:val="auto"/>
          <w:sz w:val="6"/>
          <w:szCs w:val="18"/>
        </w:rPr>
      </w:pPr>
    </w:p>
    <w:p w14:paraId="32D6D08C" w14:textId="325E6BF4" w:rsidR="00A769F3" w:rsidRPr="003C4E70" w:rsidRDefault="00A769F3" w:rsidP="00A769F3">
      <w:pPr>
        <w:overflowPunct/>
        <w:spacing w:after="35"/>
        <w:jc w:val="both"/>
        <w:textAlignment w:val="auto"/>
        <w:rPr>
          <w:rFonts w:ascii="Arial" w:hAnsi="Arial" w:cs="Arial"/>
          <w:sz w:val="16"/>
          <w:szCs w:val="16"/>
          <w:u w:val="single"/>
        </w:rPr>
      </w:pPr>
      <w:r w:rsidRPr="003C4E70">
        <w:rPr>
          <w:rFonts w:ascii="Arial" w:hAnsi="Arial" w:cs="Arial"/>
          <w:sz w:val="16"/>
          <w:szCs w:val="16"/>
          <w:u w:val="single"/>
        </w:rPr>
        <w:t>Produits Nuances 3D et Nuances Grenadine (frais de gestion assureur :</w:t>
      </w:r>
      <w:r w:rsidR="00F71E6A" w:rsidRPr="003C4E70">
        <w:rPr>
          <w:rFonts w:ascii="Arial" w:hAnsi="Arial" w:cs="Arial"/>
          <w:sz w:val="16"/>
          <w:szCs w:val="16"/>
          <w:u w:val="single"/>
        </w:rPr>
        <w:t xml:space="preserve"> </w:t>
      </w:r>
      <w:r w:rsidRPr="003C4E70">
        <w:rPr>
          <w:rFonts w:ascii="Arial" w:hAnsi="Arial" w:cs="Arial"/>
          <w:sz w:val="16"/>
          <w:szCs w:val="16"/>
          <w:u w:val="single"/>
        </w:rPr>
        <w:t>0.70%) :</w:t>
      </w:r>
    </w:p>
    <w:tbl>
      <w:tblPr>
        <w:tblW w:w="5245" w:type="dxa"/>
        <w:tblLayout w:type="fixed"/>
        <w:tblCellMar>
          <w:left w:w="70" w:type="dxa"/>
          <w:right w:w="70" w:type="dxa"/>
        </w:tblCellMar>
        <w:tblLook w:val="04A0" w:firstRow="1" w:lastRow="0" w:firstColumn="1" w:lastColumn="0" w:noHBand="0" w:noVBand="1"/>
      </w:tblPr>
      <w:tblGrid>
        <w:gridCol w:w="586"/>
        <w:gridCol w:w="690"/>
        <w:gridCol w:w="567"/>
        <w:gridCol w:w="709"/>
        <w:gridCol w:w="575"/>
        <w:gridCol w:w="538"/>
        <w:gridCol w:w="538"/>
        <w:gridCol w:w="617"/>
        <w:gridCol w:w="160"/>
        <w:gridCol w:w="265"/>
      </w:tblGrid>
      <w:tr w:rsidR="0062071D" w:rsidRPr="003C4E70" w14:paraId="5D07CC67" w14:textId="77777777" w:rsidTr="00154646">
        <w:trPr>
          <w:trHeight w:val="375"/>
        </w:trPr>
        <w:tc>
          <w:tcPr>
            <w:tcW w:w="586" w:type="dxa"/>
            <w:tcBorders>
              <w:top w:val="nil"/>
              <w:left w:val="nil"/>
              <w:bottom w:val="nil"/>
            </w:tcBorders>
            <w:shd w:val="clear" w:color="auto" w:fill="auto"/>
            <w:noWrap/>
            <w:vAlign w:val="bottom"/>
            <w:hideMark/>
          </w:tcPr>
          <w:p w14:paraId="087FDE63" w14:textId="77777777" w:rsidR="0062071D" w:rsidRPr="003C4E70" w:rsidRDefault="0062071D" w:rsidP="00154646">
            <w:pPr>
              <w:overflowPunct/>
              <w:autoSpaceDE/>
              <w:autoSpaceDN/>
              <w:adjustRightInd/>
              <w:textAlignment w:val="auto"/>
              <w:rPr>
                <w:rFonts w:ascii="Times New Roman" w:hAnsi="Times New Roman"/>
                <w:strike/>
                <w:sz w:val="24"/>
                <w:szCs w:val="24"/>
              </w:rPr>
            </w:pPr>
          </w:p>
        </w:tc>
        <w:tc>
          <w:tcPr>
            <w:tcW w:w="1257" w:type="dxa"/>
            <w:gridSpan w:val="2"/>
            <w:tcBorders>
              <w:bottom w:val="single" w:sz="4" w:space="0" w:color="auto"/>
              <w:right w:val="single" w:sz="4" w:space="0" w:color="auto"/>
            </w:tcBorders>
          </w:tcPr>
          <w:p w14:paraId="2C833F8D" w14:textId="77777777" w:rsidR="0062071D" w:rsidRPr="003C4E70" w:rsidDel="00E32DEF" w:rsidRDefault="0062071D" w:rsidP="00154646">
            <w:pPr>
              <w:overflowPunct/>
              <w:autoSpaceDE/>
              <w:autoSpaceDN/>
              <w:adjustRightInd/>
              <w:jc w:val="center"/>
              <w:textAlignment w:val="auto"/>
              <w:rPr>
                <w:rFonts w:ascii="Arial" w:hAnsi="Arial" w:cs="Arial"/>
                <w:strike/>
                <w:sz w:val="28"/>
                <w:szCs w:val="28"/>
              </w:rPr>
            </w:pPr>
          </w:p>
        </w:tc>
        <w:tc>
          <w:tcPr>
            <w:tcW w:w="2977" w:type="dxa"/>
            <w:gridSpan w:val="5"/>
            <w:tcBorders>
              <w:top w:val="single" w:sz="4" w:space="0" w:color="auto"/>
              <w:left w:val="single" w:sz="4" w:space="0" w:color="auto"/>
              <w:bottom w:val="single" w:sz="4" w:space="0" w:color="auto"/>
              <w:right w:val="single" w:sz="4" w:space="0" w:color="000000"/>
            </w:tcBorders>
            <w:shd w:val="clear" w:color="auto" w:fill="auto"/>
            <w:vAlign w:val="center"/>
          </w:tcPr>
          <w:p w14:paraId="4229D7EB" w14:textId="3A1D40C0" w:rsidR="0062071D" w:rsidRPr="003C4E70" w:rsidRDefault="0062071D" w:rsidP="00154646">
            <w:pPr>
              <w:overflowPunct/>
              <w:autoSpaceDE/>
              <w:autoSpaceDN/>
              <w:adjustRightInd/>
              <w:jc w:val="right"/>
              <w:textAlignment w:val="auto"/>
              <w:rPr>
                <w:color w:val="000000"/>
                <w:sz w:val="12"/>
                <w:szCs w:val="12"/>
              </w:rPr>
            </w:pPr>
            <w:r w:rsidRPr="003C4E70">
              <w:rPr>
                <w:color w:val="000000"/>
                <w:sz w:val="12"/>
                <w:szCs w:val="12"/>
              </w:rPr>
              <w:t xml:space="preserve">Valeurs de rachat en nombre minimum d'unités de compte en cas de remboursement anticipé sur le support Emprunt </w:t>
            </w:r>
            <w:r w:rsidR="00EE426F">
              <w:rPr>
                <w:color w:val="000000"/>
                <w:sz w:val="12"/>
                <w:szCs w:val="12"/>
              </w:rPr>
              <w:t>Juillet 2034</w:t>
            </w:r>
            <w:r w:rsidRPr="003C4E70">
              <w:rPr>
                <w:color w:val="000000"/>
                <w:sz w:val="12"/>
                <w:szCs w:val="12"/>
              </w:rPr>
              <w:t xml:space="preserve"> remboursable par anticipation aux dates ci-dessous</w:t>
            </w:r>
            <w:r w:rsidRPr="003C4E70" w:rsidDel="00E32DEF">
              <w:rPr>
                <w:color w:val="000000"/>
                <w:sz w:val="12"/>
                <w:szCs w:val="12"/>
              </w:rPr>
              <w:t xml:space="preserve"> </w:t>
            </w:r>
          </w:p>
        </w:tc>
        <w:tc>
          <w:tcPr>
            <w:tcW w:w="425" w:type="dxa"/>
            <w:gridSpan w:val="2"/>
            <w:vAlign w:val="center"/>
          </w:tcPr>
          <w:p w14:paraId="5A4D2816" w14:textId="77777777" w:rsidR="0062071D" w:rsidRPr="003C4E70" w:rsidRDefault="0062071D" w:rsidP="00154646">
            <w:pPr>
              <w:overflowPunct/>
              <w:autoSpaceDE/>
              <w:autoSpaceDN/>
              <w:adjustRightInd/>
              <w:textAlignment w:val="auto"/>
            </w:pPr>
          </w:p>
        </w:tc>
      </w:tr>
      <w:tr w:rsidR="00403FA9" w:rsidRPr="003C4E70" w14:paraId="15498FA7" w14:textId="77777777" w:rsidTr="00154646">
        <w:trPr>
          <w:gridAfter w:val="2"/>
          <w:wAfter w:w="425" w:type="dxa"/>
          <w:trHeight w:val="900"/>
        </w:trPr>
        <w:tc>
          <w:tcPr>
            <w:tcW w:w="58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39614A" w14:textId="2A44A005" w:rsidR="00403FA9" w:rsidRPr="003C4E70" w:rsidRDefault="00403FA9" w:rsidP="00403FA9">
            <w:pPr>
              <w:overflowPunct/>
              <w:autoSpaceDE/>
              <w:autoSpaceDN/>
              <w:adjustRightInd/>
              <w:jc w:val="right"/>
              <w:textAlignment w:val="auto"/>
              <w:rPr>
                <w:color w:val="000000"/>
                <w:sz w:val="12"/>
                <w:szCs w:val="12"/>
              </w:rPr>
            </w:pPr>
            <w:r w:rsidRPr="003C4E70">
              <w:rPr>
                <w:color w:val="000000"/>
                <w:sz w:val="12"/>
                <w:szCs w:val="12"/>
              </w:rPr>
              <w:t>Depuis l’adhé-sion (3)</w:t>
            </w:r>
          </w:p>
        </w:tc>
        <w:tc>
          <w:tcPr>
            <w:tcW w:w="690" w:type="dxa"/>
            <w:tcBorders>
              <w:top w:val="single" w:sz="4" w:space="0" w:color="auto"/>
              <w:left w:val="nil"/>
              <w:bottom w:val="single" w:sz="4" w:space="0" w:color="auto"/>
              <w:right w:val="single" w:sz="4" w:space="0" w:color="auto"/>
            </w:tcBorders>
          </w:tcPr>
          <w:p w14:paraId="27560D81" w14:textId="4961B15A" w:rsidR="00403FA9" w:rsidRPr="003C4E70" w:rsidRDefault="00403FA9" w:rsidP="00403FA9">
            <w:pPr>
              <w:overflowPunct/>
              <w:autoSpaceDE/>
              <w:autoSpaceDN/>
              <w:adjustRightInd/>
              <w:jc w:val="right"/>
              <w:textAlignment w:val="auto"/>
              <w:rPr>
                <w:color w:val="000000"/>
                <w:sz w:val="12"/>
                <w:szCs w:val="12"/>
              </w:rPr>
            </w:pPr>
            <w:r w:rsidRPr="003C4E70">
              <w:rPr>
                <w:color w:val="000000"/>
                <w:sz w:val="12"/>
                <w:szCs w:val="12"/>
              </w:rPr>
              <w:t>Sommes des cotisations</w:t>
            </w:r>
            <w:r w:rsidRPr="003C4E70">
              <w:rPr>
                <w:rFonts w:ascii="Arial" w:hAnsi="Arial" w:cs="Arial"/>
                <w:bCs/>
                <w:sz w:val="16"/>
                <w:szCs w:val="16"/>
                <w:vertAlign w:val="superscript"/>
              </w:rPr>
              <w:t>(5)</w:t>
            </w:r>
            <w:r w:rsidRPr="003C4E70">
              <w:rPr>
                <w:color w:val="000000"/>
                <w:sz w:val="12"/>
                <w:szCs w:val="12"/>
              </w:rPr>
              <w:t xml:space="preserve">  brutes versées</w:t>
            </w:r>
          </w:p>
        </w:tc>
        <w:tc>
          <w:tcPr>
            <w:tcW w:w="567" w:type="dxa"/>
            <w:tcBorders>
              <w:top w:val="single" w:sz="4" w:space="0" w:color="auto"/>
              <w:left w:val="single" w:sz="4" w:space="0" w:color="auto"/>
              <w:bottom w:val="single" w:sz="4" w:space="0" w:color="auto"/>
              <w:right w:val="single" w:sz="4" w:space="0" w:color="auto"/>
            </w:tcBorders>
          </w:tcPr>
          <w:p w14:paraId="2B50DB7E" w14:textId="43DDAD0D" w:rsidR="00403FA9" w:rsidRPr="003C4E70" w:rsidRDefault="00403FA9" w:rsidP="00403FA9">
            <w:pPr>
              <w:overflowPunct/>
              <w:autoSpaceDE/>
              <w:autoSpaceDN/>
              <w:adjustRightInd/>
              <w:jc w:val="right"/>
              <w:textAlignment w:val="auto"/>
              <w:rPr>
                <w:color w:val="000000"/>
                <w:sz w:val="12"/>
                <w:szCs w:val="12"/>
              </w:rPr>
            </w:pPr>
            <w:r w:rsidRPr="003C4E70">
              <w:rPr>
                <w:color w:val="000000"/>
                <w:sz w:val="12"/>
                <w:szCs w:val="12"/>
              </w:rPr>
              <w:t>Sommes des cotisations</w:t>
            </w:r>
            <w:r w:rsidRPr="003C4E70">
              <w:rPr>
                <w:rFonts w:ascii="Arial" w:hAnsi="Arial" w:cs="Arial"/>
                <w:bCs/>
                <w:sz w:val="16"/>
                <w:szCs w:val="16"/>
                <w:vertAlign w:val="superscript"/>
              </w:rPr>
              <w:t>(5)</w:t>
            </w:r>
            <w:r w:rsidRPr="003C4E70">
              <w:rPr>
                <w:color w:val="000000"/>
                <w:sz w:val="12"/>
                <w:szCs w:val="12"/>
              </w:rPr>
              <w:t xml:space="preserve">  nettes versées</w:t>
            </w:r>
          </w:p>
        </w:tc>
        <w:tc>
          <w:tcPr>
            <w:tcW w:w="709" w:type="dxa"/>
            <w:tcBorders>
              <w:top w:val="nil"/>
              <w:left w:val="single" w:sz="4" w:space="0" w:color="auto"/>
              <w:bottom w:val="single" w:sz="4" w:space="0" w:color="auto"/>
              <w:right w:val="nil"/>
            </w:tcBorders>
            <w:shd w:val="clear" w:color="auto" w:fill="auto"/>
            <w:noWrap/>
            <w:vAlign w:val="center"/>
          </w:tcPr>
          <w:p w14:paraId="58012B24" w14:textId="5DC00DE1" w:rsidR="00403FA9" w:rsidRPr="009F6A81" w:rsidRDefault="00403FA9" w:rsidP="00403FA9">
            <w:pPr>
              <w:overflowPunct/>
              <w:autoSpaceDE/>
              <w:autoSpaceDN/>
              <w:adjustRightInd/>
              <w:ind w:right="131"/>
              <w:jc w:val="right"/>
              <w:textAlignment w:val="auto"/>
              <w:rPr>
                <w:color w:val="000000"/>
                <w:sz w:val="12"/>
                <w:szCs w:val="12"/>
              </w:rPr>
            </w:pPr>
            <w:r w:rsidRPr="009F6A81">
              <w:rPr>
                <w:color w:val="000000"/>
                <w:sz w:val="12"/>
                <w:szCs w:val="12"/>
              </w:rPr>
              <w:t>2</w:t>
            </w:r>
            <w:r>
              <w:rPr>
                <w:color w:val="000000"/>
                <w:sz w:val="12"/>
                <w:szCs w:val="12"/>
              </w:rPr>
              <w:t>4</w:t>
            </w:r>
            <w:r w:rsidRPr="009F6A81">
              <w:rPr>
                <w:color w:val="000000"/>
                <w:sz w:val="12"/>
                <w:szCs w:val="12"/>
              </w:rPr>
              <w:t xml:space="preserve"> juil 29</w:t>
            </w:r>
          </w:p>
        </w:tc>
        <w:tc>
          <w:tcPr>
            <w:tcW w:w="575" w:type="dxa"/>
            <w:tcBorders>
              <w:top w:val="nil"/>
              <w:left w:val="single" w:sz="4" w:space="0" w:color="auto"/>
              <w:bottom w:val="single" w:sz="4" w:space="0" w:color="auto"/>
              <w:right w:val="nil"/>
            </w:tcBorders>
            <w:shd w:val="clear" w:color="auto" w:fill="auto"/>
            <w:noWrap/>
            <w:vAlign w:val="center"/>
          </w:tcPr>
          <w:p w14:paraId="3FE0F106" w14:textId="7EA8EDE8" w:rsidR="00403FA9" w:rsidRPr="009F6A81" w:rsidRDefault="00403FA9" w:rsidP="00403FA9">
            <w:pPr>
              <w:overflowPunct/>
              <w:autoSpaceDE/>
              <w:autoSpaceDN/>
              <w:adjustRightInd/>
              <w:jc w:val="right"/>
              <w:textAlignment w:val="auto"/>
              <w:rPr>
                <w:color w:val="000000"/>
                <w:sz w:val="12"/>
                <w:szCs w:val="12"/>
              </w:rPr>
            </w:pPr>
            <w:r w:rsidRPr="009F6A81">
              <w:rPr>
                <w:color w:val="000000"/>
                <w:sz w:val="12"/>
                <w:szCs w:val="12"/>
              </w:rPr>
              <w:t>2</w:t>
            </w:r>
            <w:r>
              <w:rPr>
                <w:color w:val="000000"/>
                <w:sz w:val="12"/>
                <w:szCs w:val="12"/>
              </w:rPr>
              <w:t>4</w:t>
            </w:r>
            <w:r w:rsidRPr="009F6A81">
              <w:rPr>
                <w:color w:val="000000"/>
                <w:sz w:val="12"/>
                <w:szCs w:val="12"/>
              </w:rPr>
              <w:t xml:space="preserve"> juil - 30</w:t>
            </w:r>
          </w:p>
        </w:tc>
        <w:tc>
          <w:tcPr>
            <w:tcW w:w="538" w:type="dxa"/>
            <w:tcBorders>
              <w:top w:val="nil"/>
              <w:left w:val="single" w:sz="4" w:space="0" w:color="auto"/>
              <w:bottom w:val="single" w:sz="4" w:space="0" w:color="auto"/>
              <w:right w:val="nil"/>
            </w:tcBorders>
            <w:shd w:val="clear" w:color="auto" w:fill="auto"/>
            <w:noWrap/>
            <w:vAlign w:val="center"/>
          </w:tcPr>
          <w:p w14:paraId="338B5111" w14:textId="0DD69F1D" w:rsidR="00403FA9" w:rsidRPr="009F6A81" w:rsidRDefault="00403FA9" w:rsidP="00403FA9">
            <w:pPr>
              <w:overflowPunct/>
              <w:autoSpaceDE/>
              <w:autoSpaceDN/>
              <w:adjustRightInd/>
              <w:jc w:val="right"/>
              <w:textAlignment w:val="auto"/>
              <w:rPr>
                <w:color w:val="000000"/>
                <w:sz w:val="12"/>
                <w:szCs w:val="12"/>
              </w:rPr>
            </w:pPr>
            <w:r w:rsidRPr="009F6A81">
              <w:rPr>
                <w:color w:val="000000"/>
                <w:sz w:val="12"/>
                <w:szCs w:val="12"/>
              </w:rPr>
              <w:t>2</w:t>
            </w:r>
            <w:r>
              <w:rPr>
                <w:color w:val="000000"/>
                <w:sz w:val="12"/>
                <w:szCs w:val="12"/>
              </w:rPr>
              <w:t>4</w:t>
            </w:r>
            <w:r w:rsidRPr="009F6A81">
              <w:rPr>
                <w:color w:val="000000"/>
                <w:sz w:val="12"/>
                <w:szCs w:val="12"/>
              </w:rPr>
              <w:t xml:space="preserve"> juil - 31</w:t>
            </w:r>
          </w:p>
        </w:tc>
        <w:tc>
          <w:tcPr>
            <w:tcW w:w="538" w:type="dxa"/>
            <w:tcBorders>
              <w:top w:val="nil"/>
              <w:left w:val="single" w:sz="4" w:space="0" w:color="auto"/>
              <w:bottom w:val="single" w:sz="4" w:space="0" w:color="auto"/>
              <w:right w:val="nil"/>
            </w:tcBorders>
            <w:shd w:val="clear" w:color="auto" w:fill="auto"/>
            <w:noWrap/>
            <w:vAlign w:val="center"/>
            <w:hideMark/>
          </w:tcPr>
          <w:p w14:paraId="02B1C382" w14:textId="689C26E4" w:rsidR="00403FA9" w:rsidRPr="009F6A81" w:rsidRDefault="00403FA9" w:rsidP="00403FA9">
            <w:pPr>
              <w:overflowPunct/>
              <w:autoSpaceDE/>
              <w:autoSpaceDN/>
              <w:adjustRightInd/>
              <w:jc w:val="right"/>
              <w:textAlignment w:val="auto"/>
              <w:rPr>
                <w:color w:val="000000"/>
                <w:sz w:val="12"/>
                <w:szCs w:val="12"/>
              </w:rPr>
            </w:pPr>
            <w:r w:rsidRPr="009F6A81">
              <w:rPr>
                <w:color w:val="000000"/>
                <w:sz w:val="12"/>
                <w:szCs w:val="12"/>
              </w:rPr>
              <w:t>2</w:t>
            </w:r>
            <w:r>
              <w:rPr>
                <w:color w:val="000000"/>
                <w:sz w:val="12"/>
                <w:szCs w:val="12"/>
              </w:rPr>
              <w:t>6</w:t>
            </w:r>
            <w:r w:rsidRPr="009F6A81">
              <w:rPr>
                <w:color w:val="000000"/>
                <w:sz w:val="12"/>
                <w:szCs w:val="12"/>
              </w:rPr>
              <w:t xml:space="preserve"> juil - 32</w:t>
            </w:r>
          </w:p>
        </w:tc>
        <w:tc>
          <w:tcPr>
            <w:tcW w:w="617" w:type="dxa"/>
            <w:tcBorders>
              <w:top w:val="nil"/>
              <w:left w:val="single" w:sz="4" w:space="0" w:color="auto"/>
              <w:bottom w:val="single" w:sz="4" w:space="0" w:color="auto"/>
              <w:right w:val="single" w:sz="4" w:space="0" w:color="auto"/>
            </w:tcBorders>
            <w:shd w:val="clear" w:color="auto" w:fill="auto"/>
            <w:noWrap/>
            <w:vAlign w:val="center"/>
            <w:hideMark/>
          </w:tcPr>
          <w:p w14:paraId="78A60CE4" w14:textId="3DB0D6CE" w:rsidR="00403FA9" w:rsidRPr="009F6A81" w:rsidRDefault="00403FA9" w:rsidP="00403FA9">
            <w:pPr>
              <w:overflowPunct/>
              <w:autoSpaceDE/>
              <w:autoSpaceDN/>
              <w:adjustRightInd/>
              <w:jc w:val="right"/>
              <w:textAlignment w:val="auto"/>
              <w:rPr>
                <w:color w:val="000000"/>
                <w:sz w:val="12"/>
                <w:szCs w:val="12"/>
              </w:rPr>
            </w:pPr>
            <w:r w:rsidRPr="009F6A81">
              <w:rPr>
                <w:color w:val="000000"/>
                <w:sz w:val="12"/>
                <w:szCs w:val="12"/>
              </w:rPr>
              <w:t>2</w:t>
            </w:r>
            <w:r>
              <w:rPr>
                <w:color w:val="000000"/>
                <w:sz w:val="12"/>
                <w:szCs w:val="12"/>
              </w:rPr>
              <w:t>5</w:t>
            </w:r>
            <w:r w:rsidRPr="009F6A81">
              <w:rPr>
                <w:color w:val="000000"/>
                <w:sz w:val="12"/>
                <w:szCs w:val="12"/>
              </w:rPr>
              <w:t xml:space="preserve"> juil -33</w:t>
            </w:r>
          </w:p>
        </w:tc>
      </w:tr>
      <w:tr w:rsidR="0062071D" w:rsidRPr="003C4E70" w14:paraId="083B4341" w14:textId="77777777" w:rsidTr="00154646">
        <w:trPr>
          <w:gridAfter w:val="1"/>
          <w:wAfter w:w="265" w:type="dxa"/>
          <w:trHeight w:val="340"/>
        </w:trPr>
        <w:tc>
          <w:tcPr>
            <w:tcW w:w="586" w:type="dxa"/>
            <w:tcBorders>
              <w:top w:val="single" w:sz="4" w:space="0" w:color="auto"/>
              <w:left w:val="single" w:sz="4" w:space="0" w:color="auto"/>
              <w:bottom w:val="single" w:sz="4" w:space="0" w:color="auto"/>
              <w:right w:val="nil"/>
            </w:tcBorders>
            <w:shd w:val="clear" w:color="auto" w:fill="auto"/>
            <w:noWrap/>
            <w:vAlign w:val="bottom"/>
            <w:hideMark/>
          </w:tcPr>
          <w:p w14:paraId="4218B7C9" w14:textId="020C6247" w:rsidR="0062071D" w:rsidRPr="003C4E70" w:rsidRDefault="0062071D" w:rsidP="00864F83">
            <w:pPr>
              <w:overflowPunct/>
              <w:autoSpaceDE/>
              <w:autoSpaceDN/>
              <w:adjustRightInd/>
              <w:jc w:val="right"/>
              <w:textAlignment w:val="auto"/>
              <w:rPr>
                <w:color w:val="000000"/>
                <w:sz w:val="12"/>
                <w:szCs w:val="12"/>
              </w:rPr>
            </w:pPr>
            <w:r w:rsidRPr="003C4E70">
              <w:rPr>
                <w:color w:val="000000"/>
                <w:sz w:val="12"/>
                <w:szCs w:val="12"/>
              </w:rPr>
              <w:t>À l’adhé-sion(</w:t>
            </w:r>
            <w:r w:rsidR="00864F83" w:rsidRPr="003C4E70">
              <w:rPr>
                <w:color w:val="000000"/>
                <w:sz w:val="12"/>
                <w:szCs w:val="12"/>
              </w:rPr>
              <w:t>3</w:t>
            </w:r>
            <w:r w:rsidRPr="003C4E70">
              <w:rPr>
                <w:color w:val="000000"/>
                <w:sz w:val="12"/>
                <w:szCs w:val="12"/>
              </w:rPr>
              <w:t>)</w:t>
            </w:r>
          </w:p>
        </w:tc>
        <w:tc>
          <w:tcPr>
            <w:tcW w:w="690" w:type="dxa"/>
            <w:tcBorders>
              <w:top w:val="single" w:sz="4" w:space="0" w:color="auto"/>
              <w:left w:val="single" w:sz="4" w:space="0" w:color="auto"/>
              <w:bottom w:val="single" w:sz="4" w:space="0" w:color="auto"/>
              <w:right w:val="single" w:sz="4" w:space="0" w:color="auto"/>
            </w:tcBorders>
            <w:vAlign w:val="bottom"/>
          </w:tcPr>
          <w:p w14:paraId="494F63C0" w14:textId="77777777" w:rsidR="0062071D" w:rsidRPr="003C4E70" w:rsidRDefault="0062071D" w:rsidP="0062071D">
            <w:pPr>
              <w:overflowPunct/>
              <w:autoSpaceDE/>
              <w:autoSpaceDN/>
              <w:adjustRightInd/>
              <w:jc w:val="right"/>
              <w:textAlignment w:val="auto"/>
              <w:rPr>
                <w:color w:val="000000"/>
                <w:sz w:val="12"/>
                <w:szCs w:val="12"/>
              </w:rPr>
            </w:pPr>
            <w:r w:rsidRPr="003C4E70">
              <w:rPr>
                <w:color w:val="000000"/>
                <w:sz w:val="12"/>
                <w:szCs w:val="12"/>
              </w:rPr>
              <w:t>10 204,09 €</w:t>
            </w:r>
          </w:p>
        </w:tc>
        <w:tc>
          <w:tcPr>
            <w:tcW w:w="567" w:type="dxa"/>
            <w:tcBorders>
              <w:top w:val="single" w:sz="4" w:space="0" w:color="auto"/>
              <w:left w:val="single" w:sz="4" w:space="0" w:color="auto"/>
              <w:bottom w:val="single" w:sz="4" w:space="0" w:color="auto"/>
              <w:right w:val="single" w:sz="4" w:space="0" w:color="auto"/>
            </w:tcBorders>
            <w:vAlign w:val="bottom"/>
          </w:tcPr>
          <w:p w14:paraId="05B28C67" w14:textId="77777777" w:rsidR="0062071D" w:rsidRPr="003C4E70" w:rsidRDefault="0062071D" w:rsidP="0062071D">
            <w:pPr>
              <w:overflowPunct/>
              <w:autoSpaceDE/>
              <w:autoSpaceDN/>
              <w:adjustRightInd/>
              <w:jc w:val="right"/>
              <w:textAlignment w:val="auto"/>
              <w:rPr>
                <w:color w:val="000000"/>
                <w:sz w:val="12"/>
                <w:szCs w:val="12"/>
              </w:rPr>
            </w:pPr>
            <w:r w:rsidRPr="003C4E70">
              <w:rPr>
                <w:color w:val="000000"/>
                <w:sz w:val="12"/>
                <w:szCs w:val="12"/>
              </w:rPr>
              <w:t>10 000 €</w:t>
            </w:r>
          </w:p>
        </w:tc>
        <w:tc>
          <w:tcPr>
            <w:tcW w:w="709" w:type="dxa"/>
            <w:tcBorders>
              <w:top w:val="single" w:sz="4" w:space="0" w:color="auto"/>
              <w:left w:val="single" w:sz="4" w:space="0" w:color="auto"/>
              <w:bottom w:val="single" w:sz="4" w:space="0" w:color="auto"/>
              <w:right w:val="single" w:sz="4" w:space="0" w:color="auto"/>
            </w:tcBorders>
            <w:shd w:val="clear" w:color="auto" w:fill="auto"/>
            <w:noWrap/>
            <w:hideMark/>
          </w:tcPr>
          <w:p w14:paraId="2DC1021E" w14:textId="66D1B348" w:rsidR="0062071D" w:rsidRPr="00656139" w:rsidRDefault="0062071D" w:rsidP="0062071D">
            <w:pPr>
              <w:overflowPunct/>
              <w:autoSpaceDE/>
              <w:autoSpaceDN/>
              <w:adjustRightInd/>
              <w:textAlignment w:val="auto"/>
              <w:rPr>
                <w:color w:val="000000"/>
                <w:sz w:val="12"/>
                <w:szCs w:val="12"/>
              </w:rPr>
            </w:pPr>
            <w:r w:rsidRPr="00656139">
              <w:rPr>
                <w:color w:val="000000"/>
                <w:sz w:val="12"/>
                <w:szCs w:val="12"/>
              </w:rPr>
              <w:t>100,0000</w:t>
            </w:r>
          </w:p>
        </w:tc>
        <w:tc>
          <w:tcPr>
            <w:tcW w:w="575" w:type="dxa"/>
            <w:tcBorders>
              <w:top w:val="single" w:sz="4" w:space="0" w:color="auto"/>
              <w:left w:val="single" w:sz="4" w:space="0" w:color="auto"/>
              <w:bottom w:val="single" w:sz="4" w:space="0" w:color="auto"/>
              <w:right w:val="single" w:sz="4" w:space="0" w:color="auto"/>
            </w:tcBorders>
            <w:shd w:val="clear" w:color="auto" w:fill="auto"/>
            <w:noWrap/>
            <w:hideMark/>
          </w:tcPr>
          <w:p w14:paraId="607B034D" w14:textId="34AA5065" w:rsidR="0062071D" w:rsidRPr="00656139" w:rsidRDefault="0062071D" w:rsidP="0062071D">
            <w:pPr>
              <w:overflowPunct/>
              <w:autoSpaceDE/>
              <w:autoSpaceDN/>
              <w:adjustRightInd/>
              <w:textAlignment w:val="auto"/>
              <w:rPr>
                <w:color w:val="000000"/>
                <w:sz w:val="12"/>
                <w:szCs w:val="12"/>
              </w:rPr>
            </w:pPr>
            <w:r w:rsidRPr="00656139">
              <w:rPr>
                <w:color w:val="000000"/>
                <w:sz w:val="12"/>
                <w:szCs w:val="12"/>
              </w:rPr>
              <w:t>100,0000</w:t>
            </w:r>
          </w:p>
        </w:tc>
        <w:tc>
          <w:tcPr>
            <w:tcW w:w="538" w:type="dxa"/>
            <w:tcBorders>
              <w:top w:val="single" w:sz="4" w:space="0" w:color="auto"/>
              <w:left w:val="single" w:sz="4" w:space="0" w:color="auto"/>
              <w:bottom w:val="single" w:sz="4" w:space="0" w:color="auto"/>
              <w:right w:val="single" w:sz="4" w:space="0" w:color="auto"/>
            </w:tcBorders>
            <w:shd w:val="clear" w:color="auto" w:fill="auto"/>
            <w:noWrap/>
            <w:hideMark/>
          </w:tcPr>
          <w:p w14:paraId="6A3A88F9" w14:textId="5E3171AE" w:rsidR="0062071D" w:rsidRPr="00656139" w:rsidRDefault="0062071D" w:rsidP="0062071D">
            <w:pPr>
              <w:overflowPunct/>
              <w:autoSpaceDE/>
              <w:autoSpaceDN/>
              <w:adjustRightInd/>
              <w:textAlignment w:val="auto"/>
              <w:rPr>
                <w:color w:val="000000"/>
                <w:sz w:val="12"/>
                <w:szCs w:val="12"/>
              </w:rPr>
            </w:pPr>
            <w:r w:rsidRPr="00656139">
              <w:rPr>
                <w:color w:val="000000"/>
                <w:sz w:val="12"/>
                <w:szCs w:val="12"/>
              </w:rPr>
              <w:t>100,0000</w:t>
            </w:r>
          </w:p>
        </w:tc>
        <w:tc>
          <w:tcPr>
            <w:tcW w:w="538" w:type="dxa"/>
            <w:tcBorders>
              <w:top w:val="single" w:sz="4" w:space="0" w:color="auto"/>
              <w:left w:val="single" w:sz="4" w:space="0" w:color="auto"/>
              <w:bottom w:val="single" w:sz="4" w:space="0" w:color="auto"/>
              <w:right w:val="single" w:sz="4" w:space="0" w:color="auto"/>
            </w:tcBorders>
            <w:shd w:val="clear" w:color="auto" w:fill="auto"/>
            <w:noWrap/>
            <w:hideMark/>
          </w:tcPr>
          <w:p w14:paraId="62A596CA" w14:textId="1ACA94E0" w:rsidR="0062071D" w:rsidRPr="00656139" w:rsidRDefault="0062071D" w:rsidP="0062071D">
            <w:pPr>
              <w:overflowPunct/>
              <w:autoSpaceDE/>
              <w:autoSpaceDN/>
              <w:adjustRightInd/>
              <w:textAlignment w:val="auto"/>
              <w:rPr>
                <w:color w:val="000000"/>
                <w:sz w:val="12"/>
                <w:szCs w:val="12"/>
              </w:rPr>
            </w:pPr>
            <w:r w:rsidRPr="00656139">
              <w:rPr>
                <w:color w:val="000000"/>
                <w:sz w:val="12"/>
                <w:szCs w:val="12"/>
              </w:rPr>
              <w:t>100,0000</w:t>
            </w:r>
          </w:p>
        </w:tc>
        <w:tc>
          <w:tcPr>
            <w:tcW w:w="617" w:type="dxa"/>
            <w:tcBorders>
              <w:top w:val="single" w:sz="4" w:space="0" w:color="auto"/>
              <w:left w:val="single" w:sz="4" w:space="0" w:color="auto"/>
              <w:bottom w:val="single" w:sz="4" w:space="0" w:color="auto"/>
              <w:right w:val="single" w:sz="4" w:space="0" w:color="auto"/>
            </w:tcBorders>
            <w:shd w:val="clear" w:color="auto" w:fill="auto"/>
            <w:noWrap/>
            <w:hideMark/>
          </w:tcPr>
          <w:p w14:paraId="0596B787" w14:textId="1DC63742" w:rsidR="0062071D" w:rsidRPr="00656139" w:rsidRDefault="0062071D" w:rsidP="0062071D">
            <w:pPr>
              <w:overflowPunct/>
              <w:autoSpaceDE/>
              <w:autoSpaceDN/>
              <w:adjustRightInd/>
              <w:textAlignment w:val="auto"/>
              <w:rPr>
                <w:color w:val="000000"/>
                <w:sz w:val="12"/>
                <w:szCs w:val="12"/>
              </w:rPr>
            </w:pPr>
            <w:r w:rsidRPr="00656139">
              <w:rPr>
                <w:color w:val="000000"/>
                <w:sz w:val="12"/>
                <w:szCs w:val="12"/>
              </w:rPr>
              <w:t>100,0000</w:t>
            </w:r>
          </w:p>
        </w:tc>
        <w:tc>
          <w:tcPr>
            <w:tcW w:w="160" w:type="dxa"/>
          </w:tcPr>
          <w:p w14:paraId="020B57FD" w14:textId="77777777" w:rsidR="0062071D" w:rsidRPr="003C4E70" w:rsidRDefault="0062071D" w:rsidP="0062071D">
            <w:pPr>
              <w:overflowPunct/>
              <w:autoSpaceDE/>
              <w:autoSpaceDN/>
              <w:adjustRightInd/>
              <w:textAlignment w:val="auto"/>
              <w:rPr>
                <w:strike/>
              </w:rPr>
            </w:pPr>
            <w:r w:rsidRPr="003C4E70">
              <w:rPr>
                <w:strike/>
              </w:rPr>
              <w:t xml:space="preserve"> </w:t>
            </w:r>
          </w:p>
        </w:tc>
      </w:tr>
      <w:tr w:rsidR="0062071D" w:rsidRPr="003C4E70" w14:paraId="780C818F" w14:textId="77777777" w:rsidTr="00154646">
        <w:trPr>
          <w:gridAfter w:val="2"/>
          <w:wAfter w:w="425" w:type="dxa"/>
          <w:trHeight w:val="300"/>
        </w:trPr>
        <w:tc>
          <w:tcPr>
            <w:tcW w:w="586" w:type="dxa"/>
            <w:tcBorders>
              <w:top w:val="single" w:sz="4" w:space="0" w:color="auto"/>
              <w:left w:val="single" w:sz="4" w:space="0" w:color="auto"/>
              <w:bottom w:val="single" w:sz="4" w:space="0" w:color="auto"/>
              <w:right w:val="nil"/>
            </w:tcBorders>
            <w:shd w:val="clear" w:color="auto" w:fill="auto"/>
            <w:noWrap/>
            <w:vAlign w:val="center"/>
            <w:hideMark/>
          </w:tcPr>
          <w:p w14:paraId="648FCCE3" w14:textId="77777777" w:rsidR="0062071D" w:rsidRPr="003C4E70" w:rsidRDefault="0062071D" w:rsidP="0062071D">
            <w:pPr>
              <w:overflowPunct/>
              <w:autoSpaceDE/>
              <w:autoSpaceDN/>
              <w:adjustRightInd/>
              <w:jc w:val="right"/>
              <w:textAlignment w:val="auto"/>
              <w:rPr>
                <w:color w:val="000000"/>
                <w:sz w:val="12"/>
                <w:szCs w:val="12"/>
              </w:rPr>
            </w:pPr>
            <w:r w:rsidRPr="003C4E70">
              <w:rPr>
                <w:color w:val="000000"/>
                <w:sz w:val="12"/>
                <w:szCs w:val="12"/>
              </w:rPr>
              <w:t xml:space="preserve"> 1 an </w:t>
            </w:r>
          </w:p>
        </w:tc>
        <w:tc>
          <w:tcPr>
            <w:tcW w:w="690" w:type="dxa"/>
            <w:tcBorders>
              <w:top w:val="single" w:sz="4" w:space="0" w:color="auto"/>
              <w:left w:val="single" w:sz="4" w:space="0" w:color="auto"/>
              <w:bottom w:val="single" w:sz="4" w:space="0" w:color="auto"/>
              <w:right w:val="single" w:sz="4" w:space="0" w:color="auto"/>
            </w:tcBorders>
          </w:tcPr>
          <w:p w14:paraId="7BB3FABE" w14:textId="77777777" w:rsidR="0062071D" w:rsidRPr="003C4E70" w:rsidRDefault="0062071D" w:rsidP="0062071D">
            <w:pPr>
              <w:overflowPunct/>
              <w:autoSpaceDE/>
              <w:autoSpaceDN/>
              <w:adjustRightInd/>
              <w:jc w:val="right"/>
              <w:textAlignment w:val="auto"/>
              <w:rPr>
                <w:color w:val="000000"/>
                <w:sz w:val="12"/>
                <w:szCs w:val="12"/>
              </w:rPr>
            </w:pPr>
            <w:r w:rsidRPr="003C4E70">
              <w:rPr>
                <w:color w:val="000000"/>
                <w:sz w:val="12"/>
                <w:szCs w:val="12"/>
              </w:rPr>
              <w:t>10 204,09 €</w:t>
            </w:r>
          </w:p>
        </w:tc>
        <w:tc>
          <w:tcPr>
            <w:tcW w:w="567" w:type="dxa"/>
            <w:tcBorders>
              <w:top w:val="single" w:sz="4" w:space="0" w:color="auto"/>
              <w:left w:val="single" w:sz="4" w:space="0" w:color="auto"/>
              <w:bottom w:val="single" w:sz="4" w:space="0" w:color="auto"/>
              <w:right w:val="single" w:sz="4" w:space="0" w:color="auto"/>
            </w:tcBorders>
            <w:vAlign w:val="bottom"/>
          </w:tcPr>
          <w:p w14:paraId="42A73738" w14:textId="77777777" w:rsidR="0062071D" w:rsidRPr="003C4E70" w:rsidRDefault="0062071D" w:rsidP="0062071D">
            <w:pPr>
              <w:overflowPunct/>
              <w:autoSpaceDE/>
              <w:autoSpaceDN/>
              <w:adjustRightInd/>
              <w:jc w:val="right"/>
              <w:textAlignment w:val="auto"/>
              <w:rPr>
                <w:color w:val="000000"/>
                <w:sz w:val="12"/>
                <w:szCs w:val="12"/>
              </w:rPr>
            </w:pPr>
            <w:r w:rsidRPr="003C4E70">
              <w:rPr>
                <w:color w:val="000000"/>
                <w:sz w:val="12"/>
                <w:szCs w:val="12"/>
              </w:rPr>
              <w:t>10 000 €</w:t>
            </w:r>
          </w:p>
        </w:tc>
        <w:tc>
          <w:tcPr>
            <w:tcW w:w="709" w:type="dxa"/>
            <w:tcBorders>
              <w:top w:val="single" w:sz="4" w:space="0" w:color="auto"/>
              <w:left w:val="single" w:sz="4" w:space="0" w:color="auto"/>
              <w:bottom w:val="single" w:sz="4" w:space="0" w:color="auto"/>
              <w:right w:val="single" w:sz="4" w:space="0" w:color="auto"/>
            </w:tcBorders>
            <w:shd w:val="clear" w:color="auto" w:fill="auto"/>
            <w:noWrap/>
            <w:hideMark/>
          </w:tcPr>
          <w:p w14:paraId="23FE4446" w14:textId="1000F0B5" w:rsidR="0062071D" w:rsidRPr="00656139" w:rsidRDefault="0062071D" w:rsidP="0062071D">
            <w:pPr>
              <w:overflowPunct/>
              <w:autoSpaceDE/>
              <w:autoSpaceDN/>
              <w:adjustRightInd/>
              <w:textAlignment w:val="auto"/>
              <w:rPr>
                <w:color w:val="000000"/>
                <w:sz w:val="12"/>
                <w:szCs w:val="12"/>
              </w:rPr>
            </w:pPr>
            <w:r w:rsidRPr="00656139">
              <w:rPr>
                <w:color w:val="000000"/>
                <w:sz w:val="12"/>
                <w:szCs w:val="12"/>
              </w:rPr>
              <w:t>99,3000</w:t>
            </w:r>
          </w:p>
        </w:tc>
        <w:tc>
          <w:tcPr>
            <w:tcW w:w="575" w:type="dxa"/>
            <w:tcBorders>
              <w:top w:val="single" w:sz="4" w:space="0" w:color="auto"/>
              <w:left w:val="single" w:sz="4" w:space="0" w:color="auto"/>
              <w:bottom w:val="single" w:sz="4" w:space="0" w:color="auto"/>
              <w:right w:val="single" w:sz="4" w:space="0" w:color="auto"/>
            </w:tcBorders>
            <w:shd w:val="clear" w:color="auto" w:fill="auto"/>
            <w:noWrap/>
            <w:hideMark/>
          </w:tcPr>
          <w:p w14:paraId="6C8DFE9A" w14:textId="618B19F1" w:rsidR="0062071D" w:rsidRPr="00656139" w:rsidRDefault="0062071D" w:rsidP="0062071D">
            <w:pPr>
              <w:overflowPunct/>
              <w:autoSpaceDE/>
              <w:autoSpaceDN/>
              <w:adjustRightInd/>
              <w:textAlignment w:val="auto"/>
              <w:rPr>
                <w:color w:val="000000"/>
                <w:sz w:val="12"/>
                <w:szCs w:val="12"/>
              </w:rPr>
            </w:pPr>
            <w:r w:rsidRPr="00656139">
              <w:rPr>
                <w:color w:val="000000"/>
                <w:sz w:val="12"/>
                <w:szCs w:val="12"/>
              </w:rPr>
              <w:t>99,3000</w:t>
            </w:r>
          </w:p>
        </w:tc>
        <w:tc>
          <w:tcPr>
            <w:tcW w:w="538" w:type="dxa"/>
            <w:tcBorders>
              <w:top w:val="single" w:sz="4" w:space="0" w:color="auto"/>
              <w:left w:val="single" w:sz="4" w:space="0" w:color="auto"/>
              <w:bottom w:val="single" w:sz="4" w:space="0" w:color="auto"/>
              <w:right w:val="single" w:sz="4" w:space="0" w:color="auto"/>
            </w:tcBorders>
            <w:shd w:val="clear" w:color="auto" w:fill="auto"/>
            <w:noWrap/>
            <w:hideMark/>
          </w:tcPr>
          <w:p w14:paraId="1E6D5D99" w14:textId="0842C0FD" w:rsidR="0062071D" w:rsidRPr="00656139" w:rsidRDefault="0062071D" w:rsidP="0062071D">
            <w:pPr>
              <w:overflowPunct/>
              <w:autoSpaceDE/>
              <w:autoSpaceDN/>
              <w:adjustRightInd/>
              <w:textAlignment w:val="auto"/>
              <w:rPr>
                <w:color w:val="000000"/>
                <w:sz w:val="12"/>
                <w:szCs w:val="12"/>
              </w:rPr>
            </w:pPr>
            <w:r w:rsidRPr="00656139">
              <w:rPr>
                <w:color w:val="000000"/>
                <w:sz w:val="12"/>
                <w:szCs w:val="12"/>
              </w:rPr>
              <w:t>99,3000</w:t>
            </w:r>
          </w:p>
        </w:tc>
        <w:tc>
          <w:tcPr>
            <w:tcW w:w="538" w:type="dxa"/>
            <w:tcBorders>
              <w:top w:val="single" w:sz="4" w:space="0" w:color="auto"/>
              <w:left w:val="single" w:sz="4" w:space="0" w:color="auto"/>
              <w:bottom w:val="single" w:sz="4" w:space="0" w:color="auto"/>
              <w:right w:val="single" w:sz="4" w:space="0" w:color="auto"/>
            </w:tcBorders>
            <w:shd w:val="clear" w:color="auto" w:fill="auto"/>
            <w:noWrap/>
            <w:hideMark/>
          </w:tcPr>
          <w:p w14:paraId="64AC6F9A" w14:textId="5FBF29D6" w:rsidR="0062071D" w:rsidRPr="00656139" w:rsidRDefault="0062071D" w:rsidP="0062071D">
            <w:pPr>
              <w:overflowPunct/>
              <w:autoSpaceDE/>
              <w:autoSpaceDN/>
              <w:adjustRightInd/>
              <w:textAlignment w:val="auto"/>
              <w:rPr>
                <w:color w:val="000000"/>
                <w:sz w:val="12"/>
                <w:szCs w:val="12"/>
              </w:rPr>
            </w:pPr>
            <w:r w:rsidRPr="00656139">
              <w:rPr>
                <w:color w:val="000000"/>
                <w:sz w:val="12"/>
                <w:szCs w:val="12"/>
              </w:rPr>
              <w:t>99,3000</w:t>
            </w:r>
          </w:p>
        </w:tc>
        <w:tc>
          <w:tcPr>
            <w:tcW w:w="617" w:type="dxa"/>
            <w:tcBorders>
              <w:top w:val="single" w:sz="4" w:space="0" w:color="auto"/>
              <w:left w:val="single" w:sz="4" w:space="0" w:color="auto"/>
              <w:bottom w:val="single" w:sz="4" w:space="0" w:color="auto"/>
              <w:right w:val="single" w:sz="4" w:space="0" w:color="auto"/>
            </w:tcBorders>
            <w:shd w:val="clear" w:color="auto" w:fill="auto"/>
            <w:noWrap/>
            <w:hideMark/>
          </w:tcPr>
          <w:p w14:paraId="4642498D" w14:textId="11998889" w:rsidR="0062071D" w:rsidRPr="00656139" w:rsidRDefault="0062071D" w:rsidP="0062071D">
            <w:pPr>
              <w:overflowPunct/>
              <w:autoSpaceDE/>
              <w:autoSpaceDN/>
              <w:adjustRightInd/>
              <w:textAlignment w:val="auto"/>
              <w:rPr>
                <w:color w:val="000000"/>
                <w:sz w:val="12"/>
                <w:szCs w:val="12"/>
              </w:rPr>
            </w:pPr>
            <w:r w:rsidRPr="00656139">
              <w:rPr>
                <w:color w:val="000000"/>
                <w:sz w:val="12"/>
                <w:szCs w:val="12"/>
              </w:rPr>
              <w:t>99,3000</w:t>
            </w:r>
          </w:p>
        </w:tc>
      </w:tr>
      <w:tr w:rsidR="0062071D" w:rsidRPr="003C4E70" w14:paraId="17E9742C" w14:textId="77777777" w:rsidTr="00154646">
        <w:trPr>
          <w:gridAfter w:val="2"/>
          <w:wAfter w:w="425" w:type="dxa"/>
          <w:trHeight w:val="300"/>
        </w:trPr>
        <w:tc>
          <w:tcPr>
            <w:tcW w:w="586" w:type="dxa"/>
            <w:tcBorders>
              <w:top w:val="single" w:sz="4" w:space="0" w:color="auto"/>
              <w:left w:val="single" w:sz="4" w:space="0" w:color="auto"/>
              <w:bottom w:val="single" w:sz="4" w:space="0" w:color="auto"/>
              <w:right w:val="nil"/>
            </w:tcBorders>
            <w:shd w:val="clear" w:color="auto" w:fill="auto"/>
            <w:noWrap/>
            <w:vAlign w:val="center"/>
            <w:hideMark/>
          </w:tcPr>
          <w:p w14:paraId="12D334E7" w14:textId="77777777" w:rsidR="0062071D" w:rsidRPr="003C4E70" w:rsidRDefault="0062071D" w:rsidP="0062071D">
            <w:pPr>
              <w:overflowPunct/>
              <w:autoSpaceDE/>
              <w:autoSpaceDN/>
              <w:adjustRightInd/>
              <w:jc w:val="right"/>
              <w:textAlignment w:val="auto"/>
              <w:rPr>
                <w:color w:val="000000"/>
                <w:sz w:val="12"/>
                <w:szCs w:val="12"/>
              </w:rPr>
            </w:pPr>
            <w:r w:rsidRPr="003C4E70">
              <w:rPr>
                <w:color w:val="000000"/>
                <w:sz w:val="12"/>
                <w:szCs w:val="12"/>
              </w:rPr>
              <w:t xml:space="preserve"> 2 ans  </w:t>
            </w:r>
          </w:p>
        </w:tc>
        <w:tc>
          <w:tcPr>
            <w:tcW w:w="690" w:type="dxa"/>
            <w:tcBorders>
              <w:top w:val="single" w:sz="4" w:space="0" w:color="auto"/>
              <w:left w:val="single" w:sz="4" w:space="0" w:color="auto"/>
              <w:bottom w:val="single" w:sz="4" w:space="0" w:color="auto"/>
              <w:right w:val="single" w:sz="4" w:space="0" w:color="auto"/>
            </w:tcBorders>
          </w:tcPr>
          <w:p w14:paraId="4BA12F66" w14:textId="77777777" w:rsidR="0062071D" w:rsidRPr="003C4E70" w:rsidRDefault="0062071D" w:rsidP="0062071D">
            <w:pPr>
              <w:overflowPunct/>
              <w:autoSpaceDE/>
              <w:autoSpaceDN/>
              <w:adjustRightInd/>
              <w:jc w:val="right"/>
              <w:textAlignment w:val="auto"/>
              <w:rPr>
                <w:color w:val="000000"/>
                <w:sz w:val="12"/>
                <w:szCs w:val="12"/>
              </w:rPr>
            </w:pPr>
            <w:r w:rsidRPr="003C4E70">
              <w:rPr>
                <w:color w:val="000000"/>
                <w:sz w:val="12"/>
                <w:szCs w:val="12"/>
              </w:rPr>
              <w:t>10 204,09 €</w:t>
            </w:r>
          </w:p>
        </w:tc>
        <w:tc>
          <w:tcPr>
            <w:tcW w:w="567" w:type="dxa"/>
            <w:tcBorders>
              <w:top w:val="single" w:sz="4" w:space="0" w:color="auto"/>
              <w:left w:val="single" w:sz="4" w:space="0" w:color="auto"/>
              <w:bottom w:val="single" w:sz="4" w:space="0" w:color="auto"/>
              <w:right w:val="single" w:sz="4" w:space="0" w:color="auto"/>
            </w:tcBorders>
            <w:vAlign w:val="bottom"/>
          </w:tcPr>
          <w:p w14:paraId="01A43FB7" w14:textId="77777777" w:rsidR="0062071D" w:rsidRPr="003C4E70" w:rsidRDefault="0062071D" w:rsidP="0062071D">
            <w:pPr>
              <w:overflowPunct/>
              <w:autoSpaceDE/>
              <w:autoSpaceDN/>
              <w:adjustRightInd/>
              <w:jc w:val="right"/>
              <w:textAlignment w:val="auto"/>
              <w:rPr>
                <w:color w:val="000000"/>
                <w:sz w:val="12"/>
                <w:szCs w:val="12"/>
              </w:rPr>
            </w:pPr>
            <w:r w:rsidRPr="003C4E70">
              <w:rPr>
                <w:color w:val="000000"/>
                <w:sz w:val="12"/>
                <w:szCs w:val="12"/>
              </w:rPr>
              <w:t>10 000 €</w:t>
            </w:r>
          </w:p>
        </w:tc>
        <w:tc>
          <w:tcPr>
            <w:tcW w:w="709" w:type="dxa"/>
            <w:tcBorders>
              <w:top w:val="single" w:sz="4" w:space="0" w:color="auto"/>
              <w:left w:val="single" w:sz="4" w:space="0" w:color="auto"/>
              <w:bottom w:val="single" w:sz="4" w:space="0" w:color="auto"/>
              <w:right w:val="single" w:sz="4" w:space="0" w:color="auto"/>
            </w:tcBorders>
            <w:shd w:val="clear" w:color="auto" w:fill="auto"/>
            <w:noWrap/>
            <w:hideMark/>
          </w:tcPr>
          <w:p w14:paraId="152CF2ED" w14:textId="322DD2BB" w:rsidR="0062071D" w:rsidRPr="00656139" w:rsidRDefault="0062071D" w:rsidP="0062071D">
            <w:pPr>
              <w:overflowPunct/>
              <w:autoSpaceDE/>
              <w:autoSpaceDN/>
              <w:adjustRightInd/>
              <w:textAlignment w:val="auto"/>
              <w:rPr>
                <w:color w:val="000000"/>
                <w:sz w:val="12"/>
                <w:szCs w:val="12"/>
              </w:rPr>
            </w:pPr>
            <w:r w:rsidRPr="00656139">
              <w:rPr>
                <w:color w:val="000000"/>
                <w:sz w:val="12"/>
                <w:szCs w:val="12"/>
              </w:rPr>
              <w:t>98,6049</w:t>
            </w:r>
          </w:p>
        </w:tc>
        <w:tc>
          <w:tcPr>
            <w:tcW w:w="575" w:type="dxa"/>
            <w:tcBorders>
              <w:top w:val="single" w:sz="4" w:space="0" w:color="auto"/>
              <w:left w:val="single" w:sz="4" w:space="0" w:color="auto"/>
              <w:bottom w:val="single" w:sz="4" w:space="0" w:color="auto"/>
              <w:right w:val="single" w:sz="4" w:space="0" w:color="auto"/>
            </w:tcBorders>
            <w:shd w:val="clear" w:color="auto" w:fill="auto"/>
            <w:noWrap/>
            <w:hideMark/>
          </w:tcPr>
          <w:p w14:paraId="78701E59" w14:textId="2F4C693A" w:rsidR="0062071D" w:rsidRPr="00656139" w:rsidRDefault="0062071D" w:rsidP="0062071D">
            <w:pPr>
              <w:overflowPunct/>
              <w:autoSpaceDE/>
              <w:autoSpaceDN/>
              <w:adjustRightInd/>
              <w:textAlignment w:val="auto"/>
              <w:rPr>
                <w:color w:val="000000"/>
                <w:sz w:val="12"/>
                <w:szCs w:val="12"/>
              </w:rPr>
            </w:pPr>
            <w:r w:rsidRPr="00656139">
              <w:rPr>
                <w:color w:val="000000"/>
                <w:sz w:val="12"/>
                <w:szCs w:val="12"/>
              </w:rPr>
              <w:t>98,6049</w:t>
            </w:r>
          </w:p>
        </w:tc>
        <w:tc>
          <w:tcPr>
            <w:tcW w:w="538" w:type="dxa"/>
            <w:tcBorders>
              <w:top w:val="single" w:sz="4" w:space="0" w:color="auto"/>
              <w:left w:val="single" w:sz="4" w:space="0" w:color="auto"/>
              <w:bottom w:val="single" w:sz="4" w:space="0" w:color="auto"/>
              <w:right w:val="single" w:sz="4" w:space="0" w:color="auto"/>
            </w:tcBorders>
            <w:shd w:val="clear" w:color="auto" w:fill="auto"/>
            <w:noWrap/>
            <w:hideMark/>
          </w:tcPr>
          <w:p w14:paraId="00494724" w14:textId="01CAA99A" w:rsidR="0062071D" w:rsidRPr="00656139" w:rsidRDefault="0062071D" w:rsidP="0062071D">
            <w:pPr>
              <w:overflowPunct/>
              <w:autoSpaceDE/>
              <w:autoSpaceDN/>
              <w:adjustRightInd/>
              <w:textAlignment w:val="auto"/>
              <w:rPr>
                <w:color w:val="000000"/>
                <w:sz w:val="12"/>
                <w:szCs w:val="12"/>
              </w:rPr>
            </w:pPr>
            <w:r w:rsidRPr="00656139">
              <w:rPr>
                <w:color w:val="000000"/>
                <w:sz w:val="12"/>
                <w:szCs w:val="12"/>
              </w:rPr>
              <w:t>98,6049</w:t>
            </w:r>
          </w:p>
        </w:tc>
        <w:tc>
          <w:tcPr>
            <w:tcW w:w="538" w:type="dxa"/>
            <w:tcBorders>
              <w:top w:val="single" w:sz="4" w:space="0" w:color="auto"/>
              <w:left w:val="single" w:sz="4" w:space="0" w:color="auto"/>
              <w:bottom w:val="single" w:sz="4" w:space="0" w:color="auto"/>
              <w:right w:val="single" w:sz="4" w:space="0" w:color="auto"/>
            </w:tcBorders>
            <w:shd w:val="clear" w:color="auto" w:fill="auto"/>
            <w:noWrap/>
            <w:hideMark/>
          </w:tcPr>
          <w:p w14:paraId="163AE342" w14:textId="0DC9323D" w:rsidR="0062071D" w:rsidRPr="00656139" w:rsidRDefault="0062071D" w:rsidP="0062071D">
            <w:pPr>
              <w:overflowPunct/>
              <w:autoSpaceDE/>
              <w:autoSpaceDN/>
              <w:adjustRightInd/>
              <w:textAlignment w:val="auto"/>
              <w:rPr>
                <w:color w:val="000000"/>
                <w:sz w:val="12"/>
                <w:szCs w:val="12"/>
              </w:rPr>
            </w:pPr>
            <w:r w:rsidRPr="00656139">
              <w:rPr>
                <w:color w:val="000000"/>
                <w:sz w:val="12"/>
                <w:szCs w:val="12"/>
              </w:rPr>
              <w:t>98,6049</w:t>
            </w:r>
          </w:p>
        </w:tc>
        <w:tc>
          <w:tcPr>
            <w:tcW w:w="617" w:type="dxa"/>
            <w:tcBorders>
              <w:top w:val="single" w:sz="4" w:space="0" w:color="auto"/>
              <w:left w:val="single" w:sz="4" w:space="0" w:color="auto"/>
              <w:bottom w:val="single" w:sz="4" w:space="0" w:color="auto"/>
              <w:right w:val="single" w:sz="4" w:space="0" w:color="auto"/>
            </w:tcBorders>
            <w:shd w:val="clear" w:color="auto" w:fill="auto"/>
            <w:noWrap/>
            <w:hideMark/>
          </w:tcPr>
          <w:p w14:paraId="6C2D10C6" w14:textId="0651CB69" w:rsidR="0062071D" w:rsidRPr="00656139" w:rsidRDefault="0062071D" w:rsidP="0062071D">
            <w:pPr>
              <w:overflowPunct/>
              <w:autoSpaceDE/>
              <w:autoSpaceDN/>
              <w:adjustRightInd/>
              <w:textAlignment w:val="auto"/>
              <w:rPr>
                <w:color w:val="000000"/>
                <w:sz w:val="12"/>
                <w:szCs w:val="12"/>
              </w:rPr>
            </w:pPr>
            <w:r w:rsidRPr="00656139">
              <w:rPr>
                <w:color w:val="000000"/>
                <w:sz w:val="12"/>
                <w:szCs w:val="12"/>
              </w:rPr>
              <w:t>98,6049</w:t>
            </w:r>
          </w:p>
        </w:tc>
      </w:tr>
      <w:tr w:rsidR="0062071D" w:rsidRPr="003C4E70" w14:paraId="3F2FEA5D" w14:textId="77777777" w:rsidTr="001E7FC2">
        <w:trPr>
          <w:gridAfter w:val="2"/>
          <w:wAfter w:w="425" w:type="dxa"/>
          <w:trHeight w:val="300"/>
        </w:trPr>
        <w:tc>
          <w:tcPr>
            <w:tcW w:w="586" w:type="dxa"/>
            <w:tcBorders>
              <w:top w:val="single" w:sz="4" w:space="0" w:color="auto"/>
              <w:left w:val="single" w:sz="4" w:space="0" w:color="auto"/>
              <w:bottom w:val="single" w:sz="4" w:space="0" w:color="auto"/>
              <w:right w:val="nil"/>
            </w:tcBorders>
            <w:shd w:val="clear" w:color="auto" w:fill="auto"/>
            <w:noWrap/>
            <w:vAlign w:val="center"/>
            <w:hideMark/>
          </w:tcPr>
          <w:p w14:paraId="721A8BC8" w14:textId="77777777" w:rsidR="0062071D" w:rsidRPr="003C4E70" w:rsidRDefault="0062071D" w:rsidP="0062071D">
            <w:pPr>
              <w:overflowPunct/>
              <w:autoSpaceDE/>
              <w:autoSpaceDN/>
              <w:adjustRightInd/>
              <w:jc w:val="right"/>
              <w:textAlignment w:val="auto"/>
              <w:rPr>
                <w:color w:val="000000"/>
                <w:sz w:val="12"/>
                <w:szCs w:val="12"/>
              </w:rPr>
            </w:pPr>
            <w:r w:rsidRPr="003C4E70">
              <w:rPr>
                <w:color w:val="000000"/>
                <w:sz w:val="12"/>
                <w:szCs w:val="12"/>
              </w:rPr>
              <w:t xml:space="preserve"> 3 ans  </w:t>
            </w:r>
          </w:p>
        </w:tc>
        <w:tc>
          <w:tcPr>
            <w:tcW w:w="690" w:type="dxa"/>
            <w:tcBorders>
              <w:top w:val="single" w:sz="4" w:space="0" w:color="auto"/>
              <w:left w:val="single" w:sz="4" w:space="0" w:color="auto"/>
              <w:bottom w:val="single" w:sz="4" w:space="0" w:color="auto"/>
              <w:right w:val="single" w:sz="4" w:space="0" w:color="auto"/>
            </w:tcBorders>
          </w:tcPr>
          <w:p w14:paraId="7F7162A6" w14:textId="77777777" w:rsidR="0062071D" w:rsidRPr="003C4E70" w:rsidRDefault="0062071D" w:rsidP="0062071D">
            <w:pPr>
              <w:overflowPunct/>
              <w:autoSpaceDE/>
              <w:autoSpaceDN/>
              <w:adjustRightInd/>
              <w:jc w:val="right"/>
              <w:textAlignment w:val="auto"/>
              <w:rPr>
                <w:color w:val="000000"/>
                <w:sz w:val="12"/>
                <w:szCs w:val="12"/>
              </w:rPr>
            </w:pPr>
            <w:r w:rsidRPr="003C4E70">
              <w:rPr>
                <w:color w:val="000000"/>
                <w:sz w:val="12"/>
                <w:szCs w:val="12"/>
              </w:rPr>
              <w:t>10 204,09 €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BE28932" w14:textId="77777777" w:rsidR="0062071D" w:rsidRPr="003C4E70" w:rsidRDefault="0062071D" w:rsidP="0062071D">
            <w:pPr>
              <w:overflowPunct/>
              <w:autoSpaceDE/>
              <w:autoSpaceDN/>
              <w:adjustRightInd/>
              <w:jc w:val="right"/>
              <w:textAlignment w:val="auto"/>
              <w:rPr>
                <w:color w:val="000000"/>
                <w:sz w:val="12"/>
                <w:szCs w:val="12"/>
              </w:rPr>
            </w:pPr>
            <w:r w:rsidRPr="003C4E70">
              <w:rPr>
                <w:color w:val="000000"/>
                <w:sz w:val="12"/>
                <w:szCs w:val="12"/>
              </w:rPr>
              <w:t>10 000 €</w:t>
            </w:r>
          </w:p>
        </w:tc>
        <w:tc>
          <w:tcPr>
            <w:tcW w:w="709" w:type="dxa"/>
            <w:tcBorders>
              <w:top w:val="single" w:sz="4" w:space="0" w:color="auto"/>
              <w:left w:val="single" w:sz="4" w:space="0" w:color="auto"/>
              <w:bottom w:val="single" w:sz="4" w:space="0" w:color="auto"/>
              <w:right w:val="single" w:sz="4" w:space="0" w:color="auto"/>
            </w:tcBorders>
            <w:shd w:val="clear" w:color="auto" w:fill="auto"/>
            <w:noWrap/>
            <w:hideMark/>
          </w:tcPr>
          <w:p w14:paraId="7CB6059F" w14:textId="6F02468D" w:rsidR="0062071D" w:rsidRPr="00656139" w:rsidRDefault="0062071D" w:rsidP="0062071D">
            <w:pPr>
              <w:overflowPunct/>
              <w:autoSpaceDE/>
              <w:autoSpaceDN/>
              <w:adjustRightInd/>
              <w:textAlignment w:val="auto"/>
              <w:rPr>
                <w:color w:val="000000"/>
                <w:sz w:val="12"/>
                <w:szCs w:val="12"/>
              </w:rPr>
            </w:pPr>
            <w:r w:rsidRPr="00656139">
              <w:rPr>
                <w:color w:val="000000"/>
                <w:sz w:val="12"/>
                <w:szCs w:val="12"/>
              </w:rPr>
              <w:t>97,9146</w:t>
            </w:r>
          </w:p>
        </w:tc>
        <w:tc>
          <w:tcPr>
            <w:tcW w:w="575" w:type="dxa"/>
            <w:tcBorders>
              <w:top w:val="single" w:sz="4" w:space="0" w:color="auto"/>
              <w:left w:val="single" w:sz="4" w:space="0" w:color="auto"/>
              <w:bottom w:val="single" w:sz="4" w:space="0" w:color="auto"/>
              <w:right w:val="single" w:sz="4" w:space="0" w:color="auto"/>
            </w:tcBorders>
            <w:shd w:val="clear" w:color="auto" w:fill="auto"/>
            <w:noWrap/>
            <w:hideMark/>
          </w:tcPr>
          <w:p w14:paraId="6E02A962" w14:textId="043C7AC6" w:rsidR="0062071D" w:rsidRPr="00656139" w:rsidRDefault="0062071D" w:rsidP="0062071D">
            <w:pPr>
              <w:overflowPunct/>
              <w:autoSpaceDE/>
              <w:autoSpaceDN/>
              <w:adjustRightInd/>
              <w:textAlignment w:val="auto"/>
              <w:rPr>
                <w:color w:val="000000"/>
                <w:sz w:val="12"/>
                <w:szCs w:val="12"/>
              </w:rPr>
            </w:pPr>
            <w:r w:rsidRPr="00656139">
              <w:rPr>
                <w:color w:val="000000"/>
                <w:sz w:val="12"/>
                <w:szCs w:val="12"/>
              </w:rPr>
              <w:t>97,9146</w:t>
            </w:r>
          </w:p>
        </w:tc>
        <w:tc>
          <w:tcPr>
            <w:tcW w:w="538" w:type="dxa"/>
            <w:tcBorders>
              <w:top w:val="single" w:sz="4" w:space="0" w:color="auto"/>
              <w:left w:val="single" w:sz="4" w:space="0" w:color="auto"/>
              <w:bottom w:val="single" w:sz="4" w:space="0" w:color="auto"/>
              <w:right w:val="single" w:sz="4" w:space="0" w:color="auto"/>
            </w:tcBorders>
            <w:shd w:val="clear" w:color="auto" w:fill="auto"/>
            <w:noWrap/>
            <w:hideMark/>
          </w:tcPr>
          <w:p w14:paraId="772901EB" w14:textId="62EEEF66" w:rsidR="0062071D" w:rsidRPr="00656139" w:rsidRDefault="0062071D" w:rsidP="0062071D">
            <w:pPr>
              <w:overflowPunct/>
              <w:autoSpaceDE/>
              <w:autoSpaceDN/>
              <w:adjustRightInd/>
              <w:textAlignment w:val="auto"/>
              <w:rPr>
                <w:color w:val="000000"/>
                <w:sz w:val="12"/>
                <w:szCs w:val="12"/>
              </w:rPr>
            </w:pPr>
            <w:r w:rsidRPr="00656139">
              <w:rPr>
                <w:color w:val="000000"/>
                <w:sz w:val="12"/>
                <w:szCs w:val="12"/>
              </w:rPr>
              <w:t>97,9146</w:t>
            </w:r>
          </w:p>
        </w:tc>
        <w:tc>
          <w:tcPr>
            <w:tcW w:w="538" w:type="dxa"/>
            <w:tcBorders>
              <w:top w:val="single" w:sz="4" w:space="0" w:color="auto"/>
              <w:left w:val="single" w:sz="4" w:space="0" w:color="auto"/>
              <w:bottom w:val="single" w:sz="4" w:space="0" w:color="auto"/>
              <w:right w:val="single" w:sz="4" w:space="0" w:color="auto"/>
            </w:tcBorders>
            <w:shd w:val="clear" w:color="auto" w:fill="auto"/>
            <w:noWrap/>
            <w:hideMark/>
          </w:tcPr>
          <w:p w14:paraId="7B3B952B" w14:textId="5D72DE45" w:rsidR="0062071D" w:rsidRPr="00656139" w:rsidRDefault="0062071D" w:rsidP="0062071D">
            <w:pPr>
              <w:overflowPunct/>
              <w:autoSpaceDE/>
              <w:autoSpaceDN/>
              <w:adjustRightInd/>
              <w:textAlignment w:val="auto"/>
              <w:rPr>
                <w:color w:val="000000"/>
                <w:sz w:val="12"/>
                <w:szCs w:val="12"/>
              </w:rPr>
            </w:pPr>
            <w:r w:rsidRPr="00656139">
              <w:rPr>
                <w:color w:val="000000"/>
                <w:sz w:val="12"/>
                <w:szCs w:val="12"/>
              </w:rPr>
              <w:t>97,9146</w:t>
            </w:r>
          </w:p>
        </w:tc>
        <w:tc>
          <w:tcPr>
            <w:tcW w:w="617" w:type="dxa"/>
            <w:tcBorders>
              <w:top w:val="single" w:sz="4" w:space="0" w:color="auto"/>
              <w:left w:val="single" w:sz="4" w:space="0" w:color="auto"/>
              <w:bottom w:val="single" w:sz="4" w:space="0" w:color="auto"/>
              <w:right w:val="single" w:sz="4" w:space="0" w:color="auto"/>
            </w:tcBorders>
            <w:shd w:val="clear" w:color="auto" w:fill="auto"/>
            <w:noWrap/>
            <w:hideMark/>
          </w:tcPr>
          <w:p w14:paraId="37D69C1E" w14:textId="79F667D8" w:rsidR="0062071D" w:rsidRPr="00656139" w:rsidRDefault="0062071D" w:rsidP="0062071D">
            <w:pPr>
              <w:overflowPunct/>
              <w:autoSpaceDE/>
              <w:autoSpaceDN/>
              <w:adjustRightInd/>
              <w:textAlignment w:val="auto"/>
              <w:rPr>
                <w:color w:val="000000"/>
                <w:sz w:val="12"/>
                <w:szCs w:val="12"/>
              </w:rPr>
            </w:pPr>
            <w:r w:rsidRPr="00656139">
              <w:rPr>
                <w:color w:val="000000"/>
                <w:sz w:val="12"/>
                <w:szCs w:val="12"/>
              </w:rPr>
              <w:t>97,9146</w:t>
            </w:r>
          </w:p>
        </w:tc>
      </w:tr>
      <w:tr w:rsidR="0062071D" w:rsidRPr="003C4E70" w14:paraId="1406B59F" w14:textId="77777777" w:rsidTr="001E7FC2">
        <w:trPr>
          <w:gridAfter w:val="2"/>
          <w:wAfter w:w="425" w:type="dxa"/>
          <w:trHeight w:val="300"/>
        </w:trPr>
        <w:tc>
          <w:tcPr>
            <w:tcW w:w="586" w:type="dxa"/>
            <w:tcBorders>
              <w:top w:val="single" w:sz="4" w:space="0" w:color="auto"/>
              <w:left w:val="single" w:sz="4" w:space="0" w:color="auto"/>
              <w:bottom w:val="single" w:sz="4" w:space="0" w:color="auto"/>
              <w:right w:val="nil"/>
            </w:tcBorders>
            <w:shd w:val="clear" w:color="auto" w:fill="auto"/>
            <w:noWrap/>
            <w:vAlign w:val="center"/>
            <w:hideMark/>
          </w:tcPr>
          <w:p w14:paraId="2C3EC5DB" w14:textId="77777777" w:rsidR="0062071D" w:rsidRPr="003C4E70" w:rsidRDefault="0062071D" w:rsidP="0062071D">
            <w:pPr>
              <w:overflowPunct/>
              <w:autoSpaceDE/>
              <w:autoSpaceDN/>
              <w:adjustRightInd/>
              <w:jc w:val="right"/>
              <w:textAlignment w:val="auto"/>
              <w:rPr>
                <w:color w:val="000000"/>
                <w:sz w:val="12"/>
                <w:szCs w:val="12"/>
              </w:rPr>
            </w:pPr>
            <w:r w:rsidRPr="003C4E70">
              <w:rPr>
                <w:color w:val="000000"/>
                <w:sz w:val="12"/>
                <w:szCs w:val="12"/>
              </w:rPr>
              <w:t xml:space="preserve"> 4 ans  </w:t>
            </w:r>
          </w:p>
        </w:tc>
        <w:tc>
          <w:tcPr>
            <w:tcW w:w="690" w:type="dxa"/>
            <w:tcBorders>
              <w:top w:val="single" w:sz="4" w:space="0" w:color="auto"/>
              <w:left w:val="single" w:sz="4" w:space="0" w:color="auto"/>
              <w:bottom w:val="single" w:sz="4" w:space="0" w:color="auto"/>
              <w:right w:val="single" w:sz="4" w:space="0" w:color="auto"/>
            </w:tcBorders>
          </w:tcPr>
          <w:p w14:paraId="7F3934C0" w14:textId="77777777" w:rsidR="0062071D" w:rsidRPr="003C4E70" w:rsidRDefault="0062071D" w:rsidP="0062071D">
            <w:pPr>
              <w:overflowPunct/>
              <w:autoSpaceDE/>
              <w:autoSpaceDN/>
              <w:adjustRightInd/>
              <w:jc w:val="right"/>
              <w:textAlignment w:val="auto"/>
              <w:rPr>
                <w:color w:val="000000"/>
                <w:sz w:val="12"/>
                <w:szCs w:val="12"/>
              </w:rPr>
            </w:pPr>
            <w:r w:rsidRPr="003C4E70">
              <w:rPr>
                <w:color w:val="000000"/>
                <w:sz w:val="12"/>
                <w:szCs w:val="12"/>
              </w:rPr>
              <w:t>10 204,09 €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0A9B3EB" w14:textId="77777777" w:rsidR="0062071D" w:rsidRPr="003C4E70" w:rsidRDefault="0062071D" w:rsidP="0062071D">
            <w:pPr>
              <w:overflowPunct/>
              <w:autoSpaceDE/>
              <w:autoSpaceDN/>
              <w:adjustRightInd/>
              <w:jc w:val="right"/>
              <w:textAlignment w:val="auto"/>
              <w:rPr>
                <w:color w:val="000000"/>
                <w:sz w:val="12"/>
                <w:szCs w:val="12"/>
              </w:rPr>
            </w:pPr>
            <w:r w:rsidRPr="003C4E70">
              <w:rPr>
                <w:color w:val="000000"/>
                <w:sz w:val="12"/>
                <w:szCs w:val="12"/>
              </w:rPr>
              <w:t>10 000 €</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1968161D" w14:textId="1705A42D" w:rsidR="0062071D" w:rsidRPr="00656139" w:rsidRDefault="0062071D" w:rsidP="0062071D">
            <w:pPr>
              <w:overflowPunct/>
              <w:autoSpaceDE/>
              <w:autoSpaceDN/>
              <w:adjustRightInd/>
              <w:textAlignment w:val="auto"/>
              <w:rPr>
                <w:color w:val="000000"/>
                <w:sz w:val="12"/>
                <w:szCs w:val="12"/>
              </w:rPr>
            </w:pPr>
            <w:r w:rsidRPr="00656139">
              <w:rPr>
                <w:color w:val="000000"/>
                <w:sz w:val="12"/>
                <w:szCs w:val="12"/>
              </w:rPr>
              <w:t>97,2291</w:t>
            </w:r>
          </w:p>
        </w:tc>
        <w:tc>
          <w:tcPr>
            <w:tcW w:w="575" w:type="dxa"/>
            <w:tcBorders>
              <w:top w:val="single" w:sz="4" w:space="0" w:color="auto"/>
              <w:left w:val="single" w:sz="4" w:space="0" w:color="auto"/>
              <w:bottom w:val="single" w:sz="4" w:space="0" w:color="auto"/>
              <w:right w:val="single" w:sz="4" w:space="0" w:color="auto"/>
            </w:tcBorders>
            <w:shd w:val="clear" w:color="auto" w:fill="auto"/>
            <w:noWrap/>
            <w:hideMark/>
          </w:tcPr>
          <w:p w14:paraId="492524E9" w14:textId="43A16F06" w:rsidR="0062071D" w:rsidRPr="00656139" w:rsidRDefault="0062071D" w:rsidP="0062071D">
            <w:pPr>
              <w:overflowPunct/>
              <w:autoSpaceDE/>
              <w:autoSpaceDN/>
              <w:adjustRightInd/>
              <w:textAlignment w:val="auto"/>
              <w:rPr>
                <w:color w:val="000000"/>
                <w:sz w:val="12"/>
                <w:szCs w:val="12"/>
              </w:rPr>
            </w:pPr>
            <w:r w:rsidRPr="00656139">
              <w:rPr>
                <w:color w:val="000000"/>
                <w:sz w:val="12"/>
                <w:szCs w:val="12"/>
              </w:rPr>
              <w:t>97,2291</w:t>
            </w:r>
          </w:p>
        </w:tc>
        <w:tc>
          <w:tcPr>
            <w:tcW w:w="538" w:type="dxa"/>
            <w:tcBorders>
              <w:top w:val="single" w:sz="4" w:space="0" w:color="auto"/>
              <w:left w:val="single" w:sz="4" w:space="0" w:color="auto"/>
              <w:bottom w:val="single" w:sz="4" w:space="0" w:color="auto"/>
              <w:right w:val="single" w:sz="4" w:space="0" w:color="auto"/>
            </w:tcBorders>
            <w:shd w:val="clear" w:color="auto" w:fill="auto"/>
            <w:noWrap/>
            <w:hideMark/>
          </w:tcPr>
          <w:p w14:paraId="3105D856" w14:textId="0BF52504" w:rsidR="0062071D" w:rsidRPr="00656139" w:rsidRDefault="0062071D" w:rsidP="0062071D">
            <w:pPr>
              <w:overflowPunct/>
              <w:autoSpaceDE/>
              <w:autoSpaceDN/>
              <w:adjustRightInd/>
              <w:textAlignment w:val="auto"/>
              <w:rPr>
                <w:color w:val="000000"/>
                <w:sz w:val="12"/>
                <w:szCs w:val="12"/>
              </w:rPr>
            </w:pPr>
            <w:r w:rsidRPr="00656139">
              <w:rPr>
                <w:color w:val="000000"/>
                <w:sz w:val="12"/>
                <w:szCs w:val="12"/>
              </w:rPr>
              <w:t>97,2291</w:t>
            </w:r>
          </w:p>
        </w:tc>
        <w:tc>
          <w:tcPr>
            <w:tcW w:w="538" w:type="dxa"/>
            <w:tcBorders>
              <w:top w:val="single" w:sz="4" w:space="0" w:color="auto"/>
              <w:left w:val="single" w:sz="4" w:space="0" w:color="auto"/>
              <w:bottom w:val="single" w:sz="4" w:space="0" w:color="auto"/>
              <w:right w:val="single" w:sz="4" w:space="0" w:color="auto"/>
            </w:tcBorders>
            <w:shd w:val="clear" w:color="auto" w:fill="auto"/>
            <w:noWrap/>
            <w:hideMark/>
          </w:tcPr>
          <w:p w14:paraId="48491EFA" w14:textId="35113A17" w:rsidR="0062071D" w:rsidRPr="00656139" w:rsidRDefault="0062071D" w:rsidP="0062071D">
            <w:pPr>
              <w:overflowPunct/>
              <w:autoSpaceDE/>
              <w:autoSpaceDN/>
              <w:adjustRightInd/>
              <w:textAlignment w:val="auto"/>
              <w:rPr>
                <w:color w:val="000000"/>
                <w:sz w:val="12"/>
                <w:szCs w:val="12"/>
              </w:rPr>
            </w:pPr>
            <w:r w:rsidRPr="00656139">
              <w:rPr>
                <w:color w:val="000000"/>
                <w:sz w:val="12"/>
                <w:szCs w:val="12"/>
              </w:rPr>
              <w:t>97,2291</w:t>
            </w:r>
          </w:p>
        </w:tc>
        <w:tc>
          <w:tcPr>
            <w:tcW w:w="617" w:type="dxa"/>
            <w:tcBorders>
              <w:top w:val="single" w:sz="4" w:space="0" w:color="auto"/>
              <w:left w:val="single" w:sz="4" w:space="0" w:color="auto"/>
              <w:bottom w:val="single" w:sz="4" w:space="0" w:color="auto"/>
              <w:right w:val="single" w:sz="4" w:space="0" w:color="auto"/>
            </w:tcBorders>
            <w:shd w:val="clear" w:color="auto" w:fill="auto"/>
            <w:noWrap/>
            <w:hideMark/>
          </w:tcPr>
          <w:p w14:paraId="38363E74" w14:textId="3DD24951" w:rsidR="0062071D" w:rsidRPr="00656139" w:rsidRDefault="0062071D" w:rsidP="0062071D">
            <w:pPr>
              <w:overflowPunct/>
              <w:autoSpaceDE/>
              <w:autoSpaceDN/>
              <w:adjustRightInd/>
              <w:textAlignment w:val="auto"/>
              <w:rPr>
                <w:color w:val="000000"/>
                <w:sz w:val="12"/>
                <w:szCs w:val="12"/>
              </w:rPr>
            </w:pPr>
            <w:r w:rsidRPr="00656139">
              <w:rPr>
                <w:color w:val="000000"/>
                <w:sz w:val="12"/>
                <w:szCs w:val="12"/>
              </w:rPr>
              <w:t>97,2291</w:t>
            </w:r>
          </w:p>
        </w:tc>
      </w:tr>
      <w:tr w:rsidR="0062071D" w:rsidRPr="003C4E70" w14:paraId="10F649CB" w14:textId="77777777" w:rsidTr="001E7FC2">
        <w:trPr>
          <w:gridAfter w:val="2"/>
          <w:wAfter w:w="425" w:type="dxa"/>
          <w:trHeight w:val="300"/>
        </w:trPr>
        <w:tc>
          <w:tcPr>
            <w:tcW w:w="586" w:type="dxa"/>
            <w:tcBorders>
              <w:top w:val="single" w:sz="4" w:space="0" w:color="auto"/>
              <w:left w:val="single" w:sz="4" w:space="0" w:color="auto"/>
              <w:bottom w:val="single" w:sz="4" w:space="0" w:color="auto"/>
              <w:right w:val="nil"/>
            </w:tcBorders>
            <w:shd w:val="clear" w:color="auto" w:fill="auto"/>
            <w:noWrap/>
            <w:vAlign w:val="center"/>
            <w:hideMark/>
          </w:tcPr>
          <w:p w14:paraId="60724131" w14:textId="77777777" w:rsidR="0062071D" w:rsidRPr="003C4E70" w:rsidRDefault="0062071D" w:rsidP="0062071D">
            <w:pPr>
              <w:overflowPunct/>
              <w:autoSpaceDE/>
              <w:autoSpaceDN/>
              <w:adjustRightInd/>
              <w:jc w:val="right"/>
              <w:textAlignment w:val="auto"/>
              <w:rPr>
                <w:color w:val="000000"/>
                <w:sz w:val="12"/>
                <w:szCs w:val="12"/>
              </w:rPr>
            </w:pPr>
            <w:r w:rsidRPr="003C4E70">
              <w:rPr>
                <w:color w:val="000000"/>
                <w:sz w:val="12"/>
                <w:szCs w:val="12"/>
              </w:rPr>
              <w:t xml:space="preserve"> 5 ans  </w:t>
            </w:r>
          </w:p>
        </w:tc>
        <w:tc>
          <w:tcPr>
            <w:tcW w:w="690" w:type="dxa"/>
            <w:tcBorders>
              <w:top w:val="single" w:sz="4" w:space="0" w:color="auto"/>
              <w:left w:val="single" w:sz="4" w:space="0" w:color="auto"/>
              <w:bottom w:val="single" w:sz="4" w:space="0" w:color="auto"/>
              <w:right w:val="single" w:sz="4" w:space="0" w:color="auto"/>
            </w:tcBorders>
          </w:tcPr>
          <w:p w14:paraId="1A3BE9FE" w14:textId="77777777" w:rsidR="0062071D" w:rsidRPr="003C4E70" w:rsidRDefault="0062071D" w:rsidP="0062071D">
            <w:pPr>
              <w:overflowPunct/>
              <w:autoSpaceDE/>
              <w:autoSpaceDN/>
              <w:adjustRightInd/>
              <w:jc w:val="right"/>
              <w:textAlignment w:val="auto"/>
              <w:rPr>
                <w:color w:val="000000"/>
                <w:sz w:val="12"/>
                <w:szCs w:val="12"/>
              </w:rPr>
            </w:pPr>
            <w:r w:rsidRPr="003C4E70">
              <w:rPr>
                <w:color w:val="000000"/>
                <w:sz w:val="12"/>
                <w:szCs w:val="12"/>
              </w:rPr>
              <w:t>10 204,09 €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78C6C0D" w14:textId="77777777" w:rsidR="0062071D" w:rsidRPr="003C4E70" w:rsidRDefault="0062071D" w:rsidP="0062071D">
            <w:pPr>
              <w:overflowPunct/>
              <w:autoSpaceDE/>
              <w:autoSpaceDN/>
              <w:adjustRightInd/>
              <w:jc w:val="right"/>
              <w:textAlignment w:val="auto"/>
              <w:rPr>
                <w:color w:val="000000"/>
                <w:sz w:val="12"/>
                <w:szCs w:val="12"/>
              </w:rPr>
            </w:pPr>
            <w:r w:rsidRPr="003C4E70">
              <w:rPr>
                <w:color w:val="000000"/>
                <w:sz w:val="12"/>
                <w:szCs w:val="12"/>
              </w:rPr>
              <w:t>10 000 €</w:t>
            </w:r>
          </w:p>
        </w:tc>
        <w:tc>
          <w:tcPr>
            <w:tcW w:w="709"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3119D9BC" w14:textId="77777777" w:rsidR="0062071D" w:rsidRPr="00656139" w:rsidRDefault="0062071D" w:rsidP="0062071D">
            <w:pPr>
              <w:overflowPunct/>
              <w:autoSpaceDE/>
              <w:autoSpaceDN/>
              <w:adjustRightInd/>
              <w:textAlignment w:val="auto"/>
              <w:rPr>
                <w:color w:val="000000"/>
                <w:sz w:val="12"/>
                <w:szCs w:val="12"/>
              </w:rPr>
            </w:pPr>
            <w:r w:rsidRPr="00656139">
              <w:rPr>
                <w:color w:val="000000"/>
                <w:sz w:val="12"/>
                <w:szCs w:val="12"/>
              </w:rPr>
              <w:t> </w:t>
            </w:r>
          </w:p>
        </w:tc>
        <w:tc>
          <w:tcPr>
            <w:tcW w:w="575"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47C2BED0" w14:textId="103D1B27" w:rsidR="0062071D" w:rsidRPr="00656139" w:rsidRDefault="0062071D" w:rsidP="0062071D">
            <w:pPr>
              <w:overflowPunct/>
              <w:autoSpaceDE/>
              <w:autoSpaceDN/>
              <w:adjustRightInd/>
              <w:textAlignment w:val="auto"/>
              <w:rPr>
                <w:color w:val="000000"/>
                <w:sz w:val="12"/>
                <w:szCs w:val="12"/>
              </w:rPr>
            </w:pPr>
            <w:r w:rsidRPr="00656139">
              <w:rPr>
                <w:color w:val="000000"/>
                <w:sz w:val="12"/>
                <w:szCs w:val="12"/>
              </w:rPr>
              <w:t>96,5484</w:t>
            </w:r>
          </w:p>
        </w:tc>
        <w:tc>
          <w:tcPr>
            <w:tcW w:w="538" w:type="dxa"/>
            <w:tcBorders>
              <w:top w:val="single" w:sz="4" w:space="0" w:color="auto"/>
              <w:left w:val="single" w:sz="4" w:space="0" w:color="auto"/>
              <w:bottom w:val="single" w:sz="4" w:space="0" w:color="auto"/>
              <w:right w:val="single" w:sz="4" w:space="0" w:color="auto"/>
            </w:tcBorders>
            <w:shd w:val="clear" w:color="auto" w:fill="auto"/>
            <w:noWrap/>
            <w:hideMark/>
          </w:tcPr>
          <w:p w14:paraId="151F1046" w14:textId="61D6339E" w:rsidR="0062071D" w:rsidRPr="00656139" w:rsidRDefault="0062071D" w:rsidP="0062071D">
            <w:pPr>
              <w:overflowPunct/>
              <w:autoSpaceDE/>
              <w:autoSpaceDN/>
              <w:adjustRightInd/>
              <w:textAlignment w:val="auto"/>
              <w:rPr>
                <w:color w:val="000000"/>
                <w:sz w:val="12"/>
                <w:szCs w:val="12"/>
              </w:rPr>
            </w:pPr>
            <w:r w:rsidRPr="00656139">
              <w:rPr>
                <w:color w:val="000000"/>
                <w:sz w:val="12"/>
                <w:szCs w:val="12"/>
              </w:rPr>
              <w:t>96,5484</w:t>
            </w:r>
          </w:p>
        </w:tc>
        <w:tc>
          <w:tcPr>
            <w:tcW w:w="538" w:type="dxa"/>
            <w:tcBorders>
              <w:top w:val="single" w:sz="4" w:space="0" w:color="auto"/>
              <w:left w:val="single" w:sz="4" w:space="0" w:color="auto"/>
              <w:bottom w:val="single" w:sz="4" w:space="0" w:color="auto"/>
              <w:right w:val="single" w:sz="4" w:space="0" w:color="auto"/>
            </w:tcBorders>
            <w:shd w:val="clear" w:color="auto" w:fill="auto"/>
            <w:noWrap/>
            <w:hideMark/>
          </w:tcPr>
          <w:p w14:paraId="63C017AF" w14:textId="00C656B0" w:rsidR="0062071D" w:rsidRPr="00656139" w:rsidRDefault="0062071D" w:rsidP="0062071D">
            <w:pPr>
              <w:overflowPunct/>
              <w:autoSpaceDE/>
              <w:autoSpaceDN/>
              <w:adjustRightInd/>
              <w:textAlignment w:val="auto"/>
              <w:rPr>
                <w:color w:val="000000"/>
                <w:sz w:val="12"/>
                <w:szCs w:val="12"/>
              </w:rPr>
            </w:pPr>
            <w:r w:rsidRPr="00656139">
              <w:rPr>
                <w:color w:val="000000"/>
                <w:sz w:val="12"/>
                <w:szCs w:val="12"/>
              </w:rPr>
              <w:t>96,5484</w:t>
            </w:r>
          </w:p>
        </w:tc>
        <w:tc>
          <w:tcPr>
            <w:tcW w:w="617" w:type="dxa"/>
            <w:tcBorders>
              <w:top w:val="single" w:sz="4" w:space="0" w:color="auto"/>
              <w:left w:val="single" w:sz="4" w:space="0" w:color="auto"/>
              <w:bottom w:val="single" w:sz="4" w:space="0" w:color="auto"/>
              <w:right w:val="single" w:sz="4" w:space="0" w:color="auto"/>
            </w:tcBorders>
            <w:shd w:val="clear" w:color="auto" w:fill="auto"/>
            <w:noWrap/>
            <w:hideMark/>
          </w:tcPr>
          <w:p w14:paraId="5B596EA3" w14:textId="679714F2" w:rsidR="0062071D" w:rsidRPr="00656139" w:rsidRDefault="0062071D" w:rsidP="0062071D">
            <w:pPr>
              <w:overflowPunct/>
              <w:autoSpaceDE/>
              <w:autoSpaceDN/>
              <w:adjustRightInd/>
              <w:textAlignment w:val="auto"/>
              <w:rPr>
                <w:color w:val="000000"/>
                <w:sz w:val="12"/>
                <w:szCs w:val="12"/>
              </w:rPr>
            </w:pPr>
            <w:r w:rsidRPr="00656139">
              <w:rPr>
                <w:color w:val="000000"/>
                <w:sz w:val="12"/>
                <w:szCs w:val="12"/>
              </w:rPr>
              <w:t>96,5484</w:t>
            </w:r>
          </w:p>
        </w:tc>
      </w:tr>
      <w:tr w:rsidR="0062071D" w:rsidRPr="003C4E70" w14:paraId="7C175BFE" w14:textId="77777777" w:rsidTr="001E7FC2">
        <w:trPr>
          <w:gridAfter w:val="2"/>
          <w:wAfter w:w="425" w:type="dxa"/>
          <w:trHeight w:val="300"/>
        </w:trPr>
        <w:tc>
          <w:tcPr>
            <w:tcW w:w="586" w:type="dxa"/>
            <w:tcBorders>
              <w:top w:val="single" w:sz="4" w:space="0" w:color="auto"/>
              <w:left w:val="single" w:sz="4" w:space="0" w:color="auto"/>
              <w:bottom w:val="single" w:sz="4" w:space="0" w:color="auto"/>
              <w:right w:val="nil"/>
            </w:tcBorders>
            <w:shd w:val="clear" w:color="auto" w:fill="auto"/>
            <w:noWrap/>
            <w:vAlign w:val="center"/>
            <w:hideMark/>
          </w:tcPr>
          <w:p w14:paraId="5379BDC6" w14:textId="77777777" w:rsidR="0062071D" w:rsidRPr="003C4E70" w:rsidRDefault="0062071D" w:rsidP="0062071D">
            <w:pPr>
              <w:overflowPunct/>
              <w:autoSpaceDE/>
              <w:autoSpaceDN/>
              <w:adjustRightInd/>
              <w:jc w:val="right"/>
              <w:textAlignment w:val="auto"/>
              <w:rPr>
                <w:color w:val="000000"/>
                <w:sz w:val="12"/>
                <w:szCs w:val="12"/>
              </w:rPr>
            </w:pPr>
            <w:r w:rsidRPr="003C4E70">
              <w:rPr>
                <w:color w:val="000000"/>
                <w:sz w:val="12"/>
                <w:szCs w:val="12"/>
              </w:rPr>
              <w:t xml:space="preserve"> 6 ans </w:t>
            </w:r>
          </w:p>
        </w:tc>
        <w:tc>
          <w:tcPr>
            <w:tcW w:w="690" w:type="dxa"/>
            <w:tcBorders>
              <w:top w:val="single" w:sz="4" w:space="0" w:color="auto"/>
              <w:left w:val="single" w:sz="4" w:space="0" w:color="auto"/>
              <w:bottom w:val="single" w:sz="4" w:space="0" w:color="auto"/>
              <w:right w:val="single" w:sz="4" w:space="0" w:color="auto"/>
            </w:tcBorders>
          </w:tcPr>
          <w:p w14:paraId="00722448" w14:textId="77777777" w:rsidR="0062071D" w:rsidRPr="003C4E70" w:rsidRDefault="0062071D" w:rsidP="0062071D">
            <w:pPr>
              <w:overflowPunct/>
              <w:autoSpaceDE/>
              <w:autoSpaceDN/>
              <w:adjustRightInd/>
              <w:jc w:val="right"/>
              <w:textAlignment w:val="auto"/>
              <w:rPr>
                <w:color w:val="000000"/>
                <w:sz w:val="12"/>
                <w:szCs w:val="12"/>
              </w:rPr>
            </w:pPr>
            <w:r w:rsidRPr="003C4E70">
              <w:rPr>
                <w:color w:val="000000"/>
                <w:sz w:val="12"/>
                <w:szCs w:val="12"/>
              </w:rPr>
              <w:t>10 204,09 €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5E69F58" w14:textId="77777777" w:rsidR="0062071D" w:rsidRPr="003C4E70" w:rsidRDefault="0062071D" w:rsidP="0062071D">
            <w:pPr>
              <w:overflowPunct/>
              <w:autoSpaceDE/>
              <w:autoSpaceDN/>
              <w:adjustRightInd/>
              <w:jc w:val="right"/>
              <w:textAlignment w:val="auto"/>
              <w:rPr>
                <w:color w:val="000000"/>
                <w:sz w:val="12"/>
                <w:szCs w:val="12"/>
              </w:rPr>
            </w:pPr>
            <w:r w:rsidRPr="003C4E70">
              <w:rPr>
                <w:color w:val="000000"/>
                <w:sz w:val="12"/>
                <w:szCs w:val="12"/>
              </w:rPr>
              <w:t>10 000 €</w:t>
            </w:r>
          </w:p>
        </w:tc>
        <w:tc>
          <w:tcPr>
            <w:tcW w:w="709"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6B7BCDDB" w14:textId="77777777" w:rsidR="0062071D" w:rsidRPr="00656139" w:rsidRDefault="0062071D" w:rsidP="0062071D">
            <w:pPr>
              <w:overflowPunct/>
              <w:autoSpaceDE/>
              <w:autoSpaceDN/>
              <w:adjustRightInd/>
              <w:textAlignment w:val="auto"/>
              <w:rPr>
                <w:color w:val="000000"/>
                <w:sz w:val="12"/>
                <w:szCs w:val="12"/>
              </w:rPr>
            </w:pPr>
            <w:r w:rsidRPr="00656139">
              <w:rPr>
                <w:color w:val="000000"/>
                <w:sz w:val="12"/>
                <w:szCs w:val="12"/>
              </w:rPr>
              <w:t> </w:t>
            </w:r>
          </w:p>
        </w:tc>
        <w:tc>
          <w:tcPr>
            <w:tcW w:w="575"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07953C87" w14:textId="77777777" w:rsidR="0062071D" w:rsidRPr="00656139" w:rsidRDefault="0062071D" w:rsidP="0062071D">
            <w:pPr>
              <w:overflowPunct/>
              <w:autoSpaceDE/>
              <w:autoSpaceDN/>
              <w:adjustRightInd/>
              <w:textAlignment w:val="auto"/>
              <w:rPr>
                <w:color w:val="000000"/>
                <w:sz w:val="12"/>
                <w:szCs w:val="12"/>
              </w:rPr>
            </w:pPr>
            <w:r w:rsidRPr="00656139">
              <w:rPr>
                <w:color w:val="000000"/>
                <w:sz w:val="12"/>
                <w:szCs w:val="12"/>
              </w:rPr>
              <w:t> </w:t>
            </w:r>
          </w:p>
        </w:tc>
        <w:tc>
          <w:tcPr>
            <w:tcW w:w="538"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033FC52A" w14:textId="6556CA89" w:rsidR="0062071D" w:rsidRPr="00656139" w:rsidRDefault="0062071D" w:rsidP="0062071D">
            <w:pPr>
              <w:overflowPunct/>
              <w:autoSpaceDE/>
              <w:autoSpaceDN/>
              <w:adjustRightInd/>
              <w:textAlignment w:val="auto"/>
              <w:rPr>
                <w:color w:val="000000"/>
                <w:sz w:val="12"/>
                <w:szCs w:val="12"/>
              </w:rPr>
            </w:pPr>
            <w:r w:rsidRPr="00656139">
              <w:rPr>
                <w:color w:val="000000"/>
                <w:sz w:val="12"/>
                <w:szCs w:val="12"/>
              </w:rPr>
              <w:t>95,8725</w:t>
            </w:r>
          </w:p>
        </w:tc>
        <w:tc>
          <w:tcPr>
            <w:tcW w:w="538" w:type="dxa"/>
            <w:tcBorders>
              <w:top w:val="single" w:sz="4" w:space="0" w:color="auto"/>
              <w:left w:val="single" w:sz="4" w:space="0" w:color="auto"/>
              <w:bottom w:val="single" w:sz="4" w:space="0" w:color="auto"/>
              <w:right w:val="single" w:sz="4" w:space="0" w:color="auto"/>
            </w:tcBorders>
            <w:shd w:val="clear" w:color="auto" w:fill="auto"/>
            <w:noWrap/>
            <w:hideMark/>
          </w:tcPr>
          <w:p w14:paraId="407B7FA0" w14:textId="79EA8F12" w:rsidR="0062071D" w:rsidRPr="00656139" w:rsidRDefault="0062071D" w:rsidP="0062071D">
            <w:pPr>
              <w:overflowPunct/>
              <w:autoSpaceDE/>
              <w:autoSpaceDN/>
              <w:adjustRightInd/>
              <w:textAlignment w:val="auto"/>
              <w:rPr>
                <w:color w:val="000000"/>
                <w:sz w:val="12"/>
                <w:szCs w:val="12"/>
              </w:rPr>
            </w:pPr>
            <w:r w:rsidRPr="00656139">
              <w:rPr>
                <w:color w:val="000000"/>
                <w:sz w:val="12"/>
                <w:szCs w:val="12"/>
              </w:rPr>
              <w:t>95,8725</w:t>
            </w:r>
          </w:p>
        </w:tc>
        <w:tc>
          <w:tcPr>
            <w:tcW w:w="617" w:type="dxa"/>
            <w:tcBorders>
              <w:top w:val="single" w:sz="4" w:space="0" w:color="auto"/>
              <w:left w:val="single" w:sz="4" w:space="0" w:color="auto"/>
              <w:bottom w:val="single" w:sz="4" w:space="0" w:color="auto"/>
              <w:right w:val="single" w:sz="4" w:space="0" w:color="auto"/>
            </w:tcBorders>
            <w:shd w:val="clear" w:color="auto" w:fill="auto"/>
            <w:noWrap/>
            <w:hideMark/>
          </w:tcPr>
          <w:p w14:paraId="5CDBECC6" w14:textId="13FC6068" w:rsidR="0062071D" w:rsidRPr="00656139" w:rsidRDefault="0062071D" w:rsidP="0062071D">
            <w:pPr>
              <w:overflowPunct/>
              <w:autoSpaceDE/>
              <w:autoSpaceDN/>
              <w:adjustRightInd/>
              <w:textAlignment w:val="auto"/>
              <w:rPr>
                <w:rFonts w:ascii="Arial" w:hAnsi="Arial" w:cs="Arial"/>
                <w:iCs/>
                <w:sz w:val="14"/>
                <w:szCs w:val="17"/>
              </w:rPr>
            </w:pPr>
            <w:r w:rsidRPr="00656139">
              <w:rPr>
                <w:color w:val="000000"/>
                <w:sz w:val="12"/>
                <w:szCs w:val="12"/>
              </w:rPr>
              <w:t>95,8725</w:t>
            </w:r>
          </w:p>
        </w:tc>
      </w:tr>
      <w:tr w:rsidR="0062071D" w:rsidRPr="003C4E70" w14:paraId="1F3EF843" w14:textId="77777777" w:rsidTr="001E7FC2">
        <w:trPr>
          <w:gridAfter w:val="2"/>
          <w:wAfter w:w="425" w:type="dxa"/>
          <w:trHeight w:val="300"/>
        </w:trPr>
        <w:tc>
          <w:tcPr>
            <w:tcW w:w="586" w:type="dxa"/>
            <w:tcBorders>
              <w:top w:val="single" w:sz="4" w:space="0" w:color="auto"/>
              <w:left w:val="single" w:sz="4" w:space="0" w:color="auto"/>
              <w:bottom w:val="single" w:sz="4" w:space="0" w:color="auto"/>
              <w:right w:val="nil"/>
            </w:tcBorders>
            <w:shd w:val="clear" w:color="auto" w:fill="auto"/>
            <w:noWrap/>
            <w:vAlign w:val="center"/>
            <w:hideMark/>
          </w:tcPr>
          <w:p w14:paraId="273106FA" w14:textId="77777777" w:rsidR="0062071D" w:rsidRPr="003C4E70" w:rsidRDefault="0062071D" w:rsidP="0062071D">
            <w:pPr>
              <w:overflowPunct/>
              <w:autoSpaceDE/>
              <w:autoSpaceDN/>
              <w:adjustRightInd/>
              <w:jc w:val="right"/>
              <w:textAlignment w:val="auto"/>
              <w:rPr>
                <w:color w:val="000000"/>
                <w:sz w:val="12"/>
                <w:szCs w:val="12"/>
              </w:rPr>
            </w:pPr>
            <w:r w:rsidRPr="003C4E70">
              <w:rPr>
                <w:color w:val="000000"/>
                <w:sz w:val="12"/>
                <w:szCs w:val="12"/>
              </w:rPr>
              <w:t xml:space="preserve"> 7 ans  </w:t>
            </w:r>
          </w:p>
        </w:tc>
        <w:tc>
          <w:tcPr>
            <w:tcW w:w="690" w:type="dxa"/>
            <w:tcBorders>
              <w:top w:val="single" w:sz="4" w:space="0" w:color="auto"/>
              <w:left w:val="single" w:sz="4" w:space="0" w:color="auto"/>
              <w:bottom w:val="single" w:sz="4" w:space="0" w:color="auto"/>
              <w:right w:val="single" w:sz="4" w:space="0" w:color="auto"/>
            </w:tcBorders>
          </w:tcPr>
          <w:p w14:paraId="1EE56749" w14:textId="77777777" w:rsidR="0062071D" w:rsidRPr="003C4E70" w:rsidRDefault="0062071D" w:rsidP="0062071D">
            <w:pPr>
              <w:overflowPunct/>
              <w:autoSpaceDE/>
              <w:autoSpaceDN/>
              <w:adjustRightInd/>
              <w:jc w:val="right"/>
              <w:textAlignment w:val="auto"/>
              <w:rPr>
                <w:color w:val="000000"/>
                <w:sz w:val="12"/>
                <w:szCs w:val="12"/>
              </w:rPr>
            </w:pPr>
            <w:r w:rsidRPr="003C4E70">
              <w:rPr>
                <w:color w:val="000000"/>
                <w:sz w:val="12"/>
                <w:szCs w:val="12"/>
              </w:rPr>
              <w:t>10 204,09 €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1B8136A" w14:textId="77777777" w:rsidR="0062071D" w:rsidRPr="003C4E70" w:rsidRDefault="0062071D" w:rsidP="0062071D">
            <w:pPr>
              <w:overflowPunct/>
              <w:autoSpaceDE/>
              <w:autoSpaceDN/>
              <w:adjustRightInd/>
              <w:jc w:val="right"/>
              <w:textAlignment w:val="auto"/>
              <w:rPr>
                <w:color w:val="000000"/>
                <w:sz w:val="12"/>
                <w:szCs w:val="12"/>
              </w:rPr>
            </w:pPr>
            <w:r w:rsidRPr="003C4E70">
              <w:rPr>
                <w:color w:val="000000"/>
                <w:sz w:val="12"/>
                <w:szCs w:val="12"/>
              </w:rPr>
              <w:t>10 000 €</w:t>
            </w:r>
          </w:p>
        </w:tc>
        <w:tc>
          <w:tcPr>
            <w:tcW w:w="709" w:type="dxa"/>
            <w:tcBorders>
              <w:top w:val="single" w:sz="4" w:space="0" w:color="auto"/>
              <w:left w:val="single" w:sz="4" w:space="0" w:color="auto"/>
              <w:bottom w:val="single" w:sz="4" w:space="0" w:color="auto"/>
              <w:right w:val="single" w:sz="4" w:space="0" w:color="auto"/>
            </w:tcBorders>
            <w:shd w:val="clear" w:color="000000" w:fill="F2F2F2"/>
            <w:noWrap/>
            <w:vAlign w:val="bottom"/>
          </w:tcPr>
          <w:p w14:paraId="6DCDB6AD" w14:textId="77777777" w:rsidR="0062071D" w:rsidRPr="00656139" w:rsidRDefault="0062071D" w:rsidP="0062071D">
            <w:pPr>
              <w:overflowPunct/>
              <w:autoSpaceDE/>
              <w:autoSpaceDN/>
              <w:adjustRightInd/>
              <w:textAlignment w:val="auto"/>
              <w:rPr>
                <w:color w:val="000000"/>
                <w:sz w:val="12"/>
                <w:szCs w:val="12"/>
              </w:rPr>
            </w:pPr>
          </w:p>
        </w:tc>
        <w:tc>
          <w:tcPr>
            <w:tcW w:w="575" w:type="dxa"/>
            <w:tcBorders>
              <w:top w:val="single" w:sz="4" w:space="0" w:color="auto"/>
              <w:left w:val="single" w:sz="4" w:space="0" w:color="auto"/>
              <w:bottom w:val="single" w:sz="4" w:space="0" w:color="auto"/>
              <w:right w:val="single" w:sz="4" w:space="0" w:color="auto"/>
            </w:tcBorders>
            <w:shd w:val="clear" w:color="000000" w:fill="F2F2F2"/>
            <w:noWrap/>
            <w:vAlign w:val="bottom"/>
          </w:tcPr>
          <w:p w14:paraId="07E5FDA4" w14:textId="77777777" w:rsidR="0062071D" w:rsidRPr="00656139" w:rsidRDefault="0062071D" w:rsidP="0062071D">
            <w:pPr>
              <w:overflowPunct/>
              <w:autoSpaceDE/>
              <w:autoSpaceDN/>
              <w:adjustRightInd/>
              <w:textAlignment w:val="auto"/>
              <w:rPr>
                <w:color w:val="000000"/>
                <w:sz w:val="12"/>
                <w:szCs w:val="12"/>
              </w:rPr>
            </w:pPr>
          </w:p>
        </w:tc>
        <w:tc>
          <w:tcPr>
            <w:tcW w:w="538" w:type="dxa"/>
            <w:tcBorders>
              <w:top w:val="single" w:sz="4" w:space="0" w:color="auto"/>
              <w:left w:val="single" w:sz="4" w:space="0" w:color="auto"/>
              <w:bottom w:val="single" w:sz="4" w:space="0" w:color="auto"/>
              <w:right w:val="single" w:sz="4" w:space="0" w:color="auto"/>
            </w:tcBorders>
            <w:shd w:val="clear" w:color="000000" w:fill="F2F2F2"/>
            <w:noWrap/>
            <w:vAlign w:val="bottom"/>
          </w:tcPr>
          <w:p w14:paraId="1D403A8C" w14:textId="77777777" w:rsidR="0062071D" w:rsidRPr="00656139" w:rsidRDefault="0062071D" w:rsidP="0062071D">
            <w:pPr>
              <w:overflowPunct/>
              <w:autoSpaceDE/>
              <w:autoSpaceDN/>
              <w:adjustRightInd/>
              <w:textAlignment w:val="auto"/>
              <w:rPr>
                <w:color w:val="000000"/>
                <w:sz w:val="12"/>
                <w:szCs w:val="12"/>
              </w:rPr>
            </w:pPr>
          </w:p>
        </w:tc>
        <w:tc>
          <w:tcPr>
            <w:tcW w:w="538"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4412C8A7" w14:textId="5B734B6B" w:rsidR="0062071D" w:rsidRPr="00656139" w:rsidRDefault="0062071D" w:rsidP="0062071D">
            <w:pPr>
              <w:overflowPunct/>
              <w:autoSpaceDE/>
              <w:autoSpaceDN/>
              <w:adjustRightInd/>
              <w:textAlignment w:val="auto"/>
              <w:rPr>
                <w:color w:val="000000"/>
                <w:sz w:val="12"/>
                <w:szCs w:val="12"/>
              </w:rPr>
            </w:pPr>
            <w:r w:rsidRPr="00656139">
              <w:rPr>
                <w:color w:val="000000"/>
                <w:sz w:val="12"/>
                <w:szCs w:val="12"/>
              </w:rPr>
              <w:t>95,2013</w:t>
            </w:r>
          </w:p>
        </w:tc>
        <w:tc>
          <w:tcPr>
            <w:tcW w:w="617" w:type="dxa"/>
            <w:tcBorders>
              <w:top w:val="single" w:sz="4" w:space="0" w:color="auto"/>
              <w:left w:val="single" w:sz="4" w:space="0" w:color="auto"/>
              <w:bottom w:val="single" w:sz="4" w:space="0" w:color="auto"/>
              <w:right w:val="single" w:sz="4" w:space="0" w:color="auto"/>
            </w:tcBorders>
            <w:shd w:val="clear" w:color="auto" w:fill="auto"/>
            <w:noWrap/>
            <w:hideMark/>
          </w:tcPr>
          <w:p w14:paraId="1FA88690" w14:textId="4BA7D5BC" w:rsidR="0062071D" w:rsidRPr="00656139" w:rsidRDefault="0062071D" w:rsidP="0062071D">
            <w:pPr>
              <w:overflowPunct/>
              <w:autoSpaceDE/>
              <w:autoSpaceDN/>
              <w:adjustRightInd/>
              <w:textAlignment w:val="auto"/>
              <w:rPr>
                <w:rFonts w:ascii="Arial" w:hAnsi="Arial" w:cs="Arial"/>
                <w:b/>
                <w:iCs/>
                <w:strike/>
                <w:sz w:val="14"/>
                <w:szCs w:val="17"/>
              </w:rPr>
            </w:pPr>
            <w:r w:rsidRPr="00656139">
              <w:rPr>
                <w:color w:val="000000"/>
                <w:sz w:val="12"/>
                <w:szCs w:val="12"/>
              </w:rPr>
              <w:t>95,2013</w:t>
            </w:r>
          </w:p>
        </w:tc>
      </w:tr>
      <w:tr w:rsidR="0062071D" w:rsidRPr="003C4E70" w14:paraId="524FA3FF" w14:textId="77777777" w:rsidTr="001E7FC2">
        <w:trPr>
          <w:gridAfter w:val="2"/>
          <w:wAfter w:w="425" w:type="dxa"/>
          <w:trHeight w:val="300"/>
        </w:trPr>
        <w:tc>
          <w:tcPr>
            <w:tcW w:w="586" w:type="dxa"/>
            <w:tcBorders>
              <w:top w:val="single" w:sz="4" w:space="0" w:color="auto"/>
              <w:left w:val="single" w:sz="4" w:space="0" w:color="auto"/>
              <w:bottom w:val="single" w:sz="4" w:space="0" w:color="auto"/>
              <w:right w:val="nil"/>
            </w:tcBorders>
            <w:shd w:val="clear" w:color="auto" w:fill="auto"/>
            <w:noWrap/>
            <w:vAlign w:val="center"/>
            <w:hideMark/>
          </w:tcPr>
          <w:p w14:paraId="4DC6F3C9" w14:textId="77777777" w:rsidR="0062071D" w:rsidRPr="003C4E70" w:rsidRDefault="0062071D" w:rsidP="0062071D">
            <w:pPr>
              <w:overflowPunct/>
              <w:autoSpaceDE/>
              <w:autoSpaceDN/>
              <w:adjustRightInd/>
              <w:jc w:val="right"/>
              <w:textAlignment w:val="auto"/>
              <w:rPr>
                <w:color w:val="000000"/>
                <w:sz w:val="12"/>
                <w:szCs w:val="12"/>
              </w:rPr>
            </w:pPr>
            <w:r w:rsidRPr="003C4E70">
              <w:rPr>
                <w:color w:val="000000"/>
                <w:sz w:val="12"/>
                <w:szCs w:val="12"/>
              </w:rPr>
              <w:t xml:space="preserve"> 8 ans  </w:t>
            </w:r>
          </w:p>
        </w:tc>
        <w:tc>
          <w:tcPr>
            <w:tcW w:w="690" w:type="dxa"/>
            <w:tcBorders>
              <w:top w:val="single" w:sz="4" w:space="0" w:color="auto"/>
              <w:left w:val="single" w:sz="4" w:space="0" w:color="auto"/>
              <w:bottom w:val="single" w:sz="4" w:space="0" w:color="auto"/>
              <w:right w:val="single" w:sz="4" w:space="0" w:color="auto"/>
            </w:tcBorders>
            <w:vAlign w:val="bottom"/>
          </w:tcPr>
          <w:p w14:paraId="648350DE" w14:textId="77777777" w:rsidR="0062071D" w:rsidRPr="003C4E70" w:rsidRDefault="0062071D" w:rsidP="0062071D">
            <w:pPr>
              <w:overflowPunct/>
              <w:autoSpaceDE/>
              <w:autoSpaceDN/>
              <w:adjustRightInd/>
              <w:jc w:val="right"/>
              <w:textAlignment w:val="auto"/>
              <w:rPr>
                <w:color w:val="000000"/>
                <w:sz w:val="12"/>
                <w:szCs w:val="12"/>
              </w:rPr>
            </w:pPr>
            <w:r w:rsidRPr="003C4E70">
              <w:rPr>
                <w:color w:val="000000"/>
                <w:sz w:val="12"/>
                <w:szCs w:val="12"/>
              </w:rPr>
              <w:t>10 204,09 €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CC22F3D" w14:textId="77777777" w:rsidR="0062071D" w:rsidRPr="003C4E70" w:rsidRDefault="0062071D" w:rsidP="0062071D">
            <w:pPr>
              <w:overflowPunct/>
              <w:autoSpaceDE/>
              <w:autoSpaceDN/>
              <w:adjustRightInd/>
              <w:jc w:val="right"/>
              <w:textAlignment w:val="auto"/>
              <w:rPr>
                <w:color w:val="000000"/>
                <w:sz w:val="12"/>
                <w:szCs w:val="12"/>
              </w:rPr>
            </w:pPr>
            <w:r w:rsidRPr="003C4E70">
              <w:rPr>
                <w:color w:val="000000"/>
                <w:sz w:val="12"/>
                <w:szCs w:val="12"/>
              </w:rPr>
              <w:t>10 000 €</w:t>
            </w:r>
          </w:p>
        </w:tc>
        <w:tc>
          <w:tcPr>
            <w:tcW w:w="709" w:type="dxa"/>
            <w:tcBorders>
              <w:top w:val="single" w:sz="4" w:space="0" w:color="auto"/>
              <w:left w:val="single" w:sz="4" w:space="0" w:color="auto"/>
              <w:bottom w:val="single" w:sz="4" w:space="0" w:color="auto"/>
              <w:right w:val="single" w:sz="4" w:space="0" w:color="auto"/>
            </w:tcBorders>
            <w:shd w:val="clear" w:color="000000" w:fill="F2F2F2"/>
            <w:noWrap/>
            <w:vAlign w:val="bottom"/>
          </w:tcPr>
          <w:p w14:paraId="609B01C9" w14:textId="77777777" w:rsidR="0062071D" w:rsidRPr="00656139" w:rsidRDefault="0062071D" w:rsidP="0062071D">
            <w:pPr>
              <w:overflowPunct/>
              <w:autoSpaceDE/>
              <w:autoSpaceDN/>
              <w:adjustRightInd/>
              <w:textAlignment w:val="auto"/>
              <w:rPr>
                <w:color w:val="000000"/>
                <w:sz w:val="12"/>
                <w:szCs w:val="12"/>
              </w:rPr>
            </w:pPr>
          </w:p>
        </w:tc>
        <w:tc>
          <w:tcPr>
            <w:tcW w:w="575" w:type="dxa"/>
            <w:tcBorders>
              <w:top w:val="single" w:sz="4" w:space="0" w:color="auto"/>
              <w:left w:val="single" w:sz="4" w:space="0" w:color="auto"/>
              <w:bottom w:val="single" w:sz="4" w:space="0" w:color="auto"/>
              <w:right w:val="single" w:sz="4" w:space="0" w:color="auto"/>
            </w:tcBorders>
            <w:shd w:val="clear" w:color="000000" w:fill="F2F2F2"/>
            <w:noWrap/>
            <w:vAlign w:val="bottom"/>
          </w:tcPr>
          <w:p w14:paraId="35A078ED" w14:textId="77777777" w:rsidR="0062071D" w:rsidRPr="00656139" w:rsidRDefault="0062071D" w:rsidP="0062071D">
            <w:pPr>
              <w:overflowPunct/>
              <w:autoSpaceDE/>
              <w:autoSpaceDN/>
              <w:adjustRightInd/>
              <w:textAlignment w:val="auto"/>
              <w:rPr>
                <w:color w:val="000000"/>
                <w:sz w:val="12"/>
                <w:szCs w:val="12"/>
              </w:rPr>
            </w:pPr>
          </w:p>
        </w:tc>
        <w:tc>
          <w:tcPr>
            <w:tcW w:w="538" w:type="dxa"/>
            <w:tcBorders>
              <w:top w:val="single" w:sz="4" w:space="0" w:color="auto"/>
              <w:left w:val="single" w:sz="4" w:space="0" w:color="auto"/>
              <w:bottom w:val="single" w:sz="4" w:space="0" w:color="auto"/>
              <w:right w:val="single" w:sz="4" w:space="0" w:color="auto"/>
            </w:tcBorders>
            <w:shd w:val="clear" w:color="000000" w:fill="F2F2F2"/>
            <w:noWrap/>
            <w:vAlign w:val="bottom"/>
          </w:tcPr>
          <w:p w14:paraId="684BEE11" w14:textId="77777777" w:rsidR="0062071D" w:rsidRPr="00656139" w:rsidRDefault="0062071D" w:rsidP="0062071D">
            <w:pPr>
              <w:overflowPunct/>
              <w:autoSpaceDE/>
              <w:autoSpaceDN/>
              <w:adjustRightInd/>
              <w:textAlignment w:val="auto"/>
              <w:rPr>
                <w:color w:val="000000"/>
                <w:sz w:val="12"/>
                <w:szCs w:val="12"/>
              </w:rPr>
            </w:pPr>
          </w:p>
        </w:tc>
        <w:tc>
          <w:tcPr>
            <w:tcW w:w="538" w:type="dxa"/>
            <w:tcBorders>
              <w:top w:val="single" w:sz="4" w:space="0" w:color="auto"/>
              <w:left w:val="single" w:sz="4" w:space="0" w:color="auto"/>
              <w:bottom w:val="single" w:sz="4" w:space="0" w:color="auto"/>
              <w:right w:val="single" w:sz="4" w:space="0" w:color="auto"/>
            </w:tcBorders>
            <w:shd w:val="clear" w:color="000000" w:fill="F2F2F2"/>
            <w:noWrap/>
            <w:vAlign w:val="bottom"/>
          </w:tcPr>
          <w:p w14:paraId="43F8F770" w14:textId="77777777" w:rsidR="0062071D" w:rsidRPr="00656139" w:rsidRDefault="0062071D" w:rsidP="0062071D">
            <w:pPr>
              <w:overflowPunct/>
              <w:autoSpaceDE/>
              <w:autoSpaceDN/>
              <w:adjustRightInd/>
              <w:textAlignment w:val="auto"/>
              <w:rPr>
                <w:color w:val="000000"/>
                <w:sz w:val="12"/>
                <w:szCs w:val="12"/>
              </w:rPr>
            </w:pPr>
          </w:p>
        </w:tc>
        <w:tc>
          <w:tcPr>
            <w:tcW w:w="617"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413967CB" w14:textId="495A8198" w:rsidR="0062071D" w:rsidRPr="00656139" w:rsidRDefault="0062071D" w:rsidP="0062071D">
            <w:pPr>
              <w:overflowPunct/>
              <w:autoSpaceDE/>
              <w:autoSpaceDN/>
              <w:adjustRightInd/>
              <w:textAlignment w:val="auto"/>
              <w:rPr>
                <w:color w:val="000000"/>
                <w:sz w:val="12"/>
                <w:szCs w:val="12"/>
              </w:rPr>
            </w:pPr>
            <w:r w:rsidRPr="00656139">
              <w:rPr>
                <w:color w:val="000000"/>
                <w:sz w:val="12"/>
                <w:szCs w:val="12"/>
              </w:rPr>
              <w:t>94,5348</w:t>
            </w:r>
          </w:p>
        </w:tc>
      </w:tr>
    </w:tbl>
    <w:p w14:paraId="760B66B8" w14:textId="77777777" w:rsidR="00A769F3" w:rsidRPr="003C4E70" w:rsidRDefault="00A769F3" w:rsidP="00A769F3">
      <w:pPr>
        <w:pStyle w:val="Corpsdetexte"/>
        <w:spacing w:before="5"/>
        <w:rPr>
          <w:sz w:val="5"/>
        </w:rPr>
      </w:pPr>
    </w:p>
    <w:p w14:paraId="45E37368" w14:textId="77777777" w:rsidR="00ED2140" w:rsidRPr="003C4E70" w:rsidRDefault="00ED2140" w:rsidP="00ED2140">
      <w:pPr>
        <w:pStyle w:val="Default"/>
        <w:jc w:val="both"/>
        <w:rPr>
          <w:rFonts w:ascii="Arial" w:hAnsi="Arial"/>
          <w:bCs/>
          <w:color w:val="auto"/>
          <w:sz w:val="18"/>
          <w:szCs w:val="18"/>
        </w:rPr>
      </w:pPr>
    </w:p>
    <w:p w14:paraId="1CA701D1" w14:textId="0C1590B1" w:rsidR="00ED2140" w:rsidRPr="003C4E70" w:rsidRDefault="00ED2140" w:rsidP="00ED2140">
      <w:pPr>
        <w:pStyle w:val="Default"/>
        <w:jc w:val="both"/>
        <w:rPr>
          <w:rFonts w:ascii="Arial" w:hAnsi="Arial"/>
          <w:bCs/>
          <w:color w:val="auto"/>
          <w:sz w:val="16"/>
          <w:szCs w:val="16"/>
        </w:rPr>
      </w:pPr>
      <w:r w:rsidRPr="003C4E70">
        <w:rPr>
          <w:rFonts w:ascii="Arial" w:hAnsi="Arial"/>
          <w:bCs/>
          <w:color w:val="auto"/>
          <w:sz w:val="16"/>
          <w:szCs w:val="16"/>
        </w:rPr>
        <w:t xml:space="preserve">Le tableau ci-après présente les valeurs de rachat après réinvestissement de la valeur de remboursement du support </w:t>
      </w:r>
      <w:r w:rsidR="002237AD" w:rsidRPr="003C4E70">
        <w:rPr>
          <w:rFonts w:ascii="Arial" w:hAnsi="Arial" w:cs="Arial"/>
          <w:b/>
          <w:sz w:val="16"/>
          <w:szCs w:val="16"/>
        </w:rPr>
        <w:t xml:space="preserve">Emprunt </w:t>
      </w:r>
      <w:r w:rsidR="00EE426F">
        <w:rPr>
          <w:rFonts w:ascii="Arial" w:hAnsi="Arial" w:cs="Arial"/>
          <w:b/>
          <w:sz w:val="16"/>
          <w:szCs w:val="16"/>
        </w:rPr>
        <w:t>Juillet 2034</w:t>
      </w:r>
      <w:r w:rsidR="002237AD" w:rsidRPr="003C4E70">
        <w:rPr>
          <w:rFonts w:ascii="Arial" w:hAnsi="Arial" w:cs="Arial"/>
          <w:b/>
          <w:sz w:val="16"/>
          <w:szCs w:val="16"/>
        </w:rPr>
        <w:t xml:space="preserve"> remboursable par anticipation</w:t>
      </w:r>
      <w:r w:rsidR="002237AD" w:rsidRPr="003C4E70">
        <w:rPr>
          <w:rFonts w:ascii="Arial" w:hAnsi="Arial"/>
          <w:bCs/>
          <w:color w:val="auto"/>
          <w:sz w:val="16"/>
          <w:szCs w:val="16"/>
        </w:rPr>
        <w:t xml:space="preserve"> </w:t>
      </w:r>
      <w:r w:rsidRPr="003C4E70">
        <w:rPr>
          <w:rFonts w:ascii="Arial" w:hAnsi="Arial"/>
          <w:bCs/>
          <w:color w:val="auto"/>
          <w:sz w:val="16"/>
          <w:szCs w:val="16"/>
        </w:rPr>
        <w:t>sur un support en unités de compte monétaire (ou tout autre support</w:t>
      </w:r>
      <w:r w:rsidR="000169AD" w:rsidRPr="003C4E70">
        <w:rPr>
          <w:rFonts w:ascii="Arial" w:hAnsi="Arial"/>
          <w:bCs/>
          <w:color w:val="auto"/>
          <w:sz w:val="16"/>
          <w:szCs w:val="16"/>
        </w:rPr>
        <w:t xml:space="preserve"> présent au contrat à cette date</w:t>
      </w:r>
      <w:r w:rsidRPr="003C4E70">
        <w:rPr>
          <w:rFonts w:ascii="Arial" w:hAnsi="Arial"/>
          <w:bCs/>
          <w:color w:val="auto"/>
          <w:sz w:val="16"/>
          <w:szCs w:val="16"/>
        </w:rPr>
        <w:t>) en tenant compte des hypothèses suivantes :</w:t>
      </w:r>
    </w:p>
    <w:p w14:paraId="1E2611FD" w14:textId="77777777" w:rsidR="00ED2140" w:rsidRPr="003C4E70" w:rsidRDefault="00ED2140" w:rsidP="00ED2140">
      <w:pPr>
        <w:pStyle w:val="Pa5"/>
        <w:spacing w:before="120" w:after="120" w:line="240" w:lineRule="auto"/>
        <w:jc w:val="both"/>
        <w:rPr>
          <w:rFonts w:ascii="Arial" w:eastAsia="Times New Roman" w:hAnsi="Arial"/>
          <w:bCs/>
          <w:sz w:val="16"/>
          <w:szCs w:val="16"/>
          <w:lang w:eastAsia="fr-FR"/>
        </w:rPr>
      </w:pPr>
      <w:r w:rsidRPr="003C4E70">
        <w:rPr>
          <w:rFonts w:ascii="Arial" w:eastAsia="Times New Roman" w:hAnsi="Arial"/>
          <w:bCs/>
          <w:sz w:val="16"/>
          <w:szCs w:val="16"/>
          <w:lang w:eastAsia="fr-FR"/>
        </w:rPr>
        <w:t>Montant théorique du capital à l’échéance égal à 10 000 €</w:t>
      </w:r>
    </w:p>
    <w:p w14:paraId="358CDCAB" w14:textId="77777777" w:rsidR="00ED2140" w:rsidRPr="003C4E70" w:rsidRDefault="00ED2140" w:rsidP="0062071D">
      <w:pPr>
        <w:pStyle w:val="Default"/>
        <w:numPr>
          <w:ilvl w:val="0"/>
          <w:numId w:val="12"/>
        </w:numPr>
        <w:spacing w:before="40" w:line="201" w:lineRule="atLeast"/>
        <w:ind w:left="142" w:hanging="142"/>
        <w:jc w:val="both"/>
        <w:rPr>
          <w:rFonts w:ascii="Arial" w:hAnsi="Arial" w:cs="Arial"/>
          <w:color w:val="auto"/>
          <w:sz w:val="16"/>
          <w:szCs w:val="16"/>
        </w:rPr>
      </w:pPr>
      <w:r w:rsidRPr="003C4E70">
        <w:rPr>
          <w:rFonts w:ascii="Arial" w:hAnsi="Arial" w:cs="Arial"/>
          <w:color w:val="auto"/>
          <w:sz w:val="16"/>
          <w:szCs w:val="16"/>
        </w:rPr>
        <w:t>Taux de frais de gestion prélevés annuellement dont le taux figure dans le tableau des frais de gestion assureur présenté ci-avant,</w:t>
      </w:r>
    </w:p>
    <w:p w14:paraId="77FA6A14" w14:textId="77777777" w:rsidR="00ED2140" w:rsidRPr="003C4E70" w:rsidRDefault="00ED2140" w:rsidP="0062071D">
      <w:pPr>
        <w:pStyle w:val="Default"/>
        <w:numPr>
          <w:ilvl w:val="0"/>
          <w:numId w:val="12"/>
        </w:numPr>
        <w:spacing w:before="40" w:line="201" w:lineRule="atLeast"/>
        <w:ind w:left="142" w:hanging="142"/>
        <w:jc w:val="both"/>
        <w:rPr>
          <w:rFonts w:ascii="Arial" w:hAnsi="Arial" w:cs="Arial"/>
          <w:color w:val="auto"/>
          <w:sz w:val="16"/>
          <w:szCs w:val="16"/>
        </w:rPr>
      </w:pPr>
      <w:r w:rsidRPr="003C4E70">
        <w:rPr>
          <w:rFonts w:ascii="Arial" w:hAnsi="Arial" w:cs="Arial"/>
          <w:color w:val="auto"/>
          <w:sz w:val="16"/>
          <w:szCs w:val="16"/>
        </w:rPr>
        <w:t xml:space="preserve">Les valeurs de rachat du support en unités de compte sont données pour un nombre d’unités de compte générique initial de 10 équivalant au montant théorique à l’échéance, </w:t>
      </w:r>
    </w:p>
    <w:p w14:paraId="5CC478ED" w14:textId="413A5DEA" w:rsidR="00ED2140" w:rsidRPr="003C4E70" w:rsidRDefault="00ED2140" w:rsidP="0062071D">
      <w:pPr>
        <w:pStyle w:val="Default"/>
        <w:numPr>
          <w:ilvl w:val="0"/>
          <w:numId w:val="12"/>
        </w:numPr>
        <w:spacing w:before="40" w:line="201" w:lineRule="atLeast"/>
        <w:ind w:left="142" w:hanging="142"/>
        <w:jc w:val="both"/>
        <w:rPr>
          <w:rFonts w:ascii="Arial" w:hAnsi="Arial" w:cs="Arial"/>
          <w:color w:val="auto"/>
          <w:sz w:val="16"/>
          <w:szCs w:val="16"/>
        </w:rPr>
      </w:pPr>
      <w:r w:rsidRPr="003C4E70">
        <w:rPr>
          <w:rFonts w:ascii="Arial" w:hAnsi="Arial" w:cs="Arial"/>
          <w:color w:val="auto"/>
          <w:sz w:val="16"/>
          <w:szCs w:val="16"/>
        </w:rPr>
        <w:t>Valeur de conversion théorique</w:t>
      </w:r>
      <w:r w:rsidR="00C618C6" w:rsidRPr="003C4E70">
        <w:rPr>
          <w:rFonts w:ascii="Arial" w:hAnsi="Arial" w:cs="Arial"/>
          <w:color w:val="auto"/>
          <w:sz w:val="16"/>
          <w:szCs w:val="16"/>
        </w:rPr>
        <w:t xml:space="preserve"> : une unité de compte pour 100</w:t>
      </w:r>
      <w:r w:rsidRPr="003C4E70">
        <w:rPr>
          <w:rFonts w:ascii="Arial" w:hAnsi="Arial" w:cs="Arial"/>
          <w:color w:val="auto"/>
          <w:sz w:val="16"/>
          <w:szCs w:val="16"/>
        </w:rPr>
        <w:t xml:space="preserve"> € net.</w:t>
      </w:r>
    </w:p>
    <w:p w14:paraId="785FF915" w14:textId="354821A1" w:rsidR="00ED2140" w:rsidRPr="003C4E70" w:rsidRDefault="00ED2140" w:rsidP="00ED2140">
      <w:pPr>
        <w:pStyle w:val="Default"/>
        <w:rPr>
          <w:rFonts w:ascii="Arial" w:hAnsi="Arial" w:cs="Arial"/>
          <w:b/>
          <w:sz w:val="16"/>
          <w:szCs w:val="16"/>
        </w:rPr>
      </w:pPr>
      <w:r w:rsidRPr="003C4E70">
        <w:rPr>
          <w:rFonts w:ascii="Arial" w:hAnsi="Arial" w:cs="Arial"/>
          <w:b/>
          <w:bCs/>
          <w:sz w:val="16"/>
          <w:szCs w:val="16"/>
        </w:rPr>
        <w:t>Support de réinvestissement : valeu</w:t>
      </w:r>
      <w:r w:rsidR="006E3D83" w:rsidRPr="003C4E70">
        <w:rPr>
          <w:rFonts w:ascii="Arial" w:hAnsi="Arial" w:cs="Arial"/>
          <w:b/>
          <w:bCs/>
          <w:sz w:val="16"/>
          <w:szCs w:val="16"/>
        </w:rPr>
        <w:t>r</w:t>
      </w:r>
      <w:r w:rsidRPr="003C4E70">
        <w:rPr>
          <w:rFonts w:ascii="Arial" w:hAnsi="Arial" w:cs="Arial"/>
          <w:b/>
          <w:bCs/>
          <w:sz w:val="16"/>
          <w:szCs w:val="16"/>
        </w:rPr>
        <w:t xml:space="preserve">s de rachat en nombre minimum d’unités de compte après le remboursement anticipé du support </w:t>
      </w:r>
      <w:r w:rsidR="002237AD" w:rsidRPr="003C4E70">
        <w:rPr>
          <w:rFonts w:ascii="Arial" w:hAnsi="Arial" w:cs="Arial"/>
          <w:b/>
          <w:sz w:val="16"/>
          <w:szCs w:val="16"/>
        </w:rPr>
        <w:t xml:space="preserve">Emprunt </w:t>
      </w:r>
      <w:r w:rsidR="00EE426F">
        <w:rPr>
          <w:rFonts w:ascii="Arial" w:hAnsi="Arial" w:cs="Arial"/>
          <w:b/>
          <w:sz w:val="16"/>
          <w:szCs w:val="16"/>
        </w:rPr>
        <w:t>Juillet 2034</w:t>
      </w:r>
      <w:r w:rsidR="002237AD" w:rsidRPr="003C4E70">
        <w:rPr>
          <w:rFonts w:ascii="Arial" w:hAnsi="Arial" w:cs="Arial"/>
          <w:b/>
          <w:sz w:val="16"/>
          <w:szCs w:val="16"/>
        </w:rPr>
        <w:t xml:space="preserve"> remboursable par anticipation</w:t>
      </w:r>
    </w:p>
    <w:p w14:paraId="75FB3558" w14:textId="77777777" w:rsidR="0062071D" w:rsidRPr="003C4E70" w:rsidRDefault="0062071D" w:rsidP="00ED2140">
      <w:pPr>
        <w:pStyle w:val="Default"/>
        <w:rPr>
          <w:rFonts w:ascii="Arial" w:hAnsi="Arial" w:cs="Arial"/>
          <w:b/>
          <w:sz w:val="16"/>
          <w:szCs w:val="16"/>
        </w:rPr>
      </w:pPr>
    </w:p>
    <w:p w14:paraId="05D0E56B" w14:textId="443D74BD" w:rsidR="00B46B5C" w:rsidRPr="003C4E70" w:rsidRDefault="00B46B5C" w:rsidP="00ED2140">
      <w:pPr>
        <w:pStyle w:val="Default"/>
        <w:rPr>
          <w:rFonts w:ascii="Arial" w:hAnsi="Arial" w:cs="Arial"/>
          <w:color w:val="auto"/>
          <w:sz w:val="16"/>
          <w:szCs w:val="16"/>
          <w:u w:val="single"/>
        </w:rPr>
      </w:pPr>
      <w:r w:rsidRPr="003C4E70">
        <w:rPr>
          <w:rFonts w:ascii="Arial" w:hAnsi="Arial" w:cs="Arial"/>
          <w:color w:val="auto"/>
          <w:sz w:val="16"/>
          <w:szCs w:val="16"/>
          <w:u w:val="single"/>
        </w:rPr>
        <w:t>Produits Nuances Privilège, Nuances Plus et Nuances Capi (frais de gestion assureur : 1%)</w:t>
      </w:r>
    </w:p>
    <w:p w14:paraId="10F4E5F1" w14:textId="61B0A0DE" w:rsidR="00ED2140" w:rsidRPr="003C4E70" w:rsidRDefault="00ED2140" w:rsidP="00BE11BB">
      <w:pPr>
        <w:rPr>
          <w:rFonts w:ascii="Arial" w:hAnsi="Arial"/>
          <w:b/>
          <w:sz w:val="16"/>
          <w:szCs w:val="16"/>
          <w:u w:val="single"/>
        </w:rPr>
      </w:pPr>
    </w:p>
    <w:tbl>
      <w:tblPr>
        <w:tblW w:w="4967" w:type="dxa"/>
        <w:tblInd w:w="-5" w:type="dxa"/>
        <w:tblLayout w:type="fixed"/>
        <w:tblCellMar>
          <w:left w:w="70" w:type="dxa"/>
          <w:right w:w="70" w:type="dxa"/>
        </w:tblCellMar>
        <w:tblLook w:val="04A0" w:firstRow="1" w:lastRow="0" w:firstColumn="1" w:lastColumn="0" w:noHBand="0" w:noVBand="1"/>
      </w:tblPr>
      <w:tblGrid>
        <w:gridCol w:w="707"/>
        <w:gridCol w:w="711"/>
        <w:gridCol w:w="709"/>
        <w:gridCol w:w="568"/>
        <w:gridCol w:w="568"/>
        <w:gridCol w:w="568"/>
        <w:gridCol w:w="568"/>
        <w:gridCol w:w="568"/>
      </w:tblGrid>
      <w:tr w:rsidR="009D3924" w:rsidRPr="003C4E70" w14:paraId="670B3EA2" w14:textId="77777777" w:rsidTr="009E5840">
        <w:trPr>
          <w:trHeight w:val="351"/>
        </w:trPr>
        <w:tc>
          <w:tcPr>
            <w:tcW w:w="707" w:type="dxa"/>
            <w:tcBorders>
              <w:bottom w:val="single" w:sz="4" w:space="0" w:color="auto"/>
            </w:tcBorders>
            <w:shd w:val="clear" w:color="auto" w:fill="auto"/>
            <w:vAlign w:val="center"/>
          </w:tcPr>
          <w:p w14:paraId="58DCE3DB" w14:textId="77777777" w:rsidR="009D3924" w:rsidRPr="003C4E70" w:rsidRDefault="009D3924" w:rsidP="009D3924">
            <w:pPr>
              <w:overflowPunct/>
              <w:autoSpaceDE/>
              <w:autoSpaceDN/>
              <w:adjustRightInd/>
              <w:jc w:val="center"/>
              <w:textAlignment w:val="auto"/>
              <w:rPr>
                <w:rFonts w:ascii="Calibri" w:hAnsi="Calibri" w:cs="Calibri"/>
                <w:b/>
                <w:bCs/>
                <w:color w:val="000000"/>
                <w:sz w:val="18"/>
                <w:szCs w:val="22"/>
              </w:rPr>
            </w:pPr>
          </w:p>
        </w:tc>
        <w:tc>
          <w:tcPr>
            <w:tcW w:w="711" w:type="dxa"/>
            <w:tcBorders>
              <w:bottom w:val="single" w:sz="4" w:space="0" w:color="auto"/>
              <w:right w:val="nil"/>
            </w:tcBorders>
          </w:tcPr>
          <w:p w14:paraId="2D1E3CA0" w14:textId="77777777" w:rsidR="009D3924" w:rsidRPr="003C4E70" w:rsidDel="00E32DEF" w:rsidRDefault="009D3924" w:rsidP="009D3924">
            <w:pPr>
              <w:overflowPunct/>
              <w:autoSpaceDE/>
              <w:autoSpaceDN/>
              <w:adjustRightInd/>
              <w:ind w:right="-67"/>
              <w:jc w:val="center"/>
              <w:textAlignment w:val="auto"/>
              <w:rPr>
                <w:rFonts w:ascii="Arial" w:hAnsi="Arial" w:cs="Arial"/>
                <w:sz w:val="28"/>
                <w:szCs w:val="28"/>
              </w:rPr>
            </w:pPr>
          </w:p>
        </w:tc>
        <w:tc>
          <w:tcPr>
            <w:tcW w:w="709" w:type="dxa"/>
            <w:tcBorders>
              <w:left w:val="nil"/>
              <w:bottom w:val="single" w:sz="4" w:space="0" w:color="auto"/>
              <w:right w:val="single" w:sz="4" w:space="0" w:color="auto"/>
            </w:tcBorders>
          </w:tcPr>
          <w:p w14:paraId="7C088776" w14:textId="77777777" w:rsidR="009D3924" w:rsidRPr="003C4E70" w:rsidDel="00E32DEF" w:rsidRDefault="009D3924" w:rsidP="009D3924">
            <w:pPr>
              <w:overflowPunct/>
              <w:autoSpaceDE/>
              <w:autoSpaceDN/>
              <w:adjustRightInd/>
              <w:ind w:right="-67"/>
              <w:jc w:val="center"/>
              <w:textAlignment w:val="auto"/>
              <w:rPr>
                <w:rFonts w:ascii="Arial" w:hAnsi="Arial" w:cs="Arial"/>
                <w:sz w:val="28"/>
                <w:szCs w:val="28"/>
              </w:rPr>
            </w:pPr>
          </w:p>
        </w:tc>
        <w:tc>
          <w:tcPr>
            <w:tcW w:w="284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0D37E4E0" w14:textId="77777777" w:rsidR="009D3924" w:rsidRPr="003C4E70" w:rsidRDefault="009D3924" w:rsidP="009E5840">
            <w:pPr>
              <w:overflowPunct/>
              <w:autoSpaceDE/>
              <w:autoSpaceDN/>
              <w:adjustRightInd/>
              <w:ind w:right="131"/>
              <w:jc w:val="right"/>
              <w:textAlignment w:val="auto"/>
              <w:rPr>
                <w:color w:val="000000"/>
                <w:sz w:val="12"/>
                <w:szCs w:val="12"/>
              </w:rPr>
            </w:pPr>
            <w:r w:rsidRPr="003C4E70">
              <w:rPr>
                <w:color w:val="000000"/>
                <w:sz w:val="12"/>
                <w:szCs w:val="12"/>
              </w:rPr>
              <w:t>Valeurs de rachat en nombre minimum d’unités de compte sur le support de réinvestissement</w:t>
            </w:r>
          </w:p>
          <w:p w14:paraId="6E41A2B0" w14:textId="0500B610" w:rsidR="009D3924" w:rsidRPr="003C4E70" w:rsidRDefault="009D3924" w:rsidP="009E5840">
            <w:pPr>
              <w:overflowPunct/>
              <w:autoSpaceDE/>
              <w:autoSpaceDN/>
              <w:adjustRightInd/>
              <w:ind w:right="131"/>
              <w:jc w:val="right"/>
              <w:textAlignment w:val="auto"/>
              <w:rPr>
                <w:color w:val="000000"/>
                <w:sz w:val="12"/>
                <w:szCs w:val="12"/>
              </w:rPr>
            </w:pPr>
          </w:p>
        </w:tc>
      </w:tr>
      <w:tr w:rsidR="00403FA9" w:rsidRPr="003C4E70" w14:paraId="359A26A2" w14:textId="77777777" w:rsidTr="00EE75D5">
        <w:trPr>
          <w:trHeight w:val="900"/>
        </w:trPr>
        <w:tc>
          <w:tcPr>
            <w:tcW w:w="70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56EC111" w14:textId="630B73AD" w:rsidR="00403FA9" w:rsidRPr="003C4E70" w:rsidRDefault="00403FA9" w:rsidP="00403FA9">
            <w:pPr>
              <w:overflowPunct/>
              <w:autoSpaceDE/>
              <w:autoSpaceDN/>
              <w:adjustRightInd/>
              <w:ind w:right="131"/>
              <w:jc w:val="right"/>
              <w:textAlignment w:val="auto"/>
              <w:rPr>
                <w:color w:val="000000"/>
                <w:sz w:val="12"/>
                <w:szCs w:val="12"/>
              </w:rPr>
            </w:pPr>
            <w:r w:rsidRPr="003C4E70">
              <w:rPr>
                <w:color w:val="000000"/>
                <w:sz w:val="12"/>
                <w:szCs w:val="12"/>
              </w:rPr>
              <w:t>Depuis l’adhé-sion (3)</w:t>
            </w:r>
          </w:p>
        </w:tc>
        <w:tc>
          <w:tcPr>
            <w:tcW w:w="711" w:type="dxa"/>
            <w:tcBorders>
              <w:top w:val="single" w:sz="4" w:space="0" w:color="auto"/>
              <w:left w:val="nil"/>
              <w:bottom w:val="single" w:sz="4" w:space="0" w:color="auto"/>
              <w:right w:val="single" w:sz="4" w:space="0" w:color="auto"/>
            </w:tcBorders>
          </w:tcPr>
          <w:p w14:paraId="74F17872" w14:textId="27C4272E" w:rsidR="00403FA9" w:rsidRPr="003C4E70" w:rsidRDefault="00403FA9" w:rsidP="00403FA9">
            <w:pPr>
              <w:overflowPunct/>
              <w:autoSpaceDE/>
              <w:autoSpaceDN/>
              <w:adjustRightInd/>
              <w:ind w:right="131"/>
              <w:jc w:val="right"/>
              <w:textAlignment w:val="auto"/>
              <w:rPr>
                <w:color w:val="000000"/>
                <w:sz w:val="12"/>
                <w:szCs w:val="12"/>
              </w:rPr>
            </w:pPr>
            <w:r w:rsidRPr="003C4E70">
              <w:rPr>
                <w:color w:val="000000"/>
                <w:sz w:val="12"/>
                <w:szCs w:val="12"/>
              </w:rPr>
              <w:t>Sommes des cotisations</w:t>
            </w:r>
            <w:r w:rsidRPr="003C4E70">
              <w:rPr>
                <w:rFonts w:ascii="Arial" w:hAnsi="Arial" w:cs="Arial"/>
                <w:bCs/>
                <w:sz w:val="16"/>
                <w:szCs w:val="16"/>
                <w:vertAlign w:val="superscript"/>
              </w:rPr>
              <w:t>(5)</w:t>
            </w:r>
            <w:r w:rsidRPr="003C4E70">
              <w:rPr>
                <w:color w:val="000000"/>
                <w:sz w:val="12"/>
                <w:szCs w:val="12"/>
              </w:rPr>
              <w:t xml:space="preserve">  brutes versées</w:t>
            </w:r>
          </w:p>
        </w:tc>
        <w:tc>
          <w:tcPr>
            <w:tcW w:w="709" w:type="dxa"/>
            <w:tcBorders>
              <w:top w:val="single" w:sz="4" w:space="0" w:color="auto"/>
              <w:left w:val="single" w:sz="4" w:space="0" w:color="auto"/>
              <w:bottom w:val="single" w:sz="4" w:space="0" w:color="auto"/>
              <w:right w:val="single" w:sz="4" w:space="0" w:color="auto"/>
            </w:tcBorders>
          </w:tcPr>
          <w:p w14:paraId="6EA6B45B" w14:textId="2B1FE68E" w:rsidR="00403FA9" w:rsidRPr="003C4E70" w:rsidRDefault="00403FA9" w:rsidP="00403FA9">
            <w:pPr>
              <w:overflowPunct/>
              <w:autoSpaceDE/>
              <w:autoSpaceDN/>
              <w:adjustRightInd/>
              <w:ind w:right="131"/>
              <w:jc w:val="right"/>
              <w:textAlignment w:val="auto"/>
              <w:rPr>
                <w:color w:val="000000"/>
                <w:sz w:val="12"/>
                <w:szCs w:val="12"/>
              </w:rPr>
            </w:pPr>
            <w:r w:rsidRPr="003C4E70">
              <w:rPr>
                <w:color w:val="000000"/>
                <w:sz w:val="12"/>
                <w:szCs w:val="12"/>
              </w:rPr>
              <w:t>Sommes des cotisations</w:t>
            </w:r>
            <w:r w:rsidRPr="003C4E70">
              <w:rPr>
                <w:rFonts w:ascii="Arial" w:hAnsi="Arial" w:cs="Arial"/>
                <w:bCs/>
                <w:sz w:val="16"/>
                <w:szCs w:val="16"/>
                <w:vertAlign w:val="superscript"/>
              </w:rPr>
              <w:t>(5)</w:t>
            </w:r>
            <w:r w:rsidRPr="003C4E70">
              <w:rPr>
                <w:color w:val="000000"/>
                <w:sz w:val="12"/>
                <w:szCs w:val="12"/>
              </w:rPr>
              <w:t xml:space="preserve">  nettes versées</w:t>
            </w:r>
          </w:p>
        </w:tc>
        <w:tc>
          <w:tcPr>
            <w:tcW w:w="568" w:type="dxa"/>
            <w:tcBorders>
              <w:top w:val="single" w:sz="4" w:space="0" w:color="auto"/>
              <w:left w:val="single" w:sz="4" w:space="0" w:color="auto"/>
              <w:bottom w:val="single" w:sz="4" w:space="0" w:color="auto"/>
              <w:right w:val="nil"/>
            </w:tcBorders>
            <w:shd w:val="clear" w:color="auto" w:fill="auto"/>
            <w:noWrap/>
            <w:vAlign w:val="center"/>
            <w:hideMark/>
          </w:tcPr>
          <w:p w14:paraId="169304DB" w14:textId="7C8A28E7" w:rsidR="00403FA9" w:rsidRPr="009F6A81" w:rsidRDefault="00403FA9" w:rsidP="00403FA9">
            <w:pPr>
              <w:overflowPunct/>
              <w:autoSpaceDE/>
              <w:autoSpaceDN/>
              <w:adjustRightInd/>
              <w:ind w:right="131"/>
              <w:jc w:val="right"/>
              <w:textAlignment w:val="auto"/>
              <w:rPr>
                <w:color w:val="000000"/>
                <w:sz w:val="12"/>
                <w:szCs w:val="12"/>
              </w:rPr>
            </w:pPr>
            <w:r w:rsidRPr="009F6A81">
              <w:rPr>
                <w:color w:val="000000"/>
                <w:sz w:val="12"/>
                <w:szCs w:val="12"/>
              </w:rPr>
              <w:t>2</w:t>
            </w:r>
            <w:r>
              <w:rPr>
                <w:color w:val="000000"/>
                <w:sz w:val="12"/>
                <w:szCs w:val="12"/>
              </w:rPr>
              <w:t>4</w:t>
            </w:r>
            <w:r w:rsidRPr="009F6A81">
              <w:rPr>
                <w:color w:val="000000"/>
                <w:sz w:val="12"/>
                <w:szCs w:val="12"/>
              </w:rPr>
              <w:t xml:space="preserve"> juil 29</w:t>
            </w:r>
          </w:p>
        </w:tc>
        <w:tc>
          <w:tcPr>
            <w:tcW w:w="568" w:type="dxa"/>
            <w:tcBorders>
              <w:top w:val="single" w:sz="4" w:space="0" w:color="auto"/>
              <w:left w:val="single" w:sz="4" w:space="0" w:color="auto"/>
              <w:bottom w:val="single" w:sz="4" w:space="0" w:color="auto"/>
              <w:right w:val="nil"/>
            </w:tcBorders>
            <w:shd w:val="clear" w:color="auto" w:fill="auto"/>
            <w:noWrap/>
            <w:vAlign w:val="center"/>
            <w:hideMark/>
          </w:tcPr>
          <w:p w14:paraId="05936056" w14:textId="2C26CCC5" w:rsidR="00403FA9" w:rsidRPr="009F6A81" w:rsidRDefault="00403FA9" w:rsidP="00403FA9">
            <w:pPr>
              <w:overflowPunct/>
              <w:autoSpaceDE/>
              <w:autoSpaceDN/>
              <w:adjustRightInd/>
              <w:ind w:right="131"/>
              <w:jc w:val="right"/>
              <w:textAlignment w:val="auto"/>
              <w:rPr>
                <w:color w:val="000000"/>
                <w:sz w:val="12"/>
                <w:szCs w:val="12"/>
              </w:rPr>
            </w:pPr>
            <w:r w:rsidRPr="009F6A81">
              <w:rPr>
                <w:color w:val="000000"/>
                <w:sz w:val="12"/>
                <w:szCs w:val="12"/>
              </w:rPr>
              <w:t>2</w:t>
            </w:r>
            <w:r>
              <w:rPr>
                <w:color w:val="000000"/>
                <w:sz w:val="12"/>
                <w:szCs w:val="12"/>
              </w:rPr>
              <w:t>4</w:t>
            </w:r>
            <w:r w:rsidRPr="009F6A81">
              <w:rPr>
                <w:color w:val="000000"/>
                <w:sz w:val="12"/>
                <w:szCs w:val="12"/>
              </w:rPr>
              <w:t xml:space="preserve"> juil - 30</w:t>
            </w:r>
          </w:p>
        </w:tc>
        <w:tc>
          <w:tcPr>
            <w:tcW w:w="568" w:type="dxa"/>
            <w:tcBorders>
              <w:top w:val="single" w:sz="4" w:space="0" w:color="auto"/>
              <w:left w:val="single" w:sz="4" w:space="0" w:color="auto"/>
              <w:bottom w:val="single" w:sz="4" w:space="0" w:color="auto"/>
              <w:right w:val="nil"/>
            </w:tcBorders>
            <w:shd w:val="clear" w:color="auto" w:fill="auto"/>
            <w:noWrap/>
            <w:vAlign w:val="center"/>
            <w:hideMark/>
          </w:tcPr>
          <w:p w14:paraId="01E3779F" w14:textId="4476CFEE" w:rsidR="00403FA9" w:rsidRPr="009F6A81" w:rsidRDefault="00403FA9" w:rsidP="00403FA9">
            <w:pPr>
              <w:overflowPunct/>
              <w:autoSpaceDE/>
              <w:autoSpaceDN/>
              <w:adjustRightInd/>
              <w:ind w:right="131"/>
              <w:jc w:val="right"/>
              <w:textAlignment w:val="auto"/>
              <w:rPr>
                <w:color w:val="000000"/>
                <w:sz w:val="12"/>
                <w:szCs w:val="12"/>
              </w:rPr>
            </w:pPr>
            <w:r w:rsidRPr="009F6A81">
              <w:rPr>
                <w:color w:val="000000"/>
                <w:sz w:val="12"/>
                <w:szCs w:val="12"/>
              </w:rPr>
              <w:t>2</w:t>
            </w:r>
            <w:r>
              <w:rPr>
                <w:color w:val="000000"/>
                <w:sz w:val="12"/>
                <w:szCs w:val="12"/>
              </w:rPr>
              <w:t>4</w:t>
            </w:r>
            <w:r w:rsidRPr="009F6A81">
              <w:rPr>
                <w:color w:val="000000"/>
                <w:sz w:val="12"/>
                <w:szCs w:val="12"/>
              </w:rPr>
              <w:t xml:space="preserve"> juil - 31</w:t>
            </w:r>
          </w:p>
        </w:tc>
        <w:tc>
          <w:tcPr>
            <w:tcW w:w="568" w:type="dxa"/>
            <w:tcBorders>
              <w:top w:val="single" w:sz="4" w:space="0" w:color="auto"/>
              <w:left w:val="single" w:sz="4" w:space="0" w:color="auto"/>
              <w:bottom w:val="single" w:sz="4" w:space="0" w:color="auto"/>
              <w:right w:val="nil"/>
            </w:tcBorders>
            <w:shd w:val="clear" w:color="auto" w:fill="auto"/>
            <w:noWrap/>
            <w:vAlign w:val="center"/>
            <w:hideMark/>
          </w:tcPr>
          <w:p w14:paraId="0E70C0F8" w14:textId="19492CB0" w:rsidR="00403FA9" w:rsidRPr="009F6A81" w:rsidRDefault="00403FA9" w:rsidP="00403FA9">
            <w:pPr>
              <w:overflowPunct/>
              <w:autoSpaceDE/>
              <w:autoSpaceDN/>
              <w:adjustRightInd/>
              <w:ind w:right="131"/>
              <w:jc w:val="right"/>
              <w:textAlignment w:val="auto"/>
              <w:rPr>
                <w:color w:val="000000"/>
                <w:sz w:val="12"/>
                <w:szCs w:val="12"/>
              </w:rPr>
            </w:pPr>
            <w:r w:rsidRPr="009F6A81">
              <w:rPr>
                <w:color w:val="000000"/>
                <w:sz w:val="12"/>
                <w:szCs w:val="12"/>
              </w:rPr>
              <w:t>2</w:t>
            </w:r>
            <w:r>
              <w:rPr>
                <w:color w:val="000000"/>
                <w:sz w:val="12"/>
                <w:szCs w:val="12"/>
              </w:rPr>
              <w:t>6</w:t>
            </w:r>
            <w:r w:rsidRPr="009F6A81">
              <w:rPr>
                <w:color w:val="000000"/>
                <w:sz w:val="12"/>
                <w:szCs w:val="12"/>
              </w:rPr>
              <w:t xml:space="preserve"> juil - 32</w:t>
            </w:r>
          </w:p>
        </w:tc>
        <w:tc>
          <w:tcPr>
            <w:tcW w:w="5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A79209" w14:textId="7D2F17B7" w:rsidR="00403FA9" w:rsidRPr="009F6A81" w:rsidRDefault="00403FA9" w:rsidP="00403FA9">
            <w:pPr>
              <w:overflowPunct/>
              <w:autoSpaceDE/>
              <w:autoSpaceDN/>
              <w:adjustRightInd/>
              <w:ind w:right="131"/>
              <w:jc w:val="right"/>
              <w:textAlignment w:val="auto"/>
              <w:rPr>
                <w:color w:val="000000"/>
                <w:sz w:val="12"/>
                <w:szCs w:val="12"/>
              </w:rPr>
            </w:pPr>
            <w:r w:rsidRPr="009F6A81">
              <w:rPr>
                <w:color w:val="000000"/>
                <w:sz w:val="12"/>
                <w:szCs w:val="12"/>
              </w:rPr>
              <w:t>2</w:t>
            </w:r>
            <w:r>
              <w:rPr>
                <w:color w:val="000000"/>
                <w:sz w:val="12"/>
                <w:szCs w:val="12"/>
              </w:rPr>
              <w:t>5</w:t>
            </w:r>
            <w:r w:rsidRPr="009F6A81">
              <w:rPr>
                <w:color w:val="000000"/>
                <w:sz w:val="12"/>
                <w:szCs w:val="12"/>
              </w:rPr>
              <w:t xml:space="preserve"> juil -33</w:t>
            </w:r>
          </w:p>
        </w:tc>
      </w:tr>
      <w:tr w:rsidR="00A769F3" w:rsidRPr="003C4E70" w14:paraId="725E35B6" w14:textId="77777777" w:rsidTr="00EE75D5">
        <w:trPr>
          <w:trHeight w:val="443"/>
        </w:trPr>
        <w:tc>
          <w:tcPr>
            <w:tcW w:w="7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C8D3A3" w14:textId="77777777" w:rsidR="00A769F3" w:rsidRPr="003C4E70" w:rsidRDefault="00A769F3" w:rsidP="009E5840">
            <w:pPr>
              <w:overflowPunct/>
              <w:autoSpaceDE/>
              <w:autoSpaceDN/>
              <w:adjustRightInd/>
              <w:ind w:right="131"/>
              <w:jc w:val="right"/>
              <w:textAlignment w:val="auto"/>
              <w:rPr>
                <w:color w:val="000000"/>
                <w:sz w:val="12"/>
                <w:szCs w:val="12"/>
              </w:rPr>
            </w:pPr>
            <w:r w:rsidRPr="003C4E70">
              <w:rPr>
                <w:color w:val="000000"/>
                <w:sz w:val="12"/>
                <w:szCs w:val="12"/>
              </w:rPr>
              <w:t>À l’adhé-sion(6)) </w:t>
            </w:r>
          </w:p>
        </w:tc>
        <w:tc>
          <w:tcPr>
            <w:tcW w:w="711" w:type="dxa"/>
            <w:tcBorders>
              <w:top w:val="single" w:sz="4" w:space="0" w:color="auto"/>
              <w:left w:val="single" w:sz="4" w:space="0" w:color="auto"/>
              <w:bottom w:val="single" w:sz="4" w:space="0" w:color="auto"/>
              <w:right w:val="single" w:sz="4" w:space="0" w:color="auto"/>
            </w:tcBorders>
            <w:vAlign w:val="bottom"/>
          </w:tcPr>
          <w:p w14:paraId="346C1CA9" w14:textId="3B48561B" w:rsidR="00A769F3" w:rsidRPr="003C4E70" w:rsidRDefault="00A769F3" w:rsidP="009E5840">
            <w:pPr>
              <w:overflowPunct/>
              <w:autoSpaceDE/>
              <w:autoSpaceDN/>
              <w:adjustRightInd/>
              <w:ind w:right="131"/>
              <w:jc w:val="right"/>
              <w:textAlignment w:val="auto"/>
              <w:rPr>
                <w:color w:val="000000"/>
                <w:sz w:val="12"/>
                <w:szCs w:val="12"/>
              </w:rPr>
            </w:pPr>
            <w:r w:rsidRPr="003C4E70">
              <w:rPr>
                <w:color w:val="000000"/>
                <w:sz w:val="12"/>
                <w:szCs w:val="12"/>
              </w:rPr>
              <w:t>10 204,09 €</w:t>
            </w:r>
          </w:p>
        </w:tc>
        <w:tc>
          <w:tcPr>
            <w:tcW w:w="709" w:type="dxa"/>
            <w:tcBorders>
              <w:top w:val="single" w:sz="4" w:space="0" w:color="auto"/>
              <w:left w:val="single" w:sz="4" w:space="0" w:color="auto"/>
              <w:bottom w:val="single" w:sz="4" w:space="0" w:color="auto"/>
              <w:right w:val="single" w:sz="4" w:space="0" w:color="auto"/>
            </w:tcBorders>
            <w:vAlign w:val="bottom"/>
          </w:tcPr>
          <w:p w14:paraId="32945065" w14:textId="77777777" w:rsidR="00A769F3" w:rsidRPr="003C4E70" w:rsidRDefault="00A769F3" w:rsidP="009E5840">
            <w:pPr>
              <w:overflowPunct/>
              <w:autoSpaceDE/>
              <w:autoSpaceDN/>
              <w:adjustRightInd/>
              <w:ind w:right="131"/>
              <w:jc w:val="right"/>
              <w:textAlignment w:val="auto"/>
              <w:rPr>
                <w:color w:val="000000"/>
                <w:sz w:val="12"/>
                <w:szCs w:val="12"/>
              </w:rPr>
            </w:pPr>
            <w:r w:rsidRPr="003C4E70">
              <w:rPr>
                <w:color w:val="000000"/>
                <w:sz w:val="12"/>
                <w:szCs w:val="12"/>
              </w:rPr>
              <w:t>10 000 €</w:t>
            </w: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7D7F19E2" w14:textId="77777777" w:rsidR="00A769F3" w:rsidRPr="003C4E70" w:rsidRDefault="00A769F3" w:rsidP="009E5840">
            <w:pPr>
              <w:overflowPunct/>
              <w:autoSpaceDE/>
              <w:autoSpaceDN/>
              <w:adjustRightInd/>
              <w:ind w:right="131"/>
              <w:jc w:val="right"/>
              <w:textAlignment w:val="auto"/>
              <w:rPr>
                <w:color w:val="000000"/>
                <w:sz w:val="12"/>
                <w:szCs w:val="12"/>
              </w:rPr>
            </w:pPr>
            <w:r w:rsidRPr="003C4E70">
              <w:rPr>
                <w:color w:val="000000"/>
                <w:sz w:val="12"/>
                <w:szCs w:val="12"/>
              </w:rPr>
              <w:t> </w:t>
            </w: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1010E1EC" w14:textId="77777777" w:rsidR="00A769F3" w:rsidRPr="003C4E70" w:rsidRDefault="00A769F3" w:rsidP="009E5840">
            <w:pPr>
              <w:overflowPunct/>
              <w:autoSpaceDE/>
              <w:autoSpaceDN/>
              <w:adjustRightInd/>
              <w:ind w:right="131"/>
              <w:jc w:val="right"/>
              <w:textAlignment w:val="auto"/>
              <w:rPr>
                <w:color w:val="000000"/>
                <w:sz w:val="12"/>
                <w:szCs w:val="12"/>
              </w:rPr>
            </w:pPr>
            <w:r w:rsidRPr="003C4E70">
              <w:rPr>
                <w:color w:val="000000"/>
                <w:sz w:val="12"/>
                <w:szCs w:val="12"/>
              </w:rPr>
              <w:t> </w:t>
            </w: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72B7E715" w14:textId="77777777" w:rsidR="00A769F3" w:rsidRPr="003C4E70" w:rsidRDefault="00A769F3" w:rsidP="009E5840">
            <w:pPr>
              <w:overflowPunct/>
              <w:autoSpaceDE/>
              <w:autoSpaceDN/>
              <w:adjustRightInd/>
              <w:ind w:right="131"/>
              <w:jc w:val="right"/>
              <w:textAlignment w:val="auto"/>
              <w:rPr>
                <w:color w:val="000000"/>
                <w:sz w:val="12"/>
                <w:szCs w:val="12"/>
              </w:rPr>
            </w:pPr>
            <w:r w:rsidRPr="003C4E70">
              <w:rPr>
                <w:color w:val="000000"/>
                <w:sz w:val="12"/>
                <w:szCs w:val="12"/>
              </w:rPr>
              <w:t> </w:t>
            </w: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1429145B" w14:textId="77777777" w:rsidR="00A769F3" w:rsidRPr="003C4E70" w:rsidRDefault="00A769F3" w:rsidP="009E5840">
            <w:pPr>
              <w:overflowPunct/>
              <w:autoSpaceDE/>
              <w:autoSpaceDN/>
              <w:adjustRightInd/>
              <w:ind w:right="131"/>
              <w:jc w:val="right"/>
              <w:textAlignment w:val="auto"/>
              <w:rPr>
                <w:color w:val="000000"/>
                <w:sz w:val="12"/>
                <w:szCs w:val="12"/>
              </w:rPr>
            </w:pPr>
            <w:r w:rsidRPr="003C4E70">
              <w:rPr>
                <w:color w:val="000000"/>
                <w:sz w:val="12"/>
                <w:szCs w:val="12"/>
              </w:rPr>
              <w:t> </w:t>
            </w: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06FEA720" w14:textId="77777777" w:rsidR="00A769F3" w:rsidRPr="003C4E70" w:rsidRDefault="00A769F3" w:rsidP="009E5840">
            <w:pPr>
              <w:overflowPunct/>
              <w:autoSpaceDE/>
              <w:autoSpaceDN/>
              <w:adjustRightInd/>
              <w:ind w:right="131"/>
              <w:jc w:val="right"/>
              <w:textAlignment w:val="auto"/>
              <w:rPr>
                <w:color w:val="000000"/>
                <w:sz w:val="12"/>
                <w:szCs w:val="12"/>
              </w:rPr>
            </w:pPr>
            <w:r w:rsidRPr="003C4E70">
              <w:rPr>
                <w:color w:val="000000"/>
                <w:sz w:val="12"/>
                <w:szCs w:val="12"/>
              </w:rPr>
              <w:t> </w:t>
            </w:r>
          </w:p>
        </w:tc>
      </w:tr>
      <w:tr w:rsidR="00A769F3" w:rsidRPr="003C4E70" w14:paraId="02AFC159" w14:textId="77777777" w:rsidTr="00EE75D5">
        <w:trPr>
          <w:trHeight w:val="300"/>
        </w:trPr>
        <w:tc>
          <w:tcPr>
            <w:tcW w:w="7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3F8513" w14:textId="77777777" w:rsidR="00A769F3" w:rsidRPr="003C4E70" w:rsidRDefault="00A769F3" w:rsidP="009E5840">
            <w:pPr>
              <w:overflowPunct/>
              <w:autoSpaceDE/>
              <w:autoSpaceDN/>
              <w:adjustRightInd/>
              <w:ind w:right="131"/>
              <w:jc w:val="right"/>
              <w:textAlignment w:val="auto"/>
              <w:rPr>
                <w:color w:val="000000"/>
                <w:sz w:val="12"/>
                <w:szCs w:val="12"/>
              </w:rPr>
            </w:pPr>
            <w:r w:rsidRPr="003C4E70">
              <w:rPr>
                <w:color w:val="000000"/>
                <w:sz w:val="12"/>
                <w:szCs w:val="12"/>
              </w:rPr>
              <w:t xml:space="preserve"> 1 an </w:t>
            </w:r>
          </w:p>
        </w:tc>
        <w:tc>
          <w:tcPr>
            <w:tcW w:w="711" w:type="dxa"/>
            <w:tcBorders>
              <w:top w:val="single" w:sz="4" w:space="0" w:color="auto"/>
              <w:left w:val="single" w:sz="4" w:space="0" w:color="auto"/>
              <w:bottom w:val="single" w:sz="4" w:space="0" w:color="auto"/>
              <w:right w:val="single" w:sz="4" w:space="0" w:color="auto"/>
            </w:tcBorders>
            <w:vAlign w:val="bottom"/>
          </w:tcPr>
          <w:p w14:paraId="56E0EA6A" w14:textId="0D06C635" w:rsidR="00A769F3" w:rsidRPr="003C4E70" w:rsidRDefault="00A769F3" w:rsidP="009E5840">
            <w:pPr>
              <w:overflowPunct/>
              <w:autoSpaceDE/>
              <w:autoSpaceDN/>
              <w:adjustRightInd/>
              <w:ind w:right="131"/>
              <w:jc w:val="right"/>
              <w:textAlignment w:val="auto"/>
              <w:rPr>
                <w:color w:val="000000"/>
                <w:sz w:val="12"/>
                <w:szCs w:val="12"/>
              </w:rPr>
            </w:pPr>
            <w:r w:rsidRPr="003C4E70">
              <w:rPr>
                <w:color w:val="000000"/>
                <w:sz w:val="12"/>
                <w:szCs w:val="12"/>
              </w:rPr>
              <w:t>10 204,09 €</w:t>
            </w:r>
          </w:p>
        </w:tc>
        <w:tc>
          <w:tcPr>
            <w:tcW w:w="709" w:type="dxa"/>
            <w:tcBorders>
              <w:top w:val="single" w:sz="4" w:space="0" w:color="auto"/>
              <w:left w:val="single" w:sz="4" w:space="0" w:color="auto"/>
              <w:bottom w:val="single" w:sz="4" w:space="0" w:color="auto"/>
              <w:right w:val="single" w:sz="4" w:space="0" w:color="auto"/>
            </w:tcBorders>
            <w:vAlign w:val="bottom"/>
          </w:tcPr>
          <w:p w14:paraId="0D8DCD69" w14:textId="77777777" w:rsidR="00A769F3" w:rsidRPr="003C4E70" w:rsidRDefault="00A769F3" w:rsidP="009E5840">
            <w:pPr>
              <w:overflowPunct/>
              <w:autoSpaceDE/>
              <w:autoSpaceDN/>
              <w:adjustRightInd/>
              <w:ind w:right="131"/>
              <w:jc w:val="right"/>
              <w:textAlignment w:val="auto"/>
              <w:rPr>
                <w:color w:val="000000"/>
                <w:sz w:val="12"/>
                <w:szCs w:val="12"/>
              </w:rPr>
            </w:pPr>
            <w:r w:rsidRPr="003C4E70">
              <w:rPr>
                <w:color w:val="000000"/>
                <w:sz w:val="12"/>
                <w:szCs w:val="12"/>
              </w:rPr>
              <w:t>10 000 €</w:t>
            </w: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7656D9C6" w14:textId="77777777" w:rsidR="00A769F3" w:rsidRPr="003C4E70" w:rsidRDefault="00A769F3" w:rsidP="009E5840">
            <w:pPr>
              <w:overflowPunct/>
              <w:autoSpaceDE/>
              <w:autoSpaceDN/>
              <w:adjustRightInd/>
              <w:ind w:right="131"/>
              <w:jc w:val="right"/>
              <w:textAlignment w:val="auto"/>
              <w:rPr>
                <w:color w:val="000000"/>
                <w:sz w:val="12"/>
                <w:szCs w:val="12"/>
              </w:rPr>
            </w:pPr>
            <w:r w:rsidRPr="003C4E70">
              <w:rPr>
                <w:color w:val="000000"/>
                <w:sz w:val="12"/>
                <w:szCs w:val="12"/>
              </w:rPr>
              <w:t> </w:t>
            </w: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7CED7417" w14:textId="77777777" w:rsidR="00A769F3" w:rsidRPr="003C4E70" w:rsidRDefault="00A769F3" w:rsidP="009E5840">
            <w:pPr>
              <w:overflowPunct/>
              <w:autoSpaceDE/>
              <w:autoSpaceDN/>
              <w:adjustRightInd/>
              <w:ind w:right="131"/>
              <w:jc w:val="right"/>
              <w:textAlignment w:val="auto"/>
              <w:rPr>
                <w:color w:val="000000"/>
                <w:sz w:val="12"/>
                <w:szCs w:val="12"/>
              </w:rPr>
            </w:pPr>
            <w:r w:rsidRPr="003C4E70">
              <w:rPr>
                <w:color w:val="000000"/>
                <w:sz w:val="12"/>
                <w:szCs w:val="12"/>
              </w:rPr>
              <w:t> </w:t>
            </w: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3C8B9D9A" w14:textId="77777777" w:rsidR="00A769F3" w:rsidRPr="003C4E70" w:rsidRDefault="00A769F3" w:rsidP="009E5840">
            <w:pPr>
              <w:overflowPunct/>
              <w:autoSpaceDE/>
              <w:autoSpaceDN/>
              <w:adjustRightInd/>
              <w:ind w:right="131"/>
              <w:jc w:val="right"/>
              <w:textAlignment w:val="auto"/>
              <w:rPr>
                <w:color w:val="000000"/>
                <w:sz w:val="12"/>
                <w:szCs w:val="12"/>
              </w:rPr>
            </w:pPr>
            <w:r w:rsidRPr="003C4E70">
              <w:rPr>
                <w:color w:val="000000"/>
                <w:sz w:val="12"/>
                <w:szCs w:val="12"/>
              </w:rPr>
              <w:t> </w:t>
            </w: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5329F18A" w14:textId="77777777" w:rsidR="00A769F3" w:rsidRPr="003C4E70" w:rsidRDefault="00A769F3" w:rsidP="009E5840">
            <w:pPr>
              <w:overflowPunct/>
              <w:autoSpaceDE/>
              <w:autoSpaceDN/>
              <w:adjustRightInd/>
              <w:ind w:right="131"/>
              <w:jc w:val="right"/>
              <w:textAlignment w:val="auto"/>
              <w:rPr>
                <w:color w:val="000000"/>
                <w:sz w:val="12"/>
                <w:szCs w:val="12"/>
              </w:rPr>
            </w:pPr>
            <w:r w:rsidRPr="003C4E70">
              <w:rPr>
                <w:color w:val="000000"/>
                <w:sz w:val="12"/>
                <w:szCs w:val="12"/>
              </w:rPr>
              <w:t> </w:t>
            </w: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0B2417BF" w14:textId="77777777" w:rsidR="00A769F3" w:rsidRPr="003C4E70" w:rsidRDefault="00A769F3" w:rsidP="009E5840">
            <w:pPr>
              <w:overflowPunct/>
              <w:autoSpaceDE/>
              <w:autoSpaceDN/>
              <w:adjustRightInd/>
              <w:ind w:right="131"/>
              <w:jc w:val="right"/>
              <w:textAlignment w:val="auto"/>
              <w:rPr>
                <w:color w:val="000000"/>
                <w:sz w:val="12"/>
                <w:szCs w:val="12"/>
              </w:rPr>
            </w:pPr>
            <w:r w:rsidRPr="003C4E70">
              <w:rPr>
                <w:color w:val="000000"/>
                <w:sz w:val="12"/>
                <w:szCs w:val="12"/>
              </w:rPr>
              <w:t> </w:t>
            </w:r>
          </w:p>
        </w:tc>
      </w:tr>
      <w:tr w:rsidR="00A769F3" w:rsidRPr="003C4E70" w14:paraId="42E52679" w14:textId="77777777" w:rsidTr="00EE75D5">
        <w:trPr>
          <w:trHeight w:val="300"/>
        </w:trPr>
        <w:tc>
          <w:tcPr>
            <w:tcW w:w="7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992755" w14:textId="77777777" w:rsidR="00A769F3" w:rsidRPr="003C4E70" w:rsidRDefault="00A769F3" w:rsidP="009E5840">
            <w:pPr>
              <w:overflowPunct/>
              <w:autoSpaceDE/>
              <w:autoSpaceDN/>
              <w:adjustRightInd/>
              <w:ind w:right="131"/>
              <w:jc w:val="right"/>
              <w:textAlignment w:val="auto"/>
              <w:rPr>
                <w:color w:val="000000"/>
                <w:sz w:val="12"/>
                <w:szCs w:val="12"/>
              </w:rPr>
            </w:pPr>
            <w:r w:rsidRPr="003C4E70">
              <w:rPr>
                <w:color w:val="000000"/>
                <w:sz w:val="12"/>
                <w:szCs w:val="12"/>
              </w:rPr>
              <w:t xml:space="preserve"> 2 ans  </w:t>
            </w:r>
          </w:p>
        </w:tc>
        <w:tc>
          <w:tcPr>
            <w:tcW w:w="711" w:type="dxa"/>
            <w:tcBorders>
              <w:top w:val="single" w:sz="4" w:space="0" w:color="auto"/>
              <w:left w:val="single" w:sz="4" w:space="0" w:color="auto"/>
              <w:bottom w:val="single" w:sz="4" w:space="0" w:color="auto"/>
              <w:right w:val="single" w:sz="4" w:space="0" w:color="auto"/>
            </w:tcBorders>
            <w:vAlign w:val="bottom"/>
          </w:tcPr>
          <w:p w14:paraId="2D86C3F8" w14:textId="7806D004" w:rsidR="00A769F3" w:rsidRPr="003C4E70" w:rsidRDefault="00A769F3" w:rsidP="009E5840">
            <w:pPr>
              <w:overflowPunct/>
              <w:autoSpaceDE/>
              <w:autoSpaceDN/>
              <w:adjustRightInd/>
              <w:ind w:right="131"/>
              <w:jc w:val="right"/>
              <w:textAlignment w:val="auto"/>
              <w:rPr>
                <w:color w:val="000000"/>
                <w:sz w:val="12"/>
                <w:szCs w:val="12"/>
              </w:rPr>
            </w:pPr>
            <w:r w:rsidRPr="003C4E70">
              <w:rPr>
                <w:color w:val="000000"/>
                <w:sz w:val="12"/>
                <w:szCs w:val="12"/>
              </w:rPr>
              <w:t>10 204,09 €</w:t>
            </w:r>
          </w:p>
        </w:tc>
        <w:tc>
          <w:tcPr>
            <w:tcW w:w="709" w:type="dxa"/>
            <w:tcBorders>
              <w:top w:val="single" w:sz="4" w:space="0" w:color="auto"/>
              <w:left w:val="single" w:sz="4" w:space="0" w:color="auto"/>
              <w:bottom w:val="single" w:sz="4" w:space="0" w:color="auto"/>
              <w:right w:val="single" w:sz="4" w:space="0" w:color="auto"/>
            </w:tcBorders>
            <w:vAlign w:val="bottom"/>
          </w:tcPr>
          <w:p w14:paraId="2618D4A4" w14:textId="77777777" w:rsidR="00A769F3" w:rsidRPr="003C4E70" w:rsidRDefault="00A769F3" w:rsidP="009E5840">
            <w:pPr>
              <w:overflowPunct/>
              <w:autoSpaceDE/>
              <w:autoSpaceDN/>
              <w:adjustRightInd/>
              <w:ind w:right="131"/>
              <w:jc w:val="right"/>
              <w:textAlignment w:val="auto"/>
              <w:rPr>
                <w:color w:val="000000"/>
                <w:sz w:val="12"/>
                <w:szCs w:val="12"/>
              </w:rPr>
            </w:pPr>
            <w:r w:rsidRPr="003C4E70">
              <w:rPr>
                <w:color w:val="000000"/>
                <w:sz w:val="12"/>
                <w:szCs w:val="12"/>
              </w:rPr>
              <w:t>10 000 €</w:t>
            </w: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6D3126B5" w14:textId="77777777" w:rsidR="00A769F3" w:rsidRPr="003C4E70" w:rsidRDefault="00A769F3" w:rsidP="009E5840">
            <w:pPr>
              <w:overflowPunct/>
              <w:autoSpaceDE/>
              <w:autoSpaceDN/>
              <w:adjustRightInd/>
              <w:ind w:right="131"/>
              <w:jc w:val="right"/>
              <w:textAlignment w:val="auto"/>
              <w:rPr>
                <w:color w:val="000000"/>
                <w:sz w:val="12"/>
                <w:szCs w:val="12"/>
              </w:rPr>
            </w:pPr>
            <w:r w:rsidRPr="003C4E70">
              <w:rPr>
                <w:color w:val="000000"/>
                <w:sz w:val="12"/>
                <w:szCs w:val="12"/>
              </w:rPr>
              <w:t> </w:t>
            </w: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11A6E93D" w14:textId="77777777" w:rsidR="00A769F3" w:rsidRPr="003C4E70" w:rsidRDefault="00A769F3" w:rsidP="009E5840">
            <w:pPr>
              <w:overflowPunct/>
              <w:autoSpaceDE/>
              <w:autoSpaceDN/>
              <w:adjustRightInd/>
              <w:ind w:right="131"/>
              <w:jc w:val="right"/>
              <w:textAlignment w:val="auto"/>
              <w:rPr>
                <w:color w:val="000000"/>
                <w:sz w:val="12"/>
                <w:szCs w:val="12"/>
              </w:rPr>
            </w:pPr>
            <w:r w:rsidRPr="003C4E70">
              <w:rPr>
                <w:color w:val="000000"/>
                <w:sz w:val="12"/>
                <w:szCs w:val="12"/>
              </w:rPr>
              <w:t> </w:t>
            </w: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4B4E89D3" w14:textId="77777777" w:rsidR="00A769F3" w:rsidRPr="003C4E70" w:rsidRDefault="00A769F3" w:rsidP="009E5840">
            <w:pPr>
              <w:overflowPunct/>
              <w:autoSpaceDE/>
              <w:autoSpaceDN/>
              <w:adjustRightInd/>
              <w:ind w:right="131"/>
              <w:jc w:val="right"/>
              <w:textAlignment w:val="auto"/>
              <w:rPr>
                <w:color w:val="000000"/>
                <w:sz w:val="12"/>
                <w:szCs w:val="12"/>
              </w:rPr>
            </w:pPr>
            <w:r w:rsidRPr="003C4E70">
              <w:rPr>
                <w:color w:val="000000"/>
                <w:sz w:val="12"/>
                <w:szCs w:val="12"/>
              </w:rPr>
              <w:t> </w:t>
            </w: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1F0A3421" w14:textId="77777777" w:rsidR="00A769F3" w:rsidRPr="003C4E70" w:rsidRDefault="00A769F3" w:rsidP="009E5840">
            <w:pPr>
              <w:overflowPunct/>
              <w:autoSpaceDE/>
              <w:autoSpaceDN/>
              <w:adjustRightInd/>
              <w:ind w:right="131"/>
              <w:jc w:val="right"/>
              <w:textAlignment w:val="auto"/>
              <w:rPr>
                <w:color w:val="000000"/>
                <w:sz w:val="12"/>
                <w:szCs w:val="12"/>
              </w:rPr>
            </w:pPr>
            <w:r w:rsidRPr="003C4E70">
              <w:rPr>
                <w:color w:val="000000"/>
                <w:sz w:val="12"/>
                <w:szCs w:val="12"/>
              </w:rPr>
              <w:t> </w:t>
            </w: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657E8C9C" w14:textId="77777777" w:rsidR="00A769F3" w:rsidRPr="003C4E70" w:rsidRDefault="00A769F3" w:rsidP="009E5840">
            <w:pPr>
              <w:overflowPunct/>
              <w:autoSpaceDE/>
              <w:autoSpaceDN/>
              <w:adjustRightInd/>
              <w:ind w:right="131"/>
              <w:jc w:val="right"/>
              <w:textAlignment w:val="auto"/>
              <w:rPr>
                <w:color w:val="000000"/>
                <w:sz w:val="12"/>
                <w:szCs w:val="12"/>
              </w:rPr>
            </w:pPr>
            <w:r w:rsidRPr="003C4E70">
              <w:rPr>
                <w:color w:val="000000"/>
                <w:sz w:val="12"/>
                <w:szCs w:val="12"/>
              </w:rPr>
              <w:t> </w:t>
            </w:r>
          </w:p>
        </w:tc>
      </w:tr>
      <w:tr w:rsidR="00A769F3" w:rsidRPr="003C4E70" w14:paraId="779847B8" w14:textId="77777777" w:rsidTr="00A769F3">
        <w:trPr>
          <w:trHeight w:val="300"/>
        </w:trPr>
        <w:tc>
          <w:tcPr>
            <w:tcW w:w="7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01B5B7" w14:textId="77777777" w:rsidR="00A769F3" w:rsidRPr="003C4E70" w:rsidRDefault="00A769F3" w:rsidP="009E5840">
            <w:pPr>
              <w:overflowPunct/>
              <w:autoSpaceDE/>
              <w:autoSpaceDN/>
              <w:adjustRightInd/>
              <w:ind w:right="131"/>
              <w:jc w:val="right"/>
              <w:textAlignment w:val="auto"/>
              <w:rPr>
                <w:color w:val="000000"/>
                <w:sz w:val="12"/>
                <w:szCs w:val="12"/>
              </w:rPr>
            </w:pPr>
            <w:r w:rsidRPr="003C4E70">
              <w:rPr>
                <w:color w:val="000000"/>
                <w:sz w:val="12"/>
                <w:szCs w:val="12"/>
              </w:rPr>
              <w:t xml:space="preserve"> 3 ans  </w:t>
            </w:r>
          </w:p>
        </w:tc>
        <w:tc>
          <w:tcPr>
            <w:tcW w:w="711" w:type="dxa"/>
            <w:tcBorders>
              <w:top w:val="single" w:sz="4" w:space="0" w:color="auto"/>
              <w:left w:val="single" w:sz="4" w:space="0" w:color="auto"/>
              <w:bottom w:val="single" w:sz="4" w:space="0" w:color="auto"/>
              <w:right w:val="single" w:sz="4" w:space="0" w:color="auto"/>
            </w:tcBorders>
            <w:vAlign w:val="bottom"/>
          </w:tcPr>
          <w:p w14:paraId="18A50B71" w14:textId="6523CCE7" w:rsidR="00A769F3" w:rsidRPr="003C4E70" w:rsidRDefault="00A769F3" w:rsidP="009E5840">
            <w:pPr>
              <w:overflowPunct/>
              <w:autoSpaceDE/>
              <w:autoSpaceDN/>
              <w:adjustRightInd/>
              <w:ind w:right="131"/>
              <w:jc w:val="right"/>
              <w:textAlignment w:val="auto"/>
              <w:rPr>
                <w:color w:val="000000"/>
                <w:sz w:val="12"/>
                <w:szCs w:val="12"/>
              </w:rPr>
            </w:pPr>
            <w:r w:rsidRPr="003C4E70">
              <w:rPr>
                <w:color w:val="000000"/>
                <w:sz w:val="12"/>
                <w:szCs w:val="12"/>
              </w:rPr>
              <w:t>10 204,09 €</w:t>
            </w:r>
          </w:p>
        </w:tc>
        <w:tc>
          <w:tcPr>
            <w:tcW w:w="709" w:type="dxa"/>
            <w:tcBorders>
              <w:top w:val="single" w:sz="4" w:space="0" w:color="auto"/>
              <w:left w:val="single" w:sz="4" w:space="0" w:color="auto"/>
              <w:bottom w:val="single" w:sz="4" w:space="0" w:color="auto"/>
              <w:right w:val="single" w:sz="4" w:space="0" w:color="auto"/>
            </w:tcBorders>
            <w:vAlign w:val="bottom"/>
          </w:tcPr>
          <w:p w14:paraId="0EB4BF80" w14:textId="77777777" w:rsidR="00A769F3" w:rsidRPr="003C4E70" w:rsidRDefault="00A769F3" w:rsidP="009E5840">
            <w:pPr>
              <w:overflowPunct/>
              <w:autoSpaceDE/>
              <w:autoSpaceDN/>
              <w:adjustRightInd/>
              <w:ind w:right="131"/>
              <w:jc w:val="right"/>
              <w:textAlignment w:val="auto"/>
              <w:rPr>
                <w:color w:val="000000"/>
                <w:sz w:val="12"/>
                <w:szCs w:val="12"/>
              </w:rPr>
            </w:pPr>
            <w:r w:rsidRPr="003C4E70">
              <w:rPr>
                <w:color w:val="000000"/>
                <w:sz w:val="12"/>
                <w:szCs w:val="12"/>
              </w:rPr>
              <w:t>10 000 €</w:t>
            </w:r>
          </w:p>
        </w:tc>
        <w:tc>
          <w:tcPr>
            <w:tcW w:w="568"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tcPr>
          <w:p w14:paraId="31A67F23" w14:textId="0EA9A6C0" w:rsidR="00A769F3" w:rsidRPr="003C4E70" w:rsidRDefault="00A769F3" w:rsidP="009E5840">
            <w:pPr>
              <w:overflowPunct/>
              <w:autoSpaceDE/>
              <w:autoSpaceDN/>
              <w:adjustRightInd/>
              <w:ind w:right="131"/>
              <w:jc w:val="right"/>
              <w:textAlignment w:val="auto"/>
              <w:rPr>
                <w:color w:val="000000"/>
                <w:sz w:val="12"/>
                <w:szCs w:val="12"/>
              </w:rPr>
            </w:pP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tcPr>
          <w:p w14:paraId="5B682C58" w14:textId="31511544" w:rsidR="00A769F3" w:rsidRPr="003C4E70" w:rsidRDefault="00A769F3" w:rsidP="009E5840">
            <w:pPr>
              <w:overflowPunct/>
              <w:autoSpaceDE/>
              <w:autoSpaceDN/>
              <w:adjustRightInd/>
              <w:ind w:right="131"/>
              <w:jc w:val="right"/>
              <w:textAlignment w:val="auto"/>
              <w:rPr>
                <w:color w:val="000000"/>
                <w:sz w:val="12"/>
                <w:szCs w:val="12"/>
              </w:rPr>
            </w:pP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tcPr>
          <w:p w14:paraId="467A0283" w14:textId="76C65252" w:rsidR="00A769F3" w:rsidRPr="003C4E70" w:rsidRDefault="00A769F3" w:rsidP="009E5840">
            <w:pPr>
              <w:overflowPunct/>
              <w:autoSpaceDE/>
              <w:autoSpaceDN/>
              <w:adjustRightInd/>
              <w:ind w:right="131"/>
              <w:jc w:val="right"/>
              <w:textAlignment w:val="auto"/>
              <w:rPr>
                <w:color w:val="000000"/>
                <w:sz w:val="12"/>
                <w:szCs w:val="12"/>
              </w:rPr>
            </w:pP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tcPr>
          <w:p w14:paraId="51BF2D90" w14:textId="4D23F04B" w:rsidR="00A769F3" w:rsidRPr="003C4E70" w:rsidRDefault="00A769F3" w:rsidP="009E5840">
            <w:pPr>
              <w:overflowPunct/>
              <w:autoSpaceDE/>
              <w:autoSpaceDN/>
              <w:adjustRightInd/>
              <w:ind w:right="131"/>
              <w:jc w:val="right"/>
              <w:textAlignment w:val="auto"/>
              <w:rPr>
                <w:color w:val="000000"/>
                <w:sz w:val="12"/>
                <w:szCs w:val="12"/>
              </w:rPr>
            </w:pP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2E43BC37" w14:textId="77777777" w:rsidR="00A769F3" w:rsidRPr="003C4E70" w:rsidRDefault="00A769F3" w:rsidP="009E5840">
            <w:pPr>
              <w:overflowPunct/>
              <w:autoSpaceDE/>
              <w:autoSpaceDN/>
              <w:adjustRightInd/>
              <w:ind w:right="131"/>
              <w:jc w:val="right"/>
              <w:textAlignment w:val="auto"/>
              <w:rPr>
                <w:color w:val="000000"/>
                <w:sz w:val="12"/>
                <w:szCs w:val="12"/>
              </w:rPr>
            </w:pPr>
            <w:r w:rsidRPr="003C4E70">
              <w:rPr>
                <w:color w:val="000000"/>
                <w:sz w:val="12"/>
                <w:szCs w:val="12"/>
              </w:rPr>
              <w:t> </w:t>
            </w:r>
          </w:p>
        </w:tc>
      </w:tr>
      <w:tr w:rsidR="009E5840" w:rsidRPr="003C4E70" w14:paraId="1FBA1677" w14:textId="77777777" w:rsidTr="001E7FC2">
        <w:trPr>
          <w:trHeight w:val="300"/>
        </w:trPr>
        <w:tc>
          <w:tcPr>
            <w:tcW w:w="7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045176" w14:textId="28ED2E3F" w:rsidR="009E5840" w:rsidRPr="003C4E70" w:rsidRDefault="009E5840" w:rsidP="009E5840">
            <w:pPr>
              <w:overflowPunct/>
              <w:autoSpaceDE/>
              <w:autoSpaceDN/>
              <w:adjustRightInd/>
              <w:ind w:right="131"/>
              <w:jc w:val="right"/>
              <w:textAlignment w:val="auto"/>
              <w:rPr>
                <w:color w:val="000000"/>
                <w:sz w:val="12"/>
                <w:szCs w:val="12"/>
              </w:rPr>
            </w:pPr>
            <w:r w:rsidRPr="003C4E70">
              <w:rPr>
                <w:color w:val="000000"/>
                <w:sz w:val="12"/>
                <w:szCs w:val="12"/>
              </w:rPr>
              <w:t xml:space="preserve">4 ans  </w:t>
            </w:r>
          </w:p>
        </w:tc>
        <w:tc>
          <w:tcPr>
            <w:tcW w:w="711" w:type="dxa"/>
            <w:tcBorders>
              <w:top w:val="single" w:sz="4" w:space="0" w:color="auto"/>
              <w:left w:val="single" w:sz="4" w:space="0" w:color="auto"/>
              <w:bottom w:val="single" w:sz="4" w:space="0" w:color="auto"/>
              <w:right w:val="single" w:sz="4" w:space="0" w:color="auto"/>
            </w:tcBorders>
            <w:vAlign w:val="bottom"/>
          </w:tcPr>
          <w:p w14:paraId="48B5D9D5" w14:textId="13AF154C" w:rsidR="009E5840" w:rsidRPr="003C4E70" w:rsidRDefault="009E5840" w:rsidP="009E5840">
            <w:pPr>
              <w:overflowPunct/>
              <w:autoSpaceDE/>
              <w:autoSpaceDN/>
              <w:adjustRightInd/>
              <w:ind w:right="131"/>
              <w:jc w:val="right"/>
              <w:textAlignment w:val="auto"/>
              <w:rPr>
                <w:color w:val="000000"/>
                <w:sz w:val="12"/>
                <w:szCs w:val="12"/>
              </w:rPr>
            </w:pPr>
            <w:r w:rsidRPr="003C4E70">
              <w:rPr>
                <w:color w:val="000000"/>
                <w:sz w:val="12"/>
                <w:szCs w:val="12"/>
              </w:rPr>
              <w:t>10 204,09 €</w:t>
            </w:r>
          </w:p>
        </w:tc>
        <w:tc>
          <w:tcPr>
            <w:tcW w:w="709" w:type="dxa"/>
            <w:tcBorders>
              <w:top w:val="single" w:sz="4" w:space="0" w:color="auto"/>
              <w:left w:val="single" w:sz="4" w:space="0" w:color="auto"/>
              <w:bottom w:val="single" w:sz="4" w:space="0" w:color="auto"/>
              <w:right w:val="single" w:sz="4" w:space="0" w:color="auto"/>
            </w:tcBorders>
            <w:vAlign w:val="bottom"/>
          </w:tcPr>
          <w:p w14:paraId="0372A28A" w14:textId="77777777" w:rsidR="009E5840" w:rsidRPr="003C4E70" w:rsidRDefault="009E5840" w:rsidP="009E5840">
            <w:pPr>
              <w:overflowPunct/>
              <w:autoSpaceDE/>
              <w:autoSpaceDN/>
              <w:adjustRightInd/>
              <w:ind w:right="131"/>
              <w:jc w:val="right"/>
              <w:textAlignment w:val="auto"/>
              <w:rPr>
                <w:color w:val="000000"/>
                <w:sz w:val="12"/>
                <w:szCs w:val="12"/>
              </w:rPr>
            </w:pPr>
            <w:r w:rsidRPr="003C4E70">
              <w:rPr>
                <w:color w:val="000000"/>
                <w:sz w:val="12"/>
                <w:szCs w:val="12"/>
              </w:rPr>
              <w:t>10 000 €</w:t>
            </w:r>
          </w:p>
        </w:tc>
        <w:tc>
          <w:tcPr>
            <w:tcW w:w="568"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tcPr>
          <w:p w14:paraId="1EFAE4B5" w14:textId="1B3C0F6A" w:rsidR="009E5840" w:rsidRPr="003C4E70" w:rsidRDefault="009E5840" w:rsidP="009E5840">
            <w:pPr>
              <w:overflowPunct/>
              <w:autoSpaceDE/>
              <w:autoSpaceDN/>
              <w:adjustRightInd/>
              <w:ind w:right="131"/>
              <w:jc w:val="right"/>
              <w:textAlignment w:val="auto"/>
              <w:rPr>
                <w:color w:val="000000"/>
                <w:sz w:val="12"/>
                <w:szCs w:val="12"/>
              </w:rPr>
            </w:pPr>
          </w:p>
        </w:tc>
        <w:tc>
          <w:tcPr>
            <w:tcW w:w="568"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tcPr>
          <w:p w14:paraId="1A24C534" w14:textId="41FF2057" w:rsidR="009E5840" w:rsidRPr="003C4E70" w:rsidRDefault="009E5840" w:rsidP="009E5840">
            <w:pPr>
              <w:overflowPunct/>
              <w:autoSpaceDE/>
              <w:autoSpaceDN/>
              <w:adjustRightInd/>
              <w:ind w:right="131"/>
              <w:jc w:val="right"/>
              <w:textAlignment w:val="auto"/>
              <w:rPr>
                <w:color w:val="000000"/>
                <w:sz w:val="12"/>
                <w:szCs w:val="12"/>
              </w:rPr>
            </w:pP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tcPr>
          <w:p w14:paraId="0FAE2061" w14:textId="3ECC6302" w:rsidR="009E5840" w:rsidRPr="003C4E70" w:rsidRDefault="009E5840" w:rsidP="009E5840">
            <w:pPr>
              <w:overflowPunct/>
              <w:autoSpaceDE/>
              <w:autoSpaceDN/>
              <w:adjustRightInd/>
              <w:ind w:right="131"/>
              <w:jc w:val="right"/>
              <w:textAlignment w:val="auto"/>
              <w:rPr>
                <w:color w:val="000000"/>
                <w:sz w:val="12"/>
                <w:szCs w:val="12"/>
              </w:rPr>
            </w:pP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tcPr>
          <w:p w14:paraId="261CDD77" w14:textId="1D6ECD72" w:rsidR="009E5840" w:rsidRPr="003C4E70" w:rsidRDefault="009E5840" w:rsidP="009E5840">
            <w:pPr>
              <w:overflowPunct/>
              <w:autoSpaceDE/>
              <w:autoSpaceDN/>
              <w:adjustRightInd/>
              <w:ind w:right="131"/>
              <w:textAlignment w:val="auto"/>
              <w:rPr>
                <w:color w:val="000000"/>
                <w:sz w:val="12"/>
                <w:szCs w:val="12"/>
              </w:rPr>
            </w:pP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3C68E8DC" w14:textId="77777777" w:rsidR="009E5840" w:rsidRPr="003C4E70" w:rsidRDefault="009E5840" w:rsidP="009E5840">
            <w:pPr>
              <w:overflowPunct/>
              <w:autoSpaceDE/>
              <w:autoSpaceDN/>
              <w:adjustRightInd/>
              <w:ind w:right="131"/>
              <w:textAlignment w:val="auto"/>
              <w:rPr>
                <w:color w:val="000000"/>
                <w:sz w:val="12"/>
                <w:szCs w:val="12"/>
              </w:rPr>
            </w:pPr>
            <w:r w:rsidRPr="003C4E70">
              <w:rPr>
                <w:color w:val="000000"/>
                <w:sz w:val="12"/>
                <w:szCs w:val="12"/>
              </w:rPr>
              <w:t> </w:t>
            </w:r>
          </w:p>
        </w:tc>
      </w:tr>
      <w:tr w:rsidR="009D1295" w:rsidRPr="003C4E70" w14:paraId="7DACF8BF" w14:textId="77777777" w:rsidTr="001E7FC2">
        <w:trPr>
          <w:trHeight w:val="300"/>
        </w:trPr>
        <w:tc>
          <w:tcPr>
            <w:tcW w:w="7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FCA534" w14:textId="77777777" w:rsidR="009D1295" w:rsidRPr="003C4E70" w:rsidRDefault="009D1295" w:rsidP="009D1295">
            <w:pPr>
              <w:overflowPunct/>
              <w:autoSpaceDE/>
              <w:autoSpaceDN/>
              <w:adjustRightInd/>
              <w:ind w:right="131"/>
              <w:jc w:val="right"/>
              <w:textAlignment w:val="auto"/>
              <w:rPr>
                <w:color w:val="000000"/>
                <w:sz w:val="12"/>
                <w:szCs w:val="12"/>
              </w:rPr>
            </w:pPr>
            <w:r w:rsidRPr="003C4E70">
              <w:rPr>
                <w:color w:val="000000"/>
                <w:sz w:val="12"/>
                <w:szCs w:val="12"/>
              </w:rPr>
              <w:t xml:space="preserve"> 5 ans  </w:t>
            </w:r>
          </w:p>
        </w:tc>
        <w:tc>
          <w:tcPr>
            <w:tcW w:w="711" w:type="dxa"/>
            <w:tcBorders>
              <w:top w:val="single" w:sz="4" w:space="0" w:color="auto"/>
              <w:left w:val="single" w:sz="4" w:space="0" w:color="auto"/>
              <w:bottom w:val="single" w:sz="4" w:space="0" w:color="auto"/>
              <w:right w:val="single" w:sz="4" w:space="0" w:color="auto"/>
            </w:tcBorders>
            <w:vAlign w:val="bottom"/>
          </w:tcPr>
          <w:p w14:paraId="375A8ACA" w14:textId="673EA0A8" w:rsidR="009D1295" w:rsidRPr="003C4E70" w:rsidRDefault="009D1295" w:rsidP="009D1295">
            <w:pPr>
              <w:overflowPunct/>
              <w:autoSpaceDE/>
              <w:autoSpaceDN/>
              <w:adjustRightInd/>
              <w:ind w:right="131"/>
              <w:jc w:val="right"/>
              <w:textAlignment w:val="auto"/>
              <w:rPr>
                <w:color w:val="000000"/>
                <w:sz w:val="12"/>
                <w:szCs w:val="12"/>
              </w:rPr>
            </w:pPr>
            <w:r w:rsidRPr="003C4E70">
              <w:rPr>
                <w:color w:val="000000"/>
                <w:sz w:val="12"/>
                <w:szCs w:val="12"/>
              </w:rPr>
              <w:t>10 204,09 €</w:t>
            </w:r>
          </w:p>
        </w:tc>
        <w:tc>
          <w:tcPr>
            <w:tcW w:w="709" w:type="dxa"/>
            <w:tcBorders>
              <w:top w:val="single" w:sz="4" w:space="0" w:color="auto"/>
              <w:left w:val="single" w:sz="4" w:space="0" w:color="auto"/>
              <w:bottom w:val="single" w:sz="4" w:space="0" w:color="auto"/>
              <w:right w:val="single" w:sz="4" w:space="0" w:color="auto"/>
            </w:tcBorders>
            <w:vAlign w:val="bottom"/>
          </w:tcPr>
          <w:p w14:paraId="278B4B7D" w14:textId="77777777" w:rsidR="009D1295" w:rsidRPr="003C4E70" w:rsidRDefault="009D1295" w:rsidP="009D1295">
            <w:pPr>
              <w:overflowPunct/>
              <w:autoSpaceDE/>
              <w:autoSpaceDN/>
              <w:adjustRightInd/>
              <w:ind w:right="131"/>
              <w:jc w:val="right"/>
              <w:textAlignment w:val="auto"/>
              <w:rPr>
                <w:color w:val="000000"/>
                <w:sz w:val="12"/>
                <w:szCs w:val="12"/>
              </w:rPr>
            </w:pPr>
            <w:r w:rsidRPr="003C4E70">
              <w:rPr>
                <w:color w:val="000000"/>
                <w:sz w:val="12"/>
                <w:szCs w:val="12"/>
              </w:rPr>
              <w:t>10 000 €</w:t>
            </w:r>
          </w:p>
        </w:tc>
        <w:tc>
          <w:tcPr>
            <w:tcW w:w="568" w:type="dxa"/>
            <w:tcBorders>
              <w:top w:val="single" w:sz="4" w:space="0" w:color="auto"/>
              <w:left w:val="single" w:sz="4" w:space="0" w:color="auto"/>
              <w:bottom w:val="single" w:sz="4" w:space="0" w:color="auto"/>
              <w:right w:val="single" w:sz="4" w:space="0" w:color="auto"/>
            </w:tcBorders>
            <w:shd w:val="clear" w:color="auto" w:fill="auto"/>
            <w:noWrap/>
          </w:tcPr>
          <w:p w14:paraId="7B8782A5" w14:textId="6AEC99C2" w:rsidR="009D1295" w:rsidRPr="003C4E70" w:rsidRDefault="009D1295" w:rsidP="009D1295">
            <w:pPr>
              <w:overflowPunct/>
              <w:autoSpaceDE/>
              <w:autoSpaceDN/>
              <w:adjustRightInd/>
              <w:ind w:right="131"/>
              <w:jc w:val="right"/>
              <w:textAlignment w:val="auto"/>
              <w:rPr>
                <w:color w:val="000000"/>
                <w:sz w:val="12"/>
                <w:szCs w:val="12"/>
              </w:rPr>
            </w:pPr>
            <w:r w:rsidRPr="003C4E70">
              <w:rPr>
                <w:color w:val="000000"/>
                <w:sz w:val="12"/>
                <w:szCs w:val="12"/>
              </w:rPr>
              <w:t>100,0000</w:t>
            </w:r>
          </w:p>
        </w:tc>
        <w:tc>
          <w:tcPr>
            <w:tcW w:w="568"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tcPr>
          <w:p w14:paraId="18ABF57F" w14:textId="07042413" w:rsidR="009D1295" w:rsidRPr="009D1295" w:rsidRDefault="009D1295" w:rsidP="009D1295">
            <w:pPr>
              <w:overflowPunct/>
              <w:autoSpaceDE/>
              <w:autoSpaceDN/>
              <w:adjustRightInd/>
              <w:ind w:right="131"/>
              <w:jc w:val="right"/>
              <w:textAlignment w:val="auto"/>
              <w:rPr>
                <w:strike/>
                <w:color w:val="000000"/>
                <w:sz w:val="12"/>
                <w:szCs w:val="12"/>
              </w:rPr>
            </w:pPr>
          </w:p>
        </w:tc>
        <w:tc>
          <w:tcPr>
            <w:tcW w:w="568"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tcPr>
          <w:p w14:paraId="17F5BEDD" w14:textId="13CCAF16" w:rsidR="009D1295" w:rsidRPr="003C4E70" w:rsidRDefault="009D1295" w:rsidP="009D1295">
            <w:pPr>
              <w:overflowPunct/>
              <w:autoSpaceDE/>
              <w:autoSpaceDN/>
              <w:adjustRightInd/>
              <w:ind w:right="131"/>
              <w:jc w:val="right"/>
              <w:textAlignment w:val="auto"/>
              <w:rPr>
                <w:color w:val="000000"/>
                <w:sz w:val="12"/>
                <w:szCs w:val="12"/>
              </w:rPr>
            </w:pP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tcPr>
          <w:p w14:paraId="49A7E0D4" w14:textId="54531EAD" w:rsidR="009D1295" w:rsidRPr="003C4E70" w:rsidRDefault="009D1295" w:rsidP="009D1295">
            <w:pPr>
              <w:overflowPunct/>
              <w:autoSpaceDE/>
              <w:autoSpaceDN/>
              <w:adjustRightInd/>
              <w:ind w:right="131"/>
              <w:textAlignment w:val="auto"/>
              <w:rPr>
                <w:color w:val="000000"/>
                <w:sz w:val="12"/>
                <w:szCs w:val="12"/>
              </w:rPr>
            </w:pP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4868F5DD" w14:textId="77777777" w:rsidR="009D1295" w:rsidRPr="003C4E70" w:rsidRDefault="009D1295" w:rsidP="009D1295">
            <w:pPr>
              <w:overflowPunct/>
              <w:autoSpaceDE/>
              <w:autoSpaceDN/>
              <w:adjustRightInd/>
              <w:ind w:right="131"/>
              <w:textAlignment w:val="auto"/>
              <w:rPr>
                <w:color w:val="000000"/>
                <w:sz w:val="12"/>
                <w:szCs w:val="12"/>
              </w:rPr>
            </w:pPr>
            <w:r w:rsidRPr="003C4E70">
              <w:rPr>
                <w:color w:val="000000"/>
                <w:sz w:val="12"/>
                <w:szCs w:val="12"/>
              </w:rPr>
              <w:t> </w:t>
            </w:r>
          </w:p>
        </w:tc>
      </w:tr>
      <w:tr w:rsidR="009D1295" w:rsidRPr="003C4E70" w14:paraId="037AAEA8" w14:textId="77777777" w:rsidTr="001E7FC2">
        <w:trPr>
          <w:trHeight w:val="300"/>
        </w:trPr>
        <w:tc>
          <w:tcPr>
            <w:tcW w:w="7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CFB2F1" w14:textId="77777777" w:rsidR="009D1295" w:rsidRPr="003C4E70" w:rsidRDefault="009D1295" w:rsidP="009D1295">
            <w:pPr>
              <w:overflowPunct/>
              <w:autoSpaceDE/>
              <w:autoSpaceDN/>
              <w:adjustRightInd/>
              <w:ind w:right="131"/>
              <w:jc w:val="right"/>
              <w:textAlignment w:val="auto"/>
              <w:rPr>
                <w:color w:val="000000"/>
                <w:sz w:val="12"/>
                <w:szCs w:val="12"/>
              </w:rPr>
            </w:pPr>
            <w:r w:rsidRPr="003C4E70">
              <w:rPr>
                <w:color w:val="000000"/>
                <w:sz w:val="12"/>
                <w:szCs w:val="12"/>
              </w:rPr>
              <w:t xml:space="preserve"> 6 ans </w:t>
            </w:r>
          </w:p>
        </w:tc>
        <w:tc>
          <w:tcPr>
            <w:tcW w:w="711" w:type="dxa"/>
            <w:tcBorders>
              <w:top w:val="single" w:sz="4" w:space="0" w:color="auto"/>
              <w:left w:val="single" w:sz="4" w:space="0" w:color="auto"/>
              <w:bottom w:val="single" w:sz="4" w:space="0" w:color="auto"/>
              <w:right w:val="single" w:sz="4" w:space="0" w:color="auto"/>
            </w:tcBorders>
            <w:vAlign w:val="bottom"/>
          </w:tcPr>
          <w:p w14:paraId="0E10B5A0" w14:textId="49DD62CB" w:rsidR="009D1295" w:rsidRPr="003C4E70" w:rsidRDefault="009D1295" w:rsidP="009D1295">
            <w:pPr>
              <w:overflowPunct/>
              <w:autoSpaceDE/>
              <w:autoSpaceDN/>
              <w:adjustRightInd/>
              <w:ind w:right="131"/>
              <w:jc w:val="right"/>
              <w:textAlignment w:val="auto"/>
              <w:rPr>
                <w:color w:val="000000"/>
                <w:sz w:val="12"/>
                <w:szCs w:val="12"/>
              </w:rPr>
            </w:pPr>
            <w:r w:rsidRPr="003C4E70">
              <w:rPr>
                <w:color w:val="000000"/>
                <w:sz w:val="12"/>
                <w:szCs w:val="12"/>
              </w:rPr>
              <w:t>10 204,09 €</w:t>
            </w:r>
          </w:p>
        </w:tc>
        <w:tc>
          <w:tcPr>
            <w:tcW w:w="709" w:type="dxa"/>
            <w:tcBorders>
              <w:top w:val="single" w:sz="4" w:space="0" w:color="auto"/>
              <w:left w:val="single" w:sz="4" w:space="0" w:color="auto"/>
              <w:bottom w:val="single" w:sz="4" w:space="0" w:color="auto"/>
              <w:right w:val="single" w:sz="4" w:space="0" w:color="auto"/>
            </w:tcBorders>
            <w:vAlign w:val="bottom"/>
          </w:tcPr>
          <w:p w14:paraId="32146828" w14:textId="77777777" w:rsidR="009D1295" w:rsidRPr="003C4E70" w:rsidRDefault="009D1295" w:rsidP="009D1295">
            <w:pPr>
              <w:overflowPunct/>
              <w:autoSpaceDE/>
              <w:autoSpaceDN/>
              <w:adjustRightInd/>
              <w:ind w:right="131"/>
              <w:jc w:val="right"/>
              <w:textAlignment w:val="auto"/>
              <w:rPr>
                <w:color w:val="000000"/>
                <w:sz w:val="12"/>
                <w:szCs w:val="12"/>
              </w:rPr>
            </w:pPr>
            <w:r w:rsidRPr="003C4E70">
              <w:rPr>
                <w:color w:val="000000"/>
                <w:sz w:val="12"/>
                <w:szCs w:val="12"/>
              </w:rPr>
              <w:t>10 000 €</w:t>
            </w:r>
          </w:p>
        </w:tc>
        <w:tc>
          <w:tcPr>
            <w:tcW w:w="568" w:type="dxa"/>
            <w:tcBorders>
              <w:top w:val="single" w:sz="4" w:space="0" w:color="auto"/>
              <w:left w:val="single" w:sz="4" w:space="0" w:color="auto"/>
              <w:bottom w:val="single" w:sz="4" w:space="0" w:color="auto"/>
              <w:right w:val="single" w:sz="4" w:space="0" w:color="auto"/>
            </w:tcBorders>
            <w:shd w:val="clear" w:color="auto" w:fill="auto"/>
            <w:noWrap/>
          </w:tcPr>
          <w:p w14:paraId="38C58331" w14:textId="7D92CA06" w:rsidR="009D1295" w:rsidRPr="003C4E70" w:rsidRDefault="009D1295" w:rsidP="009D1295">
            <w:pPr>
              <w:overflowPunct/>
              <w:autoSpaceDE/>
              <w:autoSpaceDN/>
              <w:adjustRightInd/>
              <w:ind w:right="131"/>
              <w:jc w:val="right"/>
              <w:textAlignment w:val="auto"/>
              <w:rPr>
                <w:color w:val="000000"/>
                <w:sz w:val="12"/>
                <w:szCs w:val="12"/>
              </w:rPr>
            </w:pPr>
            <w:r w:rsidRPr="003C4E70">
              <w:rPr>
                <w:color w:val="000000"/>
                <w:sz w:val="12"/>
                <w:szCs w:val="12"/>
              </w:rPr>
              <w:t>99,0000</w:t>
            </w:r>
          </w:p>
        </w:tc>
        <w:tc>
          <w:tcPr>
            <w:tcW w:w="56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C46C32C" w14:textId="126C6FC6" w:rsidR="009D1295" w:rsidRPr="003C4E70" w:rsidRDefault="009D1295" w:rsidP="009D1295">
            <w:pPr>
              <w:overflowPunct/>
              <w:autoSpaceDE/>
              <w:autoSpaceDN/>
              <w:adjustRightInd/>
              <w:ind w:right="131"/>
              <w:jc w:val="right"/>
              <w:textAlignment w:val="auto"/>
              <w:rPr>
                <w:color w:val="000000"/>
                <w:sz w:val="12"/>
                <w:szCs w:val="12"/>
              </w:rPr>
            </w:pPr>
            <w:r w:rsidRPr="003C4E70">
              <w:rPr>
                <w:color w:val="000000"/>
                <w:sz w:val="12"/>
                <w:szCs w:val="12"/>
              </w:rPr>
              <w:t>100,0000</w:t>
            </w:r>
          </w:p>
        </w:tc>
        <w:tc>
          <w:tcPr>
            <w:tcW w:w="568"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tcPr>
          <w:p w14:paraId="11BA36B2" w14:textId="44E88FE5" w:rsidR="009D1295" w:rsidRPr="009D1295" w:rsidRDefault="009D1295" w:rsidP="009D1295">
            <w:pPr>
              <w:overflowPunct/>
              <w:autoSpaceDE/>
              <w:autoSpaceDN/>
              <w:adjustRightInd/>
              <w:ind w:right="131"/>
              <w:jc w:val="right"/>
              <w:textAlignment w:val="auto"/>
              <w:rPr>
                <w:strike/>
                <w:color w:val="000000"/>
                <w:sz w:val="12"/>
                <w:szCs w:val="12"/>
              </w:rPr>
            </w:pPr>
          </w:p>
        </w:tc>
        <w:tc>
          <w:tcPr>
            <w:tcW w:w="568"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tcPr>
          <w:p w14:paraId="2FD0F79F" w14:textId="1EB02187" w:rsidR="009D1295" w:rsidRPr="003C4E70" w:rsidRDefault="009D1295" w:rsidP="009D1295">
            <w:pPr>
              <w:overflowPunct/>
              <w:autoSpaceDE/>
              <w:autoSpaceDN/>
              <w:adjustRightInd/>
              <w:jc w:val="right"/>
              <w:textAlignment w:val="auto"/>
              <w:rPr>
                <w:rFonts w:ascii="Arial" w:hAnsi="Arial" w:cs="Arial"/>
                <w:b/>
                <w:bCs/>
                <w:color w:val="000000"/>
                <w:sz w:val="14"/>
                <w:szCs w:val="14"/>
              </w:rPr>
            </w:pP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7EB867FF" w14:textId="77777777" w:rsidR="009D1295" w:rsidRPr="003C4E70" w:rsidRDefault="009D1295" w:rsidP="009D1295">
            <w:pPr>
              <w:overflowPunct/>
              <w:autoSpaceDE/>
              <w:autoSpaceDN/>
              <w:adjustRightInd/>
              <w:textAlignment w:val="auto"/>
              <w:rPr>
                <w:rFonts w:ascii="Calibri" w:hAnsi="Calibri" w:cs="Calibri"/>
                <w:color w:val="000000"/>
                <w:sz w:val="14"/>
                <w:szCs w:val="14"/>
              </w:rPr>
            </w:pPr>
            <w:r w:rsidRPr="003C4E70">
              <w:rPr>
                <w:rFonts w:ascii="Calibri" w:hAnsi="Calibri" w:cs="Calibri"/>
                <w:color w:val="000000"/>
                <w:sz w:val="14"/>
                <w:szCs w:val="14"/>
              </w:rPr>
              <w:t> </w:t>
            </w:r>
          </w:p>
        </w:tc>
      </w:tr>
      <w:tr w:rsidR="009D1295" w:rsidRPr="003C4E70" w14:paraId="713ACE05" w14:textId="77777777" w:rsidTr="001E7FC2">
        <w:trPr>
          <w:trHeight w:val="300"/>
        </w:trPr>
        <w:tc>
          <w:tcPr>
            <w:tcW w:w="7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8B10D1" w14:textId="77777777" w:rsidR="009D1295" w:rsidRPr="003C4E70" w:rsidRDefault="009D1295" w:rsidP="009D1295">
            <w:pPr>
              <w:overflowPunct/>
              <w:autoSpaceDE/>
              <w:autoSpaceDN/>
              <w:adjustRightInd/>
              <w:ind w:right="131"/>
              <w:jc w:val="right"/>
              <w:textAlignment w:val="auto"/>
              <w:rPr>
                <w:color w:val="000000"/>
                <w:sz w:val="12"/>
                <w:szCs w:val="12"/>
              </w:rPr>
            </w:pPr>
            <w:r w:rsidRPr="003C4E70">
              <w:rPr>
                <w:color w:val="000000"/>
                <w:sz w:val="12"/>
                <w:szCs w:val="12"/>
              </w:rPr>
              <w:t>7 ans</w:t>
            </w:r>
          </w:p>
        </w:tc>
        <w:tc>
          <w:tcPr>
            <w:tcW w:w="711" w:type="dxa"/>
            <w:tcBorders>
              <w:top w:val="single" w:sz="4" w:space="0" w:color="auto"/>
              <w:left w:val="single" w:sz="4" w:space="0" w:color="auto"/>
              <w:bottom w:val="single" w:sz="4" w:space="0" w:color="auto"/>
              <w:right w:val="single" w:sz="4" w:space="0" w:color="auto"/>
            </w:tcBorders>
            <w:vAlign w:val="bottom"/>
          </w:tcPr>
          <w:p w14:paraId="3610D4BA" w14:textId="77777777" w:rsidR="009D1295" w:rsidRPr="003C4E70" w:rsidRDefault="009D1295" w:rsidP="009D1295">
            <w:pPr>
              <w:overflowPunct/>
              <w:autoSpaceDE/>
              <w:autoSpaceDN/>
              <w:adjustRightInd/>
              <w:ind w:right="131"/>
              <w:jc w:val="right"/>
              <w:textAlignment w:val="auto"/>
              <w:rPr>
                <w:color w:val="000000"/>
                <w:sz w:val="12"/>
                <w:szCs w:val="12"/>
              </w:rPr>
            </w:pPr>
            <w:r w:rsidRPr="003C4E70">
              <w:rPr>
                <w:color w:val="000000"/>
                <w:sz w:val="12"/>
                <w:szCs w:val="12"/>
              </w:rPr>
              <w:t>10 204 €</w:t>
            </w:r>
          </w:p>
        </w:tc>
        <w:tc>
          <w:tcPr>
            <w:tcW w:w="709" w:type="dxa"/>
            <w:tcBorders>
              <w:top w:val="single" w:sz="4" w:space="0" w:color="auto"/>
              <w:left w:val="single" w:sz="4" w:space="0" w:color="auto"/>
              <w:bottom w:val="single" w:sz="4" w:space="0" w:color="auto"/>
              <w:right w:val="single" w:sz="4" w:space="0" w:color="auto"/>
            </w:tcBorders>
            <w:vAlign w:val="bottom"/>
          </w:tcPr>
          <w:p w14:paraId="3EBDC341" w14:textId="77777777" w:rsidR="009D1295" w:rsidRPr="003C4E70" w:rsidRDefault="009D1295" w:rsidP="009D1295">
            <w:pPr>
              <w:overflowPunct/>
              <w:autoSpaceDE/>
              <w:autoSpaceDN/>
              <w:adjustRightInd/>
              <w:ind w:right="131"/>
              <w:jc w:val="right"/>
              <w:textAlignment w:val="auto"/>
              <w:rPr>
                <w:color w:val="000000"/>
                <w:sz w:val="12"/>
                <w:szCs w:val="12"/>
              </w:rPr>
            </w:pPr>
            <w:r w:rsidRPr="003C4E70">
              <w:rPr>
                <w:color w:val="000000"/>
                <w:sz w:val="12"/>
                <w:szCs w:val="12"/>
              </w:rPr>
              <w:t>10 000 €</w:t>
            </w:r>
          </w:p>
        </w:tc>
        <w:tc>
          <w:tcPr>
            <w:tcW w:w="568" w:type="dxa"/>
            <w:tcBorders>
              <w:top w:val="single" w:sz="4" w:space="0" w:color="auto"/>
              <w:left w:val="single" w:sz="4" w:space="0" w:color="auto"/>
              <w:bottom w:val="single" w:sz="4" w:space="0" w:color="auto"/>
              <w:right w:val="single" w:sz="4" w:space="0" w:color="auto"/>
            </w:tcBorders>
            <w:shd w:val="clear" w:color="auto" w:fill="auto"/>
            <w:noWrap/>
          </w:tcPr>
          <w:p w14:paraId="25700CCA" w14:textId="2C5B4D2D" w:rsidR="009D1295" w:rsidRPr="003C4E70" w:rsidRDefault="009D1295" w:rsidP="009D1295">
            <w:pPr>
              <w:overflowPunct/>
              <w:autoSpaceDE/>
              <w:autoSpaceDN/>
              <w:adjustRightInd/>
              <w:ind w:right="131"/>
              <w:jc w:val="right"/>
              <w:textAlignment w:val="auto"/>
              <w:rPr>
                <w:color w:val="000000"/>
                <w:sz w:val="12"/>
                <w:szCs w:val="12"/>
              </w:rPr>
            </w:pPr>
            <w:r w:rsidRPr="003C4E70">
              <w:rPr>
                <w:color w:val="000000"/>
                <w:sz w:val="12"/>
                <w:szCs w:val="12"/>
              </w:rPr>
              <w:t>98,0100</w:t>
            </w:r>
          </w:p>
        </w:tc>
        <w:tc>
          <w:tcPr>
            <w:tcW w:w="568" w:type="dxa"/>
            <w:tcBorders>
              <w:top w:val="single" w:sz="4" w:space="0" w:color="auto"/>
              <w:left w:val="single" w:sz="4" w:space="0" w:color="auto"/>
              <w:bottom w:val="single" w:sz="4" w:space="0" w:color="auto"/>
              <w:right w:val="single" w:sz="4" w:space="0" w:color="auto"/>
            </w:tcBorders>
            <w:shd w:val="clear" w:color="auto" w:fill="auto"/>
            <w:noWrap/>
          </w:tcPr>
          <w:p w14:paraId="56A76677" w14:textId="1B3DBF9C" w:rsidR="009D1295" w:rsidRPr="003C4E70" w:rsidRDefault="009D1295" w:rsidP="009D1295">
            <w:pPr>
              <w:overflowPunct/>
              <w:autoSpaceDE/>
              <w:autoSpaceDN/>
              <w:adjustRightInd/>
              <w:jc w:val="center"/>
              <w:textAlignment w:val="auto"/>
              <w:rPr>
                <w:rFonts w:ascii="Arial" w:hAnsi="Arial" w:cs="Arial"/>
                <w:color w:val="000000"/>
                <w:sz w:val="14"/>
                <w:szCs w:val="14"/>
              </w:rPr>
            </w:pPr>
            <w:r w:rsidRPr="003C4E70">
              <w:rPr>
                <w:color w:val="000000"/>
                <w:sz w:val="12"/>
                <w:szCs w:val="12"/>
              </w:rPr>
              <w:t>99,0000</w:t>
            </w:r>
          </w:p>
        </w:tc>
        <w:tc>
          <w:tcPr>
            <w:tcW w:w="56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F12CF33" w14:textId="77DBB4C1" w:rsidR="009D1295" w:rsidRPr="003C4E70" w:rsidRDefault="009D1295" w:rsidP="009D1295">
            <w:pPr>
              <w:overflowPunct/>
              <w:autoSpaceDE/>
              <w:autoSpaceDN/>
              <w:adjustRightInd/>
              <w:jc w:val="center"/>
              <w:textAlignment w:val="auto"/>
              <w:rPr>
                <w:rFonts w:ascii="Arial" w:hAnsi="Arial" w:cs="Arial"/>
                <w:color w:val="000000"/>
                <w:sz w:val="14"/>
                <w:szCs w:val="14"/>
              </w:rPr>
            </w:pPr>
            <w:r w:rsidRPr="003C4E70">
              <w:rPr>
                <w:color w:val="000000"/>
                <w:sz w:val="12"/>
                <w:szCs w:val="12"/>
              </w:rPr>
              <w:t>100,0000</w:t>
            </w:r>
          </w:p>
        </w:tc>
        <w:tc>
          <w:tcPr>
            <w:tcW w:w="568"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tcPr>
          <w:p w14:paraId="3FA3CDEA" w14:textId="28E5175D" w:rsidR="009D1295" w:rsidRPr="009D1295" w:rsidRDefault="009D1295" w:rsidP="009D1295">
            <w:pPr>
              <w:overflowPunct/>
              <w:autoSpaceDE/>
              <w:autoSpaceDN/>
              <w:adjustRightInd/>
              <w:jc w:val="center"/>
              <w:textAlignment w:val="auto"/>
              <w:rPr>
                <w:rFonts w:ascii="Arial" w:hAnsi="Arial" w:cs="Arial"/>
                <w:strike/>
                <w:color w:val="000000"/>
                <w:sz w:val="14"/>
                <w:szCs w:val="14"/>
              </w:rPr>
            </w:pPr>
          </w:p>
        </w:tc>
        <w:tc>
          <w:tcPr>
            <w:tcW w:w="568"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tcPr>
          <w:p w14:paraId="0A1F638D" w14:textId="0D57C6D9" w:rsidR="009D1295" w:rsidRPr="003C4E70" w:rsidRDefault="009D1295" w:rsidP="009D1295">
            <w:pPr>
              <w:overflowPunct/>
              <w:autoSpaceDE/>
              <w:autoSpaceDN/>
              <w:adjustRightInd/>
              <w:jc w:val="center"/>
              <w:textAlignment w:val="auto"/>
              <w:rPr>
                <w:rFonts w:ascii="Arial" w:hAnsi="Arial" w:cs="Arial"/>
                <w:b/>
                <w:bCs/>
                <w:color w:val="000000"/>
                <w:sz w:val="14"/>
                <w:szCs w:val="14"/>
              </w:rPr>
            </w:pPr>
          </w:p>
        </w:tc>
      </w:tr>
      <w:tr w:rsidR="009D1295" w:rsidRPr="003C4E70" w14:paraId="25692A9A" w14:textId="77777777" w:rsidTr="001E7FC2">
        <w:trPr>
          <w:trHeight w:val="300"/>
        </w:trPr>
        <w:tc>
          <w:tcPr>
            <w:tcW w:w="7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FE7FB0" w14:textId="77777777" w:rsidR="009D1295" w:rsidRPr="003C4E70" w:rsidRDefault="009D1295" w:rsidP="009D1295">
            <w:pPr>
              <w:overflowPunct/>
              <w:autoSpaceDE/>
              <w:autoSpaceDN/>
              <w:adjustRightInd/>
              <w:ind w:right="131"/>
              <w:jc w:val="right"/>
              <w:textAlignment w:val="auto"/>
              <w:rPr>
                <w:color w:val="000000"/>
                <w:sz w:val="12"/>
                <w:szCs w:val="12"/>
              </w:rPr>
            </w:pPr>
            <w:r w:rsidRPr="003C4E70">
              <w:rPr>
                <w:color w:val="000000"/>
                <w:sz w:val="12"/>
                <w:szCs w:val="12"/>
              </w:rPr>
              <w:t xml:space="preserve"> 8 ans  </w:t>
            </w:r>
          </w:p>
        </w:tc>
        <w:tc>
          <w:tcPr>
            <w:tcW w:w="711" w:type="dxa"/>
            <w:tcBorders>
              <w:top w:val="single" w:sz="4" w:space="0" w:color="auto"/>
              <w:left w:val="single" w:sz="4" w:space="0" w:color="auto"/>
              <w:bottom w:val="single" w:sz="4" w:space="0" w:color="auto"/>
              <w:right w:val="single" w:sz="4" w:space="0" w:color="auto"/>
            </w:tcBorders>
            <w:vAlign w:val="bottom"/>
          </w:tcPr>
          <w:p w14:paraId="79757619" w14:textId="77777777" w:rsidR="009D1295" w:rsidRPr="003C4E70" w:rsidRDefault="009D1295" w:rsidP="009D1295">
            <w:pPr>
              <w:overflowPunct/>
              <w:autoSpaceDE/>
              <w:autoSpaceDN/>
              <w:adjustRightInd/>
              <w:ind w:right="131"/>
              <w:jc w:val="right"/>
              <w:textAlignment w:val="auto"/>
              <w:rPr>
                <w:color w:val="000000"/>
                <w:sz w:val="12"/>
                <w:szCs w:val="12"/>
              </w:rPr>
            </w:pPr>
            <w:r w:rsidRPr="003C4E70">
              <w:rPr>
                <w:color w:val="000000"/>
                <w:sz w:val="12"/>
                <w:szCs w:val="12"/>
              </w:rPr>
              <w:t>10 204 €</w:t>
            </w:r>
          </w:p>
        </w:tc>
        <w:tc>
          <w:tcPr>
            <w:tcW w:w="709" w:type="dxa"/>
            <w:tcBorders>
              <w:top w:val="single" w:sz="4" w:space="0" w:color="auto"/>
              <w:left w:val="single" w:sz="4" w:space="0" w:color="auto"/>
              <w:bottom w:val="single" w:sz="4" w:space="0" w:color="auto"/>
              <w:right w:val="single" w:sz="4" w:space="0" w:color="auto"/>
            </w:tcBorders>
            <w:vAlign w:val="bottom"/>
          </w:tcPr>
          <w:p w14:paraId="2A40A454" w14:textId="77777777" w:rsidR="009D1295" w:rsidRPr="003C4E70" w:rsidRDefault="009D1295" w:rsidP="009D1295">
            <w:pPr>
              <w:overflowPunct/>
              <w:autoSpaceDE/>
              <w:autoSpaceDN/>
              <w:adjustRightInd/>
              <w:ind w:right="131"/>
              <w:jc w:val="right"/>
              <w:textAlignment w:val="auto"/>
              <w:rPr>
                <w:color w:val="000000"/>
                <w:sz w:val="12"/>
                <w:szCs w:val="12"/>
              </w:rPr>
            </w:pPr>
            <w:r w:rsidRPr="003C4E70">
              <w:rPr>
                <w:color w:val="000000"/>
                <w:sz w:val="12"/>
                <w:szCs w:val="12"/>
              </w:rPr>
              <w:t>10 000 €</w:t>
            </w:r>
          </w:p>
        </w:tc>
        <w:tc>
          <w:tcPr>
            <w:tcW w:w="568" w:type="dxa"/>
            <w:tcBorders>
              <w:top w:val="single" w:sz="4" w:space="0" w:color="auto"/>
              <w:left w:val="single" w:sz="4" w:space="0" w:color="auto"/>
              <w:bottom w:val="single" w:sz="4" w:space="0" w:color="auto"/>
              <w:right w:val="single" w:sz="4" w:space="0" w:color="auto"/>
            </w:tcBorders>
            <w:shd w:val="clear" w:color="auto" w:fill="auto"/>
            <w:noWrap/>
          </w:tcPr>
          <w:p w14:paraId="7B03B1C8" w14:textId="0539F36B" w:rsidR="009D1295" w:rsidRPr="003C4E70" w:rsidRDefault="009D1295" w:rsidP="009D1295">
            <w:pPr>
              <w:overflowPunct/>
              <w:autoSpaceDE/>
              <w:autoSpaceDN/>
              <w:adjustRightInd/>
              <w:jc w:val="right"/>
              <w:textAlignment w:val="auto"/>
              <w:rPr>
                <w:rFonts w:ascii="Arial" w:hAnsi="Arial" w:cs="Arial"/>
                <w:color w:val="000000"/>
                <w:sz w:val="14"/>
                <w:szCs w:val="16"/>
              </w:rPr>
            </w:pPr>
            <w:r w:rsidRPr="003C4E70">
              <w:rPr>
                <w:color w:val="000000"/>
                <w:sz w:val="12"/>
                <w:szCs w:val="12"/>
              </w:rPr>
              <w:t>97,0299</w:t>
            </w:r>
          </w:p>
        </w:tc>
        <w:tc>
          <w:tcPr>
            <w:tcW w:w="568" w:type="dxa"/>
            <w:tcBorders>
              <w:top w:val="single" w:sz="4" w:space="0" w:color="auto"/>
              <w:left w:val="single" w:sz="4" w:space="0" w:color="auto"/>
              <w:bottom w:val="single" w:sz="4" w:space="0" w:color="auto"/>
              <w:right w:val="single" w:sz="4" w:space="0" w:color="auto"/>
            </w:tcBorders>
            <w:shd w:val="clear" w:color="auto" w:fill="auto"/>
            <w:noWrap/>
          </w:tcPr>
          <w:p w14:paraId="57C832FA" w14:textId="4D95339D" w:rsidR="009D1295" w:rsidRPr="003C4E70" w:rsidRDefault="009D1295" w:rsidP="009D1295">
            <w:pPr>
              <w:overflowPunct/>
              <w:autoSpaceDE/>
              <w:autoSpaceDN/>
              <w:adjustRightInd/>
              <w:jc w:val="right"/>
              <w:textAlignment w:val="auto"/>
              <w:rPr>
                <w:rFonts w:ascii="Arial" w:hAnsi="Arial" w:cs="Arial"/>
                <w:color w:val="000000"/>
                <w:sz w:val="14"/>
                <w:szCs w:val="16"/>
              </w:rPr>
            </w:pPr>
            <w:r w:rsidRPr="003C4E70">
              <w:rPr>
                <w:color w:val="000000"/>
                <w:sz w:val="12"/>
                <w:szCs w:val="12"/>
              </w:rPr>
              <w:t>98,0100</w:t>
            </w:r>
          </w:p>
        </w:tc>
        <w:tc>
          <w:tcPr>
            <w:tcW w:w="568" w:type="dxa"/>
            <w:tcBorders>
              <w:top w:val="single" w:sz="4" w:space="0" w:color="auto"/>
              <w:left w:val="single" w:sz="4" w:space="0" w:color="auto"/>
              <w:bottom w:val="single" w:sz="4" w:space="0" w:color="auto"/>
              <w:right w:val="single" w:sz="4" w:space="0" w:color="auto"/>
            </w:tcBorders>
            <w:shd w:val="clear" w:color="auto" w:fill="auto"/>
            <w:noWrap/>
          </w:tcPr>
          <w:p w14:paraId="36587B42" w14:textId="4C3ED680" w:rsidR="009D1295" w:rsidRPr="003C4E70" w:rsidRDefault="009D1295" w:rsidP="009D1295">
            <w:pPr>
              <w:overflowPunct/>
              <w:autoSpaceDE/>
              <w:autoSpaceDN/>
              <w:adjustRightInd/>
              <w:jc w:val="right"/>
              <w:textAlignment w:val="auto"/>
              <w:rPr>
                <w:rFonts w:ascii="Arial" w:hAnsi="Arial" w:cs="Arial"/>
                <w:color w:val="000000"/>
                <w:sz w:val="14"/>
                <w:szCs w:val="16"/>
              </w:rPr>
            </w:pPr>
            <w:r w:rsidRPr="003C4E70">
              <w:rPr>
                <w:color w:val="000000"/>
                <w:sz w:val="12"/>
                <w:szCs w:val="12"/>
              </w:rPr>
              <w:t>99,0000</w:t>
            </w:r>
          </w:p>
        </w:tc>
        <w:tc>
          <w:tcPr>
            <w:tcW w:w="56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B7D7607" w14:textId="211F58C9" w:rsidR="009D1295" w:rsidRPr="003C4E70" w:rsidRDefault="009D1295" w:rsidP="009D1295">
            <w:pPr>
              <w:overflowPunct/>
              <w:autoSpaceDE/>
              <w:autoSpaceDN/>
              <w:adjustRightInd/>
              <w:jc w:val="right"/>
              <w:textAlignment w:val="auto"/>
              <w:rPr>
                <w:rFonts w:ascii="Arial" w:hAnsi="Arial" w:cs="Arial"/>
                <w:color w:val="000000"/>
                <w:sz w:val="14"/>
                <w:szCs w:val="16"/>
              </w:rPr>
            </w:pPr>
            <w:r w:rsidRPr="003C4E70">
              <w:rPr>
                <w:color w:val="000000"/>
                <w:sz w:val="12"/>
                <w:szCs w:val="12"/>
              </w:rPr>
              <w:t>100,0000</w:t>
            </w:r>
          </w:p>
        </w:tc>
        <w:tc>
          <w:tcPr>
            <w:tcW w:w="568"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tcPr>
          <w:p w14:paraId="1725EFB2" w14:textId="77BE1616" w:rsidR="009D1295" w:rsidRPr="00F70825" w:rsidRDefault="009D1295" w:rsidP="009D1295">
            <w:pPr>
              <w:overflowPunct/>
              <w:autoSpaceDE/>
              <w:autoSpaceDN/>
              <w:adjustRightInd/>
              <w:jc w:val="right"/>
              <w:textAlignment w:val="auto"/>
              <w:rPr>
                <w:rFonts w:ascii="Arial" w:hAnsi="Arial" w:cs="Arial"/>
                <w:strike/>
                <w:color w:val="000000"/>
                <w:sz w:val="14"/>
                <w:szCs w:val="16"/>
              </w:rPr>
            </w:pPr>
          </w:p>
        </w:tc>
      </w:tr>
    </w:tbl>
    <w:p w14:paraId="7F1060DB" w14:textId="175828E9" w:rsidR="00ED2140" w:rsidRPr="003C4E70" w:rsidRDefault="00ED2140" w:rsidP="00BE11BB">
      <w:pPr>
        <w:rPr>
          <w:rFonts w:ascii="Arial" w:hAnsi="Arial"/>
          <w:b/>
          <w:sz w:val="19"/>
          <w:u w:val="single"/>
        </w:rPr>
      </w:pPr>
    </w:p>
    <w:p w14:paraId="75651A41" w14:textId="726D4F6F" w:rsidR="00B46B5C" w:rsidRPr="003C4E70" w:rsidRDefault="00B46B5C" w:rsidP="00B46B5C">
      <w:pPr>
        <w:overflowPunct/>
        <w:spacing w:after="35"/>
        <w:jc w:val="both"/>
        <w:textAlignment w:val="auto"/>
        <w:rPr>
          <w:rFonts w:ascii="Arial" w:hAnsi="Arial" w:cs="Arial"/>
          <w:sz w:val="16"/>
          <w:szCs w:val="16"/>
          <w:u w:val="single"/>
        </w:rPr>
      </w:pPr>
      <w:r w:rsidRPr="003C4E70">
        <w:rPr>
          <w:rFonts w:ascii="Arial" w:hAnsi="Arial" w:cs="Arial"/>
          <w:sz w:val="16"/>
          <w:szCs w:val="16"/>
          <w:u w:val="single"/>
        </w:rPr>
        <w:t>Produits Nuances 3D et Nuances Grenadine (frais de gestion assureur :</w:t>
      </w:r>
      <w:r w:rsidR="00491BB9" w:rsidRPr="003C4E70">
        <w:rPr>
          <w:rFonts w:ascii="Arial" w:hAnsi="Arial" w:cs="Arial"/>
          <w:sz w:val="16"/>
          <w:szCs w:val="16"/>
          <w:u w:val="single"/>
        </w:rPr>
        <w:t xml:space="preserve"> </w:t>
      </w:r>
      <w:r w:rsidRPr="003C4E70">
        <w:rPr>
          <w:rFonts w:ascii="Arial" w:hAnsi="Arial" w:cs="Arial"/>
          <w:sz w:val="16"/>
          <w:szCs w:val="16"/>
          <w:u w:val="single"/>
        </w:rPr>
        <w:t>0.70%) :</w:t>
      </w:r>
    </w:p>
    <w:p w14:paraId="2C263A81" w14:textId="519F21C2" w:rsidR="00B46B5C" w:rsidRPr="003C4E70" w:rsidRDefault="00B46B5C" w:rsidP="00BE11BB">
      <w:pPr>
        <w:rPr>
          <w:rFonts w:ascii="Arial" w:hAnsi="Arial"/>
          <w:b/>
          <w:sz w:val="19"/>
          <w:u w:val="single"/>
        </w:rPr>
      </w:pPr>
    </w:p>
    <w:tbl>
      <w:tblPr>
        <w:tblW w:w="4967" w:type="dxa"/>
        <w:tblInd w:w="-5" w:type="dxa"/>
        <w:tblLayout w:type="fixed"/>
        <w:tblCellMar>
          <w:left w:w="70" w:type="dxa"/>
          <w:right w:w="70" w:type="dxa"/>
        </w:tblCellMar>
        <w:tblLook w:val="04A0" w:firstRow="1" w:lastRow="0" w:firstColumn="1" w:lastColumn="0" w:noHBand="0" w:noVBand="1"/>
      </w:tblPr>
      <w:tblGrid>
        <w:gridCol w:w="707"/>
        <w:gridCol w:w="711"/>
        <w:gridCol w:w="709"/>
        <w:gridCol w:w="568"/>
        <w:gridCol w:w="568"/>
        <w:gridCol w:w="568"/>
        <w:gridCol w:w="568"/>
        <w:gridCol w:w="568"/>
      </w:tblGrid>
      <w:tr w:rsidR="00B46B5C" w:rsidRPr="003C4E70" w14:paraId="46BA98EC" w14:textId="77777777" w:rsidTr="00154646">
        <w:trPr>
          <w:trHeight w:val="351"/>
        </w:trPr>
        <w:tc>
          <w:tcPr>
            <w:tcW w:w="707" w:type="dxa"/>
            <w:tcBorders>
              <w:bottom w:val="single" w:sz="4" w:space="0" w:color="auto"/>
            </w:tcBorders>
            <w:shd w:val="clear" w:color="auto" w:fill="auto"/>
            <w:vAlign w:val="center"/>
          </w:tcPr>
          <w:p w14:paraId="3FDD5EF7" w14:textId="77777777" w:rsidR="00B46B5C" w:rsidRPr="003C4E70" w:rsidRDefault="00B46B5C" w:rsidP="00154646">
            <w:pPr>
              <w:overflowPunct/>
              <w:autoSpaceDE/>
              <w:autoSpaceDN/>
              <w:adjustRightInd/>
              <w:jc w:val="center"/>
              <w:textAlignment w:val="auto"/>
              <w:rPr>
                <w:rFonts w:ascii="Calibri" w:hAnsi="Calibri" w:cs="Calibri"/>
                <w:b/>
                <w:bCs/>
                <w:color w:val="000000"/>
                <w:sz w:val="18"/>
                <w:szCs w:val="22"/>
              </w:rPr>
            </w:pPr>
          </w:p>
        </w:tc>
        <w:tc>
          <w:tcPr>
            <w:tcW w:w="711" w:type="dxa"/>
            <w:tcBorders>
              <w:bottom w:val="single" w:sz="4" w:space="0" w:color="auto"/>
              <w:right w:val="nil"/>
            </w:tcBorders>
          </w:tcPr>
          <w:p w14:paraId="2A90F9D5" w14:textId="77777777" w:rsidR="00B46B5C" w:rsidRPr="003C4E70" w:rsidDel="00E32DEF" w:rsidRDefault="00B46B5C" w:rsidP="00154646">
            <w:pPr>
              <w:overflowPunct/>
              <w:autoSpaceDE/>
              <w:autoSpaceDN/>
              <w:adjustRightInd/>
              <w:ind w:right="-67"/>
              <w:jc w:val="center"/>
              <w:textAlignment w:val="auto"/>
              <w:rPr>
                <w:rFonts w:ascii="Arial" w:hAnsi="Arial" w:cs="Arial"/>
                <w:sz w:val="28"/>
                <w:szCs w:val="28"/>
              </w:rPr>
            </w:pPr>
          </w:p>
        </w:tc>
        <w:tc>
          <w:tcPr>
            <w:tcW w:w="709" w:type="dxa"/>
            <w:tcBorders>
              <w:left w:val="nil"/>
              <w:bottom w:val="single" w:sz="4" w:space="0" w:color="auto"/>
              <w:right w:val="single" w:sz="4" w:space="0" w:color="auto"/>
            </w:tcBorders>
          </w:tcPr>
          <w:p w14:paraId="16CD1A87" w14:textId="77777777" w:rsidR="00B46B5C" w:rsidRPr="003C4E70" w:rsidDel="00E32DEF" w:rsidRDefault="00B46B5C" w:rsidP="00154646">
            <w:pPr>
              <w:overflowPunct/>
              <w:autoSpaceDE/>
              <w:autoSpaceDN/>
              <w:adjustRightInd/>
              <w:ind w:right="-67"/>
              <w:jc w:val="center"/>
              <w:textAlignment w:val="auto"/>
              <w:rPr>
                <w:rFonts w:ascii="Arial" w:hAnsi="Arial" w:cs="Arial"/>
                <w:sz w:val="28"/>
                <w:szCs w:val="28"/>
              </w:rPr>
            </w:pPr>
          </w:p>
        </w:tc>
        <w:tc>
          <w:tcPr>
            <w:tcW w:w="284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557F5EB8" w14:textId="77777777" w:rsidR="00B46B5C" w:rsidRPr="003C4E70" w:rsidRDefault="00B46B5C" w:rsidP="00154646">
            <w:pPr>
              <w:overflowPunct/>
              <w:autoSpaceDE/>
              <w:autoSpaceDN/>
              <w:adjustRightInd/>
              <w:ind w:right="131"/>
              <w:jc w:val="right"/>
              <w:textAlignment w:val="auto"/>
              <w:rPr>
                <w:color w:val="000000"/>
                <w:sz w:val="12"/>
                <w:szCs w:val="12"/>
              </w:rPr>
            </w:pPr>
            <w:r w:rsidRPr="003C4E70">
              <w:rPr>
                <w:color w:val="000000"/>
                <w:sz w:val="12"/>
                <w:szCs w:val="12"/>
              </w:rPr>
              <w:t>Valeurs de rachat en nombre minimum d’unités de compte sur le support de réinvestissement</w:t>
            </w:r>
          </w:p>
          <w:p w14:paraId="1261A318" w14:textId="77777777" w:rsidR="00B46B5C" w:rsidRPr="003C4E70" w:rsidRDefault="00B46B5C" w:rsidP="00154646">
            <w:pPr>
              <w:overflowPunct/>
              <w:autoSpaceDE/>
              <w:autoSpaceDN/>
              <w:adjustRightInd/>
              <w:ind w:right="131"/>
              <w:jc w:val="right"/>
              <w:textAlignment w:val="auto"/>
              <w:rPr>
                <w:color w:val="000000"/>
                <w:sz w:val="12"/>
                <w:szCs w:val="12"/>
              </w:rPr>
            </w:pPr>
          </w:p>
        </w:tc>
      </w:tr>
      <w:tr w:rsidR="00403FA9" w:rsidRPr="003C4E70" w14:paraId="39CE761D" w14:textId="77777777" w:rsidTr="00154646">
        <w:trPr>
          <w:trHeight w:val="900"/>
        </w:trPr>
        <w:tc>
          <w:tcPr>
            <w:tcW w:w="70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F898154" w14:textId="25BBA08E" w:rsidR="00403FA9" w:rsidRPr="003C4E70" w:rsidRDefault="00403FA9" w:rsidP="00403FA9">
            <w:pPr>
              <w:overflowPunct/>
              <w:autoSpaceDE/>
              <w:autoSpaceDN/>
              <w:adjustRightInd/>
              <w:ind w:right="131"/>
              <w:jc w:val="right"/>
              <w:textAlignment w:val="auto"/>
              <w:rPr>
                <w:color w:val="000000"/>
                <w:sz w:val="12"/>
                <w:szCs w:val="12"/>
              </w:rPr>
            </w:pPr>
            <w:r w:rsidRPr="003C4E70">
              <w:rPr>
                <w:color w:val="000000"/>
                <w:sz w:val="12"/>
                <w:szCs w:val="12"/>
              </w:rPr>
              <w:t>Depuis l’adhé-sion (3)</w:t>
            </w:r>
          </w:p>
        </w:tc>
        <w:tc>
          <w:tcPr>
            <w:tcW w:w="711" w:type="dxa"/>
            <w:tcBorders>
              <w:top w:val="single" w:sz="4" w:space="0" w:color="auto"/>
              <w:left w:val="nil"/>
              <w:bottom w:val="single" w:sz="4" w:space="0" w:color="auto"/>
              <w:right w:val="single" w:sz="4" w:space="0" w:color="auto"/>
            </w:tcBorders>
          </w:tcPr>
          <w:p w14:paraId="59336D6C" w14:textId="2A0B3F07" w:rsidR="00403FA9" w:rsidRPr="003C4E70" w:rsidRDefault="00403FA9" w:rsidP="00403FA9">
            <w:pPr>
              <w:overflowPunct/>
              <w:autoSpaceDE/>
              <w:autoSpaceDN/>
              <w:adjustRightInd/>
              <w:ind w:right="131"/>
              <w:jc w:val="right"/>
              <w:textAlignment w:val="auto"/>
              <w:rPr>
                <w:color w:val="000000"/>
                <w:sz w:val="12"/>
                <w:szCs w:val="12"/>
              </w:rPr>
            </w:pPr>
            <w:r w:rsidRPr="003C4E70">
              <w:rPr>
                <w:color w:val="000000"/>
                <w:sz w:val="12"/>
                <w:szCs w:val="12"/>
              </w:rPr>
              <w:t>Sommes des cotisations</w:t>
            </w:r>
            <w:r w:rsidRPr="003C4E70">
              <w:rPr>
                <w:rFonts w:ascii="Arial" w:hAnsi="Arial" w:cs="Arial"/>
                <w:bCs/>
                <w:sz w:val="16"/>
                <w:szCs w:val="16"/>
                <w:vertAlign w:val="superscript"/>
              </w:rPr>
              <w:t>(5)</w:t>
            </w:r>
            <w:r w:rsidRPr="003C4E70">
              <w:rPr>
                <w:color w:val="000000"/>
                <w:sz w:val="12"/>
                <w:szCs w:val="12"/>
              </w:rPr>
              <w:t xml:space="preserve"> brutes versées</w:t>
            </w:r>
          </w:p>
        </w:tc>
        <w:tc>
          <w:tcPr>
            <w:tcW w:w="709" w:type="dxa"/>
            <w:tcBorders>
              <w:top w:val="single" w:sz="4" w:space="0" w:color="auto"/>
              <w:left w:val="single" w:sz="4" w:space="0" w:color="auto"/>
              <w:bottom w:val="single" w:sz="4" w:space="0" w:color="auto"/>
              <w:right w:val="single" w:sz="4" w:space="0" w:color="auto"/>
            </w:tcBorders>
          </w:tcPr>
          <w:p w14:paraId="24F9B675" w14:textId="0C7DC869" w:rsidR="00403FA9" w:rsidRPr="003C4E70" w:rsidRDefault="00403FA9" w:rsidP="00403FA9">
            <w:pPr>
              <w:overflowPunct/>
              <w:autoSpaceDE/>
              <w:autoSpaceDN/>
              <w:adjustRightInd/>
              <w:ind w:right="131"/>
              <w:jc w:val="right"/>
              <w:textAlignment w:val="auto"/>
              <w:rPr>
                <w:color w:val="000000"/>
                <w:sz w:val="12"/>
                <w:szCs w:val="12"/>
              </w:rPr>
            </w:pPr>
            <w:r w:rsidRPr="003C4E70">
              <w:rPr>
                <w:color w:val="000000"/>
                <w:sz w:val="12"/>
                <w:szCs w:val="12"/>
              </w:rPr>
              <w:t>Sommes des cotisations</w:t>
            </w:r>
            <w:r w:rsidRPr="003C4E70">
              <w:rPr>
                <w:rFonts w:ascii="Arial" w:hAnsi="Arial" w:cs="Arial"/>
                <w:bCs/>
                <w:sz w:val="16"/>
                <w:szCs w:val="16"/>
                <w:vertAlign w:val="superscript"/>
              </w:rPr>
              <w:t>(5)</w:t>
            </w:r>
            <w:r w:rsidRPr="003C4E70">
              <w:rPr>
                <w:color w:val="000000"/>
                <w:sz w:val="12"/>
                <w:szCs w:val="12"/>
              </w:rPr>
              <w:t xml:space="preserve"> nettes versées</w:t>
            </w:r>
          </w:p>
        </w:tc>
        <w:tc>
          <w:tcPr>
            <w:tcW w:w="568" w:type="dxa"/>
            <w:tcBorders>
              <w:top w:val="single" w:sz="4" w:space="0" w:color="auto"/>
              <w:left w:val="single" w:sz="4" w:space="0" w:color="auto"/>
              <w:bottom w:val="single" w:sz="4" w:space="0" w:color="auto"/>
              <w:right w:val="nil"/>
            </w:tcBorders>
            <w:shd w:val="clear" w:color="auto" w:fill="auto"/>
            <w:noWrap/>
            <w:vAlign w:val="center"/>
            <w:hideMark/>
          </w:tcPr>
          <w:p w14:paraId="1AD96166" w14:textId="6B836A70" w:rsidR="00403FA9" w:rsidRPr="009D1295" w:rsidRDefault="00403FA9" w:rsidP="00403FA9">
            <w:pPr>
              <w:overflowPunct/>
              <w:autoSpaceDE/>
              <w:autoSpaceDN/>
              <w:adjustRightInd/>
              <w:ind w:right="131"/>
              <w:jc w:val="right"/>
              <w:textAlignment w:val="auto"/>
              <w:rPr>
                <w:color w:val="000000"/>
                <w:sz w:val="12"/>
                <w:szCs w:val="12"/>
                <w:highlight w:val="yellow"/>
              </w:rPr>
            </w:pPr>
            <w:r w:rsidRPr="009F6A81">
              <w:rPr>
                <w:color w:val="000000"/>
                <w:sz w:val="12"/>
                <w:szCs w:val="12"/>
              </w:rPr>
              <w:t>2</w:t>
            </w:r>
            <w:r>
              <w:rPr>
                <w:color w:val="000000"/>
                <w:sz w:val="12"/>
                <w:szCs w:val="12"/>
              </w:rPr>
              <w:t>4</w:t>
            </w:r>
            <w:r w:rsidRPr="009F6A81">
              <w:rPr>
                <w:color w:val="000000"/>
                <w:sz w:val="12"/>
                <w:szCs w:val="12"/>
              </w:rPr>
              <w:t xml:space="preserve"> juil 29</w:t>
            </w:r>
          </w:p>
        </w:tc>
        <w:tc>
          <w:tcPr>
            <w:tcW w:w="568" w:type="dxa"/>
            <w:tcBorders>
              <w:top w:val="single" w:sz="4" w:space="0" w:color="auto"/>
              <w:left w:val="single" w:sz="4" w:space="0" w:color="auto"/>
              <w:bottom w:val="single" w:sz="4" w:space="0" w:color="auto"/>
              <w:right w:val="nil"/>
            </w:tcBorders>
            <w:shd w:val="clear" w:color="auto" w:fill="auto"/>
            <w:noWrap/>
            <w:vAlign w:val="center"/>
            <w:hideMark/>
          </w:tcPr>
          <w:p w14:paraId="207A570E" w14:textId="6523E9F4" w:rsidR="00403FA9" w:rsidRPr="009D1295" w:rsidRDefault="00403FA9" w:rsidP="00403FA9">
            <w:pPr>
              <w:overflowPunct/>
              <w:autoSpaceDE/>
              <w:autoSpaceDN/>
              <w:adjustRightInd/>
              <w:ind w:right="131"/>
              <w:jc w:val="right"/>
              <w:textAlignment w:val="auto"/>
              <w:rPr>
                <w:color w:val="000000"/>
                <w:sz w:val="12"/>
                <w:szCs w:val="12"/>
                <w:highlight w:val="yellow"/>
              </w:rPr>
            </w:pPr>
            <w:r w:rsidRPr="009F6A81">
              <w:rPr>
                <w:color w:val="000000"/>
                <w:sz w:val="12"/>
                <w:szCs w:val="12"/>
              </w:rPr>
              <w:t>2</w:t>
            </w:r>
            <w:r>
              <w:rPr>
                <w:color w:val="000000"/>
                <w:sz w:val="12"/>
                <w:szCs w:val="12"/>
              </w:rPr>
              <w:t>4</w:t>
            </w:r>
            <w:r w:rsidRPr="009F6A81">
              <w:rPr>
                <w:color w:val="000000"/>
                <w:sz w:val="12"/>
                <w:szCs w:val="12"/>
              </w:rPr>
              <w:t xml:space="preserve"> juil - 30</w:t>
            </w:r>
          </w:p>
        </w:tc>
        <w:tc>
          <w:tcPr>
            <w:tcW w:w="568" w:type="dxa"/>
            <w:tcBorders>
              <w:top w:val="single" w:sz="4" w:space="0" w:color="auto"/>
              <w:left w:val="single" w:sz="4" w:space="0" w:color="auto"/>
              <w:bottom w:val="single" w:sz="4" w:space="0" w:color="auto"/>
              <w:right w:val="nil"/>
            </w:tcBorders>
            <w:shd w:val="clear" w:color="auto" w:fill="auto"/>
            <w:noWrap/>
            <w:vAlign w:val="center"/>
            <w:hideMark/>
          </w:tcPr>
          <w:p w14:paraId="106A7520" w14:textId="189AAA1A" w:rsidR="00403FA9" w:rsidRPr="009D1295" w:rsidRDefault="00403FA9" w:rsidP="00403FA9">
            <w:pPr>
              <w:overflowPunct/>
              <w:autoSpaceDE/>
              <w:autoSpaceDN/>
              <w:adjustRightInd/>
              <w:ind w:right="131"/>
              <w:jc w:val="right"/>
              <w:textAlignment w:val="auto"/>
              <w:rPr>
                <w:color w:val="000000"/>
                <w:sz w:val="12"/>
                <w:szCs w:val="12"/>
                <w:highlight w:val="yellow"/>
              </w:rPr>
            </w:pPr>
            <w:r w:rsidRPr="009F6A81">
              <w:rPr>
                <w:color w:val="000000"/>
                <w:sz w:val="12"/>
                <w:szCs w:val="12"/>
              </w:rPr>
              <w:t>2</w:t>
            </w:r>
            <w:r>
              <w:rPr>
                <w:color w:val="000000"/>
                <w:sz w:val="12"/>
                <w:szCs w:val="12"/>
              </w:rPr>
              <w:t>4</w:t>
            </w:r>
            <w:r w:rsidRPr="009F6A81">
              <w:rPr>
                <w:color w:val="000000"/>
                <w:sz w:val="12"/>
                <w:szCs w:val="12"/>
              </w:rPr>
              <w:t xml:space="preserve"> juil - 31</w:t>
            </w:r>
          </w:p>
        </w:tc>
        <w:tc>
          <w:tcPr>
            <w:tcW w:w="568" w:type="dxa"/>
            <w:tcBorders>
              <w:top w:val="single" w:sz="4" w:space="0" w:color="auto"/>
              <w:left w:val="single" w:sz="4" w:space="0" w:color="auto"/>
              <w:bottom w:val="single" w:sz="4" w:space="0" w:color="auto"/>
              <w:right w:val="nil"/>
            </w:tcBorders>
            <w:shd w:val="clear" w:color="auto" w:fill="auto"/>
            <w:noWrap/>
            <w:vAlign w:val="center"/>
            <w:hideMark/>
          </w:tcPr>
          <w:p w14:paraId="5F1C1993" w14:textId="41DD91AF" w:rsidR="00403FA9" w:rsidRPr="009D1295" w:rsidRDefault="00403FA9" w:rsidP="00403FA9">
            <w:pPr>
              <w:overflowPunct/>
              <w:autoSpaceDE/>
              <w:autoSpaceDN/>
              <w:adjustRightInd/>
              <w:ind w:right="131"/>
              <w:jc w:val="right"/>
              <w:textAlignment w:val="auto"/>
              <w:rPr>
                <w:color w:val="000000"/>
                <w:sz w:val="12"/>
                <w:szCs w:val="12"/>
                <w:highlight w:val="yellow"/>
              </w:rPr>
            </w:pPr>
            <w:r w:rsidRPr="009F6A81">
              <w:rPr>
                <w:color w:val="000000"/>
                <w:sz w:val="12"/>
                <w:szCs w:val="12"/>
              </w:rPr>
              <w:t>2</w:t>
            </w:r>
            <w:r>
              <w:rPr>
                <w:color w:val="000000"/>
                <w:sz w:val="12"/>
                <w:szCs w:val="12"/>
              </w:rPr>
              <w:t>6</w:t>
            </w:r>
            <w:r w:rsidRPr="009F6A81">
              <w:rPr>
                <w:color w:val="000000"/>
                <w:sz w:val="12"/>
                <w:szCs w:val="12"/>
              </w:rPr>
              <w:t xml:space="preserve"> juil - 32</w:t>
            </w:r>
          </w:p>
        </w:tc>
        <w:tc>
          <w:tcPr>
            <w:tcW w:w="5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0E0B25" w14:textId="4127087F" w:rsidR="00403FA9" w:rsidRPr="009D1295" w:rsidRDefault="00403FA9" w:rsidP="00403FA9">
            <w:pPr>
              <w:overflowPunct/>
              <w:autoSpaceDE/>
              <w:autoSpaceDN/>
              <w:adjustRightInd/>
              <w:ind w:right="131"/>
              <w:jc w:val="right"/>
              <w:textAlignment w:val="auto"/>
              <w:rPr>
                <w:color w:val="000000"/>
                <w:sz w:val="12"/>
                <w:szCs w:val="12"/>
                <w:highlight w:val="yellow"/>
              </w:rPr>
            </w:pPr>
            <w:r w:rsidRPr="009F6A81">
              <w:rPr>
                <w:color w:val="000000"/>
                <w:sz w:val="12"/>
                <w:szCs w:val="12"/>
              </w:rPr>
              <w:t>2</w:t>
            </w:r>
            <w:r>
              <w:rPr>
                <w:color w:val="000000"/>
                <w:sz w:val="12"/>
                <w:szCs w:val="12"/>
              </w:rPr>
              <w:t>5</w:t>
            </w:r>
            <w:r w:rsidRPr="009F6A81">
              <w:rPr>
                <w:color w:val="000000"/>
                <w:sz w:val="12"/>
                <w:szCs w:val="12"/>
              </w:rPr>
              <w:t xml:space="preserve"> juil -33</w:t>
            </w:r>
          </w:p>
        </w:tc>
      </w:tr>
      <w:tr w:rsidR="00B46B5C" w:rsidRPr="003C4E70" w14:paraId="56E024FB" w14:textId="77777777" w:rsidTr="00154646">
        <w:trPr>
          <w:trHeight w:val="443"/>
        </w:trPr>
        <w:tc>
          <w:tcPr>
            <w:tcW w:w="7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96110C" w14:textId="21E8B364" w:rsidR="00B46B5C" w:rsidRPr="003C4E70" w:rsidRDefault="00B46B5C" w:rsidP="009A05D8">
            <w:pPr>
              <w:overflowPunct/>
              <w:autoSpaceDE/>
              <w:autoSpaceDN/>
              <w:adjustRightInd/>
              <w:ind w:right="131"/>
              <w:jc w:val="right"/>
              <w:textAlignment w:val="auto"/>
              <w:rPr>
                <w:color w:val="000000"/>
                <w:sz w:val="12"/>
                <w:szCs w:val="12"/>
              </w:rPr>
            </w:pPr>
            <w:r w:rsidRPr="003C4E70">
              <w:rPr>
                <w:color w:val="000000"/>
                <w:sz w:val="12"/>
                <w:szCs w:val="12"/>
              </w:rPr>
              <w:t>À l’adhé-sion(</w:t>
            </w:r>
            <w:r w:rsidR="009A05D8" w:rsidRPr="003C4E70">
              <w:rPr>
                <w:color w:val="000000"/>
                <w:sz w:val="12"/>
                <w:szCs w:val="12"/>
              </w:rPr>
              <w:t>3</w:t>
            </w:r>
            <w:r w:rsidRPr="003C4E70">
              <w:rPr>
                <w:color w:val="000000"/>
                <w:sz w:val="12"/>
                <w:szCs w:val="12"/>
              </w:rPr>
              <w:t>) </w:t>
            </w:r>
          </w:p>
        </w:tc>
        <w:tc>
          <w:tcPr>
            <w:tcW w:w="711" w:type="dxa"/>
            <w:tcBorders>
              <w:top w:val="single" w:sz="4" w:space="0" w:color="auto"/>
              <w:left w:val="single" w:sz="4" w:space="0" w:color="auto"/>
              <w:bottom w:val="single" w:sz="4" w:space="0" w:color="auto"/>
              <w:right w:val="single" w:sz="4" w:space="0" w:color="auto"/>
            </w:tcBorders>
            <w:vAlign w:val="bottom"/>
          </w:tcPr>
          <w:p w14:paraId="5818E362" w14:textId="77777777" w:rsidR="00B46B5C" w:rsidRPr="003C4E70" w:rsidRDefault="00B46B5C" w:rsidP="00154646">
            <w:pPr>
              <w:overflowPunct/>
              <w:autoSpaceDE/>
              <w:autoSpaceDN/>
              <w:adjustRightInd/>
              <w:ind w:right="131"/>
              <w:jc w:val="right"/>
              <w:textAlignment w:val="auto"/>
              <w:rPr>
                <w:color w:val="000000"/>
                <w:sz w:val="12"/>
                <w:szCs w:val="12"/>
              </w:rPr>
            </w:pPr>
            <w:r w:rsidRPr="003C4E70">
              <w:rPr>
                <w:color w:val="000000"/>
                <w:sz w:val="12"/>
                <w:szCs w:val="12"/>
              </w:rPr>
              <w:t>10 204,09 €</w:t>
            </w:r>
          </w:p>
        </w:tc>
        <w:tc>
          <w:tcPr>
            <w:tcW w:w="709" w:type="dxa"/>
            <w:tcBorders>
              <w:top w:val="single" w:sz="4" w:space="0" w:color="auto"/>
              <w:left w:val="single" w:sz="4" w:space="0" w:color="auto"/>
              <w:bottom w:val="single" w:sz="4" w:space="0" w:color="auto"/>
              <w:right w:val="single" w:sz="4" w:space="0" w:color="auto"/>
            </w:tcBorders>
            <w:vAlign w:val="bottom"/>
          </w:tcPr>
          <w:p w14:paraId="4DD80144" w14:textId="77777777" w:rsidR="00B46B5C" w:rsidRPr="003C4E70" w:rsidRDefault="00B46B5C" w:rsidP="00154646">
            <w:pPr>
              <w:overflowPunct/>
              <w:autoSpaceDE/>
              <w:autoSpaceDN/>
              <w:adjustRightInd/>
              <w:ind w:right="131"/>
              <w:jc w:val="right"/>
              <w:textAlignment w:val="auto"/>
              <w:rPr>
                <w:color w:val="000000"/>
                <w:sz w:val="12"/>
                <w:szCs w:val="12"/>
              </w:rPr>
            </w:pPr>
            <w:r w:rsidRPr="003C4E70">
              <w:rPr>
                <w:color w:val="000000"/>
                <w:sz w:val="12"/>
                <w:szCs w:val="12"/>
              </w:rPr>
              <w:t>10 000 €</w:t>
            </w: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72B55F4C" w14:textId="77777777" w:rsidR="00B46B5C" w:rsidRPr="00656139" w:rsidRDefault="00B46B5C" w:rsidP="00154646">
            <w:pPr>
              <w:overflowPunct/>
              <w:autoSpaceDE/>
              <w:autoSpaceDN/>
              <w:adjustRightInd/>
              <w:ind w:right="131"/>
              <w:jc w:val="right"/>
              <w:textAlignment w:val="auto"/>
              <w:rPr>
                <w:color w:val="000000"/>
                <w:sz w:val="12"/>
                <w:szCs w:val="12"/>
              </w:rPr>
            </w:pPr>
            <w:r w:rsidRPr="00656139">
              <w:rPr>
                <w:color w:val="000000"/>
                <w:sz w:val="12"/>
                <w:szCs w:val="12"/>
              </w:rPr>
              <w:t> </w:t>
            </w: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3315DF65" w14:textId="77777777" w:rsidR="00B46B5C" w:rsidRPr="00656139" w:rsidRDefault="00B46B5C" w:rsidP="00154646">
            <w:pPr>
              <w:overflowPunct/>
              <w:autoSpaceDE/>
              <w:autoSpaceDN/>
              <w:adjustRightInd/>
              <w:ind w:right="131"/>
              <w:jc w:val="right"/>
              <w:textAlignment w:val="auto"/>
              <w:rPr>
                <w:color w:val="000000"/>
                <w:sz w:val="12"/>
                <w:szCs w:val="12"/>
              </w:rPr>
            </w:pPr>
            <w:r w:rsidRPr="00656139">
              <w:rPr>
                <w:color w:val="000000"/>
                <w:sz w:val="12"/>
                <w:szCs w:val="12"/>
              </w:rPr>
              <w:t> </w:t>
            </w: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6927F809" w14:textId="77777777" w:rsidR="00B46B5C" w:rsidRPr="00656139" w:rsidRDefault="00B46B5C" w:rsidP="00154646">
            <w:pPr>
              <w:overflowPunct/>
              <w:autoSpaceDE/>
              <w:autoSpaceDN/>
              <w:adjustRightInd/>
              <w:ind w:right="131"/>
              <w:jc w:val="right"/>
              <w:textAlignment w:val="auto"/>
              <w:rPr>
                <w:color w:val="000000"/>
                <w:sz w:val="12"/>
                <w:szCs w:val="12"/>
              </w:rPr>
            </w:pPr>
            <w:r w:rsidRPr="00656139">
              <w:rPr>
                <w:color w:val="000000"/>
                <w:sz w:val="12"/>
                <w:szCs w:val="12"/>
              </w:rPr>
              <w:t> </w:t>
            </w: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3D636303" w14:textId="77777777" w:rsidR="00B46B5C" w:rsidRPr="00656139" w:rsidRDefault="00B46B5C" w:rsidP="00154646">
            <w:pPr>
              <w:overflowPunct/>
              <w:autoSpaceDE/>
              <w:autoSpaceDN/>
              <w:adjustRightInd/>
              <w:ind w:right="131"/>
              <w:jc w:val="right"/>
              <w:textAlignment w:val="auto"/>
              <w:rPr>
                <w:color w:val="000000"/>
                <w:sz w:val="12"/>
                <w:szCs w:val="12"/>
              </w:rPr>
            </w:pPr>
            <w:r w:rsidRPr="00656139">
              <w:rPr>
                <w:color w:val="000000"/>
                <w:sz w:val="12"/>
                <w:szCs w:val="12"/>
              </w:rPr>
              <w:t> </w:t>
            </w: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28DA3997" w14:textId="77777777" w:rsidR="00B46B5C" w:rsidRPr="00656139" w:rsidRDefault="00B46B5C" w:rsidP="00154646">
            <w:pPr>
              <w:overflowPunct/>
              <w:autoSpaceDE/>
              <w:autoSpaceDN/>
              <w:adjustRightInd/>
              <w:ind w:right="131"/>
              <w:jc w:val="right"/>
              <w:textAlignment w:val="auto"/>
              <w:rPr>
                <w:color w:val="000000"/>
                <w:sz w:val="12"/>
                <w:szCs w:val="12"/>
              </w:rPr>
            </w:pPr>
            <w:r w:rsidRPr="00656139">
              <w:rPr>
                <w:color w:val="000000"/>
                <w:sz w:val="12"/>
                <w:szCs w:val="12"/>
              </w:rPr>
              <w:t> </w:t>
            </w:r>
          </w:p>
        </w:tc>
      </w:tr>
      <w:tr w:rsidR="00B46B5C" w:rsidRPr="003C4E70" w14:paraId="023E1971" w14:textId="77777777" w:rsidTr="00154646">
        <w:trPr>
          <w:trHeight w:val="300"/>
        </w:trPr>
        <w:tc>
          <w:tcPr>
            <w:tcW w:w="7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F783D4" w14:textId="77777777" w:rsidR="00B46B5C" w:rsidRPr="003C4E70" w:rsidRDefault="00B46B5C" w:rsidP="00154646">
            <w:pPr>
              <w:overflowPunct/>
              <w:autoSpaceDE/>
              <w:autoSpaceDN/>
              <w:adjustRightInd/>
              <w:ind w:right="131"/>
              <w:jc w:val="right"/>
              <w:textAlignment w:val="auto"/>
              <w:rPr>
                <w:color w:val="000000"/>
                <w:sz w:val="12"/>
                <w:szCs w:val="12"/>
              </w:rPr>
            </w:pPr>
            <w:r w:rsidRPr="003C4E70">
              <w:rPr>
                <w:color w:val="000000"/>
                <w:sz w:val="12"/>
                <w:szCs w:val="12"/>
              </w:rPr>
              <w:t xml:space="preserve"> 1 an </w:t>
            </w:r>
          </w:p>
        </w:tc>
        <w:tc>
          <w:tcPr>
            <w:tcW w:w="711" w:type="dxa"/>
            <w:tcBorders>
              <w:top w:val="single" w:sz="4" w:space="0" w:color="auto"/>
              <w:left w:val="single" w:sz="4" w:space="0" w:color="auto"/>
              <w:bottom w:val="single" w:sz="4" w:space="0" w:color="auto"/>
              <w:right w:val="single" w:sz="4" w:space="0" w:color="auto"/>
            </w:tcBorders>
            <w:vAlign w:val="bottom"/>
          </w:tcPr>
          <w:p w14:paraId="05894345" w14:textId="77777777" w:rsidR="00B46B5C" w:rsidRPr="003C4E70" w:rsidRDefault="00B46B5C" w:rsidP="00154646">
            <w:pPr>
              <w:overflowPunct/>
              <w:autoSpaceDE/>
              <w:autoSpaceDN/>
              <w:adjustRightInd/>
              <w:ind w:right="131"/>
              <w:jc w:val="right"/>
              <w:textAlignment w:val="auto"/>
              <w:rPr>
                <w:color w:val="000000"/>
                <w:sz w:val="12"/>
                <w:szCs w:val="12"/>
              </w:rPr>
            </w:pPr>
            <w:r w:rsidRPr="003C4E70">
              <w:rPr>
                <w:color w:val="000000"/>
                <w:sz w:val="12"/>
                <w:szCs w:val="12"/>
              </w:rPr>
              <w:t>10 204,09 €</w:t>
            </w:r>
          </w:p>
        </w:tc>
        <w:tc>
          <w:tcPr>
            <w:tcW w:w="709" w:type="dxa"/>
            <w:tcBorders>
              <w:top w:val="single" w:sz="4" w:space="0" w:color="auto"/>
              <w:left w:val="single" w:sz="4" w:space="0" w:color="auto"/>
              <w:bottom w:val="single" w:sz="4" w:space="0" w:color="auto"/>
              <w:right w:val="single" w:sz="4" w:space="0" w:color="auto"/>
            </w:tcBorders>
            <w:vAlign w:val="bottom"/>
          </w:tcPr>
          <w:p w14:paraId="7DE66D3A" w14:textId="77777777" w:rsidR="00B46B5C" w:rsidRPr="003C4E70" w:rsidRDefault="00B46B5C" w:rsidP="00154646">
            <w:pPr>
              <w:overflowPunct/>
              <w:autoSpaceDE/>
              <w:autoSpaceDN/>
              <w:adjustRightInd/>
              <w:ind w:right="131"/>
              <w:jc w:val="right"/>
              <w:textAlignment w:val="auto"/>
              <w:rPr>
                <w:color w:val="000000"/>
                <w:sz w:val="12"/>
                <w:szCs w:val="12"/>
              </w:rPr>
            </w:pPr>
            <w:r w:rsidRPr="003C4E70">
              <w:rPr>
                <w:color w:val="000000"/>
                <w:sz w:val="12"/>
                <w:szCs w:val="12"/>
              </w:rPr>
              <w:t>10 000 €</w:t>
            </w: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0BF94EFF" w14:textId="77777777" w:rsidR="00B46B5C" w:rsidRPr="00656139" w:rsidRDefault="00B46B5C" w:rsidP="00154646">
            <w:pPr>
              <w:overflowPunct/>
              <w:autoSpaceDE/>
              <w:autoSpaceDN/>
              <w:adjustRightInd/>
              <w:ind w:right="131"/>
              <w:jc w:val="right"/>
              <w:textAlignment w:val="auto"/>
              <w:rPr>
                <w:color w:val="000000"/>
                <w:sz w:val="12"/>
                <w:szCs w:val="12"/>
              </w:rPr>
            </w:pPr>
            <w:r w:rsidRPr="00656139">
              <w:rPr>
                <w:color w:val="000000"/>
                <w:sz w:val="12"/>
                <w:szCs w:val="12"/>
              </w:rPr>
              <w:t> </w:t>
            </w: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7658491A" w14:textId="77777777" w:rsidR="00B46B5C" w:rsidRPr="00656139" w:rsidRDefault="00B46B5C" w:rsidP="00154646">
            <w:pPr>
              <w:overflowPunct/>
              <w:autoSpaceDE/>
              <w:autoSpaceDN/>
              <w:adjustRightInd/>
              <w:ind w:right="131"/>
              <w:jc w:val="right"/>
              <w:textAlignment w:val="auto"/>
              <w:rPr>
                <w:color w:val="000000"/>
                <w:sz w:val="12"/>
                <w:szCs w:val="12"/>
              </w:rPr>
            </w:pPr>
            <w:r w:rsidRPr="00656139">
              <w:rPr>
                <w:color w:val="000000"/>
                <w:sz w:val="12"/>
                <w:szCs w:val="12"/>
              </w:rPr>
              <w:t> </w:t>
            </w: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33F95AB0" w14:textId="77777777" w:rsidR="00B46B5C" w:rsidRPr="00656139" w:rsidRDefault="00B46B5C" w:rsidP="00154646">
            <w:pPr>
              <w:overflowPunct/>
              <w:autoSpaceDE/>
              <w:autoSpaceDN/>
              <w:adjustRightInd/>
              <w:ind w:right="131"/>
              <w:jc w:val="right"/>
              <w:textAlignment w:val="auto"/>
              <w:rPr>
                <w:color w:val="000000"/>
                <w:sz w:val="12"/>
                <w:szCs w:val="12"/>
              </w:rPr>
            </w:pPr>
            <w:r w:rsidRPr="00656139">
              <w:rPr>
                <w:color w:val="000000"/>
                <w:sz w:val="12"/>
                <w:szCs w:val="12"/>
              </w:rPr>
              <w:t> </w:t>
            </w: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0018EFAD" w14:textId="77777777" w:rsidR="00B46B5C" w:rsidRPr="00656139" w:rsidRDefault="00B46B5C" w:rsidP="00154646">
            <w:pPr>
              <w:overflowPunct/>
              <w:autoSpaceDE/>
              <w:autoSpaceDN/>
              <w:adjustRightInd/>
              <w:ind w:right="131"/>
              <w:jc w:val="right"/>
              <w:textAlignment w:val="auto"/>
              <w:rPr>
                <w:color w:val="000000"/>
                <w:sz w:val="12"/>
                <w:szCs w:val="12"/>
              </w:rPr>
            </w:pPr>
            <w:r w:rsidRPr="00656139">
              <w:rPr>
                <w:color w:val="000000"/>
                <w:sz w:val="12"/>
                <w:szCs w:val="12"/>
              </w:rPr>
              <w:t> </w:t>
            </w: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57AF7C3D" w14:textId="77777777" w:rsidR="00B46B5C" w:rsidRPr="00656139" w:rsidRDefault="00B46B5C" w:rsidP="00154646">
            <w:pPr>
              <w:overflowPunct/>
              <w:autoSpaceDE/>
              <w:autoSpaceDN/>
              <w:adjustRightInd/>
              <w:ind w:right="131"/>
              <w:jc w:val="right"/>
              <w:textAlignment w:val="auto"/>
              <w:rPr>
                <w:color w:val="000000"/>
                <w:sz w:val="12"/>
                <w:szCs w:val="12"/>
              </w:rPr>
            </w:pPr>
            <w:r w:rsidRPr="00656139">
              <w:rPr>
                <w:color w:val="000000"/>
                <w:sz w:val="12"/>
                <w:szCs w:val="12"/>
              </w:rPr>
              <w:t> </w:t>
            </w:r>
          </w:p>
        </w:tc>
      </w:tr>
      <w:tr w:rsidR="00B46B5C" w:rsidRPr="003C4E70" w14:paraId="54980788" w14:textId="77777777" w:rsidTr="00154646">
        <w:trPr>
          <w:trHeight w:val="300"/>
        </w:trPr>
        <w:tc>
          <w:tcPr>
            <w:tcW w:w="7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62A6AB" w14:textId="77777777" w:rsidR="00B46B5C" w:rsidRPr="003C4E70" w:rsidRDefault="00B46B5C" w:rsidP="00154646">
            <w:pPr>
              <w:overflowPunct/>
              <w:autoSpaceDE/>
              <w:autoSpaceDN/>
              <w:adjustRightInd/>
              <w:ind w:right="131"/>
              <w:jc w:val="right"/>
              <w:textAlignment w:val="auto"/>
              <w:rPr>
                <w:color w:val="000000"/>
                <w:sz w:val="12"/>
                <w:szCs w:val="12"/>
              </w:rPr>
            </w:pPr>
            <w:r w:rsidRPr="003C4E70">
              <w:rPr>
                <w:color w:val="000000"/>
                <w:sz w:val="12"/>
                <w:szCs w:val="12"/>
              </w:rPr>
              <w:t xml:space="preserve"> 2 ans  </w:t>
            </w:r>
          </w:p>
        </w:tc>
        <w:tc>
          <w:tcPr>
            <w:tcW w:w="711" w:type="dxa"/>
            <w:tcBorders>
              <w:top w:val="single" w:sz="4" w:space="0" w:color="auto"/>
              <w:left w:val="single" w:sz="4" w:space="0" w:color="auto"/>
              <w:bottom w:val="single" w:sz="4" w:space="0" w:color="auto"/>
              <w:right w:val="single" w:sz="4" w:space="0" w:color="auto"/>
            </w:tcBorders>
            <w:vAlign w:val="bottom"/>
          </w:tcPr>
          <w:p w14:paraId="1AA0C4D1" w14:textId="77777777" w:rsidR="00B46B5C" w:rsidRPr="003C4E70" w:rsidRDefault="00B46B5C" w:rsidP="00154646">
            <w:pPr>
              <w:overflowPunct/>
              <w:autoSpaceDE/>
              <w:autoSpaceDN/>
              <w:adjustRightInd/>
              <w:ind w:right="131"/>
              <w:jc w:val="right"/>
              <w:textAlignment w:val="auto"/>
              <w:rPr>
                <w:color w:val="000000"/>
                <w:sz w:val="12"/>
                <w:szCs w:val="12"/>
              </w:rPr>
            </w:pPr>
            <w:r w:rsidRPr="003C4E70">
              <w:rPr>
                <w:color w:val="000000"/>
                <w:sz w:val="12"/>
                <w:szCs w:val="12"/>
              </w:rPr>
              <w:t>10 204,09 €</w:t>
            </w:r>
          </w:p>
        </w:tc>
        <w:tc>
          <w:tcPr>
            <w:tcW w:w="709" w:type="dxa"/>
            <w:tcBorders>
              <w:top w:val="single" w:sz="4" w:space="0" w:color="auto"/>
              <w:left w:val="single" w:sz="4" w:space="0" w:color="auto"/>
              <w:bottom w:val="single" w:sz="4" w:space="0" w:color="auto"/>
              <w:right w:val="single" w:sz="4" w:space="0" w:color="auto"/>
            </w:tcBorders>
            <w:vAlign w:val="bottom"/>
          </w:tcPr>
          <w:p w14:paraId="24AB567A" w14:textId="77777777" w:rsidR="00B46B5C" w:rsidRPr="003C4E70" w:rsidRDefault="00B46B5C" w:rsidP="00154646">
            <w:pPr>
              <w:overflowPunct/>
              <w:autoSpaceDE/>
              <w:autoSpaceDN/>
              <w:adjustRightInd/>
              <w:ind w:right="131"/>
              <w:jc w:val="right"/>
              <w:textAlignment w:val="auto"/>
              <w:rPr>
                <w:color w:val="000000"/>
                <w:sz w:val="12"/>
                <w:szCs w:val="12"/>
              </w:rPr>
            </w:pPr>
            <w:r w:rsidRPr="003C4E70">
              <w:rPr>
                <w:color w:val="000000"/>
                <w:sz w:val="12"/>
                <w:szCs w:val="12"/>
              </w:rPr>
              <w:t>10 000 €</w:t>
            </w: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5C2143E9" w14:textId="77777777" w:rsidR="00B46B5C" w:rsidRPr="00656139" w:rsidRDefault="00B46B5C" w:rsidP="00154646">
            <w:pPr>
              <w:overflowPunct/>
              <w:autoSpaceDE/>
              <w:autoSpaceDN/>
              <w:adjustRightInd/>
              <w:ind w:right="131"/>
              <w:jc w:val="right"/>
              <w:textAlignment w:val="auto"/>
              <w:rPr>
                <w:color w:val="000000"/>
                <w:sz w:val="12"/>
                <w:szCs w:val="12"/>
              </w:rPr>
            </w:pPr>
            <w:r w:rsidRPr="00656139">
              <w:rPr>
                <w:color w:val="000000"/>
                <w:sz w:val="12"/>
                <w:szCs w:val="12"/>
              </w:rPr>
              <w:t> </w:t>
            </w: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03372754" w14:textId="77777777" w:rsidR="00B46B5C" w:rsidRPr="00656139" w:rsidRDefault="00B46B5C" w:rsidP="00154646">
            <w:pPr>
              <w:overflowPunct/>
              <w:autoSpaceDE/>
              <w:autoSpaceDN/>
              <w:adjustRightInd/>
              <w:ind w:right="131"/>
              <w:jc w:val="right"/>
              <w:textAlignment w:val="auto"/>
              <w:rPr>
                <w:color w:val="000000"/>
                <w:sz w:val="12"/>
                <w:szCs w:val="12"/>
              </w:rPr>
            </w:pPr>
            <w:r w:rsidRPr="00656139">
              <w:rPr>
                <w:color w:val="000000"/>
                <w:sz w:val="12"/>
                <w:szCs w:val="12"/>
              </w:rPr>
              <w:t> </w:t>
            </w: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75EC6148" w14:textId="77777777" w:rsidR="00B46B5C" w:rsidRPr="00656139" w:rsidRDefault="00B46B5C" w:rsidP="00154646">
            <w:pPr>
              <w:overflowPunct/>
              <w:autoSpaceDE/>
              <w:autoSpaceDN/>
              <w:adjustRightInd/>
              <w:ind w:right="131"/>
              <w:jc w:val="right"/>
              <w:textAlignment w:val="auto"/>
              <w:rPr>
                <w:color w:val="000000"/>
                <w:sz w:val="12"/>
                <w:szCs w:val="12"/>
              </w:rPr>
            </w:pPr>
            <w:r w:rsidRPr="00656139">
              <w:rPr>
                <w:color w:val="000000"/>
                <w:sz w:val="12"/>
                <w:szCs w:val="12"/>
              </w:rPr>
              <w:t> </w:t>
            </w: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085D07F7" w14:textId="77777777" w:rsidR="00B46B5C" w:rsidRPr="00656139" w:rsidRDefault="00B46B5C" w:rsidP="00154646">
            <w:pPr>
              <w:overflowPunct/>
              <w:autoSpaceDE/>
              <w:autoSpaceDN/>
              <w:adjustRightInd/>
              <w:ind w:right="131"/>
              <w:jc w:val="right"/>
              <w:textAlignment w:val="auto"/>
              <w:rPr>
                <w:color w:val="000000"/>
                <w:sz w:val="12"/>
                <w:szCs w:val="12"/>
              </w:rPr>
            </w:pPr>
            <w:r w:rsidRPr="00656139">
              <w:rPr>
                <w:color w:val="000000"/>
                <w:sz w:val="12"/>
                <w:szCs w:val="12"/>
              </w:rPr>
              <w:t> </w:t>
            </w: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74073C0F" w14:textId="77777777" w:rsidR="00B46B5C" w:rsidRPr="00656139" w:rsidRDefault="00B46B5C" w:rsidP="00154646">
            <w:pPr>
              <w:overflowPunct/>
              <w:autoSpaceDE/>
              <w:autoSpaceDN/>
              <w:adjustRightInd/>
              <w:ind w:right="131"/>
              <w:jc w:val="right"/>
              <w:textAlignment w:val="auto"/>
              <w:rPr>
                <w:color w:val="000000"/>
                <w:sz w:val="12"/>
                <w:szCs w:val="12"/>
              </w:rPr>
            </w:pPr>
            <w:r w:rsidRPr="00656139">
              <w:rPr>
                <w:color w:val="000000"/>
                <w:sz w:val="12"/>
                <w:szCs w:val="12"/>
              </w:rPr>
              <w:t> </w:t>
            </w:r>
          </w:p>
        </w:tc>
      </w:tr>
      <w:tr w:rsidR="00B46B5C" w:rsidRPr="003C4E70" w14:paraId="7B7B3F11" w14:textId="77777777" w:rsidTr="00154646">
        <w:trPr>
          <w:trHeight w:val="300"/>
        </w:trPr>
        <w:tc>
          <w:tcPr>
            <w:tcW w:w="7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65BE73" w14:textId="77777777" w:rsidR="00B46B5C" w:rsidRPr="003C4E70" w:rsidRDefault="00B46B5C" w:rsidP="00154646">
            <w:pPr>
              <w:overflowPunct/>
              <w:autoSpaceDE/>
              <w:autoSpaceDN/>
              <w:adjustRightInd/>
              <w:ind w:right="131"/>
              <w:jc w:val="right"/>
              <w:textAlignment w:val="auto"/>
              <w:rPr>
                <w:color w:val="000000"/>
                <w:sz w:val="12"/>
                <w:szCs w:val="12"/>
              </w:rPr>
            </w:pPr>
            <w:r w:rsidRPr="003C4E70">
              <w:rPr>
                <w:color w:val="000000"/>
                <w:sz w:val="12"/>
                <w:szCs w:val="12"/>
              </w:rPr>
              <w:t xml:space="preserve"> 3 ans  </w:t>
            </w:r>
          </w:p>
        </w:tc>
        <w:tc>
          <w:tcPr>
            <w:tcW w:w="711" w:type="dxa"/>
            <w:tcBorders>
              <w:top w:val="single" w:sz="4" w:space="0" w:color="auto"/>
              <w:left w:val="single" w:sz="4" w:space="0" w:color="auto"/>
              <w:bottom w:val="single" w:sz="4" w:space="0" w:color="auto"/>
              <w:right w:val="single" w:sz="4" w:space="0" w:color="auto"/>
            </w:tcBorders>
            <w:vAlign w:val="bottom"/>
          </w:tcPr>
          <w:p w14:paraId="45483E02" w14:textId="77777777" w:rsidR="00B46B5C" w:rsidRPr="003C4E70" w:rsidRDefault="00B46B5C" w:rsidP="00154646">
            <w:pPr>
              <w:overflowPunct/>
              <w:autoSpaceDE/>
              <w:autoSpaceDN/>
              <w:adjustRightInd/>
              <w:ind w:right="131"/>
              <w:jc w:val="right"/>
              <w:textAlignment w:val="auto"/>
              <w:rPr>
                <w:color w:val="000000"/>
                <w:sz w:val="12"/>
                <w:szCs w:val="12"/>
              </w:rPr>
            </w:pPr>
            <w:r w:rsidRPr="003C4E70">
              <w:rPr>
                <w:color w:val="000000"/>
                <w:sz w:val="12"/>
                <w:szCs w:val="12"/>
              </w:rPr>
              <w:t>10 204,09 €</w:t>
            </w:r>
          </w:p>
        </w:tc>
        <w:tc>
          <w:tcPr>
            <w:tcW w:w="709" w:type="dxa"/>
            <w:tcBorders>
              <w:top w:val="single" w:sz="4" w:space="0" w:color="auto"/>
              <w:left w:val="single" w:sz="4" w:space="0" w:color="auto"/>
              <w:bottom w:val="single" w:sz="4" w:space="0" w:color="auto"/>
              <w:right w:val="single" w:sz="4" w:space="0" w:color="auto"/>
            </w:tcBorders>
            <w:vAlign w:val="bottom"/>
          </w:tcPr>
          <w:p w14:paraId="7F7FB2B5" w14:textId="77777777" w:rsidR="00B46B5C" w:rsidRPr="003C4E70" w:rsidRDefault="00B46B5C" w:rsidP="00154646">
            <w:pPr>
              <w:overflowPunct/>
              <w:autoSpaceDE/>
              <w:autoSpaceDN/>
              <w:adjustRightInd/>
              <w:ind w:right="131"/>
              <w:jc w:val="right"/>
              <w:textAlignment w:val="auto"/>
              <w:rPr>
                <w:color w:val="000000"/>
                <w:sz w:val="12"/>
                <w:szCs w:val="12"/>
              </w:rPr>
            </w:pPr>
            <w:r w:rsidRPr="003C4E70">
              <w:rPr>
                <w:color w:val="000000"/>
                <w:sz w:val="12"/>
                <w:szCs w:val="12"/>
              </w:rPr>
              <w:t>10 000 €</w:t>
            </w:r>
          </w:p>
        </w:tc>
        <w:tc>
          <w:tcPr>
            <w:tcW w:w="568"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tcPr>
          <w:p w14:paraId="60F7BDBE" w14:textId="77777777" w:rsidR="00B46B5C" w:rsidRPr="00656139" w:rsidRDefault="00B46B5C" w:rsidP="00154646">
            <w:pPr>
              <w:overflowPunct/>
              <w:autoSpaceDE/>
              <w:autoSpaceDN/>
              <w:adjustRightInd/>
              <w:ind w:right="131"/>
              <w:jc w:val="right"/>
              <w:textAlignment w:val="auto"/>
              <w:rPr>
                <w:color w:val="000000"/>
                <w:sz w:val="12"/>
                <w:szCs w:val="12"/>
              </w:rPr>
            </w:pP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tcPr>
          <w:p w14:paraId="1B3702C2" w14:textId="77777777" w:rsidR="00B46B5C" w:rsidRPr="00656139" w:rsidRDefault="00B46B5C" w:rsidP="00154646">
            <w:pPr>
              <w:overflowPunct/>
              <w:autoSpaceDE/>
              <w:autoSpaceDN/>
              <w:adjustRightInd/>
              <w:ind w:right="131"/>
              <w:jc w:val="right"/>
              <w:textAlignment w:val="auto"/>
              <w:rPr>
                <w:color w:val="000000"/>
                <w:sz w:val="12"/>
                <w:szCs w:val="12"/>
              </w:rPr>
            </w:pP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tcPr>
          <w:p w14:paraId="28719310" w14:textId="77777777" w:rsidR="00B46B5C" w:rsidRPr="00656139" w:rsidRDefault="00B46B5C" w:rsidP="00154646">
            <w:pPr>
              <w:overflowPunct/>
              <w:autoSpaceDE/>
              <w:autoSpaceDN/>
              <w:adjustRightInd/>
              <w:ind w:right="131"/>
              <w:jc w:val="right"/>
              <w:textAlignment w:val="auto"/>
              <w:rPr>
                <w:color w:val="000000"/>
                <w:sz w:val="12"/>
                <w:szCs w:val="12"/>
              </w:rPr>
            </w:pP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tcPr>
          <w:p w14:paraId="28238456" w14:textId="77777777" w:rsidR="00B46B5C" w:rsidRPr="00656139" w:rsidRDefault="00B46B5C" w:rsidP="00154646">
            <w:pPr>
              <w:overflowPunct/>
              <w:autoSpaceDE/>
              <w:autoSpaceDN/>
              <w:adjustRightInd/>
              <w:ind w:right="131"/>
              <w:jc w:val="right"/>
              <w:textAlignment w:val="auto"/>
              <w:rPr>
                <w:color w:val="000000"/>
                <w:sz w:val="12"/>
                <w:szCs w:val="12"/>
              </w:rPr>
            </w:pP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7598A191" w14:textId="77777777" w:rsidR="00B46B5C" w:rsidRPr="00656139" w:rsidRDefault="00B46B5C" w:rsidP="00154646">
            <w:pPr>
              <w:overflowPunct/>
              <w:autoSpaceDE/>
              <w:autoSpaceDN/>
              <w:adjustRightInd/>
              <w:ind w:right="131"/>
              <w:jc w:val="right"/>
              <w:textAlignment w:val="auto"/>
              <w:rPr>
                <w:color w:val="000000"/>
                <w:sz w:val="12"/>
                <w:szCs w:val="12"/>
              </w:rPr>
            </w:pPr>
            <w:r w:rsidRPr="00656139">
              <w:rPr>
                <w:color w:val="000000"/>
                <w:sz w:val="12"/>
                <w:szCs w:val="12"/>
              </w:rPr>
              <w:t> </w:t>
            </w:r>
          </w:p>
        </w:tc>
      </w:tr>
      <w:tr w:rsidR="00B46B5C" w:rsidRPr="003C4E70" w14:paraId="4F00DFCA" w14:textId="77777777" w:rsidTr="001E7FC2">
        <w:trPr>
          <w:trHeight w:val="300"/>
        </w:trPr>
        <w:tc>
          <w:tcPr>
            <w:tcW w:w="7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2F7812" w14:textId="77777777" w:rsidR="00B46B5C" w:rsidRPr="003C4E70" w:rsidRDefault="00B46B5C" w:rsidP="00B46B5C">
            <w:pPr>
              <w:overflowPunct/>
              <w:autoSpaceDE/>
              <w:autoSpaceDN/>
              <w:adjustRightInd/>
              <w:ind w:right="131"/>
              <w:jc w:val="right"/>
              <w:textAlignment w:val="auto"/>
              <w:rPr>
                <w:color w:val="000000"/>
                <w:sz w:val="12"/>
                <w:szCs w:val="12"/>
              </w:rPr>
            </w:pPr>
            <w:r w:rsidRPr="003C4E70">
              <w:rPr>
                <w:color w:val="000000"/>
                <w:sz w:val="12"/>
                <w:szCs w:val="12"/>
              </w:rPr>
              <w:t xml:space="preserve">4 ans  </w:t>
            </w:r>
          </w:p>
        </w:tc>
        <w:tc>
          <w:tcPr>
            <w:tcW w:w="711" w:type="dxa"/>
            <w:tcBorders>
              <w:top w:val="single" w:sz="4" w:space="0" w:color="auto"/>
              <w:left w:val="single" w:sz="4" w:space="0" w:color="auto"/>
              <w:bottom w:val="single" w:sz="4" w:space="0" w:color="auto"/>
              <w:right w:val="single" w:sz="4" w:space="0" w:color="auto"/>
            </w:tcBorders>
            <w:vAlign w:val="bottom"/>
          </w:tcPr>
          <w:p w14:paraId="321E1EFC" w14:textId="77777777" w:rsidR="00B46B5C" w:rsidRPr="003C4E70" w:rsidRDefault="00B46B5C" w:rsidP="00B46B5C">
            <w:pPr>
              <w:overflowPunct/>
              <w:autoSpaceDE/>
              <w:autoSpaceDN/>
              <w:adjustRightInd/>
              <w:ind w:right="131"/>
              <w:jc w:val="right"/>
              <w:textAlignment w:val="auto"/>
              <w:rPr>
                <w:color w:val="000000"/>
                <w:sz w:val="12"/>
                <w:szCs w:val="12"/>
              </w:rPr>
            </w:pPr>
            <w:r w:rsidRPr="003C4E70">
              <w:rPr>
                <w:color w:val="000000"/>
                <w:sz w:val="12"/>
                <w:szCs w:val="12"/>
              </w:rPr>
              <w:t>10 204,09 €</w:t>
            </w:r>
          </w:p>
        </w:tc>
        <w:tc>
          <w:tcPr>
            <w:tcW w:w="709" w:type="dxa"/>
            <w:tcBorders>
              <w:top w:val="single" w:sz="4" w:space="0" w:color="auto"/>
              <w:left w:val="single" w:sz="4" w:space="0" w:color="auto"/>
              <w:bottom w:val="single" w:sz="4" w:space="0" w:color="auto"/>
              <w:right w:val="single" w:sz="4" w:space="0" w:color="auto"/>
            </w:tcBorders>
            <w:vAlign w:val="bottom"/>
          </w:tcPr>
          <w:p w14:paraId="48977839" w14:textId="77777777" w:rsidR="00B46B5C" w:rsidRPr="003C4E70" w:rsidRDefault="00B46B5C" w:rsidP="00B46B5C">
            <w:pPr>
              <w:overflowPunct/>
              <w:autoSpaceDE/>
              <w:autoSpaceDN/>
              <w:adjustRightInd/>
              <w:ind w:right="131"/>
              <w:jc w:val="right"/>
              <w:textAlignment w:val="auto"/>
              <w:rPr>
                <w:color w:val="000000"/>
                <w:sz w:val="12"/>
                <w:szCs w:val="12"/>
              </w:rPr>
            </w:pPr>
            <w:r w:rsidRPr="003C4E70">
              <w:rPr>
                <w:color w:val="000000"/>
                <w:sz w:val="12"/>
                <w:szCs w:val="12"/>
              </w:rPr>
              <w:t>10 000 €</w:t>
            </w:r>
          </w:p>
        </w:tc>
        <w:tc>
          <w:tcPr>
            <w:tcW w:w="568"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tcPr>
          <w:p w14:paraId="75EBF1E7" w14:textId="429C6905" w:rsidR="00B46B5C" w:rsidRPr="00656139" w:rsidRDefault="00B46B5C" w:rsidP="00B46B5C">
            <w:pPr>
              <w:overflowPunct/>
              <w:autoSpaceDE/>
              <w:autoSpaceDN/>
              <w:adjustRightInd/>
              <w:ind w:right="131"/>
              <w:jc w:val="right"/>
              <w:textAlignment w:val="auto"/>
              <w:rPr>
                <w:strike/>
                <w:color w:val="000000"/>
                <w:sz w:val="12"/>
                <w:szCs w:val="12"/>
              </w:rPr>
            </w:pPr>
          </w:p>
        </w:tc>
        <w:tc>
          <w:tcPr>
            <w:tcW w:w="568"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tcPr>
          <w:p w14:paraId="77AC2AE4" w14:textId="77777777" w:rsidR="00B46B5C" w:rsidRPr="00656139" w:rsidRDefault="00B46B5C" w:rsidP="00B46B5C">
            <w:pPr>
              <w:overflowPunct/>
              <w:autoSpaceDE/>
              <w:autoSpaceDN/>
              <w:adjustRightInd/>
              <w:ind w:right="131"/>
              <w:jc w:val="right"/>
              <w:textAlignment w:val="auto"/>
              <w:rPr>
                <w:color w:val="000000"/>
                <w:sz w:val="12"/>
                <w:szCs w:val="12"/>
              </w:rPr>
            </w:pP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tcPr>
          <w:p w14:paraId="22F67653" w14:textId="77777777" w:rsidR="00B46B5C" w:rsidRPr="00656139" w:rsidRDefault="00B46B5C" w:rsidP="00B46B5C">
            <w:pPr>
              <w:overflowPunct/>
              <w:autoSpaceDE/>
              <w:autoSpaceDN/>
              <w:adjustRightInd/>
              <w:ind w:right="131"/>
              <w:jc w:val="right"/>
              <w:textAlignment w:val="auto"/>
              <w:rPr>
                <w:color w:val="000000"/>
                <w:sz w:val="12"/>
                <w:szCs w:val="12"/>
              </w:rPr>
            </w:pP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tcPr>
          <w:p w14:paraId="64260D9D" w14:textId="77777777" w:rsidR="00B46B5C" w:rsidRPr="00656139" w:rsidRDefault="00B46B5C" w:rsidP="00B46B5C">
            <w:pPr>
              <w:overflowPunct/>
              <w:autoSpaceDE/>
              <w:autoSpaceDN/>
              <w:adjustRightInd/>
              <w:ind w:right="131"/>
              <w:textAlignment w:val="auto"/>
              <w:rPr>
                <w:color w:val="000000"/>
                <w:sz w:val="12"/>
                <w:szCs w:val="12"/>
              </w:rPr>
            </w:pP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22E53A78" w14:textId="77777777" w:rsidR="00B46B5C" w:rsidRPr="00656139" w:rsidRDefault="00B46B5C" w:rsidP="00B46B5C">
            <w:pPr>
              <w:overflowPunct/>
              <w:autoSpaceDE/>
              <w:autoSpaceDN/>
              <w:adjustRightInd/>
              <w:ind w:right="131"/>
              <w:textAlignment w:val="auto"/>
              <w:rPr>
                <w:color w:val="000000"/>
                <w:sz w:val="12"/>
                <w:szCs w:val="12"/>
              </w:rPr>
            </w:pPr>
            <w:r w:rsidRPr="00656139">
              <w:rPr>
                <w:color w:val="000000"/>
                <w:sz w:val="12"/>
                <w:szCs w:val="12"/>
              </w:rPr>
              <w:t> </w:t>
            </w:r>
          </w:p>
        </w:tc>
      </w:tr>
      <w:tr w:rsidR="006C4E72" w:rsidRPr="003C4E70" w14:paraId="00E5C873" w14:textId="77777777" w:rsidTr="001E7FC2">
        <w:trPr>
          <w:trHeight w:val="300"/>
        </w:trPr>
        <w:tc>
          <w:tcPr>
            <w:tcW w:w="7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962C2F" w14:textId="77777777" w:rsidR="006C4E72" w:rsidRPr="003C4E70" w:rsidRDefault="006C4E72" w:rsidP="006C4E72">
            <w:pPr>
              <w:overflowPunct/>
              <w:autoSpaceDE/>
              <w:autoSpaceDN/>
              <w:adjustRightInd/>
              <w:ind w:right="131"/>
              <w:jc w:val="right"/>
              <w:textAlignment w:val="auto"/>
              <w:rPr>
                <w:color w:val="000000"/>
                <w:sz w:val="12"/>
                <w:szCs w:val="12"/>
              </w:rPr>
            </w:pPr>
            <w:r w:rsidRPr="003C4E70">
              <w:rPr>
                <w:color w:val="000000"/>
                <w:sz w:val="12"/>
                <w:szCs w:val="12"/>
              </w:rPr>
              <w:t xml:space="preserve"> 5 ans  </w:t>
            </w:r>
          </w:p>
        </w:tc>
        <w:tc>
          <w:tcPr>
            <w:tcW w:w="711" w:type="dxa"/>
            <w:tcBorders>
              <w:top w:val="single" w:sz="4" w:space="0" w:color="auto"/>
              <w:left w:val="single" w:sz="4" w:space="0" w:color="auto"/>
              <w:bottom w:val="single" w:sz="4" w:space="0" w:color="auto"/>
              <w:right w:val="single" w:sz="4" w:space="0" w:color="auto"/>
            </w:tcBorders>
            <w:vAlign w:val="bottom"/>
          </w:tcPr>
          <w:p w14:paraId="6F2A052D" w14:textId="77777777" w:rsidR="006C4E72" w:rsidRPr="003C4E70" w:rsidRDefault="006C4E72" w:rsidP="006C4E72">
            <w:pPr>
              <w:overflowPunct/>
              <w:autoSpaceDE/>
              <w:autoSpaceDN/>
              <w:adjustRightInd/>
              <w:ind w:right="131"/>
              <w:jc w:val="right"/>
              <w:textAlignment w:val="auto"/>
              <w:rPr>
                <w:color w:val="000000"/>
                <w:sz w:val="12"/>
                <w:szCs w:val="12"/>
              </w:rPr>
            </w:pPr>
            <w:r w:rsidRPr="003C4E70">
              <w:rPr>
                <w:color w:val="000000"/>
                <w:sz w:val="12"/>
                <w:szCs w:val="12"/>
              </w:rPr>
              <w:t>10 204,09 €</w:t>
            </w:r>
          </w:p>
        </w:tc>
        <w:tc>
          <w:tcPr>
            <w:tcW w:w="709" w:type="dxa"/>
            <w:tcBorders>
              <w:top w:val="single" w:sz="4" w:space="0" w:color="auto"/>
              <w:left w:val="single" w:sz="4" w:space="0" w:color="auto"/>
              <w:bottom w:val="single" w:sz="4" w:space="0" w:color="auto"/>
              <w:right w:val="single" w:sz="4" w:space="0" w:color="auto"/>
            </w:tcBorders>
            <w:vAlign w:val="bottom"/>
          </w:tcPr>
          <w:p w14:paraId="3A158429" w14:textId="77777777" w:rsidR="006C4E72" w:rsidRPr="003C4E70" w:rsidRDefault="006C4E72" w:rsidP="006C4E72">
            <w:pPr>
              <w:overflowPunct/>
              <w:autoSpaceDE/>
              <w:autoSpaceDN/>
              <w:adjustRightInd/>
              <w:ind w:right="131"/>
              <w:jc w:val="right"/>
              <w:textAlignment w:val="auto"/>
              <w:rPr>
                <w:color w:val="000000"/>
                <w:sz w:val="12"/>
                <w:szCs w:val="12"/>
              </w:rPr>
            </w:pPr>
            <w:r w:rsidRPr="003C4E70">
              <w:rPr>
                <w:color w:val="000000"/>
                <w:sz w:val="12"/>
                <w:szCs w:val="12"/>
              </w:rPr>
              <w:t>10 000 €</w:t>
            </w:r>
          </w:p>
        </w:tc>
        <w:tc>
          <w:tcPr>
            <w:tcW w:w="568" w:type="dxa"/>
            <w:tcBorders>
              <w:top w:val="single" w:sz="4" w:space="0" w:color="auto"/>
              <w:left w:val="single" w:sz="4" w:space="0" w:color="auto"/>
              <w:bottom w:val="single" w:sz="4" w:space="0" w:color="auto"/>
              <w:right w:val="single" w:sz="4" w:space="0" w:color="auto"/>
            </w:tcBorders>
            <w:shd w:val="clear" w:color="auto" w:fill="auto"/>
            <w:noWrap/>
          </w:tcPr>
          <w:p w14:paraId="667BF9A0" w14:textId="6171ACD5" w:rsidR="006C4E72" w:rsidRPr="00656139" w:rsidRDefault="006C4E72" w:rsidP="006C4E72">
            <w:pPr>
              <w:overflowPunct/>
              <w:autoSpaceDE/>
              <w:autoSpaceDN/>
              <w:adjustRightInd/>
              <w:ind w:right="131"/>
              <w:jc w:val="right"/>
              <w:textAlignment w:val="auto"/>
              <w:rPr>
                <w:color w:val="000000"/>
                <w:sz w:val="12"/>
                <w:szCs w:val="12"/>
              </w:rPr>
            </w:pPr>
            <w:r w:rsidRPr="00656139">
              <w:rPr>
                <w:color w:val="000000"/>
                <w:sz w:val="12"/>
                <w:szCs w:val="12"/>
              </w:rPr>
              <w:t>100,0000</w:t>
            </w:r>
          </w:p>
        </w:tc>
        <w:tc>
          <w:tcPr>
            <w:tcW w:w="568"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tcPr>
          <w:p w14:paraId="3D245C12" w14:textId="0575B5AB" w:rsidR="006C4E72" w:rsidRPr="00656139" w:rsidRDefault="006C4E72" w:rsidP="006C4E72">
            <w:pPr>
              <w:overflowPunct/>
              <w:autoSpaceDE/>
              <w:autoSpaceDN/>
              <w:adjustRightInd/>
              <w:ind w:right="131"/>
              <w:jc w:val="right"/>
              <w:textAlignment w:val="auto"/>
              <w:rPr>
                <w:strike/>
                <w:color w:val="000000"/>
                <w:sz w:val="12"/>
                <w:szCs w:val="12"/>
              </w:rPr>
            </w:pPr>
          </w:p>
        </w:tc>
        <w:tc>
          <w:tcPr>
            <w:tcW w:w="568"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tcPr>
          <w:p w14:paraId="36ECFC6D" w14:textId="77777777" w:rsidR="006C4E72" w:rsidRPr="00656139" w:rsidRDefault="006C4E72" w:rsidP="006C4E72">
            <w:pPr>
              <w:overflowPunct/>
              <w:autoSpaceDE/>
              <w:autoSpaceDN/>
              <w:adjustRightInd/>
              <w:ind w:right="131"/>
              <w:jc w:val="right"/>
              <w:textAlignment w:val="auto"/>
              <w:rPr>
                <w:color w:val="000000"/>
                <w:sz w:val="12"/>
                <w:szCs w:val="12"/>
              </w:rPr>
            </w:pP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tcPr>
          <w:p w14:paraId="3C9CABED" w14:textId="77777777" w:rsidR="006C4E72" w:rsidRPr="00656139" w:rsidRDefault="006C4E72" w:rsidP="006C4E72">
            <w:pPr>
              <w:overflowPunct/>
              <w:autoSpaceDE/>
              <w:autoSpaceDN/>
              <w:adjustRightInd/>
              <w:ind w:right="131"/>
              <w:textAlignment w:val="auto"/>
              <w:rPr>
                <w:color w:val="000000"/>
                <w:sz w:val="12"/>
                <w:szCs w:val="12"/>
              </w:rPr>
            </w:pP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617C8421" w14:textId="77777777" w:rsidR="006C4E72" w:rsidRPr="00656139" w:rsidRDefault="006C4E72" w:rsidP="006C4E72">
            <w:pPr>
              <w:overflowPunct/>
              <w:autoSpaceDE/>
              <w:autoSpaceDN/>
              <w:adjustRightInd/>
              <w:ind w:right="131"/>
              <w:textAlignment w:val="auto"/>
              <w:rPr>
                <w:color w:val="000000"/>
                <w:sz w:val="12"/>
                <w:szCs w:val="12"/>
              </w:rPr>
            </w:pPr>
            <w:r w:rsidRPr="00656139">
              <w:rPr>
                <w:color w:val="000000"/>
                <w:sz w:val="12"/>
                <w:szCs w:val="12"/>
              </w:rPr>
              <w:t> </w:t>
            </w:r>
          </w:p>
        </w:tc>
      </w:tr>
      <w:tr w:rsidR="006C4E72" w:rsidRPr="003C4E70" w14:paraId="2E9655EF" w14:textId="77777777" w:rsidTr="001E7FC2">
        <w:trPr>
          <w:trHeight w:val="300"/>
        </w:trPr>
        <w:tc>
          <w:tcPr>
            <w:tcW w:w="7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478AD2" w14:textId="77777777" w:rsidR="006C4E72" w:rsidRPr="003C4E70" w:rsidRDefault="006C4E72" w:rsidP="006C4E72">
            <w:pPr>
              <w:overflowPunct/>
              <w:autoSpaceDE/>
              <w:autoSpaceDN/>
              <w:adjustRightInd/>
              <w:ind w:right="131"/>
              <w:jc w:val="right"/>
              <w:textAlignment w:val="auto"/>
              <w:rPr>
                <w:color w:val="000000"/>
                <w:sz w:val="12"/>
                <w:szCs w:val="12"/>
              </w:rPr>
            </w:pPr>
            <w:r w:rsidRPr="003C4E70">
              <w:rPr>
                <w:color w:val="000000"/>
                <w:sz w:val="12"/>
                <w:szCs w:val="12"/>
              </w:rPr>
              <w:t xml:space="preserve"> 6 ans </w:t>
            </w:r>
          </w:p>
        </w:tc>
        <w:tc>
          <w:tcPr>
            <w:tcW w:w="711" w:type="dxa"/>
            <w:tcBorders>
              <w:top w:val="single" w:sz="4" w:space="0" w:color="auto"/>
              <w:left w:val="single" w:sz="4" w:space="0" w:color="auto"/>
              <w:bottom w:val="single" w:sz="4" w:space="0" w:color="auto"/>
              <w:right w:val="single" w:sz="4" w:space="0" w:color="auto"/>
            </w:tcBorders>
            <w:vAlign w:val="bottom"/>
          </w:tcPr>
          <w:p w14:paraId="75A53FC0" w14:textId="77777777" w:rsidR="006C4E72" w:rsidRPr="003C4E70" w:rsidRDefault="006C4E72" w:rsidP="006C4E72">
            <w:pPr>
              <w:overflowPunct/>
              <w:autoSpaceDE/>
              <w:autoSpaceDN/>
              <w:adjustRightInd/>
              <w:ind w:right="131"/>
              <w:jc w:val="right"/>
              <w:textAlignment w:val="auto"/>
              <w:rPr>
                <w:color w:val="000000"/>
                <w:sz w:val="12"/>
                <w:szCs w:val="12"/>
              </w:rPr>
            </w:pPr>
            <w:r w:rsidRPr="003C4E70">
              <w:rPr>
                <w:color w:val="000000"/>
                <w:sz w:val="12"/>
                <w:szCs w:val="12"/>
              </w:rPr>
              <w:t>10 204,09 €</w:t>
            </w:r>
          </w:p>
        </w:tc>
        <w:tc>
          <w:tcPr>
            <w:tcW w:w="709" w:type="dxa"/>
            <w:tcBorders>
              <w:top w:val="single" w:sz="4" w:space="0" w:color="auto"/>
              <w:left w:val="single" w:sz="4" w:space="0" w:color="auto"/>
              <w:bottom w:val="single" w:sz="4" w:space="0" w:color="auto"/>
              <w:right w:val="single" w:sz="4" w:space="0" w:color="auto"/>
            </w:tcBorders>
            <w:vAlign w:val="bottom"/>
          </w:tcPr>
          <w:p w14:paraId="5F8BAD8F" w14:textId="77777777" w:rsidR="006C4E72" w:rsidRPr="003C4E70" w:rsidRDefault="006C4E72" w:rsidP="006C4E72">
            <w:pPr>
              <w:overflowPunct/>
              <w:autoSpaceDE/>
              <w:autoSpaceDN/>
              <w:adjustRightInd/>
              <w:ind w:right="131"/>
              <w:jc w:val="right"/>
              <w:textAlignment w:val="auto"/>
              <w:rPr>
                <w:color w:val="000000"/>
                <w:sz w:val="12"/>
                <w:szCs w:val="12"/>
              </w:rPr>
            </w:pPr>
            <w:r w:rsidRPr="003C4E70">
              <w:rPr>
                <w:color w:val="000000"/>
                <w:sz w:val="12"/>
                <w:szCs w:val="12"/>
              </w:rPr>
              <w:t>10 000 €</w:t>
            </w:r>
          </w:p>
        </w:tc>
        <w:tc>
          <w:tcPr>
            <w:tcW w:w="568" w:type="dxa"/>
            <w:tcBorders>
              <w:top w:val="single" w:sz="4" w:space="0" w:color="auto"/>
              <w:left w:val="single" w:sz="4" w:space="0" w:color="auto"/>
              <w:bottom w:val="single" w:sz="4" w:space="0" w:color="auto"/>
              <w:right w:val="single" w:sz="4" w:space="0" w:color="auto"/>
            </w:tcBorders>
            <w:shd w:val="clear" w:color="auto" w:fill="auto"/>
            <w:noWrap/>
          </w:tcPr>
          <w:p w14:paraId="0C8E327A" w14:textId="63A19E31" w:rsidR="006C4E72" w:rsidRPr="00656139" w:rsidRDefault="006C4E72" w:rsidP="006C4E72">
            <w:pPr>
              <w:overflowPunct/>
              <w:autoSpaceDE/>
              <w:autoSpaceDN/>
              <w:adjustRightInd/>
              <w:ind w:right="131"/>
              <w:jc w:val="right"/>
              <w:textAlignment w:val="auto"/>
              <w:rPr>
                <w:color w:val="000000"/>
                <w:sz w:val="12"/>
                <w:szCs w:val="12"/>
              </w:rPr>
            </w:pPr>
            <w:r w:rsidRPr="00656139">
              <w:rPr>
                <w:color w:val="000000"/>
                <w:sz w:val="12"/>
                <w:szCs w:val="12"/>
              </w:rPr>
              <w:t>99,3000</w:t>
            </w:r>
          </w:p>
        </w:tc>
        <w:tc>
          <w:tcPr>
            <w:tcW w:w="568" w:type="dxa"/>
            <w:tcBorders>
              <w:top w:val="single" w:sz="4" w:space="0" w:color="auto"/>
              <w:left w:val="single" w:sz="4" w:space="0" w:color="auto"/>
              <w:bottom w:val="single" w:sz="4" w:space="0" w:color="auto"/>
              <w:right w:val="single" w:sz="4" w:space="0" w:color="auto"/>
            </w:tcBorders>
            <w:shd w:val="clear" w:color="auto" w:fill="auto"/>
            <w:noWrap/>
          </w:tcPr>
          <w:p w14:paraId="46331889" w14:textId="6C17B6B9" w:rsidR="006C4E72" w:rsidRPr="00656139" w:rsidRDefault="006C4E72" w:rsidP="006C4E72">
            <w:pPr>
              <w:overflowPunct/>
              <w:autoSpaceDE/>
              <w:autoSpaceDN/>
              <w:adjustRightInd/>
              <w:ind w:right="131"/>
              <w:jc w:val="right"/>
              <w:textAlignment w:val="auto"/>
              <w:rPr>
                <w:color w:val="000000"/>
                <w:sz w:val="12"/>
                <w:szCs w:val="12"/>
              </w:rPr>
            </w:pPr>
            <w:r w:rsidRPr="00656139">
              <w:rPr>
                <w:color w:val="000000"/>
                <w:sz w:val="12"/>
                <w:szCs w:val="12"/>
              </w:rPr>
              <w:t>100,0000</w:t>
            </w:r>
          </w:p>
        </w:tc>
        <w:tc>
          <w:tcPr>
            <w:tcW w:w="568"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tcPr>
          <w:p w14:paraId="31410BAC" w14:textId="0FC7143A" w:rsidR="006C4E72" w:rsidRPr="00656139" w:rsidRDefault="006C4E72" w:rsidP="006C4E72">
            <w:pPr>
              <w:overflowPunct/>
              <w:autoSpaceDE/>
              <w:autoSpaceDN/>
              <w:adjustRightInd/>
              <w:ind w:right="131"/>
              <w:jc w:val="right"/>
              <w:textAlignment w:val="auto"/>
              <w:rPr>
                <w:strike/>
                <w:color w:val="FF0000"/>
                <w:sz w:val="12"/>
                <w:szCs w:val="12"/>
              </w:rPr>
            </w:pPr>
          </w:p>
        </w:tc>
        <w:tc>
          <w:tcPr>
            <w:tcW w:w="568"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tcPr>
          <w:p w14:paraId="27699F66" w14:textId="77777777" w:rsidR="006C4E72" w:rsidRPr="00656139" w:rsidRDefault="006C4E72" w:rsidP="006C4E72">
            <w:pPr>
              <w:overflowPunct/>
              <w:autoSpaceDE/>
              <w:autoSpaceDN/>
              <w:adjustRightInd/>
              <w:jc w:val="right"/>
              <w:textAlignment w:val="auto"/>
              <w:rPr>
                <w:rFonts w:ascii="Arial" w:hAnsi="Arial" w:cs="Arial"/>
                <w:b/>
                <w:bCs/>
                <w:color w:val="000000"/>
                <w:sz w:val="14"/>
                <w:szCs w:val="14"/>
              </w:rPr>
            </w:pPr>
          </w:p>
        </w:tc>
        <w:tc>
          <w:tcPr>
            <w:tcW w:w="568"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1A14E4B3" w14:textId="77777777" w:rsidR="006C4E72" w:rsidRPr="00656139" w:rsidRDefault="006C4E72" w:rsidP="006C4E72">
            <w:pPr>
              <w:overflowPunct/>
              <w:autoSpaceDE/>
              <w:autoSpaceDN/>
              <w:adjustRightInd/>
              <w:textAlignment w:val="auto"/>
              <w:rPr>
                <w:rFonts w:ascii="Calibri" w:hAnsi="Calibri" w:cs="Calibri"/>
                <w:color w:val="000000"/>
                <w:sz w:val="14"/>
                <w:szCs w:val="14"/>
              </w:rPr>
            </w:pPr>
            <w:r w:rsidRPr="00656139">
              <w:rPr>
                <w:rFonts w:ascii="Calibri" w:hAnsi="Calibri" w:cs="Calibri"/>
                <w:color w:val="000000"/>
                <w:sz w:val="14"/>
                <w:szCs w:val="14"/>
              </w:rPr>
              <w:t> </w:t>
            </w:r>
          </w:p>
        </w:tc>
      </w:tr>
      <w:tr w:rsidR="006C4E72" w:rsidRPr="003C4E70" w14:paraId="253064AA" w14:textId="77777777" w:rsidTr="001E7FC2">
        <w:trPr>
          <w:trHeight w:val="300"/>
        </w:trPr>
        <w:tc>
          <w:tcPr>
            <w:tcW w:w="7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6B806C" w14:textId="77777777" w:rsidR="006C4E72" w:rsidRPr="003C4E70" w:rsidRDefault="006C4E72" w:rsidP="006C4E72">
            <w:pPr>
              <w:overflowPunct/>
              <w:autoSpaceDE/>
              <w:autoSpaceDN/>
              <w:adjustRightInd/>
              <w:ind w:right="131"/>
              <w:jc w:val="right"/>
              <w:textAlignment w:val="auto"/>
              <w:rPr>
                <w:color w:val="000000"/>
                <w:sz w:val="12"/>
                <w:szCs w:val="12"/>
              </w:rPr>
            </w:pPr>
            <w:r w:rsidRPr="003C4E70">
              <w:rPr>
                <w:color w:val="000000"/>
                <w:sz w:val="12"/>
                <w:szCs w:val="12"/>
              </w:rPr>
              <w:t>7 ans</w:t>
            </w:r>
          </w:p>
        </w:tc>
        <w:tc>
          <w:tcPr>
            <w:tcW w:w="711" w:type="dxa"/>
            <w:tcBorders>
              <w:top w:val="single" w:sz="4" w:space="0" w:color="auto"/>
              <w:left w:val="single" w:sz="4" w:space="0" w:color="auto"/>
              <w:bottom w:val="single" w:sz="4" w:space="0" w:color="auto"/>
              <w:right w:val="single" w:sz="4" w:space="0" w:color="auto"/>
            </w:tcBorders>
            <w:vAlign w:val="bottom"/>
          </w:tcPr>
          <w:p w14:paraId="2F2A9DD4" w14:textId="77777777" w:rsidR="006C4E72" w:rsidRPr="003C4E70" w:rsidRDefault="006C4E72" w:rsidP="006C4E72">
            <w:pPr>
              <w:overflowPunct/>
              <w:autoSpaceDE/>
              <w:autoSpaceDN/>
              <w:adjustRightInd/>
              <w:ind w:right="131"/>
              <w:jc w:val="right"/>
              <w:textAlignment w:val="auto"/>
              <w:rPr>
                <w:color w:val="000000"/>
                <w:sz w:val="12"/>
                <w:szCs w:val="12"/>
              </w:rPr>
            </w:pPr>
            <w:r w:rsidRPr="003C4E70">
              <w:rPr>
                <w:color w:val="000000"/>
                <w:sz w:val="12"/>
                <w:szCs w:val="12"/>
              </w:rPr>
              <w:t>10 204 €</w:t>
            </w:r>
          </w:p>
        </w:tc>
        <w:tc>
          <w:tcPr>
            <w:tcW w:w="709" w:type="dxa"/>
            <w:tcBorders>
              <w:top w:val="single" w:sz="4" w:space="0" w:color="auto"/>
              <w:left w:val="single" w:sz="4" w:space="0" w:color="auto"/>
              <w:bottom w:val="single" w:sz="4" w:space="0" w:color="auto"/>
              <w:right w:val="single" w:sz="4" w:space="0" w:color="auto"/>
            </w:tcBorders>
            <w:vAlign w:val="bottom"/>
          </w:tcPr>
          <w:p w14:paraId="10F5ABC1" w14:textId="77777777" w:rsidR="006C4E72" w:rsidRPr="003C4E70" w:rsidRDefault="006C4E72" w:rsidP="006C4E72">
            <w:pPr>
              <w:overflowPunct/>
              <w:autoSpaceDE/>
              <w:autoSpaceDN/>
              <w:adjustRightInd/>
              <w:ind w:right="131"/>
              <w:jc w:val="right"/>
              <w:textAlignment w:val="auto"/>
              <w:rPr>
                <w:color w:val="000000"/>
                <w:sz w:val="12"/>
                <w:szCs w:val="12"/>
              </w:rPr>
            </w:pPr>
            <w:r w:rsidRPr="003C4E70">
              <w:rPr>
                <w:color w:val="000000"/>
                <w:sz w:val="12"/>
                <w:szCs w:val="12"/>
              </w:rPr>
              <w:t>10 000 €</w:t>
            </w:r>
          </w:p>
        </w:tc>
        <w:tc>
          <w:tcPr>
            <w:tcW w:w="568" w:type="dxa"/>
            <w:tcBorders>
              <w:top w:val="single" w:sz="4" w:space="0" w:color="auto"/>
              <w:left w:val="single" w:sz="4" w:space="0" w:color="auto"/>
              <w:bottom w:val="single" w:sz="4" w:space="0" w:color="auto"/>
              <w:right w:val="single" w:sz="4" w:space="0" w:color="auto"/>
            </w:tcBorders>
            <w:shd w:val="clear" w:color="auto" w:fill="auto"/>
            <w:noWrap/>
          </w:tcPr>
          <w:p w14:paraId="3BCAC782" w14:textId="6248B256" w:rsidR="006C4E72" w:rsidRPr="00656139" w:rsidRDefault="006C4E72" w:rsidP="006C4E72">
            <w:pPr>
              <w:overflowPunct/>
              <w:autoSpaceDE/>
              <w:autoSpaceDN/>
              <w:adjustRightInd/>
              <w:ind w:right="131"/>
              <w:jc w:val="right"/>
              <w:textAlignment w:val="auto"/>
              <w:rPr>
                <w:color w:val="000000"/>
                <w:sz w:val="12"/>
                <w:szCs w:val="12"/>
              </w:rPr>
            </w:pPr>
            <w:r w:rsidRPr="00656139">
              <w:rPr>
                <w:color w:val="000000"/>
                <w:sz w:val="12"/>
                <w:szCs w:val="12"/>
              </w:rPr>
              <w:t>98,6049</w:t>
            </w:r>
          </w:p>
        </w:tc>
        <w:tc>
          <w:tcPr>
            <w:tcW w:w="568" w:type="dxa"/>
            <w:tcBorders>
              <w:top w:val="single" w:sz="4" w:space="0" w:color="auto"/>
              <w:left w:val="single" w:sz="4" w:space="0" w:color="auto"/>
              <w:bottom w:val="single" w:sz="4" w:space="0" w:color="auto"/>
              <w:right w:val="single" w:sz="4" w:space="0" w:color="auto"/>
            </w:tcBorders>
            <w:shd w:val="clear" w:color="auto" w:fill="auto"/>
            <w:noWrap/>
          </w:tcPr>
          <w:p w14:paraId="6D548923" w14:textId="2CDFA9DD" w:rsidR="006C4E72" w:rsidRPr="00656139" w:rsidRDefault="006C4E72" w:rsidP="006C4E72">
            <w:pPr>
              <w:overflowPunct/>
              <w:autoSpaceDE/>
              <w:autoSpaceDN/>
              <w:adjustRightInd/>
              <w:jc w:val="center"/>
              <w:textAlignment w:val="auto"/>
              <w:rPr>
                <w:rFonts w:ascii="Arial" w:hAnsi="Arial" w:cs="Arial"/>
                <w:color w:val="000000"/>
                <w:sz w:val="14"/>
                <w:szCs w:val="14"/>
              </w:rPr>
            </w:pPr>
            <w:r w:rsidRPr="00656139">
              <w:rPr>
                <w:color w:val="000000"/>
                <w:sz w:val="12"/>
                <w:szCs w:val="12"/>
              </w:rPr>
              <w:t>99,3000</w:t>
            </w:r>
          </w:p>
        </w:tc>
        <w:tc>
          <w:tcPr>
            <w:tcW w:w="568" w:type="dxa"/>
            <w:tcBorders>
              <w:top w:val="single" w:sz="4" w:space="0" w:color="auto"/>
              <w:left w:val="single" w:sz="4" w:space="0" w:color="auto"/>
              <w:bottom w:val="single" w:sz="4" w:space="0" w:color="auto"/>
              <w:right w:val="single" w:sz="4" w:space="0" w:color="auto"/>
            </w:tcBorders>
            <w:shd w:val="clear" w:color="auto" w:fill="auto"/>
            <w:noWrap/>
          </w:tcPr>
          <w:p w14:paraId="5F1DE56B" w14:textId="77E94DBE" w:rsidR="006C4E72" w:rsidRPr="00656139" w:rsidRDefault="006C4E72" w:rsidP="006C4E72">
            <w:pPr>
              <w:overflowPunct/>
              <w:autoSpaceDE/>
              <w:autoSpaceDN/>
              <w:adjustRightInd/>
              <w:jc w:val="center"/>
              <w:textAlignment w:val="auto"/>
              <w:rPr>
                <w:rFonts w:ascii="Arial" w:hAnsi="Arial" w:cs="Arial"/>
                <w:color w:val="000000"/>
                <w:sz w:val="14"/>
                <w:szCs w:val="14"/>
              </w:rPr>
            </w:pPr>
            <w:r w:rsidRPr="00656139">
              <w:rPr>
                <w:color w:val="000000"/>
                <w:sz w:val="12"/>
                <w:szCs w:val="12"/>
              </w:rPr>
              <w:t>100,0000</w:t>
            </w:r>
          </w:p>
        </w:tc>
        <w:tc>
          <w:tcPr>
            <w:tcW w:w="568"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tcPr>
          <w:p w14:paraId="18F734AE" w14:textId="635FA3E6" w:rsidR="006C4E72" w:rsidRPr="00656139" w:rsidRDefault="006C4E72" w:rsidP="006C4E72">
            <w:pPr>
              <w:overflowPunct/>
              <w:autoSpaceDE/>
              <w:autoSpaceDN/>
              <w:adjustRightInd/>
              <w:jc w:val="center"/>
              <w:textAlignment w:val="auto"/>
              <w:rPr>
                <w:rFonts w:ascii="Arial" w:hAnsi="Arial" w:cs="Arial"/>
                <w:strike/>
                <w:color w:val="000000"/>
                <w:sz w:val="14"/>
                <w:szCs w:val="14"/>
              </w:rPr>
            </w:pPr>
          </w:p>
        </w:tc>
        <w:tc>
          <w:tcPr>
            <w:tcW w:w="568"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tcPr>
          <w:p w14:paraId="5EACC5E2" w14:textId="77777777" w:rsidR="006C4E72" w:rsidRPr="00656139" w:rsidRDefault="006C4E72" w:rsidP="006C4E72">
            <w:pPr>
              <w:overflowPunct/>
              <w:autoSpaceDE/>
              <w:autoSpaceDN/>
              <w:adjustRightInd/>
              <w:jc w:val="center"/>
              <w:textAlignment w:val="auto"/>
              <w:rPr>
                <w:rFonts w:ascii="Arial" w:hAnsi="Arial" w:cs="Arial"/>
                <w:b/>
                <w:bCs/>
                <w:color w:val="000000"/>
                <w:sz w:val="14"/>
                <w:szCs w:val="14"/>
              </w:rPr>
            </w:pPr>
          </w:p>
        </w:tc>
      </w:tr>
      <w:tr w:rsidR="006C4E72" w:rsidRPr="003C4E70" w14:paraId="5C6A699F" w14:textId="77777777" w:rsidTr="001E7FC2">
        <w:trPr>
          <w:trHeight w:val="300"/>
        </w:trPr>
        <w:tc>
          <w:tcPr>
            <w:tcW w:w="7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92A75F" w14:textId="77777777" w:rsidR="006C4E72" w:rsidRPr="003C4E70" w:rsidRDefault="006C4E72" w:rsidP="006C4E72">
            <w:pPr>
              <w:overflowPunct/>
              <w:autoSpaceDE/>
              <w:autoSpaceDN/>
              <w:adjustRightInd/>
              <w:ind w:right="131"/>
              <w:jc w:val="right"/>
              <w:textAlignment w:val="auto"/>
              <w:rPr>
                <w:color w:val="000000"/>
                <w:sz w:val="12"/>
                <w:szCs w:val="12"/>
              </w:rPr>
            </w:pPr>
            <w:r w:rsidRPr="003C4E70">
              <w:rPr>
                <w:color w:val="000000"/>
                <w:sz w:val="12"/>
                <w:szCs w:val="12"/>
              </w:rPr>
              <w:t xml:space="preserve"> 8 ans  </w:t>
            </w:r>
          </w:p>
        </w:tc>
        <w:tc>
          <w:tcPr>
            <w:tcW w:w="711" w:type="dxa"/>
            <w:tcBorders>
              <w:top w:val="single" w:sz="4" w:space="0" w:color="auto"/>
              <w:left w:val="single" w:sz="4" w:space="0" w:color="auto"/>
              <w:bottom w:val="single" w:sz="4" w:space="0" w:color="auto"/>
              <w:right w:val="single" w:sz="4" w:space="0" w:color="auto"/>
            </w:tcBorders>
            <w:vAlign w:val="bottom"/>
          </w:tcPr>
          <w:p w14:paraId="312BCAA5" w14:textId="77777777" w:rsidR="006C4E72" w:rsidRPr="003C4E70" w:rsidRDefault="006C4E72" w:rsidP="006C4E72">
            <w:pPr>
              <w:overflowPunct/>
              <w:autoSpaceDE/>
              <w:autoSpaceDN/>
              <w:adjustRightInd/>
              <w:ind w:right="131"/>
              <w:jc w:val="right"/>
              <w:textAlignment w:val="auto"/>
              <w:rPr>
                <w:color w:val="000000"/>
                <w:sz w:val="12"/>
                <w:szCs w:val="12"/>
              </w:rPr>
            </w:pPr>
            <w:r w:rsidRPr="003C4E70">
              <w:rPr>
                <w:color w:val="000000"/>
                <w:sz w:val="12"/>
                <w:szCs w:val="12"/>
              </w:rPr>
              <w:t>10 204 €</w:t>
            </w:r>
          </w:p>
        </w:tc>
        <w:tc>
          <w:tcPr>
            <w:tcW w:w="709" w:type="dxa"/>
            <w:tcBorders>
              <w:top w:val="single" w:sz="4" w:space="0" w:color="auto"/>
              <w:left w:val="single" w:sz="4" w:space="0" w:color="auto"/>
              <w:bottom w:val="single" w:sz="4" w:space="0" w:color="auto"/>
              <w:right w:val="single" w:sz="4" w:space="0" w:color="auto"/>
            </w:tcBorders>
            <w:vAlign w:val="bottom"/>
          </w:tcPr>
          <w:p w14:paraId="7809DB54" w14:textId="77777777" w:rsidR="006C4E72" w:rsidRPr="003C4E70" w:rsidRDefault="006C4E72" w:rsidP="006C4E72">
            <w:pPr>
              <w:overflowPunct/>
              <w:autoSpaceDE/>
              <w:autoSpaceDN/>
              <w:adjustRightInd/>
              <w:ind w:right="131"/>
              <w:jc w:val="right"/>
              <w:textAlignment w:val="auto"/>
              <w:rPr>
                <w:color w:val="000000"/>
                <w:sz w:val="12"/>
                <w:szCs w:val="12"/>
              </w:rPr>
            </w:pPr>
            <w:r w:rsidRPr="003C4E70">
              <w:rPr>
                <w:color w:val="000000"/>
                <w:sz w:val="12"/>
                <w:szCs w:val="12"/>
              </w:rPr>
              <w:t>10 000 €</w:t>
            </w:r>
          </w:p>
        </w:tc>
        <w:tc>
          <w:tcPr>
            <w:tcW w:w="568" w:type="dxa"/>
            <w:tcBorders>
              <w:top w:val="single" w:sz="4" w:space="0" w:color="auto"/>
              <w:left w:val="single" w:sz="4" w:space="0" w:color="auto"/>
              <w:bottom w:val="single" w:sz="4" w:space="0" w:color="auto"/>
              <w:right w:val="single" w:sz="4" w:space="0" w:color="auto"/>
            </w:tcBorders>
            <w:shd w:val="clear" w:color="auto" w:fill="auto"/>
            <w:noWrap/>
          </w:tcPr>
          <w:p w14:paraId="2D3018FB" w14:textId="6EDD89C8" w:rsidR="006C4E72" w:rsidRPr="00656139" w:rsidRDefault="006C4E72" w:rsidP="006C4E72">
            <w:pPr>
              <w:overflowPunct/>
              <w:autoSpaceDE/>
              <w:autoSpaceDN/>
              <w:adjustRightInd/>
              <w:jc w:val="right"/>
              <w:textAlignment w:val="auto"/>
              <w:rPr>
                <w:rFonts w:ascii="Arial" w:hAnsi="Arial" w:cs="Arial"/>
                <w:color w:val="000000"/>
                <w:sz w:val="14"/>
                <w:szCs w:val="16"/>
              </w:rPr>
            </w:pPr>
            <w:r w:rsidRPr="00656139">
              <w:rPr>
                <w:color w:val="000000"/>
                <w:sz w:val="12"/>
                <w:szCs w:val="12"/>
              </w:rPr>
              <w:t>97,9146</w:t>
            </w:r>
          </w:p>
        </w:tc>
        <w:tc>
          <w:tcPr>
            <w:tcW w:w="568" w:type="dxa"/>
            <w:tcBorders>
              <w:top w:val="single" w:sz="4" w:space="0" w:color="auto"/>
              <w:left w:val="single" w:sz="4" w:space="0" w:color="auto"/>
              <w:bottom w:val="single" w:sz="4" w:space="0" w:color="auto"/>
              <w:right w:val="single" w:sz="4" w:space="0" w:color="auto"/>
            </w:tcBorders>
            <w:shd w:val="clear" w:color="auto" w:fill="auto"/>
            <w:noWrap/>
          </w:tcPr>
          <w:p w14:paraId="293B2B94" w14:textId="3B637AEF" w:rsidR="006C4E72" w:rsidRPr="00656139" w:rsidRDefault="006C4E72" w:rsidP="006C4E72">
            <w:pPr>
              <w:overflowPunct/>
              <w:autoSpaceDE/>
              <w:autoSpaceDN/>
              <w:adjustRightInd/>
              <w:jc w:val="right"/>
              <w:textAlignment w:val="auto"/>
              <w:rPr>
                <w:rFonts w:ascii="Arial" w:hAnsi="Arial" w:cs="Arial"/>
                <w:color w:val="000000"/>
                <w:sz w:val="14"/>
                <w:szCs w:val="16"/>
              </w:rPr>
            </w:pPr>
            <w:r w:rsidRPr="00656139">
              <w:rPr>
                <w:color w:val="000000"/>
                <w:sz w:val="12"/>
                <w:szCs w:val="12"/>
              </w:rPr>
              <w:t>98,6049</w:t>
            </w:r>
          </w:p>
        </w:tc>
        <w:tc>
          <w:tcPr>
            <w:tcW w:w="568" w:type="dxa"/>
            <w:tcBorders>
              <w:top w:val="single" w:sz="4" w:space="0" w:color="auto"/>
              <w:left w:val="single" w:sz="4" w:space="0" w:color="auto"/>
              <w:bottom w:val="single" w:sz="4" w:space="0" w:color="auto"/>
              <w:right w:val="single" w:sz="4" w:space="0" w:color="auto"/>
            </w:tcBorders>
            <w:shd w:val="clear" w:color="auto" w:fill="auto"/>
            <w:noWrap/>
          </w:tcPr>
          <w:p w14:paraId="5E0390CD" w14:textId="75CD07B7" w:rsidR="006C4E72" w:rsidRPr="00656139" w:rsidRDefault="006C4E72" w:rsidP="006C4E72">
            <w:pPr>
              <w:overflowPunct/>
              <w:autoSpaceDE/>
              <w:autoSpaceDN/>
              <w:adjustRightInd/>
              <w:jc w:val="right"/>
              <w:textAlignment w:val="auto"/>
              <w:rPr>
                <w:rFonts w:ascii="Arial" w:hAnsi="Arial" w:cs="Arial"/>
                <w:color w:val="000000"/>
                <w:sz w:val="14"/>
                <w:szCs w:val="16"/>
              </w:rPr>
            </w:pPr>
            <w:r w:rsidRPr="00656139">
              <w:rPr>
                <w:color w:val="000000"/>
                <w:sz w:val="12"/>
                <w:szCs w:val="12"/>
              </w:rPr>
              <w:t>99,3000</w:t>
            </w:r>
          </w:p>
        </w:tc>
        <w:tc>
          <w:tcPr>
            <w:tcW w:w="568" w:type="dxa"/>
            <w:tcBorders>
              <w:top w:val="single" w:sz="4" w:space="0" w:color="auto"/>
              <w:left w:val="single" w:sz="4" w:space="0" w:color="auto"/>
              <w:bottom w:val="single" w:sz="4" w:space="0" w:color="auto"/>
              <w:right w:val="single" w:sz="4" w:space="0" w:color="auto"/>
            </w:tcBorders>
            <w:shd w:val="clear" w:color="auto" w:fill="auto"/>
            <w:noWrap/>
          </w:tcPr>
          <w:p w14:paraId="49D6DF9D" w14:textId="7F61F93D" w:rsidR="006C4E72" w:rsidRPr="00656139" w:rsidRDefault="006C4E72" w:rsidP="006C4E72">
            <w:pPr>
              <w:overflowPunct/>
              <w:autoSpaceDE/>
              <w:autoSpaceDN/>
              <w:adjustRightInd/>
              <w:jc w:val="right"/>
              <w:textAlignment w:val="auto"/>
              <w:rPr>
                <w:rFonts w:ascii="Arial" w:hAnsi="Arial" w:cs="Arial"/>
                <w:color w:val="000000"/>
                <w:sz w:val="14"/>
                <w:szCs w:val="16"/>
              </w:rPr>
            </w:pPr>
            <w:r w:rsidRPr="00656139">
              <w:rPr>
                <w:color w:val="000000"/>
                <w:sz w:val="12"/>
                <w:szCs w:val="12"/>
              </w:rPr>
              <w:t>100,0000</w:t>
            </w:r>
          </w:p>
        </w:tc>
        <w:tc>
          <w:tcPr>
            <w:tcW w:w="568"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tcPr>
          <w:p w14:paraId="534D6D64" w14:textId="671F9C8C" w:rsidR="006C4E72" w:rsidRPr="00656139" w:rsidRDefault="006C4E72" w:rsidP="006C4E72">
            <w:pPr>
              <w:overflowPunct/>
              <w:autoSpaceDE/>
              <w:autoSpaceDN/>
              <w:adjustRightInd/>
              <w:jc w:val="right"/>
              <w:textAlignment w:val="auto"/>
              <w:rPr>
                <w:rFonts w:ascii="Arial" w:hAnsi="Arial" w:cs="Arial"/>
                <w:strike/>
                <w:color w:val="FF0000"/>
                <w:sz w:val="14"/>
                <w:szCs w:val="16"/>
              </w:rPr>
            </w:pPr>
          </w:p>
        </w:tc>
      </w:tr>
    </w:tbl>
    <w:p w14:paraId="4B14BB5F" w14:textId="77777777" w:rsidR="00B46B5C" w:rsidRPr="003C4E70" w:rsidRDefault="00B46B5C" w:rsidP="00BE11BB">
      <w:pPr>
        <w:rPr>
          <w:rFonts w:ascii="Arial" w:hAnsi="Arial"/>
          <w:b/>
          <w:sz w:val="19"/>
          <w:u w:val="single"/>
        </w:rPr>
      </w:pPr>
    </w:p>
    <w:p w14:paraId="4E23C548" w14:textId="7736D97E" w:rsidR="00ED2140" w:rsidRPr="003C4E70" w:rsidRDefault="00ED2140" w:rsidP="00ED2140">
      <w:pPr>
        <w:pStyle w:val="Pieddepage"/>
        <w:jc w:val="both"/>
        <w:rPr>
          <w:rFonts w:ascii="Arial" w:hAnsi="Arial"/>
          <w:sz w:val="16"/>
          <w:szCs w:val="16"/>
        </w:rPr>
      </w:pPr>
      <w:r w:rsidRPr="003C4E70">
        <w:rPr>
          <w:rFonts w:ascii="Arial" w:hAnsi="Arial"/>
          <w:sz w:val="16"/>
          <w:szCs w:val="16"/>
        </w:rPr>
        <w:t>Ces valeurs ne tiennent pas compte des éventuelles opérations ultérieures (versements libres de cotisation</w:t>
      </w:r>
      <w:r w:rsidRPr="003C4E70">
        <w:rPr>
          <w:rFonts w:ascii="Arial" w:hAnsi="Arial" w:cs="Arial"/>
          <w:bCs/>
          <w:sz w:val="16"/>
          <w:szCs w:val="16"/>
          <w:vertAlign w:val="superscript"/>
        </w:rPr>
        <w:t>(</w:t>
      </w:r>
      <w:r w:rsidR="00491BB9" w:rsidRPr="003C4E70">
        <w:rPr>
          <w:rFonts w:ascii="Arial" w:hAnsi="Arial" w:cs="Arial"/>
          <w:bCs/>
          <w:sz w:val="16"/>
          <w:szCs w:val="16"/>
          <w:vertAlign w:val="superscript"/>
        </w:rPr>
        <w:t>5</w:t>
      </w:r>
      <w:r w:rsidRPr="003C4E70">
        <w:rPr>
          <w:rFonts w:ascii="Arial" w:hAnsi="Arial" w:cs="Arial"/>
          <w:bCs/>
          <w:sz w:val="16"/>
          <w:szCs w:val="16"/>
          <w:vertAlign w:val="superscript"/>
        </w:rPr>
        <w:t>)</w:t>
      </w:r>
      <w:r w:rsidRPr="003C4E70">
        <w:rPr>
          <w:rFonts w:ascii="Arial" w:hAnsi="Arial"/>
          <w:sz w:val="16"/>
          <w:szCs w:val="16"/>
        </w:rPr>
        <w:t xml:space="preserve">, rachats, arbitrages). </w:t>
      </w:r>
    </w:p>
    <w:p w14:paraId="4D5443E8" w14:textId="77777777" w:rsidR="00ED2140" w:rsidRPr="003C4E70" w:rsidRDefault="00ED2140" w:rsidP="00ED2140">
      <w:pPr>
        <w:pStyle w:val="Pieddepage"/>
        <w:jc w:val="both"/>
        <w:rPr>
          <w:rFonts w:ascii="Arial" w:hAnsi="Arial"/>
          <w:sz w:val="16"/>
          <w:szCs w:val="16"/>
        </w:rPr>
      </w:pPr>
      <w:r w:rsidRPr="003C4E70">
        <w:rPr>
          <w:rFonts w:ascii="Arial" w:hAnsi="Arial"/>
          <w:sz w:val="16"/>
          <w:szCs w:val="16"/>
        </w:rPr>
        <w:t xml:space="preserve">- Le prélèvement des frais de gestion explique la réduction progressive du nombre minimum d’unités de compte. </w:t>
      </w:r>
    </w:p>
    <w:p w14:paraId="34BDF293" w14:textId="77777777" w:rsidR="00ED2140" w:rsidRPr="003C4E70" w:rsidRDefault="00ED2140" w:rsidP="00ED2140">
      <w:pPr>
        <w:pStyle w:val="Pieddepage"/>
        <w:jc w:val="both"/>
        <w:rPr>
          <w:rFonts w:ascii="Arial" w:hAnsi="Arial"/>
          <w:sz w:val="16"/>
          <w:szCs w:val="16"/>
        </w:rPr>
      </w:pPr>
      <w:r w:rsidRPr="003C4E70">
        <w:rPr>
          <w:rFonts w:ascii="Arial" w:hAnsi="Arial"/>
          <w:sz w:val="16"/>
          <w:szCs w:val="16"/>
        </w:rPr>
        <w:t xml:space="preserve">- La valeur de rachat d’un support en unités de compte résulte de la multiplication du nombre d’unités de compte par la valeur liquidative à la date de conversion. </w:t>
      </w:r>
    </w:p>
    <w:p w14:paraId="760FBC54" w14:textId="77777777" w:rsidR="00ED2140" w:rsidRPr="003C4E70" w:rsidRDefault="00ED2140" w:rsidP="00ED2140">
      <w:pPr>
        <w:pStyle w:val="Pieddepage"/>
        <w:jc w:val="both"/>
        <w:rPr>
          <w:rFonts w:ascii="Arial" w:hAnsi="Arial" w:cs="Arial"/>
          <w:sz w:val="16"/>
          <w:szCs w:val="16"/>
        </w:rPr>
      </w:pPr>
      <w:r w:rsidRPr="003C4E70">
        <w:rPr>
          <w:rFonts w:ascii="Arial" w:hAnsi="Arial"/>
          <w:sz w:val="18"/>
          <w:szCs w:val="18"/>
        </w:rPr>
        <w:t xml:space="preserve">- </w:t>
      </w:r>
      <w:r w:rsidRPr="003C4E70">
        <w:rPr>
          <w:rFonts w:ascii="Arial" w:hAnsi="Arial"/>
          <w:sz w:val="16"/>
          <w:szCs w:val="16"/>
        </w:rPr>
        <w:t>CNP Assurances ne s’engage que sur le nombre d’unités de compte, mais pas sur leur valeur ; la valeur de ces unités de compte, qui reflète</w:t>
      </w:r>
      <w:r w:rsidRPr="003C4E70">
        <w:rPr>
          <w:rFonts w:ascii="ITC Stone Sans Std Medium" w:hAnsi="ITC Stone Sans Std Medium" w:cs="ITC Stone Sans Std Medium"/>
          <w:color w:val="00447E"/>
          <w:sz w:val="16"/>
          <w:szCs w:val="16"/>
        </w:rPr>
        <w:t xml:space="preserve"> </w:t>
      </w:r>
      <w:r w:rsidRPr="003C4E70">
        <w:rPr>
          <w:rFonts w:ascii="Arial" w:hAnsi="Arial"/>
          <w:sz w:val="16"/>
          <w:szCs w:val="16"/>
        </w:rPr>
        <w:t>la valeur d’actifs sous-jacents, n’est pas garantie</w:t>
      </w:r>
      <w:r w:rsidRPr="003C4E70">
        <w:rPr>
          <w:rFonts w:ascii="ITC Stone Sans Std Medium" w:hAnsi="ITC Stone Sans Std Medium" w:cs="ITC Stone Sans Std Medium"/>
          <w:color w:val="00447E"/>
          <w:sz w:val="16"/>
          <w:szCs w:val="16"/>
        </w:rPr>
        <w:t xml:space="preserve"> </w:t>
      </w:r>
      <w:r w:rsidRPr="003C4E70">
        <w:rPr>
          <w:rFonts w:ascii="Arial" w:hAnsi="Arial" w:cs="Arial"/>
          <w:sz w:val="16"/>
          <w:szCs w:val="16"/>
        </w:rPr>
        <w:t xml:space="preserve">mais est sujette à des </w:t>
      </w:r>
      <w:r w:rsidRPr="003C4E70">
        <w:rPr>
          <w:rFonts w:ascii="Arial" w:hAnsi="Arial" w:cs="Arial"/>
          <w:sz w:val="16"/>
          <w:szCs w:val="16"/>
        </w:rPr>
        <w:lastRenderedPageBreak/>
        <w:t>fluctuations à la hausse ou à la baisse</w:t>
      </w:r>
      <w:r w:rsidRPr="003C4E70">
        <w:rPr>
          <w:rFonts w:ascii="ITC Stone Sans Std Medium" w:hAnsi="ITC Stone Sans Std Medium" w:cs="ITC Stone Sans Std Medium"/>
          <w:color w:val="00447E"/>
          <w:sz w:val="16"/>
          <w:szCs w:val="16"/>
        </w:rPr>
        <w:t xml:space="preserve"> </w:t>
      </w:r>
      <w:r w:rsidRPr="003C4E70">
        <w:rPr>
          <w:rFonts w:ascii="Arial" w:hAnsi="Arial" w:cs="Arial"/>
          <w:sz w:val="16"/>
          <w:szCs w:val="16"/>
        </w:rPr>
        <w:t xml:space="preserve">dépendant en particulier de l’évolution des marchés financiers. </w:t>
      </w:r>
    </w:p>
    <w:p w14:paraId="54B8D4EE" w14:textId="77777777" w:rsidR="00ED2140" w:rsidRPr="003C4E70" w:rsidRDefault="00ED2140" w:rsidP="00ED2140">
      <w:pPr>
        <w:ind w:right="29"/>
        <w:jc w:val="both"/>
        <w:rPr>
          <w:rFonts w:ascii="Arial" w:hAnsi="Arial" w:cs="Arial"/>
          <w:sz w:val="16"/>
          <w:szCs w:val="16"/>
        </w:rPr>
      </w:pPr>
      <w:r w:rsidRPr="003C4E70">
        <w:rPr>
          <w:rFonts w:ascii="Arial" w:hAnsi="Arial" w:cs="Arial"/>
          <w:sz w:val="16"/>
          <w:szCs w:val="16"/>
        </w:rPr>
        <w:t>- Ces valeurs de rachat sont données hors prélèvements sociaux et fiscaux.</w:t>
      </w:r>
    </w:p>
    <w:p w14:paraId="4339B2CC" w14:textId="77777777" w:rsidR="00ED2140" w:rsidRPr="003C4E70" w:rsidRDefault="00ED2140" w:rsidP="00ED2140">
      <w:pPr>
        <w:rPr>
          <w:rFonts w:ascii="Arial" w:hAnsi="Arial"/>
          <w:b/>
          <w:sz w:val="19"/>
          <w:u w:val="single"/>
        </w:rPr>
      </w:pPr>
      <w:r w:rsidRPr="003C4E70">
        <w:rPr>
          <w:rFonts w:ascii="Arial" w:hAnsi="Arial"/>
          <w:b/>
          <w:sz w:val="19"/>
          <w:u w:val="single"/>
        </w:rPr>
        <w:t>Avertissement sur la valeur des unités de compte</w:t>
      </w:r>
    </w:p>
    <w:p w14:paraId="178D1893" w14:textId="77777777" w:rsidR="00ED2140" w:rsidRPr="003C4E70" w:rsidRDefault="00ED2140" w:rsidP="00ED2140">
      <w:pPr>
        <w:rPr>
          <w:rFonts w:ascii="Arial" w:hAnsi="Arial"/>
          <w:b/>
          <w:sz w:val="19"/>
          <w:u w:val="single"/>
        </w:rPr>
      </w:pPr>
    </w:p>
    <w:p w14:paraId="1AF4786D" w14:textId="35926514" w:rsidR="00ED2140" w:rsidRPr="003C4E70" w:rsidRDefault="00ED2140" w:rsidP="00ED2140">
      <w:pPr>
        <w:rPr>
          <w:rFonts w:ascii="Arial" w:hAnsi="Arial"/>
          <w:b/>
          <w:bCs/>
          <w:sz w:val="19"/>
        </w:rPr>
      </w:pPr>
      <w:r w:rsidRPr="003C4E70">
        <w:rPr>
          <w:rFonts w:ascii="Arial" w:hAnsi="Arial"/>
          <w:b/>
          <w:bCs/>
          <w:sz w:val="19"/>
        </w:rPr>
        <w:t>En cas de sortie du support (par rachat ou arbitrage) ou de décès de l’assuré</w:t>
      </w:r>
      <w:r w:rsidRPr="003C4E70">
        <w:rPr>
          <w:rFonts w:ascii="Arial" w:hAnsi="Arial"/>
          <w:b/>
          <w:bCs/>
          <w:sz w:val="19"/>
          <w:vertAlign w:val="superscript"/>
        </w:rPr>
        <w:t xml:space="preserve"> (</w:t>
      </w:r>
      <w:r w:rsidR="00491BB9" w:rsidRPr="003C4E70">
        <w:rPr>
          <w:rFonts w:ascii="Arial" w:hAnsi="Arial"/>
          <w:b/>
          <w:bCs/>
          <w:sz w:val="19"/>
          <w:vertAlign w:val="superscript"/>
        </w:rPr>
        <w:t>6</w:t>
      </w:r>
      <w:r w:rsidRPr="003C4E70">
        <w:rPr>
          <w:rFonts w:ascii="Arial" w:hAnsi="Arial"/>
          <w:b/>
          <w:bCs/>
          <w:sz w:val="19"/>
          <w:vertAlign w:val="superscript"/>
        </w:rPr>
        <w:t>)</w:t>
      </w:r>
      <w:r w:rsidRPr="003C4E70">
        <w:rPr>
          <w:rFonts w:ascii="Arial" w:hAnsi="Arial"/>
          <w:b/>
          <w:bCs/>
          <w:sz w:val="19"/>
        </w:rPr>
        <w:t xml:space="preserve"> avant la date de remboursement (anticipé ou final) de l’obligation, il existe un risque de perte en capital non mesurable et pouvant être totale. </w:t>
      </w:r>
    </w:p>
    <w:p w14:paraId="2FBCA9D7" w14:textId="77777777" w:rsidR="00ED2140" w:rsidRPr="003C4E70" w:rsidRDefault="00ED2140" w:rsidP="00ED2140">
      <w:pPr>
        <w:pStyle w:val="Corpsdetexte21"/>
        <w:spacing w:before="100" w:beforeAutospacing="1"/>
        <w:jc w:val="both"/>
        <w:rPr>
          <w:rFonts w:ascii="Arial" w:hAnsi="Arial"/>
          <w:b/>
          <w:bCs/>
          <w:sz w:val="19"/>
        </w:rPr>
      </w:pPr>
      <w:r w:rsidRPr="003C4E70">
        <w:rPr>
          <w:rFonts w:ascii="Arial" w:hAnsi="Arial"/>
          <w:b/>
          <w:bCs/>
          <w:sz w:val="19"/>
        </w:rPr>
        <w:t>A la date d’échéance, il existe un risque de perte en capital non mesurable et pouvant être totale.</w:t>
      </w:r>
    </w:p>
    <w:p w14:paraId="73CC7871" w14:textId="77777777" w:rsidR="00ED2140" w:rsidRPr="003C4E70" w:rsidRDefault="00ED2140" w:rsidP="00ED2140">
      <w:pPr>
        <w:pStyle w:val="Corpsdetexte21"/>
        <w:spacing w:before="100" w:beforeAutospacing="1"/>
        <w:jc w:val="both"/>
        <w:rPr>
          <w:rFonts w:ascii="Gill Sans MT" w:hAnsi="Gill Sans MT"/>
          <w:b/>
          <w:sz w:val="20"/>
          <w:szCs w:val="19"/>
        </w:rPr>
      </w:pPr>
    </w:p>
    <w:p w14:paraId="06357101" w14:textId="61C00A7B" w:rsidR="00ED2140" w:rsidRPr="003C4E70" w:rsidRDefault="00ED2140" w:rsidP="00ED2140">
      <w:pPr>
        <w:pStyle w:val="Commentaire"/>
        <w:jc w:val="both"/>
        <w:rPr>
          <w:rFonts w:ascii="Arial" w:hAnsi="Arial"/>
          <w:b/>
          <w:sz w:val="19"/>
          <w:u w:val="single"/>
        </w:rPr>
      </w:pPr>
      <w:r w:rsidRPr="003C4E70">
        <w:rPr>
          <w:rFonts w:ascii="Arial" w:hAnsi="Arial"/>
          <w:b/>
          <w:sz w:val="19"/>
          <w:u w:val="single"/>
        </w:rPr>
        <w:t>Conflits d’intérêts potentiels</w:t>
      </w:r>
      <w:r w:rsidR="00F71E6A" w:rsidRPr="003C4E70">
        <w:rPr>
          <w:rFonts w:ascii="Arial" w:hAnsi="Arial"/>
          <w:b/>
          <w:sz w:val="19"/>
          <w:u w:val="single"/>
        </w:rPr>
        <w:t xml:space="preserve"> </w:t>
      </w:r>
      <w:r w:rsidRPr="003C4E70">
        <w:rPr>
          <w:rFonts w:ascii="Arial" w:hAnsi="Arial"/>
          <w:b/>
          <w:sz w:val="19"/>
          <w:u w:val="single"/>
        </w:rPr>
        <w:t>:</w:t>
      </w:r>
    </w:p>
    <w:p w14:paraId="4B3CE0D8" w14:textId="77777777" w:rsidR="00ED2140" w:rsidRPr="003C4E70" w:rsidRDefault="00ED2140" w:rsidP="00ED2140">
      <w:pPr>
        <w:pStyle w:val="Commentaire"/>
        <w:jc w:val="both"/>
        <w:rPr>
          <w:rFonts w:ascii="Arial" w:hAnsi="Arial" w:cs="Arial"/>
          <w:b/>
          <w:bCs/>
          <w:sz w:val="6"/>
          <w:szCs w:val="6"/>
          <w:u w:val="single"/>
        </w:rPr>
      </w:pPr>
    </w:p>
    <w:p w14:paraId="798AA21F" w14:textId="77777777" w:rsidR="00ED2140" w:rsidRPr="003C4E70" w:rsidRDefault="00ED2140" w:rsidP="00ED2140">
      <w:pPr>
        <w:pStyle w:val="Corpsdetexte21"/>
        <w:spacing w:before="100" w:beforeAutospacing="1"/>
        <w:jc w:val="both"/>
        <w:rPr>
          <w:rFonts w:ascii="Gill Sans MT" w:hAnsi="Gill Sans MT"/>
          <w:b/>
          <w:sz w:val="19"/>
          <w:szCs w:val="19"/>
        </w:rPr>
      </w:pPr>
      <w:r w:rsidRPr="003C4E70">
        <w:rPr>
          <w:rFonts w:ascii="Arial" w:hAnsi="Arial" w:cs="Arial"/>
          <w:b/>
          <w:bCs/>
          <w:sz w:val="19"/>
          <w:szCs w:val="19"/>
        </w:rPr>
        <w:t>Nous attirons votre attention sur le fait qu’un des membres du Conseil d’administration de CNP Assurances est un Dirigeant de BPCE.</w:t>
      </w:r>
    </w:p>
    <w:p w14:paraId="4ED78716" w14:textId="77777777" w:rsidR="00ED2140" w:rsidRPr="003C4E70" w:rsidRDefault="00ED2140" w:rsidP="00ED2140">
      <w:pPr>
        <w:pStyle w:val="Corpsdetexte21"/>
        <w:spacing w:before="100" w:beforeAutospacing="1"/>
        <w:jc w:val="both"/>
        <w:rPr>
          <w:rFonts w:ascii="Gill Sans MT" w:hAnsi="Gill Sans MT"/>
          <w:b/>
          <w:sz w:val="20"/>
          <w:szCs w:val="19"/>
        </w:rPr>
      </w:pPr>
    </w:p>
    <w:p w14:paraId="4C59B379" w14:textId="0F8FD5BA" w:rsidR="00B81B06" w:rsidRPr="003C4E70" w:rsidRDefault="00B81B06" w:rsidP="00B81B06">
      <w:pPr>
        <w:pStyle w:val="Corpsdetexte21"/>
        <w:spacing w:line="200" w:lineRule="exact"/>
        <w:rPr>
          <w:rFonts w:ascii="Arial" w:hAnsi="Arial" w:cs="Arial"/>
          <w:sz w:val="16"/>
          <w:szCs w:val="16"/>
        </w:rPr>
      </w:pPr>
      <w:r w:rsidRPr="003C4E70">
        <w:rPr>
          <w:rFonts w:ascii="Arial" w:hAnsi="Arial" w:cs="Arial"/>
          <w:sz w:val="16"/>
          <w:szCs w:val="16"/>
        </w:rPr>
        <w:t>(</w:t>
      </w:r>
      <w:r w:rsidR="00995964" w:rsidRPr="003C4E70">
        <w:rPr>
          <w:rFonts w:ascii="Arial" w:hAnsi="Arial" w:cs="Arial"/>
          <w:sz w:val="16"/>
          <w:szCs w:val="16"/>
        </w:rPr>
        <w:t>5</w:t>
      </w:r>
      <w:r w:rsidRPr="003C4E70">
        <w:rPr>
          <w:rFonts w:ascii="Arial" w:hAnsi="Arial" w:cs="Arial"/>
          <w:sz w:val="16"/>
          <w:szCs w:val="16"/>
        </w:rPr>
        <w:t xml:space="preserve">) </w:t>
      </w:r>
      <w:r w:rsidR="00ED2140" w:rsidRPr="003C4E70">
        <w:rPr>
          <w:rFonts w:ascii="Arial" w:hAnsi="Arial" w:cs="Arial"/>
          <w:sz w:val="16"/>
          <w:szCs w:val="16"/>
        </w:rPr>
        <w:t>Le(s) versement(s) dans le cadre de Nuances Capi</w:t>
      </w:r>
    </w:p>
    <w:p w14:paraId="07ED1A3F" w14:textId="1C4DCF98" w:rsidR="00ED2140" w:rsidRPr="002237AD" w:rsidRDefault="002237AD" w:rsidP="00B81B06">
      <w:pPr>
        <w:pStyle w:val="Corpsdetexte21"/>
        <w:spacing w:line="200" w:lineRule="exact"/>
        <w:rPr>
          <w:rFonts w:ascii="Arial" w:hAnsi="Arial"/>
          <w:b/>
          <w:sz w:val="19"/>
          <w:u w:val="single"/>
        </w:rPr>
      </w:pPr>
      <w:r w:rsidRPr="003C4E70">
        <w:rPr>
          <w:noProof/>
          <w:color w:val="000000"/>
          <w:sz w:val="24"/>
          <w:szCs w:val="24"/>
        </w:rPr>
        <w:drawing>
          <wp:anchor distT="0" distB="0" distL="114300" distR="114300" simplePos="0" relativeHeight="251659776" behindDoc="0" locked="0" layoutInCell="1" allowOverlap="1" wp14:anchorId="6F4A1747" wp14:editId="3884937F">
            <wp:simplePos x="0" y="0"/>
            <wp:positionH relativeFrom="column">
              <wp:posOffset>5963920</wp:posOffset>
            </wp:positionH>
            <wp:positionV relativeFrom="margin">
              <wp:posOffset>9040495</wp:posOffset>
            </wp:positionV>
            <wp:extent cx="739140" cy="327660"/>
            <wp:effectExtent l="0" t="0" r="3810" b="0"/>
            <wp:wrapSquare wrapText="bothSides"/>
            <wp:docPr id="5" name="Image 5"/>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39140" cy="327660"/>
                    </a:xfrm>
                    <a:prstGeom prst="rect">
                      <a:avLst/>
                    </a:prstGeom>
                    <a:noFill/>
                    <a:ln>
                      <a:noFill/>
                    </a:ln>
                  </pic:spPr>
                </pic:pic>
              </a:graphicData>
            </a:graphic>
          </wp:anchor>
        </w:drawing>
      </w:r>
      <w:r w:rsidR="00B81B06" w:rsidRPr="003C4E70">
        <w:rPr>
          <w:rFonts w:ascii="Arial" w:hAnsi="Arial" w:cs="Arial"/>
          <w:sz w:val="16"/>
          <w:szCs w:val="16"/>
        </w:rPr>
        <w:t>(</w:t>
      </w:r>
      <w:r w:rsidR="00491BB9" w:rsidRPr="003C4E70">
        <w:rPr>
          <w:rFonts w:ascii="Arial" w:hAnsi="Arial" w:cs="Arial"/>
          <w:sz w:val="16"/>
          <w:szCs w:val="16"/>
        </w:rPr>
        <w:t>6</w:t>
      </w:r>
      <w:r w:rsidR="00B81B06" w:rsidRPr="003C4E70">
        <w:rPr>
          <w:rFonts w:ascii="Arial" w:hAnsi="Arial" w:cs="Arial"/>
          <w:sz w:val="16"/>
          <w:szCs w:val="16"/>
        </w:rPr>
        <w:t>)</w:t>
      </w:r>
      <w:r w:rsidR="00B81B06">
        <w:rPr>
          <w:rFonts w:ascii="Arial" w:hAnsi="Arial" w:cs="Arial"/>
          <w:sz w:val="16"/>
          <w:szCs w:val="16"/>
        </w:rPr>
        <w:t xml:space="preserve"> </w:t>
      </w:r>
      <w:r w:rsidR="00ED2140" w:rsidRPr="002237AD">
        <w:rPr>
          <w:rFonts w:ascii="Arial" w:hAnsi="Arial" w:cs="Arial"/>
          <w:sz w:val="16"/>
          <w:szCs w:val="16"/>
        </w:rPr>
        <w:t>Ne concerne pas Nuances Ca</w:t>
      </w:r>
      <w:r w:rsidRPr="002237AD">
        <w:rPr>
          <w:rFonts w:ascii="Arial" w:hAnsi="Arial" w:cs="Arial"/>
          <w:sz w:val="16"/>
          <w:szCs w:val="16"/>
        </w:rPr>
        <w:t>pi</w:t>
      </w:r>
    </w:p>
    <w:sectPr w:rsidR="00ED2140" w:rsidRPr="002237AD" w:rsidSect="008E48ED">
      <w:type w:val="continuous"/>
      <w:pgSz w:w="11906" w:h="16838"/>
      <w:pgMar w:top="1134" w:right="680" w:bottom="244" w:left="680" w:header="567" w:footer="567" w:gutter="0"/>
      <w:cols w:num="2" w:space="2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FBC556" w14:textId="77777777" w:rsidR="00154646" w:rsidRDefault="00154646">
      <w:r>
        <w:separator/>
      </w:r>
    </w:p>
  </w:endnote>
  <w:endnote w:type="continuationSeparator" w:id="0">
    <w:p w14:paraId="7166748E" w14:textId="77777777" w:rsidR="00154646" w:rsidRDefault="001546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R Sonoma Light">
    <w:altName w:val="Calibri"/>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Univers LT Std 47 Cn Lt">
    <w:altName w:val="Calibri"/>
    <w:charset w:val="00"/>
    <w:family w:val="auto"/>
    <w:pitch w:val="default"/>
  </w:font>
  <w:font w:name="ITC Stone Sans Std Medium">
    <w:altName w:val="Calibri"/>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0DA49" w14:textId="0480D599" w:rsidR="00154646" w:rsidRDefault="00154646">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3</w:t>
    </w:r>
    <w:r>
      <w:rPr>
        <w:rStyle w:val="Numrodepage"/>
      </w:rPr>
      <w:fldChar w:fldCharType="end"/>
    </w:r>
  </w:p>
  <w:p w14:paraId="43F2F025" w14:textId="77777777" w:rsidR="00154646" w:rsidRDefault="00154646">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406973" w14:textId="310282E8" w:rsidR="00154646" w:rsidRPr="0093091B" w:rsidRDefault="002820B0" w:rsidP="0093091B">
    <w:pPr>
      <w:pStyle w:val="Pieddepage"/>
      <w:ind w:right="360"/>
      <w:jc w:val="center"/>
      <w:rPr>
        <w:rFonts w:ascii="Times New Roman" w:hAnsi="Times New Roman"/>
        <w:sz w:val="2"/>
        <w:szCs w:val="2"/>
      </w:rPr>
    </w:pPr>
    <w:r>
      <w:rPr>
        <w:rFonts w:ascii="Times New Roman" w:hAnsi="Times New Roman"/>
        <w:noProof/>
      </w:rPr>
      <w:drawing>
        <wp:inline distT="0" distB="0" distL="0" distR="0" wp14:anchorId="25D1CFE6" wp14:editId="7D2169DE">
          <wp:extent cx="971550" cy="561975"/>
          <wp:effectExtent l="0" t="0" r="0" b="9525"/>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71550" cy="561975"/>
                  </a:xfrm>
                  <a:prstGeom prst="rect">
                    <a:avLst/>
                  </a:prstGeom>
                  <a:noFill/>
                  <a:ln>
                    <a:noFill/>
                  </a:ln>
                </pic:spPr>
              </pic:pic>
            </a:graphicData>
          </a:graphic>
        </wp:inline>
      </w:drawing>
    </w:r>
  </w:p>
  <w:p w14:paraId="7ABD6BC4" w14:textId="36CD6647" w:rsidR="00154646" w:rsidRDefault="00154646" w:rsidP="0093091B">
    <w:pPr>
      <w:pStyle w:val="Pieddepage"/>
      <w:tabs>
        <w:tab w:val="left" w:pos="3720"/>
      </w:tabs>
      <w:ind w:right="360"/>
      <w:rPr>
        <w:rFonts w:ascii="Times New Roman" w:hAnsi="Times New Roman"/>
      </w:rPr>
    </w:pPr>
    <w:r>
      <w:rPr>
        <w:noProof/>
      </w:rPr>
      <mc:AlternateContent>
        <mc:Choice Requires="wps">
          <w:drawing>
            <wp:anchor distT="0" distB="0" distL="114300" distR="114300" simplePos="0" relativeHeight="251663872" behindDoc="0" locked="0" layoutInCell="1" allowOverlap="1" wp14:anchorId="7ADBF98F" wp14:editId="32CBE013">
              <wp:simplePos x="0" y="0"/>
              <wp:positionH relativeFrom="column">
                <wp:posOffset>196594</wp:posOffset>
              </wp:positionH>
              <wp:positionV relativeFrom="paragraph">
                <wp:posOffset>101922</wp:posOffset>
              </wp:positionV>
              <wp:extent cx="5912485" cy="484496"/>
              <wp:effectExtent l="0" t="0" r="0" b="0"/>
              <wp:wrapNone/>
              <wp:docPr id="11" name="Rectangle 11"/>
              <wp:cNvGraphicFramePr/>
              <a:graphic xmlns:a="http://schemas.openxmlformats.org/drawingml/2006/main">
                <a:graphicData uri="http://schemas.microsoft.com/office/word/2010/wordprocessingShape">
                  <wps:wsp>
                    <wps:cNvSpPr/>
                    <wps:spPr>
                      <a:xfrm>
                        <a:off x="0" y="0"/>
                        <a:ext cx="5912485" cy="484496"/>
                      </a:xfrm>
                      <a:prstGeom prst="rect">
                        <a:avLst/>
                      </a:prstGeom>
                      <a:ln w="6350">
                        <a:noFill/>
                      </a:ln>
                    </wps:spPr>
                    <wps:style>
                      <a:lnRef idx="2">
                        <a:schemeClr val="dk1"/>
                      </a:lnRef>
                      <a:fillRef idx="1">
                        <a:schemeClr val="lt1"/>
                      </a:fillRef>
                      <a:effectRef idx="0">
                        <a:schemeClr val="dk1"/>
                      </a:effectRef>
                      <a:fontRef idx="minor">
                        <a:schemeClr val="dk1"/>
                      </a:fontRef>
                    </wps:style>
                    <wps:txbx>
                      <w:txbxContent>
                        <w:p w14:paraId="26253959" w14:textId="5FF8D794" w:rsidR="00154646" w:rsidRDefault="00154646" w:rsidP="00913786">
                          <w:pPr>
                            <w:pStyle w:val="Pieddepage"/>
                            <w:ind w:right="360"/>
                            <w:jc w:val="center"/>
                          </w:pPr>
                          <w:r w:rsidRPr="005502CF">
                            <w:rPr>
                              <w:rFonts w:ascii="Calibri" w:hAnsi="Calibri" w:cs="Calibri"/>
                              <w:b/>
                              <w:bCs/>
                              <w:color w:val="000000"/>
                              <w:sz w:val="16"/>
                              <w:szCs w:val="16"/>
                            </w:rPr>
                            <w:t xml:space="preserve">CNP Assurances – Siège social : 4, promenade </w:t>
                          </w:r>
                          <w:r>
                            <w:rPr>
                              <w:rFonts w:ascii="Calibri" w:hAnsi="Calibri" w:cs="Calibri"/>
                              <w:b/>
                              <w:bCs/>
                              <w:color w:val="000000"/>
                              <w:sz w:val="16"/>
                              <w:szCs w:val="16"/>
                            </w:rPr>
                            <w:t>Cœur</w:t>
                          </w:r>
                          <w:r w:rsidRPr="005502CF">
                            <w:rPr>
                              <w:rFonts w:ascii="Calibri" w:hAnsi="Calibri" w:cs="Calibri"/>
                              <w:b/>
                              <w:bCs/>
                              <w:color w:val="000000"/>
                              <w:sz w:val="16"/>
                              <w:szCs w:val="16"/>
                            </w:rPr>
                            <w:t xml:space="preserve"> de Ville 92130 Issy-les-Moulineaux – 01 42 18 88 88 – </w:t>
                          </w:r>
                          <w:r w:rsidRPr="005502CF">
                            <w:rPr>
                              <w:rFonts w:ascii="Calibri" w:hAnsi="Calibri" w:cs="Calibri"/>
                              <w:b/>
                              <w:bCs/>
                              <w:color w:val="0000FF"/>
                              <w:sz w:val="16"/>
                              <w:szCs w:val="16"/>
                            </w:rPr>
                            <w:t xml:space="preserve">www.cnp.fr </w:t>
                          </w:r>
                          <w:r w:rsidRPr="005502CF">
                            <w:rPr>
                              <w:rFonts w:ascii="Calibri" w:hAnsi="Calibri" w:cs="Calibri"/>
                              <w:b/>
                              <w:bCs/>
                              <w:color w:val="000000"/>
                              <w:sz w:val="16"/>
                              <w:szCs w:val="16"/>
                            </w:rPr>
                            <w:t xml:space="preserve">– Société anonyme au capital de 686 618 477 euros entièrement libéré – 341 737 062 RCS Nanterre Entreprise régie par le code des assurances – IDU REP Papiers </w:t>
                          </w:r>
                          <w:r w:rsidR="009D75C3" w:rsidRPr="009D75C3">
                            <w:rPr>
                              <w:rFonts w:ascii="Calibri" w:hAnsi="Calibri" w:cs="Calibri"/>
                              <w:b/>
                              <w:bCs/>
                              <w:color w:val="000000"/>
                              <w:sz w:val="16"/>
                              <w:szCs w:val="16"/>
                            </w:rPr>
                            <w:t>IDU EMP FR231782_01ZWUC</w:t>
                          </w:r>
                        </w:p>
                        <w:p w14:paraId="1B791402" w14:textId="71E7DBB6" w:rsidR="00154646" w:rsidRPr="00DE5519" w:rsidRDefault="00154646" w:rsidP="00DE5519">
                          <w:pPr>
                            <w:pStyle w:val="En-tte"/>
                            <w:tabs>
                              <w:tab w:val="clear" w:pos="4536"/>
                              <w:tab w:val="clear" w:pos="9072"/>
                            </w:tabs>
                            <w:jc w:val="center"/>
                            <w:rPr>
                              <w:rStyle w:val="lev"/>
                              <w:rFonts w:ascii="Calibri" w:hAnsi="Calibri" w:cs="Calibri"/>
                              <w:color w:val="0070C0"/>
                              <w:sz w:val="16"/>
                              <w:szCs w:val="16"/>
                              <w:shd w:val="clear" w:color="auto" w:fill="FFFFFF"/>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DBF98F" id="Rectangle 11" o:spid="_x0000_s1028" style="position:absolute;margin-left:15.5pt;margin-top:8.05pt;width:465.55pt;height:38.1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" fillcolor="white [3201]" stroked="f" strokeweight=".5pt">
              <v:textbox>
                <w:txbxContent>
                  <w:p w14:paraId="26253959" w14:textId="5FF8D794" w:rsidR="00154646" w:rsidRDefault="00154646" w:rsidP="00913786">
                    <w:pPr>
                      <w:pStyle w:val="Pieddepage"/>
                      <w:ind w:right="360"/>
                      <w:jc w:val="center"/>
                    </w:pPr>
                    <w:r w:rsidRPr="005502CF">
                      <w:rPr>
                        <w:rFonts w:ascii="Calibri" w:hAnsi="Calibri" w:cs="Calibri"/>
                        <w:b/>
                        <w:bCs/>
                        <w:color w:val="000000"/>
                        <w:sz w:val="16"/>
                        <w:szCs w:val="16"/>
                      </w:rPr>
                      <w:t xml:space="preserve">CNP Assurances – Siège social : 4, promenade </w:t>
                    </w:r>
                    <w:r>
                      <w:rPr>
                        <w:rFonts w:ascii="Calibri" w:hAnsi="Calibri" w:cs="Calibri"/>
                        <w:b/>
                        <w:bCs/>
                        <w:color w:val="000000"/>
                        <w:sz w:val="16"/>
                        <w:szCs w:val="16"/>
                      </w:rPr>
                      <w:t>Cœur</w:t>
                    </w:r>
                    <w:r w:rsidRPr="005502CF">
                      <w:rPr>
                        <w:rFonts w:ascii="Calibri" w:hAnsi="Calibri" w:cs="Calibri"/>
                        <w:b/>
                        <w:bCs/>
                        <w:color w:val="000000"/>
                        <w:sz w:val="16"/>
                        <w:szCs w:val="16"/>
                      </w:rPr>
                      <w:t xml:space="preserve"> de Ville 92130 Issy-les-Moulineaux – 01 42 18 88 88 – </w:t>
                    </w:r>
                    <w:r w:rsidRPr="005502CF">
                      <w:rPr>
                        <w:rFonts w:ascii="Calibri" w:hAnsi="Calibri" w:cs="Calibri"/>
                        <w:b/>
                        <w:bCs/>
                        <w:color w:val="0000FF"/>
                        <w:sz w:val="16"/>
                        <w:szCs w:val="16"/>
                      </w:rPr>
                      <w:t xml:space="preserve">www.cnp.fr </w:t>
                    </w:r>
                    <w:r w:rsidRPr="005502CF">
                      <w:rPr>
                        <w:rFonts w:ascii="Calibri" w:hAnsi="Calibri" w:cs="Calibri"/>
                        <w:b/>
                        <w:bCs/>
                        <w:color w:val="000000"/>
                        <w:sz w:val="16"/>
                        <w:szCs w:val="16"/>
                      </w:rPr>
                      <w:t xml:space="preserve">– Société anonyme au capital de 686 618 477 euros entièrement libéré – 341 737 062 RCS Nanterre Entreprise régie par le code des assurances – IDU REP Papiers </w:t>
                    </w:r>
                    <w:r w:rsidR="009D75C3" w:rsidRPr="009D75C3">
                      <w:rPr>
                        <w:rFonts w:ascii="Calibri" w:hAnsi="Calibri" w:cs="Calibri"/>
                        <w:b/>
                        <w:bCs/>
                        <w:color w:val="000000"/>
                        <w:sz w:val="16"/>
                        <w:szCs w:val="16"/>
                      </w:rPr>
                      <w:t>IDU EMP FR231782_01ZWUC</w:t>
                    </w:r>
                  </w:p>
                  <w:p w14:paraId="1B791402" w14:textId="71E7DBB6" w:rsidR="00154646" w:rsidRPr="00DE5519" w:rsidRDefault="00154646" w:rsidP="00DE5519">
                    <w:pPr>
                      <w:pStyle w:val="En-tte"/>
                      <w:tabs>
                        <w:tab w:val="clear" w:pos="4536"/>
                        <w:tab w:val="clear" w:pos="9072"/>
                      </w:tabs>
                      <w:jc w:val="center"/>
                      <w:rPr>
                        <w:rStyle w:val="lev"/>
                        <w:rFonts w:ascii="Calibri" w:hAnsi="Calibri" w:cs="Calibri"/>
                        <w:color w:val="0070C0"/>
                        <w:sz w:val="16"/>
                        <w:szCs w:val="16"/>
                        <w:shd w:val="clear" w:color="auto" w:fill="FFFFFF"/>
                      </w:rPr>
                    </w:pPr>
                  </w:p>
                </w:txbxContent>
              </v:textbox>
            </v:rect>
          </w:pict>
        </mc:Fallback>
      </mc:AlternateContent>
    </w:r>
    <w:r>
      <w:rPr>
        <w:rFonts w:ascii="Times New Roman" w:hAnsi="Times New Roman"/>
      </w:rPr>
      <w:tab/>
    </w:r>
    <w:r>
      <w:rPr>
        <w:rFonts w:ascii="Times New Roman" w:hAnsi="Times New Roman"/>
      </w:rPr>
      <w:tab/>
    </w:r>
  </w:p>
  <w:p w14:paraId="0B107AB2" w14:textId="4ABB76F6" w:rsidR="00154646" w:rsidRDefault="00154646" w:rsidP="0093091B">
    <w:pPr>
      <w:pStyle w:val="Pieddepage"/>
      <w:ind w:right="360"/>
      <w:jc w:val="center"/>
      <w:rPr>
        <w:rFonts w:ascii="Times New Roman" w:hAnsi="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C6E929" w14:textId="77777777" w:rsidR="00154646" w:rsidRDefault="00154646">
      <w:r>
        <w:separator/>
      </w:r>
    </w:p>
  </w:footnote>
  <w:footnote w:type="continuationSeparator" w:id="0">
    <w:p w14:paraId="0A93A4E1" w14:textId="77777777" w:rsidR="00154646" w:rsidRDefault="001546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250D95"/>
    <w:multiLevelType w:val="hybridMultilevel"/>
    <w:tmpl w:val="931C3546"/>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6790757"/>
    <w:multiLevelType w:val="hybridMultilevel"/>
    <w:tmpl w:val="08A63B3C"/>
    <w:lvl w:ilvl="0" w:tplc="FCF4EA0A">
      <w:start w:val="1"/>
      <w:numFmt w:val="decimal"/>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 w15:restartNumberingAfterBreak="0">
    <w:nsid w:val="1B4134AE"/>
    <w:multiLevelType w:val="hybridMultilevel"/>
    <w:tmpl w:val="68BA126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EBD5EB6"/>
    <w:multiLevelType w:val="hybridMultilevel"/>
    <w:tmpl w:val="6868D1EE"/>
    <w:lvl w:ilvl="0" w:tplc="0A466114">
      <w:start w:val="1"/>
      <w:numFmt w:val="bullet"/>
      <w:lvlText w:val=""/>
      <w:lvlJc w:val="left"/>
      <w:pPr>
        <w:tabs>
          <w:tab w:val="num" w:pos="1440"/>
        </w:tabs>
        <w:ind w:left="1440" w:hanging="360"/>
      </w:pPr>
      <w:rPr>
        <w:rFonts w:ascii="Wingdings 2" w:hAnsi="Wingdings 2" w:hint="default"/>
        <w:sz w:val="19"/>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5770F64"/>
    <w:multiLevelType w:val="hybridMultilevel"/>
    <w:tmpl w:val="6868D1EE"/>
    <w:lvl w:ilvl="0" w:tplc="17C07A74">
      <w:start w:val="1"/>
      <w:numFmt w:val="bullet"/>
      <w:lvlText w:val=""/>
      <w:lvlJc w:val="left"/>
      <w:pPr>
        <w:tabs>
          <w:tab w:val="num" w:pos="1440"/>
        </w:tabs>
        <w:ind w:left="1440" w:hanging="360"/>
      </w:pPr>
      <w:rPr>
        <w:rFonts w:ascii="Wingdings 2" w:hAnsi="Wingdings 2" w:hint="default"/>
        <w:sz w:val="16"/>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E006668"/>
    <w:multiLevelType w:val="hybridMultilevel"/>
    <w:tmpl w:val="D6C03D9A"/>
    <w:lvl w:ilvl="0" w:tplc="040C0001">
      <w:start w:val="1"/>
      <w:numFmt w:val="bullet"/>
      <w:lvlText w:val=""/>
      <w:lvlJc w:val="left"/>
      <w:pPr>
        <w:tabs>
          <w:tab w:val="num" w:pos="360"/>
        </w:tabs>
        <w:ind w:left="360" w:hanging="360"/>
      </w:pPr>
      <w:rPr>
        <w:rFonts w:ascii="Symbol" w:hAnsi="Symbol" w:hint="default"/>
      </w:rPr>
    </w:lvl>
    <w:lvl w:ilvl="1" w:tplc="040C0003" w:tentative="1">
      <w:start w:val="1"/>
      <w:numFmt w:val="bullet"/>
      <w:lvlText w:val="o"/>
      <w:lvlJc w:val="left"/>
      <w:pPr>
        <w:tabs>
          <w:tab w:val="num" w:pos="1080"/>
        </w:tabs>
        <w:ind w:left="1080" w:hanging="360"/>
      </w:pPr>
      <w:rPr>
        <w:rFonts w:ascii="Courier New" w:hAnsi="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3F8F06F4"/>
    <w:multiLevelType w:val="hybridMultilevel"/>
    <w:tmpl w:val="CFAC77DE"/>
    <w:lvl w:ilvl="0" w:tplc="A12A4D70">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086199C"/>
    <w:multiLevelType w:val="hybridMultilevel"/>
    <w:tmpl w:val="34AC099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43D20153"/>
    <w:multiLevelType w:val="hybridMultilevel"/>
    <w:tmpl w:val="85D000DA"/>
    <w:lvl w:ilvl="0" w:tplc="FCF4EA0A">
      <w:start w:val="1"/>
      <w:numFmt w:val="decimal"/>
      <w:lvlText w:val="(%1)"/>
      <w:lvlJc w:val="left"/>
      <w:pPr>
        <w:tabs>
          <w:tab w:val="num" w:pos="360"/>
        </w:tabs>
        <w:ind w:left="360" w:hanging="360"/>
      </w:pPr>
      <w:rPr>
        <w:rFonts w:hint="default"/>
      </w:rPr>
    </w:lvl>
    <w:lvl w:ilvl="1" w:tplc="040C0019" w:tentative="1">
      <w:start w:val="1"/>
      <w:numFmt w:val="lowerLetter"/>
      <w:lvlText w:val="%2."/>
      <w:lvlJc w:val="left"/>
      <w:pPr>
        <w:tabs>
          <w:tab w:val="num" w:pos="1080"/>
        </w:tabs>
        <w:ind w:left="1080" w:hanging="360"/>
      </w:pPr>
    </w:lvl>
    <w:lvl w:ilvl="2" w:tplc="040C001B" w:tentative="1">
      <w:start w:val="1"/>
      <w:numFmt w:val="lowerRoman"/>
      <w:lvlText w:val="%3."/>
      <w:lvlJc w:val="right"/>
      <w:pPr>
        <w:tabs>
          <w:tab w:val="num" w:pos="1800"/>
        </w:tabs>
        <w:ind w:left="1800" w:hanging="180"/>
      </w:pPr>
    </w:lvl>
    <w:lvl w:ilvl="3" w:tplc="040C000F" w:tentative="1">
      <w:start w:val="1"/>
      <w:numFmt w:val="decimal"/>
      <w:lvlText w:val="%4."/>
      <w:lvlJc w:val="left"/>
      <w:pPr>
        <w:tabs>
          <w:tab w:val="num" w:pos="2520"/>
        </w:tabs>
        <w:ind w:left="2520" w:hanging="360"/>
      </w:pPr>
    </w:lvl>
    <w:lvl w:ilvl="4" w:tplc="040C0019" w:tentative="1">
      <w:start w:val="1"/>
      <w:numFmt w:val="lowerLetter"/>
      <w:lvlText w:val="%5."/>
      <w:lvlJc w:val="left"/>
      <w:pPr>
        <w:tabs>
          <w:tab w:val="num" w:pos="3240"/>
        </w:tabs>
        <w:ind w:left="3240" w:hanging="360"/>
      </w:pPr>
    </w:lvl>
    <w:lvl w:ilvl="5" w:tplc="040C001B" w:tentative="1">
      <w:start w:val="1"/>
      <w:numFmt w:val="lowerRoman"/>
      <w:lvlText w:val="%6."/>
      <w:lvlJc w:val="right"/>
      <w:pPr>
        <w:tabs>
          <w:tab w:val="num" w:pos="3960"/>
        </w:tabs>
        <w:ind w:left="3960" w:hanging="180"/>
      </w:pPr>
    </w:lvl>
    <w:lvl w:ilvl="6" w:tplc="040C000F" w:tentative="1">
      <w:start w:val="1"/>
      <w:numFmt w:val="decimal"/>
      <w:lvlText w:val="%7."/>
      <w:lvlJc w:val="left"/>
      <w:pPr>
        <w:tabs>
          <w:tab w:val="num" w:pos="4680"/>
        </w:tabs>
        <w:ind w:left="4680" w:hanging="360"/>
      </w:pPr>
    </w:lvl>
    <w:lvl w:ilvl="7" w:tplc="040C0019" w:tentative="1">
      <w:start w:val="1"/>
      <w:numFmt w:val="lowerLetter"/>
      <w:lvlText w:val="%8."/>
      <w:lvlJc w:val="left"/>
      <w:pPr>
        <w:tabs>
          <w:tab w:val="num" w:pos="5400"/>
        </w:tabs>
        <w:ind w:left="5400" w:hanging="360"/>
      </w:pPr>
    </w:lvl>
    <w:lvl w:ilvl="8" w:tplc="040C001B" w:tentative="1">
      <w:start w:val="1"/>
      <w:numFmt w:val="lowerRoman"/>
      <w:lvlText w:val="%9."/>
      <w:lvlJc w:val="right"/>
      <w:pPr>
        <w:tabs>
          <w:tab w:val="num" w:pos="6120"/>
        </w:tabs>
        <w:ind w:left="6120" w:hanging="180"/>
      </w:pPr>
    </w:lvl>
  </w:abstractNum>
  <w:abstractNum w:abstractNumId="9" w15:restartNumberingAfterBreak="0">
    <w:nsid w:val="46A2047E"/>
    <w:multiLevelType w:val="hybridMultilevel"/>
    <w:tmpl w:val="FAAE9608"/>
    <w:lvl w:ilvl="0" w:tplc="5B18FFB8">
      <w:numFmt w:val="bullet"/>
      <w:lvlText w:val="-"/>
      <w:lvlJc w:val="left"/>
      <w:pPr>
        <w:ind w:left="260" w:hanging="142"/>
      </w:pPr>
      <w:rPr>
        <w:rFonts w:ascii="Arial" w:eastAsia="Arial" w:hAnsi="Arial" w:cs="Arial" w:hint="default"/>
        <w:b w:val="0"/>
        <w:bCs w:val="0"/>
        <w:i w:val="0"/>
        <w:iCs w:val="0"/>
        <w:w w:val="99"/>
        <w:sz w:val="18"/>
        <w:szCs w:val="18"/>
        <w:lang w:val="fr-FR" w:eastAsia="en-US" w:bidi="ar-SA"/>
      </w:rPr>
    </w:lvl>
    <w:lvl w:ilvl="1" w:tplc="F4F04926">
      <w:numFmt w:val="bullet"/>
      <w:lvlText w:val="•"/>
      <w:lvlJc w:val="left"/>
      <w:pPr>
        <w:ind w:left="769" w:hanging="142"/>
      </w:pPr>
      <w:rPr>
        <w:rFonts w:hint="default"/>
        <w:lang w:val="fr-FR" w:eastAsia="en-US" w:bidi="ar-SA"/>
      </w:rPr>
    </w:lvl>
    <w:lvl w:ilvl="2" w:tplc="AD447522">
      <w:numFmt w:val="bullet"/>
      <w:lvlText w:val="•"/>
      <w:lvlJc w:val="left"/>
      <w:pPr>
        <w:ind w:left="1279" w:hanging="142"/>
      </w:pPr>
      <w:rPr>
        <w:rFonts w:hint="default"/>
        <w:lang w:val="fr-FR" w:eastAsia="en-US" w:bidi="ar-SA"/>
      </w:rPr>
    </w:lvl>
    <w:lvl w:ilvl="3" w:tplc="158E3328">
      <w:numFmt w:val="bullet"/>
      <w:lvlText w:val="•"/>
      <w:lvlJc w:val="left"/>
      <w:pPr>
        <w:ind w:left="1789" w:hanging="142"/>
      </w:pPr>
      <w:rPr>
        <w:rFonts w:hint="default"/>
        <w:lang w:val="fr-FR" w:eastAsia="en-US" w:bidi="ar-SA"/>
      </w:rPr>
    </w:lvl>
    <w:lvl w:ilvl="4" w:tplc="F8B867A6">
      <w:numFmt w:val="bullet"/>
      <w:lvlText w:val="•"/>
      <w:lvlJc w:val="left"/>
      <w:pPr>
        <w:ind w:left="2299" w:hanging="142"/>
      </w:pPr>
      <w:rPr>
        <w:rFonts w:hint="default"/>
        <w:lang w:val="fr-FR" w:eastAsia="en-US" w:bidi="ar-SA"/>
      </w:rPr>
    </w:lvl>
    <w:lvl w:ilvl="5" w:tplc="BCE0632A">
      <w:numFmt w:val="bullet"/>
      <w:lvlText w:val="•"/>
      <w:lvlJc w:val="left"/>
      <w:pPr>
        <w:ind w:left="2808" w:hanging="142"/>
      </w:pPr>
      <w:rPr>
        <w:rFonts w:hint="default"/>
        <w:lang w:val="fr-FR" w:eastAsia="en-US" w:bidi="ar-SA"/>
      </w:rPr>
    </w:lvl>
    <w:lvl w:ilvl="6" w:tplc="C870E2F2">
      <w:numFmt w:val="bullet"/>
      <w:lvlText w:val="•"/>
      <w:lvlJc w:val="left"/>
      <w:pPr>
        <w:ind w:left="3318" w:hanging="142"/>
      </w:pPr>
      <w:rPr>
        <w:rFonts w:hint="default"/>
        <w:lang w:val="fr-FR" w:eastAsia="en-US" w:bidi="ar-SA"/>
      </w:rPr>
    </w:lvl>
    <w:lvl w:ilvl="7" w:tplc="E5243F2C">
      <w:numFmt w:val="bullet"/>
      <w:lvlText w:val="•"/>
      <w:lvlJc w:val="left"/>
      <w:pPr>
        <w:ind w:left="3828" w:hanging="142"/>
      </w:pPr>
      <w:rPr>
        <w:rFonts w:hint="default"/>
        <w:lang w:val="fr-FR" w:eastAsia="en-US" w:bidi="ar-SA"/>
      </w:rPr>
    </w:lvl>
    <w:lvl w:ilvl="8" w:tplc="C7664B80">
      <w:numFmt w:val="bullet"/>
      <w:lvlText w:val="•"/>
      <w:lvlJc w:val="left"/>
      <w:pPr>
        <w:ind w:left="4338" w:hanging="142"/>
      </w:pPr>
      <w:rPr>
        <w:rFonts w:hint="default"/>
        <w:lang w:val="fr-FR" w:eastAsia="en-US" w:bidi="ar-SA"/>
      </w:rPr>
    </w:lvl>
  </w:abstractNum>
  <w:abstractNum w:abstractNumId="10" w15:restartNumberingAfterBreak="0">
    <w:nsid w:val="54CD77D9"/>
    <w:multiLevelType w:val="hybridMultilevel"/>
    <w:tmpl w:val="02C0F22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68E55901"/>
    <w:multiLevelType w:val="hybridMultilevel"/>
    <w:tmpl w:val="85D000DA"/>
    <w:lvl w:ilvl="0" w:tplc="FCF4EA0A">
      <w:start w:val="1"/>
      <w:numFmt w:val="decimal"/>
      <w:lvlText w:val="(%1)"/>
      <w:lvlJc w:val="left"/>
      <w:pPr>
        <w:tabs>
          <w:tab w:val="num" w:pos="360"/>
        </w:tabs>
        <w:ind w:left="360" w:hanging="360"/>
      </w:pPr>
      <w:rPr>
        <w:rFonts w:hint="default"/>
      </w:rPr>
    </w:lvl>
    <w:lvl w:ilvl="1" w:tplc="040C0019" w:tentative="1">
      <w:start w:val="1"/>
      <w:numFmt w:val="lowerLetter"/>
      <w:lvlText w:val="%2."/>
      <w:lvlJc w:val="left"/>
      <w:pPr>
        <w:tabs>
          <w:tab w:val="num" w:pos="1080"/>
        </w:tabs>
        <w:ind w:left="1080" w:hanging="360"/>
      </w:pPr>
    </w:lvl>
    <w:lvl w:ilvl="2" w:tplc="040C001B" w:tentative="1">
      <w:start w:val="1"/>
      <w:numFmt w:val="lowerRoman"/>
      <w:lvlText w:val="%3."/>
      <w:lvlJc w:val="right"/>
      <w:pPr>
        <w:tabs>
          <w:tab w:val="num" w:pos="1800"/>
        </w:tabs>
        <w:ind w:left="1800" w:hanging="180"/>
      </w:pPr>
    </w:lvl>
    <w:lvl w:ilvl="3" w:tplc="040C000F" w:tentative="1">
      <w:start w:val="1"/>
      <w:numFmt w:val="decimal"/>
      <w:lvlText w:val="%4."/>
      <w:lvlJc w:val="left"/>
      <w:pPr>
        <w:tabs>
          <w:tab w:val="num" w:pos="2520"/>
        </w:tabs>
        <w:ind w:left="2520" w:hanging="360"/>
      </w:pPr>
    </w:lvl>
    <w:lvl w:ilvl="4" w:tplc="040C0019" w:tentative="1">
      <w:start w:val="1"/>
      <w:numFmt w:val="lowerLetter"/>
      <w:lvlText w:val="%5."/>
      <w:lvlJc w:val="left"/>
      <w:pPr>
        <w:tabs>
          <w:tab w:val="num" w:pos="3240"/>
        </w:tabs>
        <w:ind w:left="3240" w:hanging="360"/>
      </w:pPr>
    </w:lvl>
    <w:lvl w:ilvl="5" w:tplc="040C001B" w:tentative="1">
      <w:start w:val="1"/>
      <w:numFmt w:val="lowerRoman"/>
      <w:lvlText w:val="%6."/>
      <w:lvlJc w:val="right"/>
      <w:pPr>
        <w:tabs>
          <w:tab w:val="num" w:pos="3960"/>
        </w:tabs>
        <w:ind w:left="3960" w:hanging="180"/>
      </w:pPr>
    </w:lvl>
    <w:lvl w:ilvl="6" w:tplc="040C000F" w:tentative="1">
      <w:start w:val="1"/>
      <w:numFmt w:val="decimal"/>
      <w:lvlText w:val="%7."/>
      <w:lvlJc w:val="left"/>
      <w:pPr>
        <w:tabs>
          <w:tab w:val="num" w:pos="4680"/>
        </w:tabs>
        <w:ind w:left="4680" w:hanging="360"/>
      </w:pPr>
    </w:lvl>
    <w:lvl w:ilvl="7" w:tplc="040C0019" w:tentative="1">
      <w:start w:val="1"/>
      <w:numFmt w:val="lowerLetter"/>
      <w:lvlText w:val="%8."/>
      <w:lvlJc w:val="left"/>
      <w:pPr>
        <w:tabs>
          <w:tab w:val="num" w:pos="5400"/>
        </w:tabs>
        <w:ind w:left="5400" w:hanging="360"/>
      </w:pPr>
    </w:lvl>
    <w:lvl w:ilvl="8" w:tplc="040C001B" w:tentative="1">
      <w:start w:val="1"/>
      <w:numFmt w:val="lowerRoman"/>
      <w:lvlText w:val="%9."/>
      <w:lvlJc w:val="right"/>
      <w:pPr>
        <w:tabs>
          <w:tab w:val="num" w:pos="6120"/>
        </w:tabs>
        <w:ind w:left="6120" w:hanging="180"/>
      </w:pPr>
    </w:lvl>
  </w:abstractNum>
  <w:abstractNum w:abstractNumId="12" w15:restartNumberingAfterBreak="0">
    <w:nsid w:val="6C780153"/>
    <w:multiLevelType w:val="hybridMultilevel"/>
    <w:tmpl w:val="72B28F9E"/>
    <w:lvl w:ilvl="0" w:tplc="F2FAF270">
      <w:start w:val="5"/>
      <w:numFmt w:val="bullet"/>
      <w:lvlText w:val="-"/>
      <w:lvlJc w:val="left"/>
      <w:pPr>
        <w:ind w:left="720" w:hanging="360"/>
      </w:pPr>
      <w:rPr>
        <w:rFonts w:ascii="BR Sonoma Light" w:eastAsia="Calibri" w:hAnsi="BR Sonoma Light" w:cs="BR Sonoma Light"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72296A3F"/>
    <w:multiLevelType w:val="hybridMultilevel"/>
    <w:tmpl w:val="7376D4E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373193983">
    <w:abstractNumId w:val="6"/>
  </w:num>
  <w:num w:numId="2" w16cid:durableId="1532263487">
    <w:abstractNumId w:val="3"/>
  </w:num>
  <w:num w:numId="3" w16cid:durableId="1259632137">
    <w:abstractNumId w:val="4"/>
  </w:num>
  <w:num w:numId="4" w16cid:durableId="2022463627">
    <w:abstractNumId w:val="1"/>
  </w:num>
  <w:num w:numId="5" w16cid:durableId="1730181817">
    <w:abstractNumId w:val="11"/>
  </w:num>
  <w:num w:numId="6" w16cid:durableId="415978525">
    <w:abstractNumId w:val="5"/>
  </w:num>
  <w:num w:numId="7" w16cid:durableId="231235439">
    <w:abstractNumId w:val="8"/>
  </w:num>
  <w:num w:numId="8" w16cid:durableId="1908224958">
    <w:abstractNumId w:val="2"/>
  </w:num>
  <w:num w:numId="9" w16cid:durableId="553736282">
    <w:abstractNumId w:val="7"/>
  </w:num>
  <w:num w:numId="10" w16cid:durableId="780955646">
    <w:abstractNumId w:val="13"/>
  </w:num>
  <w:num w:numId="11" w16cid:durableId="1397313102">
    <w:abstractNumId w:val="0"/>
  </w:num>
  <w:num w:numId="12" w16cid:durableId="1433937591">
    <w:abstractNumId w:val="10"/>
  </w:num>
  <w:num w:numId="13" w16cid:durableId="1142380368">
    <w:abstractNumId w:val="12"/>
  </w:num>
  <w:num w:numId="14" w16cid:durableId="127980014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fr-FR" w:vendorID="64" w:dllVersion="6" w:nlCheck="1" w:checkStyle="0"/>
  <w:activeWritingStyle w:appName="MSWord" w:lang="fr-FR" w:vendorID="64" w:dllVersion="0" w:nlCheck="1" w:checkStyle="0"/>
  <w:defaultTabStop w:val="708"/>
  <w:hyphenationZone w:val="425"/>
  <w:doNotHyphenateCaps/>
  <w:drawingGridHorizontalSpacing w:val="120"/>
  <w:drawingGridVerticalSpacing w:val="120"/>
  <w:displayVerticalDrawingGridEvery w:val="0"/>
  <w:doNotUseMarginsForDrawingGridOrigin/>
  <w:characterSpacingControl w:val="doNotCompress"/>
  <w:hdrShapeDefaults>
    <o:shapedefaults v:ext="edit" spidmax="147457"/>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6707"/>
    <w:rsid w:val="00013447"/>
    <w:rsid w:val="0001571F"/>
    <w:rsid w:val="000169AD"/>
    <w:rsid w:val="000230DB"/>
    <w:rsid w:val="000233C3"/>
    <w:rsid w:val="00031249"/>
    <w:rsid w:val="000324A0"/>
    <w:rsid w:val="0003615F"/>
    <w:rsid w:val="0003676D"/>
    <w:rsid w:val="000432FF"/>
    <w:rsid w:val="00043FFE"/>
    <w:rsid w:val="000447CC"/>
    <w:rsid w:val="00047BFD"/>
    <w:rsid w:val="00054EF2"/>
    <w:rsid w:val="000701FD"/>
    <w:rsid w:val="00073464"/>
    <w:rsid w:val="00085884"/>
    <w:rsid w:val="00087113"/>
    <w:rsid w:val="00090F73"/>
    <w:rsid w:val="00093AD0"/>
    <w:rsid w:val="00096812"/>
    <w:rsid w:val="000A683E"/>
    <w:rsid w:val="000B6542"/>
    <w:rsid w:val="000C30ED"/>
    <w:rsid w:val="000C5793"/>
    <w:rsid w:val="000C6053"/>
    <w:rsid w:val="000D0E02"/>
    <w:rsid w:val="000D0F74"/>
    <w:rsid w:val="000D2D4B"/>
    <w:rsid w:val="000D5E9C"/>
    <w:rsid w:val="000E591C"/>
    <w:rsid w:val="000E6DA9"/>
    <w:rsid w:val="000F5E71"/>
    <w:rsid w:val="000F6707"/>
    <w:rsid w:val="00100E19"/>
    <w:rsid w:val="00113CD3"/>
    <w:rsid w:val="001161FE"/>
    <w:rsid w:val="001173CF"/>
    <w:rsid w:val="0012161B"/>
    <w:rsid w:val="00124BCD"/>
    <w:rsid w:val="00135E42"/>
    <w:rsid w:val="00140FF6"/>
    <w:rsid w:val="00141A18"/>
    <w:rsid w:val="0014278F"/>
    <w:rsid w:val="00145CE9"/>
    <w:rsid w:val="00146127"/>
    <w:rsid w:val="00154646"/>
    <w:rsid w:val="00175010"/>
    <w:rsid w:val="00181D26"/>
    <w:rsid w:val="001930D7"/>
    <w:rsid w:val="0019563C"/>
    <w:rsid w:val="001B14D7"/>
    <w:rsid w:val="001B2DEF"/>
    <w:rsid w:val="001B4B08"/>
    <w:rsid w:val="001B5EDC"/>
    <w:rsid w:val="001C36A2"/>
    <w:rsid w:val="001D1683"/>
    <w:rsid w:val="001D2019"/>
    <w:rsid w:val="001E04C4"/>
    <w:rsid w:val="001E3354"/>
    <w:rsid w:val="001E3808"/>
    <w:rsid w:val="001E7FC2"/>
    <w:rsid w:val="001F0F1E"/>
    <w:rsid w:val="001F22EA"/>
    <w:rsid w:val="001F3435"/>
    <w:rsid w:val="001F5BC4"/>
    <w:rsid w:val="001F62C6"/>
    <w:rsid w:val="00207915"/>
    <w:rsid w:val="002237AD"/>
    <w:rsid w:val="00226DAA"/>
    <w:rsid w:val="0024207D"/>
    <w:rsid w:val="002421EC"/>
    <w:rsid w:val="00251E8A"/>
    <w:rsid w:val="0025499F"/>
    <w:rsid w:val="002642FD"/>
    <w:rsid w:val="002650E5"/>
    <w:rsid w:val="00267BCF"/>
    <w:rsid w:val="00272A95"/>
    <w:rsid w:val="00276E12"/>
    <w:rsid w:val="002820B0"/>
    <w:rsid w:val="00285C12"/>
    <w:rsid w:val="00285D81"/>
    <w:rsid w:val="00286790"/>
    <w:rsid w:val="002A24F6"/>
    <w:rsid w:val="002A4831"/>
    <w:rsid w:val="002C0592"/>
    <w:rsid w:val="002C3A67"/>
    <w:rsid w:val="002C6A7E"/>
    <w:rsid w:val="002D7D02"/>
    <w:rsid w:val="002E08C6"/>
    <w:rsid w:val="002E14B4"/>
    <w:rsid w:val="002F0545"/>
    <w:rsid w:val="002F2EA2"/>
    <w:rsid w:val="002F6D0B"/>
    <w:rsid w:val="00301D74"/>
    <w:rsid w:val="00305739"/>
    <w:rsid w:val="00324771"/>
    <w:rsid w:val="00325BC0"/>
    <w:rsid w:val="00335394"/>
    <w:rsid w:val="0034228B"/>
    <w:rsid w:val="00350FE3"/>
    <w:rsid w:val="0035625D"/>
    <w:rsid w:val="00365BFA"/>
    <w:rsid w:val="003670E7"/>
    <w:rsid w:val="00370A5B"/>
    <w:rsid w:val="00394C26"/>
    <w:rsid w:val="003A098D"/>
    <w:rsid w:val="003A5EA7"/>
    <w:rsid w:val="003A6CEE"/>
    <w:rsid w:val="003B058D"/>
    <w:rsid w:val="003B06D0"/>
    <w:rsid w:val="003B41B8"/>
    <w:rsid w:val="003B5BB7"/>
    <w:rsid w:val="003B7CFC"/>
    <w:rsid w:val="003C1A0A"/>
    <w:rsid w:val="003C4E70"/>
    <w:rsid w:val="003D0A99"/>
    <w:rsid w:val="003D5807"/>
    <w:rsid w:val="003E5278"/>
    <w:rsid w:val="003E71CB"/>
    <w:rsid w:val="003F0264"/>
    <w:rsid w:val="003F5D87"/>
    <w:rsid w:val="003F790C"/>
    <w:rsid w:val="0040046B"/>
    <w:rsid w:val="00402873"/>
    <w:rsid w:val="00403FA9"/>
    <w:rsid w:val="00411DFD"/>
    <w:rsid w:val="0041200E"/>
    <w:rsid w:val="0041646E"/>
    <w:rsid w:val="00420A36"/>
    <w:rsid w:val="00431D54"/>
    <w:rsid w:val="004364FF"/>
    <w:rsid w:val="00437F44"/>
    <w:rsid w:val="00443E5F"/>
    <w:rsid w:val="004643F1"/>
    <w:rsid w:val="00473EED"/>
    <w:rsid w:val="00481797"/>
    <w:rsid w:val="00486204"/>
    <w:rsid w:val="00490268"/>
    <w:rsid w:val="00491BB9"/>
    <w:rsid w:val="004A38B2"/>
    <w:rsid w:val="004A69BA"/>
    <w:rsid w:val="004B6A1E"/>
    <w:rsid w:val="004C5072"/>
    <w:rsid w:val="004D4CF6"/>
    <w:rsid w:val="004E0729"/>
    <w:rsid w:val="004E0FF5"/>
    <w:rsid w:val="004E38E7"/>
    <w:rsid w:val="004E60C8"/>
    <w:rsid w:val="004F175B"/>
    <w:rsid w:val="00500F34"/>
    <w:rsid w:val="00501951"/>
    <w:rsid w:val="005035A4"/>
    <w:rsid w:val="005121E1"/>
    <w:rsid w:val="005161A1"/>
    <w:rsid w:val="00516710"/>
    <w:rsid w:val="00520EBB"/>
    <w:rsid w:val="00525D4A"/>
    <w:rsid w:val="005338A3"/>
    <w:rsid w:val="005372CA"/>
    <w:rsid w:val="005546B1"/>
    <w:rsid w:val="0055694A"/>
    <w:rsid w:val="0057468D"/>
    <w:rsid w:val="005937F1"/>
    <w:rsid w:val="005A106D"/>
    <w:rsid w:val="005A3BBE"/>
    <w:rsid w:val="005B0822"/>
    <w:rsid w:val="005B3EC8"/>
    <w:rsid w:val="005B528A"/>
    <w:rsid w:val="005C33B4"/>
    <w:rsid w:val="005E165C"/>
    <w:rsid w:val="005E2248"/>
    <w:rsid w:val="005E2BF6"/>
    <w:rsid w:val="005E2C00"/>
    <w:rsid w:val="005E3B06"/>
    <w:rsid w:val="005F672E"/>
    <w:rsid w:val="00603313"/>
    <w:rsid w:val="0060629E"/>
    <w:rsid w:val="00611219"/>
    <w:rsid w:val="00611373"/>
    <w:rsid w:val="00613CB5"/>
    <w:rsid w:val="0062071D"/>
    <w:rsid w:val="0062321B"/>
    <w:rsid w:val="00623784"/>
    <w:rsid w:val="00623928"/>
    <w:rsid w:val="006239AE"/>
    <w:rsid w:val="00624A8D"/>
    <w:rsid w:val="00650B7C"/>
    <w:rsid w:val="00656032"/>
    <w:rsid w:val="00656139"/>
    <w:rsid w:val="0066176B"/>
    <w:rsid w:val="006631B5"/>
    <w:rsid w:val="00663269"/>
    <w:rsid w:val="00670C7E"/>
    <w:rsid w:val="00672197"/>
    <w:rsid w:val="006727C3"/>
    <w:rsid w:val="00676A74"/>
    <w:rsid w:val="006776CD"/>
    <w:rsid w:val="00682B55"/>
    <w:rsid w:val="00684BDB"/>
    <w:rsid w:val="0069168A"/>
    <w:rsid w:val="00693286"/>
    <w:rsid w:val="006A4F6B"/>
    <w:rsid w:val="006A7360"/>
    <w:rsid w:val="006B5A33"/>
    <w:rsid w:val="006B791D"/>
    <w:rsid w:val="006C0725"/>
    <w:rsid w:val="006C36D0"/>
    <w:rsid w:val="006C4E72"/>
    <w:rsid w:val="006C516F"/>
    <w:rsid w:val="006C7D4B"/>
    <w:rsid w:val="006D1222"/>
    <w:rsid w:val="006D58F6"/>
    <w:rsid w:val="006E0E5E"/>
    <w:rsid w:val="006E3D83"/>
    <w:rsid w:val="006E5379"/>
    <w:rsid w:val="006E5ACD"/>
    <w:rsid w:val="006E62E8"/>
    <w:rsid w:val="006E6E9E"/>
    <w:rsid w:val="006F066F"/>
    <w:rsid w:val="006F4086"/>
    <w:rsid w:val="0070119C"/>
    <w:rsid w:val="0070197B"/>
    <w:rsid w:val="00715196"/>
    <w:rsid w:val="0072144A"/>
    <w:rsid w:val="0072431B"/>
    <w:rsid w:val="00726AA0"/>
    <w:rsid w:val="00727472"/>
    <w:rsid w:val="00731363"/>
    <w:rsid w:val="00732F17"/>
    <w:rsid w:val="007408BB"/>
    <w:rsid w:val="00740E23"/>
    <w:rsid w:val="00746407"/>
    <w:rsid w:val="00746ED9"/>
    <w:rsid w:val="00750F6B"/>
    <w:rsid w:val="00756664"/>
    <w:rsid w:val="00762722"/>
    <w:rsid w:val="00762A9E"/>
    <w:rsid w:val="00770C81"/>
    <w:rsid w:val="007770A3"/>
    <w:rsid w:val="00792202"/>
    <w:rsid w:val="00793E0D"/>
    <w:rsid w:val="0079455C"/>
    <w:rsid w:val="007A1123"/>
    <w:rsid w:val="007A3B3D"/>
    <w:rsid w:val="007A50D3"/>
    <w:rsid w:val="007C11DF"/>
    <w:rsid w:val="007D04CF"/>
    <w:rsid w:val="007D401F"/>
    <w:rsid w:val="007D7530"/>
    <w:rsid w:val="007E04BE"/>
    <w:rsid w:val="007E1D83"/>
    <w:rsid w:val="007E68B4"/>
    <w:rsid w:val="007F2B0F"/>
    <w:rsid w:val="007F2C13"/>
    <w:rsid w:val="007F40C9"/>
    <w:rsid w:val="008109BE"/>
    <w:rsid w:val="00810D80"/>
    <w:rsid w:val="00811B5E"/>
    <w:rsid w:val="00812DBF"/>
    <w:rsid w:val="0081525E"/>
    <w:rsid w:val="00815858"/>
    <w:rsid w:val="0083365A"/>
    <w:rsid w:val="00833C6A"/>
    <w:rsid w:val="00844B9C"/>
    <w:rsid w:val="00862AD5"/>
    <w:rsid w:val="00864F83"/>
    <w:rsid w:val="008650C9"/>
    <w:rsid w:val="00872840"/>
    <w:rsid w:val="00873F8A"/>
    <w:rsid w:val="008763D2"/>
    <w:rsid w:val="00891A3C"/>
    <w:rsid w:val="00892BC4"/>
    <w:rsid w:val="008A35A8"/>
    <w:rsid w:val="008A3F61"/>
    <w:rsid w:val="008A3FF1"/>
    <w:rsid w:val="008A710F"/>
    <w:rsid w:val="008B2155"/>
    <w:rsid w:val="008B2677"/>
    <w:rsid w:val="008B4104"/>
    <w:rsid w:val="008C5DBE"/>
    <w:rsid w:val="008D67A8"/>
    <w:rsid w:val="008E2AC4"/>
    <w:rsid w:val="008E48ED"/>
    <w:rsid w:val="008E50E8"/>
    <w:rsid w:val="008E6773"/>
    <w:rsid w:val="008F2779"/>
    <w:rsid w:val="008F776D"/>
    <w:rsid w:val="00900FB0"/>
    <w:rsid w:val="00906204"/>
    <w:rsid w:val="009076FF"/>
    <w:rsid w:val="00913436"/>
    <w:rsid w:val="00913786"/>
    <w:rsid w:val="009174FA"/>
    <w:rsid w:val="00917833"/>
    <w:rsid w:val="009252B6"/>
    <w:rsid w:val="0093091B"/>
    <w:rsid w:val="0093104B"/>
    <w:rsid w:val="00935FED"/>
    <w:rsid w:val="00937A27"/>
    <w:rsid w:val="00941551"/>
    <w:rsid w:val="00952BE0"/>
    <w:rsid w:val="00953EEA"/>
    <w:rsid w:val="00956807"/>
    <w:rsid w:val="00963910"/>
    <w:rsid w:val="009642DF"/>
    <w:rsid w:val="00972774"/>
    <w:rsid w:val="00973D03"/>
    <w:rsid w:val="00975025"/>
    <w:rsid w:val="0098200C"/>
    <w:rsid w:val="0098314A"/>
    <w:rsid w:val="00986273"/>
    <w:rsid w:val="00987416"/>
    <w:rsid w:val="00993C53"/>
    <w:rsid w:val="00995964"/>
    <w:rsid w:val="009A05D8"/>
    <w:rsid w:val="009A15B1"/>
    <w:rsid w:val="009A17B0"/>
    <w:rsid w:val="009B1117"/>
    <w:rsid w:val="009B12E7"/>
    <w:rsid w:val="009B56E0"/>
    <w:rsid w:val="009B5D37"/>
    <w:rsid w:val="009B7B92"/>
    <w:rsid w:val="009B7FA6"/>
    <w:rsid w:val="009C0CE3"/>
    <w:rsid w:val="009C3F23"/>
    <w:rsid w:val="009C5A5B"/>
    <w:rsid w:val="009C68AC"/>
    <w:rsid w:val="009D1295"/>
    <w:rsid w:val="009D3924"/>
    <w:rsid w:val="009D75C3"/>
    <w:rsid w:val="009E223F"/>
    <w:rsid w:val="009E2A55"/>
    <w:rsid w:val="009E440A"/>
    <w:rsid w:val="009E5840"/>
    <w:rsid w:val="009F44C3"/>
    <w:rsid w:val="009F6A81"/>
    <w:rsid w:val="009F7183"/>
    <w:rsid w:val="00A03288"/>
    <w:rsid w:val="00A04A12"/>
    <w:rsid w:val="00A1138B"/>
    <w:rsid w:val="00A20684"/>
    <w:rsid w:val="00A20D4D"/>
    <w:rsid w:val="00A21304"/>
    <w:rsid w:val="00A234DF"/>
    <w:rsid w:val="00A2758D"/>
    <w:rsid w:val="00A34512"/>
    <w:rsid w:val="00A42EE7"/>
    <w:rsid w:val="00A47AE4"/>
    <w:rsid w:val="00A51852"/>
    <w:rsid w:val="00A55544"/>
    <w:rsid w:val="00A575A6"/>
    <w:rsid w:val="00A616C3"/>
    <w:rsid w:val="00A64A95"/>
    <w:rsid w:val="00A66FE8"/>
    <w:rsid w:val="00A769F3"/>
    <w:rsid w:val="00A80FA4"/>
    <w:rsid w:val="00A84C08"/>
    <w:rsid w:val="00A8519A"/>
    <w:rsid w:val="00A920ED"/>
    <w:rsid w:val="00AA3D5C"/>
    <w:rsid w:val="00AA5DEE"/>
    <w:rsid w:val="00AB282D"/>
    <w:rsid w:val="00AB507C"/>
    <w:rsid w:val="00AD01A4"/>
    <w:rsid w:val="00AD3F24"/>
    <w:rsid w:val="00AD543F"/>
    <w:rsid w:val="00AD6483"/>
    <w:rsid w:val="00AE14D4"/>
    <w:rsid w:val="00AF2026"/>
    <w:rsid w:val="00B0010E"/>
    <w:rsid w:val="00B028BF"/>
    <w:rsid w:val="00B02F02"/>
    <w:rsid w:val="00B03142"/>
    <w:rsid w:val="00B23368"/>
    <w:rsid w:val="00B266A6"/>
    <w:rsid w:val="00B46B5C"/>
    <w:rsid w:val="00B527BD"/>
    <w:rsid w:val="00B53A03"/>
    <w:rsid w:val="00B7180D"/>
    <w:rsid w:val="00B721F3"/>
    <w:rsid w:val="00B81B06"/>
    <w:rsid w:val="00B830DE"/>
    <w:rsid w:val="00B838D2"/>
    <w:rsid w:val="00B85615"/>
    <w:rsid w:val="00B951DC"/>
    <w:rsid w:val="00B95715"/>
    <w:rsid w:val="00B961C0"/>
    <w:rsid w:val="00BA0EFD"/>
    <w:rsid w:val="00BA100D"/>
    <w:rsid w:val="00BA5704"/>
    <w:rsid w:val="00BA7094"/>
    <w:rsid w:val="00BB2FAF"/>
    <w:rsid w:val="00BC3834"/>
    <w:rsid w:val="00BC5649"/>
    <w:rsid w:val="00BD4C1D"/>
    <w:rsid w:val="00BD4FE2"/>
    <w:rsid w:val="00BD7863"/>
    <w:rsid w:val="00BE11BB"/>
    <w:rsid w:val="00BE4810"/>
    <w:rsid w:val="00C0670A"/>
    <w:rsid w:val="00C06870"/>
    <w:rsid w:val="00C1430D"/>
    <w:rsid w:val="00C16720"/>
    <w:rsid w:val="00C25F20"/>
    <w:rsid w:val="00C3010A"/>
    <w:rsid w:val="00C4453D"/>
    <w:rsid w:val="00C521C2"/>
    <w:rsid w:val="00C55B4F"/>
    <w:rsid w:val="00C609CE"/>
    <w:rsid w:val="00C60A8A"/>
    <w:rsid w:val="00C618C6"/>
    <w:rsid w:val="00C624AD"/>
    <w:rsid w:val="00C62BE9"/>
    <w:rsid w:val="00C65A36"/>
    <w:rsid w:val="00C7114D"/>
    <w:rsid w:val="00C71532"/>
    <w:rsid w:val="00C7192C"/>
    <w:rsid w:val="00C72240"/>
    <w:rsid w:val="00C73961"/>
    <w:rsid w:val="00C81D1B"/>
    <w:rsid w:val="00C86C9A"/>
    <w:rsid w:val="00C94118"/>
    <w:rsid w:val="00CA0592"/>
    <w:rsid w:val="00CA08F3"/>
    <w:rsid w:val="00CB0C53"/>
    <w:rsid w:val="00CB421E"/>
    <w:rsid w:val="00CB63D0"/>
    <w:rsid w:val="00CB7BAF"/>
    <w:rsid w:val="00CC239F"/>
    <w:rsid w:val="00CC67A1"/>
    <w:rsid w:val="00CE3BD9"/>
    <w:rsid w:val="00CE615A"/>
    <w:rsid w:val="00CF3304"/>
    <w:rsid w:val="00CF6493"/>
    <w:rsid w:val="00D00AB0"/>
    <w:rsid w:val="00D04D35"/>
    <w:rsid w:val="00D10CA2"/>
    <w:rsid w:val="00D11C3C"/>
    <w:rsid w:val="00D14F90"/>
    <w:rsid w:val="00D17FFE"/>
    <w:rsid w:val="00D22253"/>
    <w:rsid w:val="00D26EDD"/>
    <w:rsid w:val="00D30D81"/>
    <w:rsid w:val="00D34220"/>
    <w:rsid w:val="00D47FFC"/>
    <w:rsid w:val="00D54B1E"/>
    <w:rsid w:val="00D646F4"/>
    <w:rsid w:val="00D8084B"/>
    <w:rsid w:val="00D829BE"/>
    <w:rsid w:val="00D8342F"/>
    <w:rsid w:val="00D8380A"/>
    <w:rsid w:val="00D843D1"/>
    <w:rsid w:val="00D8715F"/>
    <w:rsid w:val="00D929EB"/>
    <w:rsid w:val="00D93A3E"/>
    <w:rsid w:val="00D9790B"/>
    <w:rsid w:val="00DA0582"/>
    <w:rsid w:val="00DB30E3"/>
    <w:rsid w:val="00DC3AE2"/>
    <w:rsid w:val="00DC6860"/>
    <w:rsid w:val="00DD2AA8"/>
    <w:rsid w:val="00DD41DF"/>
    <w:rsid w:val="00DD4755"/>
    <w:rsid w:val="00DE0B1D"/>
    <w:rsid w:val="00DE3281"/>
    <w:rsid w:val="00DE5519"/>
    <w:rsid w:val="00DE7652"/>
    <w:rsid w:val="00DF0133"/>
    <w:rsid w:val="00DF0563"/>
    <w:rsid w:val="00DF3F9F"/>
    <w:rsid w:val="00E0539B"/>
    <w:rsid w:val="00E05921"/>
    <w:rsid w:val="00E05B58"/>
    <w:rsid w:val="00E158FE"/>
    <w:rsid w:val="00E16341"/>
    <w:rsid w:val="00E2207E"/>
    <w:rsid w:val="00E236C3"/>
    <w:rsid w:val="00E254F9"/>
    <w:rsid w:val="00E37342"/>
    <w:rsid w:val="00E44FB6"/>
    <w:rsid w:val="00E513A4"/>
    <w:rsid w:val="00E52FA8"/>
    <w:rsid w:val="00E57B7B"/>
    <w:rsid w:val="00E713C4"/>
    <w:rsid w:val="00E72E7F"/>
    <w:rsid w:val="00E80BE3"/>
    <w:rsid w:val="00E82E17"/>
    <w:rsid w:val="00E83FFA"/>
    <w:rsid w:val="00E953B4"/>
    <w:rsid w:val="00EA1DC7"/>
    <w:rsid w:val="00EA2880"/>
    <w:rsid w:val="00EB0E1D"/>
    <w:rsid w:val="00EB434C"/>
    <w:rsid w:val="00EB73E8"/>
    <w:rsid w:val="00EC06C0"/>
    <w:rsid w:val="00ED0502"/>
    <w:rsid w:val="00ED2140"/>
    <w:rsid w:val="00ED2145"/>
    <w:rsid w:val="00ED262E"/>
    <w:rsid w:val="00ED26A9"/>
    <w:rsid w:val="00ED578B"/>
    <w:rsid w:val="00EE426F"/>
    <w:rsid w:val="00EE714E"/>
    <w:rsid w:val="00EE75D5"/>
    <w:rsid w:val="00EF228B"/>
    <w:rsid w:val="00EF44D2"/>
    <w:rsid w:val="00EF574E"/>
    <w:rsid w:val="00F21FA4"/>
    <w:rsid w:val="00F2646D"/>
    <w:rsid w:val="00F306CF"/>
    <w:rsid w:val="00F3186A"/>
    <w:rsid w:val="00F37451"/>
    <w:rsid w:val="00F45DBE"/>
    <w:rsid w:val="00F50BF3"/>
    <w:rsid w:val="00F516E8"/>
    <w:rsid w:val="00F559EE"/>
    <w:rsid w:val="00F70825"/>
    <w:rsid w:val="00F71E6A"/>
    <w:rsid w:val="00F72999"/>
    <w:rsid w:val="00F74B5A"/>
    <w:rsid w:val="00F82698"/>
    <w:rsid w:val="00F90E56"/>
    <w:rsid w:val="00FA039C"/>
    <w:rsid w:val="00FA61AF"/>
    <w:rsid w:val="00FB255A"/>
    <w:rsid w:val="00FB4B76"/>
    <w:rsid w:val="00FB5CF7"/>
    <w:rsid w:val="00FC1761"/>
    <w:rsid w:val="00FC4A96"/>
    <w:rsid w:val="00FC7661"/>
    <w:rsid w:val="00FC799F"/>
    <w:rsid w:val="00FD4E0F"/>
    <w:rsid w:val="00FD743B"/>
    <w:rsid w:val="00FE07F7"/>
    <w:rsid w:val="00FE524D"/>
    <w:rsid w:val="00FF31E6"/>
    <w:rsid w:val="00FF6421"/>
    <w:rsid w:val="00FF658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7457"/>
    <o:shapelayout v:ext="edit">
      <o:idmap v:ext="edit" data="1"/>
    </o:shapelayout>
  </w:shapeDefaults>
  <w:decimalSymbol w:val=","/>
  <w:listSeparator w:val=";"/>
  <w14:docId w14:val="21A499B2"/>
  <w15:chartTrackingRefBased/>
  <w15:docId w15:val="{0983DC02-EC65-BF4B-BFC1-6292AFE61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overflowPunct w:val="0"/>
      <w:autoSpaceDE w:val="0"/>
      <w:autoSpaceDN w:val="0"/>
      <w:adjustRightInd w:val="0"/>
      <w:textAlignment w:val="baseline"/>
    </w:pPr>
    <w:rPr>
      <w:rFonts w:ascii="Gill Sans MT" w:hAnsi="Gill Sans MT"/>
    </w:rPr>
  </w:style>
  <w:style w:type="paragraph" w:styleId="Titre1">
    <w:name w:val="heading 1"/>
    <w:basedOn w:val="Normal"/>
    <w:next w:val="Normal"/>
    <w:qFormat/>
    <w:pPr>
      <w:keepNext/>
      <w:outlineLvl w:val="0"/>
    </w:pPr>
    <w:rPr>
      <w:b/>
    </w:rPr>
  </w:style>
  <w:style w:type="paragraph" w:styleId="Titre2">
    <w:name w:val="heading 2"/>
    <w:basedOn w:val="Normal"/>
    <w:next w:val="Normal"/>
    <w:qFormat/>
    <w:pPr>
      <w:keepNext/>
      <w:outlineLvl w:val="1"/>
    </w:pPr>
    <w:rPr>
      <w:rFonts w:ascii="Arial" w:hAnsi="Arial"/>
      <w:b/>
    </w:rPr>
  </w:style>
  <w:style w:type="paragraph" w:styleId="Titre3">
    <w:name w:val="heading 3"/>
    <w:basedOn w:val="Normal"/>
    <w:next w:val="Normal"/>
    <w:qFormat/>
    <w:pPr>
      <w:keepNext/>
      <w:outlineLvl w:val="2"/>
    </w:pPr>
    <w:rPr>
      <w:b/>
      <w:color w:val="FFFFFF"/>
      <w:sz w:val="24"/>
    </w:rPr>
  </w:style>
  <w:style w:type="paragraph" w:styleId="Titre4">
    <w:name w:val="heading 4"/>
    <w:basedOn w:val="Normal"/>
    <w:next w:val="Normal"/>
    <w:qFormat/>
    <w:pPr>
      <w:keepNext/>
      <w:jc w:val="center"/>
      <w:outlineLvl w:val="3"/>
    </w:pPr>
    <w:rPr>
      <w:rFonts w:ascii="Arial" w:hAnsi="Arial"/>
      <w:b/>
      <w:i/>
      <w:color w:val="FF0000"/>
      <w:sz w:val="37"/>
    </w:rPr>
  </w:style>
  <w:style w:type="paragraph" w:styleId="Titre5">
    <w:name w:val="heading 5"/>
    <w:basedOn w:val="Normal"/>
    <w:next w:val="Normal"/>
    <w:qFormat/>
    <w:pPr>
      <w:keepNext/>
      <w:jc w:val="center"/>
      <w:outlineLvl w:val="4"/>
    </w:pPr>
    <w:rPr>
      <w:rFonts w:ascii="Times New Roman" w:hAnsi="Times New Roman"/>
      <w:sz w:val="72"/>
    </w:rPr>
  </w:style>
  <w:style w:type="paragraph" w:styleId="Titre6">
    <w:name w:val="heading 6"/>
    <w:basedOn w:val="Normal"/>
    <w:next w:val="Normal"/>
    <w:qFormat/>
    <w:pPr>
      <w:keepNext/>
      <w:spacing w:before="80"/>
      <w:ind w:left="-154" w:right="-149"/>
      <w:jc w:val="center"/>
      <w:outlineLvl w:val="5"/>
    </w:pPr>
    <w:rPr>
      <w:b/>
      <w:color w:val="FFFFFF"/>
      <w:spacing w:val="70"/>
      <w:sz w:val="24"/>
    </w:rPr>
  </w:style>
  <w:style w:type="paragraph" w:styleId="Titre7">
    <w:name w:val="heading 7"/>
    <w:basedOn w:val="Normal"/>
    <w:next w:val="Normal"/>
    <w:qFormat/>
    <w:pPr>
      <w:keepNext/>
      <w:outlineLvl w:val="6"/>
    </w:pPr>
    <w:rPr>
      <w:b/>
      <w:color w:val="FF0000"/>
      <w:sz w:val="48"/>
    </w:rPr>
  </w:style>
  <w:style w:type="paragraph" w:styleId="Titre8">
    <w:name w:val="heading 8"/>
    <w:basedOn w:val="Normal"/>
    <w:next w:val="Normal"/>
    <w:qFormat/>
    <w:pPr>
      <w:keepNext/>
      <w:outlineLvl w:val="7"/>
    </w:pPr>
    <w:rPr>
      <w:b/>
      <w:color w:val="FF0000"/>
      <w:sz w:val="36"/>
    </w:rPr>
  </w:style>
  <w:style w:type="paragraph" w:styleId="Titre9">
    <w:name w:val="heading 9"/>
    <w:basedOn w:val="Normal"/>
    <w:next w:val="Normal"/>
    <w:qFormat/>
    <w:pPr>
      <w:keepNext/>
      <w:outlineLvl w:val="8"/>
    </w:pPr>
    <w:rPr>
      <w:color w:val="FF0000"/>
      <w:sz w:val="4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qFormat/>
    <w:pPr>
      <w:shd w:val="clear" w:color="auto" w:fill="C0C0C0"/>
      <w:spacing w:before="300" w:after="300"/>
      <w:jc w:val="center"/>
    </w:pPr>
    <w:rPr>
      <w:rFonts w:ascii="Arial" w:hAnsi="Arial"/>
      <w:b/>
      <w:color w:val="808080"/>
      <w:sz w:val="28"/>
    </w:rPr>
  </w:style>
  <w:style w:type="paragraph" w:styleId="Corpsdetexte">
    <w:name w:val="Body Text"/>
    <w:basedOn w:val="Normal"/>
    <w:semiHidden/>
    <w:pPr>
      <w:jc w:val="center"/>
    </w:pPr>
    <w:rPr>
      <w:rFonts w:ascii="Times New Roman" w:hAnsi="Times New Roman"/>
      <w:color w:val="808080"/>
      <w:sz w:val="58"/>
    </w:rPr>
  </w:style>
  <w:style w:type="paragraph" w:customStyle="1" w:styleId="Corpsdetexte21">
    <w:name w:val="Corps de texte 21"/>
    <w:basedOn w:val="Normal"/>
    <w:rPr>
      <w:rFonts w:ascii="Times New Roman" w:hAnsi="Times New Roman"/>
      <w:sz w:val="22"/>
    </w:rPr>
  </w:style>
  <w:style w:type="paragraph" w:customStyle="1" w:styleId="Corpsdetexte31">
    <w:name w:val="Corps de texte 31"/>
    <w:basedOn w:val="Normal"/>
    <w:pPr>
      <w:jc w:val="both"/>
    </w:pPr>
    <w:rPr>
      <w:rFonts w:ascii="Times New Roman" w:hAnsi="Times New Roman"/>
      <w:sz w:val="22"/>
    </w:rPr>
  </w:style>
  <w:style w:type="paragraph" w:styleId="En-tte">
    <w:name w:val="header"/>
    <w:basedOn w:val="Normal"/>
    <w:link w:val="En-tteCar"/>
    <w:pPr>
      <w:tabs>
        <w:tab w:val="center" w:pos="4536"/>
        <w:tab w:val="right" w:pos="9072"/>
      </w:tabs>
    </w:pPr>
    <w:rPr>
      <w:rFonts w:ascii="Times New Roman" w:hAnsi="Times New Roman"/>
      <w:sz w:val="24"/>
    </w:rPr>
  </w:style>
  <w:style w:type="paragraph" w:customStyle="1" w:styleId="Corpsdetexte22">
    <w:name w:val="Corps de texte 22"/>
    <w:basedOn w:val="Normal"/>
    <w:rPr>
      <w:b/>
    </w:rPr>
  </w:style>
  <w:style w:type="paragraph" w:customStyle="1" w:styleId="Corpsdetexte32">
    <w:name w:val="Corps de texte 32"/>
    <w:basedOn w:val="Normal"/>
    <w:pPr>
      <w:jc w:val="both"/>
    </w:pPr>
  </w:style>
  <w:style w:type="paragraph" w:styleId="Pieddepage">
    <w:name w:val="footer"/>
    <w:basedOn w:val="Normal"/>
    <w:link w:val="PieddepageCar"/>
    <w:uiPriority w:val="99"/>
    <w:pPr>
      <w:tabs>
        <w:tab w:val="center" w:pos="4536"/>
        <w:tab w:val="right" w:pos="9072"/>
      </w:tabs>
    </w:pPr>
  </w:style>
  <w:style w:type="paragraph" w:customStyle="1" w:styleId="Corpsdetexte23">
    <w:name w:val="Corps de texte 23"/>
    <w:basedOn w:val="Normal"/>
    <w:rPr>
      <w:sz w:val="32"/>
    </w:rPr>
  </w:style>
  <w:style w:type="paragraph" w:customStyle="1" w:styleId="Corpsdetexte24">
    <w:name w:val="Corps de texte 24"/>
    <w:basedOn w:val="Normal"/>
    <w:rPr>
      <w:b/>
      <w:sz w:val="28"/>
    </w:rPr>
  </w:style>
  <w:style w:type="paragraph" w:customStyle="1" w:styleId="Corpsdetexte25">
    <w:name w:val="Corps de texte 25"/>
    <w:basedOn w:val="Normal"/>
    <w:pPr>
      <w:jc w:val="center"/>
    </w:pPr>
    <w:rPr>
      <w:b/>
      <w:color w:val="FF0000"/>
      <w:sz w:val="36"/>
    </w:rPr>
  </w:style>
  <w:style w:type="character" w:styleId="Numrodepage">
    <w:name w:val="page number"/>
    <w:basedOn w:val="Policepardfaut"/>
    <w:semiHidden/>
  </w:style>
  <w:style w:type="paragraph" w:customStyle="1" w:styleId="Corpsdetexte26">
    <w:name w:val="Corps de texte 26"/>
    <w:basedOn w:val="Normal"/>
    <w:pPr>
      <w:jc w:val="center"/>
    </w:pPr>
    <w:rPr>
      <w:color w:val="FF0000"/>
      <w:sz w:val="36"/>
    </w:rPr>
  </w:style>
  <w:style w:type="paragraph" w:customStyle="1" w:styleId="Corpsdetexte27">
    <w:name w:val="Corps de texte 27"/>
    <w:basedOn w:val="Normal"/>
    <w:pPr>
      <w:tabs>
        <w:tab w:val="left" w:pos="284"/>
      </w:tabs>
      <w:ind w:right="-144"/>
      <w:jc w:val="both"/>
    </w:pPr>
  </w:style>
  <w:style w:type="paragraph" w:styleId="NormalWeb">
    <w:name w:val="Normal (Web)"/>
    <w:basedOn w:val="Normal"/>
    <w:semiHidden/>
    <w:pPr>
      <w:spacing w:before="100" w:after="100"/>
    </w:pPr>
    <w:rPr>
      <w:rFonts w:ascii="Times New Roman" w:hAnsi="Times New Roman"/>
      <w:sz w:val="24"/>
    </w:rPr>
  </w:style>
  <w:style w:type="paragraph" w:customStyle="1" w:styleId="Corpsdetexte28">
    <w:name w:val="Corps de texte 28"/>
    <w:basedOn w:val="Normal"/>
    <w:pPr>
      <w:jc w:val="center"/>
    </w:pPr>
    <w:rPr>
      <w:color w:val="FF00FF"/>
      <w:sz w:val="40"/>
    </w:rPr>
  </w:style>
  <w:style w:type="paragraph" w:customStyle="1" w:styleId="Corpsdetexte29">
    <w:name w:val="Corps de texte 29"/>
    <w:basedOn w:val="Normal"/>
    <w:pPr>
      <w:jc w:val="both"/>
    </w:pPr>
    <w:rPr>
      <w:sz w:val="19"/>
    </w:rPr>
  </w:style>
  <w:style w:type="character" w:styleId="Marquedecommentaire">
    <w:name w:val="annotation reference"/>
    <w:semiHidden/>
    <w:rPr>
      <w:sz w:val="16"/>
    </w:rPr>
  </w:style>
  <w:style w:type="paragraph" w:styleId="Commentaire">
    <w:name w:val="annotation text"/>
    <w:basedOn w:val="Normal"/>
    <w:link w:val="CommentaireCar"/>
    <w:uiPriority w:val="99"/>
    <w:semiHidden/>
  </w:style>
  <w:style w:type="character" w:styleId="Lienhypertexte">
    <w:name w:val="Hyperlink"/>
    <w:semiHidden/>
    <w:rPr>
      <w:color w:val="0000FF"/>
      <w:u w:val="single"/>
    </w:rPr>
  </w:style>
  <w:style w:type="character" w:styleId="Lienhypertextesuivivisit">
    <w:name w:val="FollowedHyperlink"/>
    <w:semiHidden/>
    <w:rPr>
      <w:color w:val="800080"/>
      <w:u w:val="single"/>
    </w:rPr>
  </w:style>
  <w:style w:type="paragraph" w:styleId="Corpsdetexte2">
    <w:name w:val="Body Text 2"/>
    <w:basedOn w:val="Normal"/>
    <w:semiHidden/>
    <w:pPr>
      <w:jc w:val="center"/>
    </w:pPr>
    <w:rPr>
      <w:rFonts w:ascii="Arial" w:hAnsi="Arial" w:cs="Arial"/>
      <w:b/>
    </w:rPr>
  </w:style>
  <w:style w:type="character" w:styleId="lev">
    <w:name w:val="Strong"/>
    <w:uiPriority w:val="22"/>
    <w:qFormat/>
    <w:rPr>
      <w:b/>
      <w:bCs/>
    </w:rPr>
  </w:style>
  <w:style w:type="paragraph" w:styleId="Corpsdetexte3">
    <w:name w:val="Body Text 3"/>
    <w:basedOn w:val="Normal"/>
    <w:semiHidden/>
    <w:pPr>
      <w:jc w:val="center"/>
    </w:pPr>
    <w:rPr>
      <w:b/>
      <w:bCs/>
      <w:color w:val="0000FF"/>
      <w:sz w:val="28"/>
    </w:rPr>
  </w:style>
  <w:style w:type="paragraph" w:styleId="Textedebulles">
    <w:name w:val="Balloon Text"/>
    <w:basedOn w:val="Normal"/>
    <w:link w:val="TextedebullesCar"/>
    <w:uiPriority w:val="99"/>
    <w:semiHidden/>
    <w:unhideWhenUsed/>
    <w:rsid w:val="00715196"/>
    <w:rPr>
      <w:rFonts w:ascii="Tahoma" w:hAnsi="Tahoma" w:cs="Tahoma"/>
      <w:sz w:val="16"/>
      <w:szCs w:val="16"/>
    </w:rPr>
  </w:style>
  <w:style w:type="character" w:customStyle="1" w:styleId="TextedebullesCar">
    <w:name w:val="Texte de bulles Car"/>
    <w:link w:val="Textedebulles"/>
    <w:uiPriority w:val="99"/>
    <w:semiHidden/>
    <w:rsid w:val="00715196"/>
    <w:rPr>
      <w:rFonts w:ascii="Tahoma" w:hAnsi="Tahoma" w:cs="Tahoma"/>
      <w:sz w:val="16"/>
      <w:szCs w:val="16"/>
    </w:rPr>
  </w:style>
  <w:style w:type="paragraph" w:customStyle="1" w:styleId="BodyText29">
    <w:name w:val="Body Text 29"/>
    <w:basedOn w:val="Normal"/>
    <w:rsid w:val="001161FE"/>
    <w:rPr>
      <w:rFonts w:ascii="Times New Roman" w:hAnsi="Times New Roman"/>
      <w:sz w:val="22"/>
    </w:rPr>
  </w:style>
  <w:style w:type="paragraph" w:styleId="Objetducommentaire">
    <w:name w:val="annotation subject"/>
    <w:basedOn w:val="Commentaire"/>
    <w:next w:val="Commentaire"/>
    <w:link w:val="ObjetducommentaireCar"/>
    <w:uiPriority w:val="99"/>
    <w:semiHidden/>
    <w:unhideWhenUsed/>
    <w:rsid w:val="004B6A1E"/>
    <w:rPr>
      <w:b/>
      <w:bCs/>
    </w:rPr>
  </w:style>
  <w:style w:type="character" w:customStyle="1" w:styleId="CommentaireCar">
    <w:name w:val="Commentaire Car"/>
    <w:link w:val="Commentaire"/>
    <w:uiPriority w:val="99"/>
    <w:semiHidden/>
    <w:rsid w:val="004B6A1E"/>
    <w:rPr>
      <w:rFonts w:ascii="Gill Sans MT" w:hAnsi="Gill Sans MT"/>
    </w:rPr>
  </w:style>
  <w:style w:type="character" w:customStyle="1" w:styleId="ObjetducommentaireCar">
    <w:name w:val="Objet du commentaire Car"/>
    <w:link w:val="Objetducommentaire"/>
    <w:uiPriority w:val="99"/>
    <w:semiHidden/>
    <w:rsid w:val="004B6A1E"/>
    <w:rPr>
      <w:rFonts w:ascii="Gill Sans MT" w:hAnsi="Gill Sans MT"/>
      <w:b/>
      <w:bCs/>
    </w:rPr>
  </w:style>
  <w:style w:type="character" w:customStyle="1" w:styleId="Mentionnonrsolue1">
    <w:name w:val="Mention non résolue1"/>
    <w:uiPriority w:val="99"/>
    <w:semiHidden/>
    <w:unhideWhenUsed/>
    <w:rsid w:val="00C4453D"/>
    <w:rPr>
      <w:color w:val="808080"/>
      <w:shd w:val="clear" w:color="auto" w:fill="E6E6E6"/>
    </w:rPr>
  </w:style>
  <w:style w:type="paragraph" w:styleId="Paragraphedeliste">
    <w:name w:val="List Paragraph"/>
    <w:basedOn w:val="Normal"/>
    <w:uiPriority w:val="1"/>
    <w:qFormat/>
    <w:rsid w:val="004A69BA"/>
    <w:pPr>
      <w:ind w:left="720"/>
      <w:contextualSpacing/>
    </w:pPr>
  </w:style>
  <w:style w:type="paragraph" w:styleId="Sansinterligne">
    <w:name w:val="No Spacing"/>
    <w:uiPriority w:val="1"/>
    <w:qFormat/>
    <w:rsid w:val="005A3BBE"/>
    <w:pPr>
      <w:overflowPunct w:val="0"/>
      <w:autoSpaceDE w:val="0"/>
      <w:autoSpaceDN w:val="0"/>
      <w:adjustRightInd w:val="0"/>
      <w:textAlignment w:val="baseline"/>
    </w:pPr>
    <w:rPr>
      <w:rFonts w:ascii="Gill Sans MT" w:hAnsi="Gill Sans MT"/>
    </w:rPr>
  </w:style>
  <w:style w:type="character" w:customStyle="1" w:styleId="A3">
    <w:name w:val="A3"/>
    <w:basedOn w:val="Policepardfaut"/>
    <w:uiPriority w:val="99"/>
    <w:rsid w:val="00A84C08"/>
    <w:rPr>
      <w:rFonts w:ascii="Univers LT Std 47 Cn Lt" w:hAnsi="Univers LT Std 47 Cn Lt" w:hint="default"/>
      <w:b/>
      <w:bCs/>
      <w:color w:val="000000"/>
    </w:rPr>
  </w:style>
  <w:style w:type="character" w:customStyle="1" w:styleId="PieddepageCar">
    <w:name w:val="Pied de page Car"/>
    <w:link w:val="Pieddepage"/>
    <w:uiPriority w:val="99"/>
    <w:rsid w:val="00054EF2"/>
    <w:rPr>
      <w:rFonts w:ascii="Gill Sans MT" w:hAnsi="Gill Sans MT"/>
    </w:rPr>
  </w:style>
  <w:style w:type="paragraph" w:customStyle="1" w:styleId="Pa38">
    <w:name w:val="Pa38"/>
    <w:basedOn w:val="Normal"/>
    <w:next w:val="Normal"/>
    <w:uiPriority w:val="99"/>
    <w:rsid w:val="00DF3F9F"/>
    <w:pPr>
      <w:overflowPunct/>
      <w:spacing w:line="241" w:lineRule="atLeast"/>
      <w:textAlignment w:val="auto"/>
    </w:pPr>
    <w:rPr>
      <w:rFonts w:ascii="BR Sonoma Light" w:hAnsi="BR Sonoma Light"/>
      <w:sz w:val="24"/>
      <w:szCs w:val="24"/>
    </w:rPr>
  </w:style>
  <w:style w:type="character" w:customStyle="1" w:styleId="A16">
    <w:name w:val="A16"/>
    <w:uiPriority w:val="99"/>
    <w:rsid w:val="00DF3F9F"/>
    <w:rPr>
      <w:rFonts w:cs="BR Sonoma Light"/>
      <w:color w:val="211D1E"/>
      <w:sz w:val="15"/>
      <w:szCs w:val="15"/>
    </w:rPr>
  </w:style>
  <w:style w:type="character" w:customStyle="1" w:styleId="En-tteCar">
    <w:name w:val="En-tête Car"/>
    <w:link w:val="En-tte"/>
    <w:rsid w:val="008109BE"/>
    <w:rPr>
      <w:sz w:val="24"/>
    </w:rPr>
  </w:style>
  <w:style w:type="paragraph" w:customStyle="1" w:styleId="Default">
    <w:name w:val="Default"/>
    <w:rsid w:val="00ED2140"/>
    <w:pPr>
      <w:autoSpaceDE w:val="0"/>
      <w:autoSpaceDN w:val="0"/>
      <w:adjustRightInd w:val="0"/>
    </w:pPr>
    <w:rPr>
      <w:color w:val="000000"/>
      <w:sz w:val="24"/>
      <w:szCs w:val="24"/>
    </w:rPr>
  </w:style>
  <w:style w:type="paragraph" w:customStyle="1" w:styleId="Pa14">
    <w:name w:val="Pa14"/>
    <w:basedOn w:val="Default"/>
    <w:next w:val="Default"/>
    <w:uiPriority w:val="99"/>
    <w:rsid w:val="00ED2140"/>
    <w:pPr>
      <w:spacing w:line="201" w:lineRule="atLeast"/>
    </w:pPr>
    <w:rPr>
      <w:rFonts w:ascii="ITC Stone Sans Std Medium" w:eastAsia="Calibri" w:hAnsi="ITC Stone Sans Std Medium"/>
      <w:color w:val="auto"/>
      <w:lang w:eastAsia="en-US"/>
    </w:rPr>
  </w:style>
  <w:style w:type="paragraph" w:customStyle="1" w:styleId="Pa15">
    <w:name w:val="Pa15"/>
    <w:basedOn w:val="Default"/>
    <w:next w:val="Default"/>
    <w:uiPriority w:val="99"/>
    <w:rsid w:val="00ED2140"/>
    <w:pPr>
      <w:spacing w:line="201" w:lineRule="atLeast"/>
    </w:pPr>
    <w:rPr>
      <w:rFonts w:ascii="ITC Stone Sans Std Medium" w:eastAsia="Calibri" w:hAnsi="ITC Stone Sans Std Medium"/>
      <w:color w:val="auto"/>
      <w:lang w:eastAsia="en-US"/>
    </w:rPr>
  </w:style>
  <w:style w:type="paragraph" w:customStyle="1" w:styleId="Pa5">
    <w:name w:val="Pa5"/>
    <w:basedOn w:val="Default"/>
    <w:next w:val="Default"/>
    <w:uiPriority w:val="99"/>
    <w:rsid w:val="00ED2140"/>
    <w:pPr>
      <w:spacing w:line="201" w:lineRule="atLeast"/>
    </w:pPr>
    <w:rPr>
      <w:rFonts w:ascii="ITC Stone Sans Std Medium" w:eastAsia="Calibri" w:hAnsi="ITC Stone Sans Std Medium"/>
      <w:color w:val="auto"/>
      <w:lang w:eastAsia="en-US"/>
    </w:rPr>
  </w:style>
  <w:style w:type="paragraph" w:customStyle="1" w:styleId="Pa22">
    <w:name w:val="Pa22"/>
    <w:basedOn w:val="Default"/>
    <w:next w:val="Default"/>
    <w:uiPriority w:val="99"/>
    <w:rsid w:val="00603313"/>
    <w:pPr>
      <w:spacing w:line="241" w:lineRule="atLeast"/>
    </w:pPr>
    <w:rPr>
      <w:rFonts w:ascii="BR Sonoma Light" w:eastAsia="Calibri" w:hAnsi="BR Sonoma Light"/>
      <w:color w:val="auto"/>
    </w:rPr>
  </w:style>
  <w:style w:type="paragraph" w:styleId="Rvision">
    <w:name w:val="Revision"/>
    <w:hidden/>
    <w:uiPriority w:val="99"/>
    <w:semiHidden/>
    <w:rsid w:val="00DE5519"/>
    <w:rPr>
      <w:rFonts w:ascii="Gill Sans MT" w:hAnsi="Gill Sans MT"/>
    </w:rPr>
  </w:style>
  <w:style w:type="character" w:styleId="Mentionnonrsolue">
    <w:name w:val="Unresolved Mention"/>
    <w:basedOn w:val="Policepardfaut"/>
    <w:uiPriority w:val="99"/>
    <w:semiHidden/>
    <w:unhideWhenUsed/>
    <w:rsid w:val="003A5EA7"/>
    <w:rPr>
      <w:color w:val="605E5C"/>
      <w:shd w:val="clear" w:color="auto" w:fill="E1DFDD"/>
    </w:rPr>
  </w:style>
  <w:style w:type="paragraph" w:customStyle="1" w:styleId="pf0">
    <w:name w:val="pf0"/>
    <w:basedOn w:val="Normal"/>
    <w:rsid w:val="00656139"/>
    <w:pPr>
      <w:overflowPunct/>
      <w:autoSpaceDE/>
      <w:autoSpaceDN/>
      <w:adjustRightInd/>
      <w:spacing w:before="100" w:beforeAutospacing="1" w:after="100" w:afterAutospacing="1"/>
      <w:textAlignment w:val="auto"/>
    </w:pPr>
    <w:rPr>
      <w:rFonts w:ascii="Times New Roman" w:hAnsi="Times New Roman"/>
      <w:sz w:val="24"/>
      <w:szCs w:val="24"/>
    </w:rPr>
  </w:style>
  <w:style w:type="character" w:customStyle="1" w:styleId="cf01">
    <w:name w:val="cf01"/>
    <w:basedOn w:val="Policepardfaut"/>
    <w:rsid w:val="00656139"/>
    <w:rPr>
      <w:rFonts w:ascii="Segoe UI" w:hAnsi="Segoe UI" w:cs="Segoe UI" w:hint="default"/>
      <w:color w:val="70AD47"/>
      <w:sz w:val="18"/>
      <w:szCs w:val="18"/>
    </w:rPr>
  </w:style>
  <w:style w:type="character" w:customStyle="1" w:styleId="cf21">
    <w:name w:val="cf21"/>
    <w:basedOn w:val="Policepardfaut"/>
    <w:rsid w:val="00656139"/>
    <w:rPr>
      <w:rFonts w:ascii="Segoe UI" w:hAnsi="Segoe UI" w:cs="Segoe UI" w:hint="default"/>
      <w:color w:val="7030A0"/>
      <w:sz w:val="18"/>
      <w:szCs w:val="18"/>
    </w:rPr>
  </w:style>
  <w:style w:type="character" w:customStyle="1" w:styleId="cf31">
    <w:name w:val="cf31"/>
    <w:basedOn w:val="Policepardfaut"/>
    <w:rsid w:val="00656139"/>
    <w:rPr>
      <w:rFonts w:ascii="Segoe UI" w:hAnsi="Segoe UI" w:cs="Segoe UI" w:hint="default"/>
      <w:sz w:val="18"/>
      <w:szCs w:val="18"/>
    </w:rPr>
  </w:style>
  <w:style w:type="character" w:customStyle="1" w:styleId="cf41">
    <w:name w:val="cf41"/>
    <w:basedOn w:val="Policepardfaut"/>
    <w:rsid w:val="00656139"/>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903254">
      <w:bodyDiv w:val="1"/>
      <w:marLeft w:val="0"/>
      <w:marRight w:val="0"/>
      <w:marTop w:val="0"/>
      <w:marBottom w:val="0"/>
      <w:divBdr>
        <w:top w:val="none" w:sz="0" w:space="0" w:color="auto"/>
        <w:left w:val="none" w:sz="0" w:space="0" w:color="auto"/>
        <w:bottom w:val="none" w:sz="0" w:space="0" w:color="auto"/>
        <w:right w:val="none" w:sz="0" w:space="0" w:color="auto"/>
      </w:divBdr>
    </w:div>
    <w:div w:id="225846977">
      <w:bodyDiv w:val="1"/>
      <w:marLeft w:val="0"/>
      <w:marRight w:val="0"/>
      <w:marTop w:val="0"/>
      <w:marBottom w:val="0"/>
      <w:divBdr>
        <w:top w:val="none" w:sz="0" w:space="0" w:color="auto"/>
        <w:left w:val="none" w:sz="0" w:space="0" w:color="auto"/>
        <w:bottom w:val="none" w:sz="0" w:space="0" w:color="auto"/>
        <w:right w:val="none" w:sz="0" w:space="0" w:color="auto"/>
      </w:divBdr>
    </w:div>
    <w:div w:id="377706308">
      <w:bodyDiv w:val="1"/>
      <w:marLeft w:val="0"/>
      <w:marRight w:val="0"/>
      <w:marTop w:val="0"/>
      <w:marBottom w:val="0"/>
      <w:divBdr>
        <w:top w:val="none" w:sz="0" w:space="0" w:color="auto"/>
        <w:left w:val="none" w:sz="0" w:space="0" w:color="auto"/>
        <w:bottom w:val="none" w:sz="0" w:space="0" w:color="auto"/>
        <w:right w:val="none" w:sz="0" w:space="0" w:color="auto"/>
      </w:divBdr>
    </w:div>
    <w:div w:id="698091334">
      <w:bodyDiv w:val="1"/>
      <w:marLeft w:val="0"/>
      <w:marRight w:val="0"/>
      <w:marTop w:val="0"/>
      <w:marBottom w:val="0"/>
      <w:divBdr>
        <w:top w:val="none" w:sz="0" w:space="0" w:color="auto"/>
        <w:left w:val="none" w:sz="0" w:space="0" w:color="auto"/>
        <w:bottom w:val="none" w:sz="0" w:space="0" w:color="auto"/>
        <w:right w:val="none" w:sz="0" w:space="0" w:color="auto"/>
      </w:divBdr>
    </w:div>
    <w:div w:id="1084035555">
      <w:bodyDiv w:val="1"/>
      <w:marLeft w:val="0"/>
      <w:marRight w:val="0"/>
      <w:marTop w:val="0"/>
      <w:marBottom w:val="0"/>
      <w:divBdr>
        <w:top w:val="none" w:sz="0" w:space="0" w:color="auto"/>
        <w:left w:val="none" w:sz="0" w:space="0" w:color="auto"/>
        <w:bottom w:val="none" w:sz="0" w:space="0" w:color="auto"/>
        <w:right w:val="none" w:sz="0" w:space="0" w:color="auto"/>
      </w:divBdr>
    </w:div>
    <w:div w:id="1410736617">
      <w:bodyDiv w:val="1"/>
      <w:marLeft w:val="0"/>
      <w:marRight w:val="0"/>
      <w:marTop w:val="0"/>
      <w:marBottom w:val="0"/>
      <w:divBdr>
        <w:top w:val="none" w:sz="0" w:space="0" w:color="auto"/>
        <w:left w:val="none" w:sz="0" w:space="0" w:color="auto"/>
        <w:bottom w:val="none" w:sz="0" w:space="0" w:color="auto"/>
        <w:right w:val="none" w:sz="0" w:space="0" w:color="auto"/>
      </w:divBdr>
    </w:div>
    <w:div w:id="1712800551">
      <w:bodyDiv w:val="1"/>
      <w:marLeft w:val="0"/>
      <w:marRight w:val="0"/>
      <w:marTop w:val="0"/>
      <w:marBottom w:val="0"/>
      <w:divBdr>
        <w:top w:val="none" w:sz="0" w:space="0" w:color="auto"/>
        <w:left w:val="none" w:sz="0" w:space="0" w:color="auto"/>
        <w:bottom w:val="none" w:sz="0" w:space="0" w:color="auto"/>
        <w:right w:val="none" w:sz="0" w:space="0" w:color="auto"/>
      </w:divBdr>
    </w:div>
    <w:div w:id="1738748420">
      <w:bodyDiv w:val="1"/>
      <w:marLeft w:val="0"/>
      <w:marRight w:val="0"/>
      <w:marTop w:val="0"/>
      <w:marBottom w:val="0"/>
      <w:divBdr>
        <w:top w:val="none" w:sz="0" w:space="0" w:color="auto"/>
        <w:left w:val="none" w:sz="0" w:space="0" w:color="auto"/>
        <w:bottom w:val="none" w:sz="0" w:space="0" w:color="auto"/>
        <w:right w:val="none" w:sz="0" w:space="0" w:color="auto"/>
      </w:divBdr>
    </w:div>
    <w:div w:id="1749422838">
      <w:bodyDiv w:val="1"/>
      <w:marLeft w:val="0"/>
      <w:marRight w:val="0"/>
      <w:marTop w:val="0"/>
      <w:marBottom w:val="0"/>
      <w:divBdr>
        <w:top w:val="none" w:sz="0" w:space="0" w:color="auto"/>
        <w:left w:val="none" w:sz="0" w:space="0" w:color="auto"/>
        <w:bottom w:val="none" w:sz="0" w:space="0" w:color="auto"/>
        <w:right w:val="none" w:sz="0" w:space="0" w:color="auto"/>
      </w:divBdr>
    </w:div>
    <w:div w:id="1772822027">
      <w:bodyDiv w:val="1"/>
      <w:marLeft w:val="0"/>
      <w:marRight w:val="0"/>
      <w:marTop w:val="0"/>
      <w:marBottom w:val="0"/>
      <w:divBdr>
        <w:top w:val="none" w:sz="0" w:space="0" w:color="auto"/>
        <w:left w:val="none" w:sz="0" w:space="0" w:color="auto"/>
        <w:bottom w:val="none" w:sz="0" w:space="0" w:color="auto"/>
        <w:right w:val="none" w:sz="0" w:space="0" w:color="auto"/>
      </w:divBdr>
    </w:div>
    <w:div w:id="1986353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caisse-epargne.fr/documents-informations-cles-investisseur"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www.amf-france.org" TargetMode="External"/><Relationship Id="rId17" Type="http://schemas.openxmlformats.org/officeDocument/2006/relationships/image" Target="media/image3.emf"/><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ed61e74-c06d-4224-bb6c-0fd69f7413c1" xsi:nil="true"/>
    <lcf76f155ced4ddcb4097134ff3c332f xmlns="5494620f-8162-49cc-a181-d2d69a6fbaa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haredContentType xmlns="Microsoft.SharePoint.Taxonomy.ContentTypeSync" SourceId="c52eb4dc-0ef3-4aa8-8e03-025dbf6c8637" ContentTypeId="0x0101" PreviousValue="false"/>
</file>

<file path=customXml/item4.xml><?xml version="1.0" encoding="utf-8"?>
<ct:contentTypeSchema xmlns:ct="http://schemas.microsoft.com/office/2006/metadata/contentType" xmlns:ma="http://schemas.microsoft.com/office/2006/metadata/properties/metaAttributes" ct:_="" ma:_="" ma:contentTypeName="Document" ma:contentTypeID="0x01010092BA07C29F0DC74EA2E26680E20CBADD" ma:contentTypeVersion="18" ma:contentTypeDescription="Crée un document." ma:contentTypeScope="" ma:versionID="bb8b7d373e497b6ffa33327685679e3c">
  <xsd:schema xmlns:xsd="http://www.w3.org/2001/XMLSchema" xmlns:xs="http://www.w3.org/2001/XMLSchema" xmlns:p="http://schemas.microsoft.com/office/2006/metadata/properties" xmlns:ns2="5494620f-8162-49cc-a181-d2d69a6fbaa8" xmlns:ns3="1ed61e74-c06d-4224-bb6c-0fd69f7413c1" targetNamespace="http://schemas.microsoft.com/office/2006/metadata/properties" ma:root="true" ma:fieldsID="cf15279ff66b64ed7de0225368539ecc" ns2:_="" ns3:_="">
    <xsd:import namespace="5494620f-8162-49cc-a181-d2d69a6fbaa8"/>
    <xsd:import namespace="1ed61e74-c06d-4224-bb6c-0fd69f7413c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3:TaxCatchAll" minOccurs="0"/>
                <xsd:element ref="ns2:MediaServiceOCR" minOccurs="0"/>
                <xsd:element ref="ns2:MediaServiceGenerationTime" minOccurs="0"/>
                <xsd:element ref="ns2:MediaServiceEventHashCode" minOccurs="0"/>
                <xsd:element ref="ns2:lcf76f155ced4ddcb4097134ff3c332f" minOccurs="0"/>
                <xsd:element ref="ns2:MediaServiceDateTaken"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494620f-8162-49cc-a181-d2d69a6fba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Balises d’images" ma:readOnly="false" ma:fieldId="{5cf76f15-5ced-4ddc-b409-7134ff3c332f}" ma:taxonomyMulti="true" ma:sspId="c52eb4dc-0ef3-4aa8-8e03-025dbf6c8637" ma:termSetId="09814cd3-568e-fe90-9814-8d621ff8fb84" ma:anchorId="fba54fb3-c3e1-fe81-a776-ca4b69148c4d" ma:open="true" ma:isKeyword="false">
      <xsd:complexType>
        <xsd:sequence>
          <xsd:element ref="pc:Terms" minOccurs="0" maxOccurs="1"/>
        </xsd:sequence>
      </xsd:complex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ed61e74-c06d-4224-bb6c-0fd69f7413c1" elementFormDefault="qualified">
    <xsd:import namespace="http://schemas.microsoft.com/office/2006/documentManagement/types"/>
    <xsd:import namespace="http://schemas.microsoft.com/office/infopath/2007/PartnerControls"/>
    <xsd:element name="SharedWithUsers" ma:index="12"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Partagé avec détails" ma:internalName="SharedWithDetails" ma:readOnly="true">
      <xsd:simpleType>
        <xsd:restriction base="dms:Note">
          <xsd:maxLength value="255"/>
        </xsd:restriction>
      </xsd:simpleType>
    </xsd:element>
    <xsd:element name="TaxCatchAll" ma:index="14" nillable="true" ma:displayName="Taxonomy Catch All Column" ma:hidden="true" ma:list="{9095acf9-1367-4df7-8ee8-37e538a166d6}" ma:internalName="TaxCatchAll" ma:showField="CatchAllData" ma:web="1ed61e74-c06d-4224-bb6c-0fd69f7413c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374D41-0674-4ED0-85BB-FBF77D95B0A4}">
  <ds:schemaRefs>
    <ds:schemaRef ds:uri="http://schemas.microsoft.com/office/2006/metadata/properties"/>
    <ds:schemaRef ds:uri="http://schemas.microsoft.com/office/infopath/2007/PartnerControls"/>
    <ds:schemaRef ds:uri="1ed61e74-c06d-4224-bb6c-0fd69f7413c1"/>
    <ds:schemaRef ds:uri="5494620f-8162-49cc-a181-d2d69a6fbaa8"/>
  </ds:schemaRefs>
</ds:datastoreItem>
</file>

<file path=customXml/itemProps2.xml><?xml version="1.0" encoding="utf-8"?>
<ds:datastoreItem xmlns:ds="http://schemas.openxmlformats.org/officeDocument/2006/customXml" ds:itemID="{2B4B7E31-571C-44DF-8CDC-1CEB61A19DE7}">
  <ds:schemaRefs>
    <ds:schemaRef ds:uri="http://schemas.microsoft.com/sharepoint/v3/contenttype/forms"/>
  </ds:schemaRefs>
</ds:datastoreItem>
</file>

<file path=customXml/itemProps3.xml><?xml version="1.0" encoding="utf-8"?>
<ds:datastoreItem xmlns:ds="http://schemas.openxmlformats.org/officeDocument/2006/customXml" ds:itemID="{69C92708-5EE2-44E6-8543-6D665CC0BB17}">
  <ds:schemaRefs>
    <ds:schemaRef ds:uri="Microsoft.SharePoint.Taxonomy.ContentTypeSync"/>
  </ds:schemaRefs>
</ds:datastoreItem>
</file>

<file path=customXml/itemProps4.xml><?xml version="1.0" encoding="utf-8"?>
<ds:datastoreItem xmlns:ds="http://schemas.openxmlformats.org/officeDocument/2006/customXml" ds:itemID="{BB6D8E79-6B21-4B0F-817D-60AD521848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494620f-8162-49cc-a181-d2d69a6fbaa8"/>
    <ds:schemaRef ds:uri="1ed61e74-c06d-4224-bb6c-0fd69f7413c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A9B349D1-1EAA-4C79-8CA3-C57BA7DE79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2847</Words>
  <Characters>15010</Characters>
  <Application>Microsoft Office Word</Application>
  <DocSecurity>0</DocSecurity>
  <Lines>125</Lines>
  <Paragraphs>35</Paragraphs>
  <ScaleCrop>false</ScaleCrop>
  <HeadingPairs>
    <vt:vector size="2" baseType="variant">
      <vt:variant>
        <vt:lpstr>Titre</vt:lpstr>
      </vt:variant>
      <vt:variant>
        <vt:i4>1</vt:i4>
      </vt:variant>
    </vt:vector>
  </HeadingPairs>
  <TitlesOfParts>
    <vt:vector size="1" baseType="lpstr">
      <vt:lpstr>iugoituitoiètoèçt</vt:lpstr>
    </vt:vector>
  </TitlesOfParts>
  <Company>ECUREUIL VIE</Company>
  <LinksUpToDate>false</LinksUpToDate>
  <CharactersWithSpaces>17822</CharactersWithSpaces>
  <SharedDoc>false</SharedDoc>
  <HLinks>
    <vt:vector size="18" baseType="variant">
      <vt:variant>
        <vt:i4>6422649</vt:i4>
      </vt:variant>
      <vt:variant>
        <vt:i4>6</vt:i4>
      </vt:variant>
      <vt:variant>
        <vt:i4>0</vt:i4>
      </vt:variant>
      <vt:variant>
        <vt:i4>5</vt:i4>
      </vt:variant>
      <vt:variant>
        <vt:lpwstr>https://www.caisse-epargne.fr/documents-informations-cles-investisseur</vt:lpwstr>
      </vt:variant>
      <vt:variant>
        <vt:lpwstr/>
      </vt:variant>
      <vt:variant>
        <vt:i4>6881322</vt:i4>
      </vt:variant>
      <vt:variant>
        <vt:i4>3</vt:i4>
      </vt:variant>
      <vt:variant>
        <vt:i4>0</vt:i4>
      </vt:variant>
      <vt:variant>
        <vt:i4>5</vt:i4>
      </vt:variant>
      <vt:variant>
        <vt:lpwstr>http://www.ce.natixis.com/</vt:lpwstr>
      </vt:variant>
      <vt:variant>
        <vt:lpwstr/>
      </vt:variant>
      <vt:variant>
        <vt:i4>3866721</vt:i4>
      </vt:variant>
      <vt:variant>
        <vt:i4>0</vt:i4>
      </vt:variant>
      <vt:variant>
        <vt:i4>0</vt:i4>
      </vt:variant>
      <vt:variant>
        <vt:i4>5</vt:i4>
      </vt:variant>
      <vt:variant>
        <vt:lpwstr>http://www.amf-france.org/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iugoituitoiètoèçt</dc:title>
  <dc:subject/>
  <dc:creator>CKNE</dc:creator>
  <cp:keywords>du un panier fond et</cp:keywords>
  <dc:description>•  Durée du fonds : du 16 décembre 2004 au 16 décembre 2009, soit 5 ans._x000d_•   Nature du support : support temporaire disponible du 3 novembre 2004 au 10 décembre 2004 inclus._x000d__x000d__x000d_ Garantie _x000d_•  Garantie :  garantie intégrale du capital à l’échéance hors frais</dc:description>
  <cp:lastModifiedBy>LOSSER Fabien [CEGEE]</cp:lastModifiedBy>
  <cp:revision>2</cp:revision>
  <cp:lastPrinted>2023-11-09T15:08:00Z</cp:lastPrinted>
  <dcterms:created xsi:type="dcterms:W3CDTF">2024-05-17T13:05:00Z</dcterms:created>
  <dcterms:modified xsi:type="dcterms:W3CDTF">2024-05-17T13:05:00Z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9b4fdc8-09b3-4311-8f77-000164ee6eab_Enabled">
    <vt:lpwstr>true</vt:lpwstr>
  </property>
  <property fmtid="{D5CDD505-2E9C-101B-9397-08002B2CF9AE}" pid="3" name="MSIP_Label_d9b4fdc8-09b3-4311-8f77-000164ee6eab_SetDate">
    <vt:lpwstr>2023-04-24T08:03:08Z</vt:lpwstr>
  </property>
  <property fmtid="{D5CDD505-2E9C-101B-9397-08002B2CF9AE}" pid="4" name="MSIP_Label_d9b4fdc8-09b3-4311-8f77-000164ee6eab_Method">
    <vt:lpwstr>Standard</vt:lpwstr>
  </property>
  <property fmtid="{D5CDD505-2E9C-101B-9397-08002B2CF9AE}" pid="5" name="MSIP_Label_d9b4fdc8-09b3-4311-8f77-000164ee6eab_Name">
    <vt:lpwstr>Interne</vt:lpwstr>
  </property>
  <property fmtid="{D5CDD505-2E9C-101B-9397-08002B2CF9AE}" pid="6" name="MSIP_Label_d9b4fdc8-09b3-4311-8f77-000164ee6eab_SiteId">
    <vt:lpwstr>fab7e728-037c-497d-9a94-644655015ab8</vt:lpwstr>
  </property>
  <property fmtid="{D5CDD505-2E9C-101B-9397-08002B2CF9AE}" pid="7" name="MSIP_Label_d9b4fdc8-09b3-4311-8f77-000164ee6eab_ActionId">
    <vt:lpwstr>d09b36b4-1978-48f8-a08b-5c31b7ad8583</vt:lpwstr>
  </property>
  <property fmtid="{D5CDD505-2E9C-101B-9397-08002B2CF9AE}" pid="8" name="MSIP_Label_d9b4fdc8-09b3-4311-8f77-000164ee6eab_ContentBits">
    <vt:lpwstr>0</vt:lpwstr>
  </property>
  <property fmtid="{D5CDD505-2E9C-101B-9397-08002B2CF9AE}" pid="9" name="MSIP_Label_48a19f0c-bea1-442e-a475-ed109d9ec508_Enabled">
    <vt:lpwstr>true</vt:lpwstr>
  </property>
  <property fmtid="{D5CDD505-2E9C-101B-9397-08002B2CF9AE}" pid="10" name="MSIP_Label_48a19f0c-bea1-442e-a475-ed109d9ec508_SetDate">
    <vt:lpwstr>2023-11-09T14:54:50Z</vt:lpwstr>
  </property>
  <property fmtid="{D5CDD505-2E9C-101B-9397-08002B2CF9AE}" pid="11" name="MSIP_Label_48a19f0c-bea1-442e-a475-ed109d9ec508_Method">
    <vt:lpwstr>Standard</vt:lpwstr>
  </property>
  <property fmtid="{D5CDD505-2E9C-101B-9397-08002B2CF9AE}" pid="12" name="MSIP_Label_48a19f0c-bea1-442e-a475-ed109d9ec508_Name">
    <vt:lpwstr>48a19f0c-bea1-442e-a475-ed109d9ec508</vt:lpwstr>
  </property>
  <property fmtid="{D5CDD505-2E9C-101B-9397-08002B2CF9AE}" pid="13" name="MSIP_Label_48a19f0c-bea1-442e-a475-ed109d9ec508_SiteId">
    <vt:lpwstr>d5bb6d35-8a82-4329-b49a-5030bd6497ab</vt:lpwstr>
  </property>
  <property fmtid="{D5CDD505-2E9C-101B-9397-08002B2CF9AE}" pid="14" name="MSIP_Label_48a19f0c-bea1-442e-a475-ed109d9ec508_ActionId">
    <vt:lpwstr>a74002b5-95cf-4607-aeb5-86f288ba18c4</vt:lpwstr>
  </property>
  <property fmtid="{D5CDD505-2E9C-101B-9397-08002B2CF9AE}" pid="15" name="MSIP_Label_48a19f0c-bea1-442e-a475-ed109d9ec508_ContentBits">
    <vt:lpwstr>0</vt:lpwstr>
  </property>
  <property fmtid="{D5CDD505-2E9C-101B-9397-08002B2CF9AE}" pid="16" name="ContentTypeId">
    <vt:lpwstr>0x01010092BA07C29F0DC74EA2E26680E20CBADD</vt:lpwstr>
  </property>
</Properties>
</file>