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601" w:tblpY="-755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1"/>
        <w:gridCol w:w="8120"/>
      </w:tblGrid>
      <w:tr w:rsidR="00567E91" w14:paraId="77F3305B" w14:textId="77777777" w:rsidTr="00C36977">
        <w:tc>
          <w:tcPr>
            <w:tcW w:w="10881" w:type="dxa"/>
            <w:gridSpan w:val="2"/>
            <w:shd w:val="clear" w:color="auto" w:fill="0070C0"/>
          </w:tcPr>
          <w:p w14:paraId="77F33058" w14:textId="77777777" w:rsidR="00567E91" w:rsidRDefault="00567E91" w:rsidP="009005CF">
            <w:pPr>
              <w:jc w:val="center"/>
            </w:pPr>
          </w:p>
          <w:p w14:paraId="77F33059" w14:textId="2DA38C5E" w:rsidR="00567E91" w:rsidRPr="00C36977" w:rsidRDefault="00567E91" w:rsidP="00C36977">
            <w:pPr>
              <w:shd w:val="clear" w:color="auto" w:fill="0070C0"/>
              <w:jc w:val="center"/>
              <w:rPr>
                <w:rFonts w:ascii="Impact" w:hAnsi="Impact"/>
                <w:sz w:val="40"/>
                <w:szCs w:val="40"/>
              </w:rPr>
            </w:pPr>
            <w:r w:rsidRPr="00C36977">
              <w:rPr>
                <w:rFonts w:ascii="Impact" w:hAnsi="Impact"/>
                <w:sz w:val="40"/>
                <w:szCs w:val="40"/>
              </w:rPr>
              <w:t>DASSI</w:t>
            </w:r>
            <w:r w:rsidR="00115F25" w:rsidRPr="00C36977">
              <w:rPr>
                <w:rFonts w:ascii="Impact" w:hAnsi="Impact"/>
                <w:sz w:val="40"/>
                <w:szCs w:val="40"/>
              </w:rPr>
              <w:t xml:space="preserve"> </w:t>
            </w:r>
            <w:r w:rsidR="000723E3" w:rsidRPr="00C36977">
              <w:rPr>
                <w:rFonts w:ascii="Impact" w:hAnsi="Impact"/>
                <w:sz w:val="40"/>
                <w:szCs w:val="40"/>
              </w:rPr>
              <w:t>MILLEVIE ESSENTIELLE</w:t>
            </w:r>
          </w:p>
          <w:p w14:paraId="77F3305A" w14:textId="77777777" w:rsidR="00567E91" w:rsidRPr="00567E91" w:rsidRDefault="00567E91" w:rsidP="009005CF">
            <w:pPr>
              <w:jc w:val="both"/>
              <w:rPr>
                <w:b/>
              </w:rPr>
            </w:pPr>
          </w:p>
        </w:tc>
      </w:tr>
      <w:tr w:rsidR="00567E91" w14:paraId="77F33063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5C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5D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DEFINITION</w:t>
            </w:r>
          </w:p>
        </w:tc>
        <w:tc>
          <w:tcPr>
            <w:tcW w:w="8120" w:type="dxa"/>
          </w:tcPr>
          <w:p w14:paraId="77F3305E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61" w14:textId="5BFC8A57" w:rsidR="00567E91" w:rsidRPr="00F62BF2" w:rsidRDefault="00115F25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Produit d’épargne bénéficiant des avantages fiscaux de l’enveloppe Assurance Vie, permettant de valoriser un capital en bénéficiant du potentiel de rendement des marchés financiers.</w:t>
            </w:r>
          </w:p>
          <w:p w14:paraId="77F33062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6F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64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65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ACCESSIBILITE</w:t>
            </w:r>
          </w:p>
          <w:p w14:paraId="77F33066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</w:tc>
        <w:tc>
          <w:tcPr>
            <w:tcW w:w="8120" w:type="dxa"/>
          </w:tcPr>
          <w:p w14:paraId="77F33067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68" w14:textId="0E7A966B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Toute personne physique </w:t>
            </w:r>
          </w:p>
          <w:p w14:paraId="77F33069" w14:textId="77777777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Eligibilité à l’Epargne Handicap</w:t>
            </w:r>
          </w:p>
          <w:p w14:paraId="77F3306A" w14:textId="426315E5" w:rsidR="00C675BC" w:rsidRPr="00F62BF2" w:rsidRDefault="000723E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Versement initial minimum 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500 €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sans abonnement, 100€ s’il y a un abonnement.</w:t>
            </w:r>
          </w:p>
          <w:p w14:paraId="77F3306B" w14:textId="6AFA59E8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Versements complémentaires minimum 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>100 €</w:t>
            </w:r>
          </w:p>
          <w:p w14:paraId="77F3306D" w14:textId="3809688C" w:rsidR="00567E91" w:rsidRPr="00F62BF2" w:rsidRDefault="000723E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Abonnement possible dès 30 €</w:t>
            </w:r>
          </w:p>
          <w:p w14:paraId="77F3306E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80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70" w14:textId="47F6D3E0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71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SOUPLESSE</w:t>
            </w:r>
          </w:p>
        </w:tc>
        <w:tc>
          <w:tcPr>
            <w:tcW w:w="8120" w:type="dxa"/>
          </w:tcPr>
          <w:p w14:paraId="77F33072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73" w14:textId="68088AB4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Choix entre 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>le fonds euros et 11 supports en unités de compte</w:t>
            </w:r>
          </w:p>
          <w:p w14:paraId="77F33074" w14:textId="307E4683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Choix du ou des </w:t>
            </w:r>
            <w:r w:rsidR="000723E3" w:rsidRPr="00F62BF2">
              <w:rPr>
                <w:rFonts w:ascii="Arial Narrow" w:hAnsi="Arial Narrow" w:cs="Microsoft Sans Serif"/>
                <w:sz w:val="20"/>
                <w:szCs w:val="20"/>
              </w:rPr>
              <w:t>bénéficiaires, M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odifiable à tout moment</w:t>
            </w:r>
          </w:p>
          <w:p w14:paraId="77F33075" w14:textId="77777777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Versements complémentaires possibles à tout moment durant la vie du contrat</w:t>
            </w:r>
          </w:p>
          <w:p w14:paraId="478FD8A9" w14:textId="3AF5FFE9" w:rsidR="0064267A" w:rsidRPr="00F62BF2" w:rsidRDefault="0064267A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Rachat partiel à tout moment dès 100 €</w:t>
            </w:r>
          </w:p>
          <w:p w14:paraId="77F33076" w14:textId="77777777" w:rsidR="00C675BC" w:rsidRPr="00F62BF2" w:rsidRDefault="00C675BC" w:rsidP="009005CF">
            <w:pPr>
              <w:jc w:val="both"/>
              <w:rPr>
                <w:rFonts w:ascii="Arial Narrow" w:hAnsi="Arial Narrow" w:cs="Microsoft Sans Serif"/>
                <w:sz w:val="18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Possibilité de rachats partiels programmés si épargne </w:t>
            </w: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&gt; 7500 €*</w:t>
            </w:r>
          </w:p>
          <w:p w14:paraId="77F33077" w14:textId="35C6E758" w:rsidR="00C675BC" w:rsidRPr="00F62BF2" w:rsidRDefault="000723E3" w:rsidP="009005CF">
            <w:pPr>
              <w:numPr>
                <w:ilvl w:val="0"/>
                <w:numId w:val="2"/>
              </w:numPr>
              <w:jc w:val="both"/>
              <w:rPr>
                <w:rFonts w:ascii="Arial Narrow" w:hAnsi="Arial Narrow" w:cs="Microsoft Sans Serif"/>
                <w:sz w:val="18"/>
                <w:szCs w:val="20"/>
              </w:rPr>
            </w:pP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300</w:t>
            </w:r>
            <w:r w:rsidR="0064267A" w:rsidRPr="00F62BF2">
              <w:rPr>
                <w:rFonts w:ascii="Arial Narrow" w:hAnsi="Arial Narrow" w:cs="Microsoft Sans Serif"/>
                <w:sz w:val="18"/>
                <w:szCs w:val="20"/>
              </w:rPr>
              <w:t xml:space="preserve"> € minimum possible par mois, trimestre, année.</w:t>
            </w:r>
          </w:p>
          <w:p w14:paraId="77F33078" w14:textId="18B53134" w:rsidR="00C675BC" w:rsidRPr="00F62BF2" w:rsidRDefault="00C675BC" w:rsidP="009005CF">
            <w:pPr>
              <w:numPr>
                <w:ilvl w:val="0"/>
                <w:numId w:val="2"/>
              </w:numPr>
              <w:jc w:val="both"/>
              <w:rPr>
                <w:rFonts w:ascii="Arial Narrow" w:hAnsi="Arial Narrow" w:cs="Microsoft Sans Serif"/>
                <w:sz w:val="18"/>
                <w:szCs w:val="20"/>
              </w:rPr>
            </w:pP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Arrêt automatique dès que l’é</w:t>
            </w:r>
            <w:r w:rsidR="0064267A" w:rsidRPr="00F62BF2">
              <w:rPr>
                <w:rFonts w:ascii="Arial Narrow" w:hAnsi="Arial Narrow" w:cs="Microsoft Sans Serif"/>
                <w:sz w:val="18"/>
                <w:szCs w:val="20"/>
              </w:rPr>
              <w:t>pargne &lt; 75</w:t>
            </w:r>
            <w:r w:rsidRPr="00F62BF2">
              <w:rPr>
                <w:rFonts w:ascii="Arial Narrow" w:hAnsi="Arial Narrow" w:cs="Microsoft Sans Serif"/>
                <w:sz w:val="18"/>
                <w:szCs w:val="20"/>
              </w:rPr>
              <w:t>0 €</w:t>
            </w:r>
          </w:p>
          <w:p w14:paraId="77F33079" w14:textId="240C0477" w:rsidR="00567E91" w:rsidRPr="00F62BF2" w:rsidRDefault="000C163D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Arbitrages 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sur les s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upports possibles à tout moment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(1 arbitrage gratuit/an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, puis 0,50%</w:t>
            </w:r>
            <w:r w:rsidR="00C675BC" w:rsidRPr="00F62BF2">
              <w:rPr>
                <w:rFonts w:ascii="Arial Narrow" w:hAnsi="Arial Narrow" w:cs="Microsoft Sans Serif"/>
                <w:sz w:val="20"/>
                <w:szCs w:val="20"/>
              </w:rPr>
              <w:t>)</w:t>
            </w:r>
          </w:p>
          <w:p w14:paraId="77F3307A" w14:textId="77777777" w:rsidR="00567E91" w:rsidRPr="00F62BF2" w:rsidRDefault="00C675BC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Contrat réceptacle dans le cadre d’un transfert Fourgous</w:t>
            </w:r>
          </w:p>
          <w:p w14:paraId="77F3307F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8B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81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82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SECURITE</w:t>
            </w:r>
          </w:p>
        </w:tc>
        <w:tc>
          <w:tcPr>
            <w:tcW w:w="8120" w:type="dxa"/>
          </w:tcPr>
          <w:p w14:paraId="77F33083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84" w14:textId="77777777" w:rsidR="00567E91" w:rsidRPr="00F62BF2" w:rsidRDefault="00CD453E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Diversification des supports permettant de limiter le risque sur le capital en privilégiant le fonds Euros.</w:t>
            </w:r>
          </w:p>
          <w:p w14:paraId="77F33085" w14:textId="70DC09AC" w:rsidR="00CD453E" w:rsidRPr="00F62BF2" w:rsidRDefault="00CD453E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Garanties Plancher </w:t>
            </w:r>
            <w:r w:rsidR="0064267A"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de 300 000 € 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en cas de décès (jusqu’à </w:t>
            </w:r>
            <w:r w:rsidR="0064267A" w:rsidRPr="00F62BF2">
              <w:rPr>
                <w:rFonts w:ascii="Arial Narrow" w:hAnsi="Arial Narrow" w:cs="Microsoft Sans Serif"/>
                <w:sz w:val="20"/>
                <w:szCs w:val="20"/>
              </w:rPr>
              <w:t>85</w:t>
            </w: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 ans)</w:t>
            </w:r>
          </w:p>
          <w:p w14:paraId="7C13FF40" w14:textId="15A45939" w:rsidR="000C163D" w:rsidRPr="00F62BF2" w:rsidRDefault="0064267A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2 options d’arbitrages automatiques gratuites a</w:t>
            </w:r>
            <w:r w:rsidR="000C163D" w:rsidRPr="00F62BF2">
              <w:rPr>
                <w:rFonts w:ascii="Arial Narrow" w:hAnsi="Arial Narrow" w:cs="Microsoft Sans Serif"/>
                <w:sz w:val="20"/>
                <w:szCs w:val="20"/>
              </w:rPr>
              <w:t>ux choix :</w:t>
            </w:r>
          </w:p>
          <w:p w14:paraId="5CFFA949" w14:textId="28B30567" w:rsidR="000C163D" w:rsidRPr="00F62BF2" w:rsidRDefault="000C163D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- </w:t>
            </w:r>
            <w:r w:rsidR="0064267A" w:rsidRPr="00F62BF2">
              <w:rPr>
                <w:rFonts w:ascii="Arial Narrow" w:hAnsi="Arial Narrow" w:cs="Microsoft Sans Serif"/>
                <w:sz w:val="20"/>
                <w:szCs w:val="20"/>
              </w:rPr>
              <w:t>Sécurisation des plus-values ou</w:t>
            </w:r>
          </w:p>
          <w:p w14:paraId="77F33087" w14:textId="76E30593" w:rsidR="00567E91" w:rsidRPr="00F62BF2" w:rsidRDefault="000C163D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- D</w:t>
            </w:r>
            <w:r w:rsidR="0064267A" w:rsidRPr="00F62BF2">
              <w:rPr>
                <w:rFonts w:ascii="Arial Narrow" w:hAnsi="Arial Narrow" w:cs="Microsoft Sans Serif"/>
                <w:sz w:val="20"/>
                <w:szCs w:val="20"/>
              </w:rPr>
              <w:t>ynamisations des intérêts (1 fois par an si supérieurs à 15€ )</w:t>
            </w:r>
          </w:p>
          <w:p w14:paraId="77F3308A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567E91" w14:paraId="77F33098" w14:textId="77777777" w:rsidTr="00F62BF2">
        <w:tc>
          <w:tcPr>
            <w:tcW w:w="2761" w:type="dxa"/>
            <w:shd w:val="clear" w:color="auto" w:fill="F2F2F2" w:themeFill="background1" w:themeFillShade="F2"/>
          </w:tcPr>
          <w:p w14:paraId="77F3308C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</w:p>
          <w:p w14:paraId="77F3308D" w14:textId="77777777" w:rsidR="00567E91" w:rsidRPr="000C163D" w:rsidRDefault="00567E91" w:rsidP="009005CF">
            <w:pPr>
              <w:jc w:val="both"/>
              <w:rPr>
                <w:rFonts w:ascii="Impact" w:hAnsi="Impact" w:cs="Microsoft Sans Serif"/>
              </w:rPr>
            </w:pPr>
            <w:r w:rsidRPr="000C163D">
              <w:rPr>
                <w:rFonts w:ascii="Impact" w:hAnsi="Impact" w:cs="Microsoft Sans Serif"/>
              </w:rPr>
              <w:t>INTERET</w:t>
            </w:r>
          </w:p>
        </w:tc>
        <w:tc>
          <w:tcPr>
            <w:tcW w:w="8120" w:type="dxa"/>
          </w:tcPr>
          <w:p w14:paraId="77F3308E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7F3308F" w14:textId="147C66B5" w:rsidR="00567E91" w:rsidRPr="00F62BF2" w:rsidRDefault="00CD453E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 xml:space="preserve">Taux </w:t>
            </w:r>
            <w:r w:rsidR="000C163D" w:rsidRPr="00F62BF2">
              <w:rPr>
                <w:rFonts w:ascii="Arial Narrow" w:hAnsi="Arial Narrow" w:cs="Microsoft Sans Serif"/>
                <w:sz w:val="20"/>
                <w:szCs w:val="20"/>
              </w:rPr>
              <w:t>Minimum annuel de Revalorisation en 2016 : 0,35%</w:t>
            </w:r>
          </w:p>
          <w:p w14:paraId="77F33090" w14:textId="77777777" w:rsidR="00D86073" w:rsidRPr="00F62BF2" w:rsidRDefault="00D8607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Bénéficier des rendements de supports financiers dans une diversification maitrisée</w:t>
            </w:r>
          </w:p>
          <w:p w14:paraId="77F33091" w14:textId="77777777" w:rsidR="00D86073" w:rsidRPr="00F62BF2" w:rsidRDefault="00D86073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Avantages fiscaux et successoraux de l’Assurance Vie</w:t>
            </w:r>
          </w:p>
          <w:p w14:paraId="77F33096" w14:textId="02541063" w:rsidR="00567E91" w:rsidRPr="00F62BF2" w:rsidRDefault="00586852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F62BF2">
              <w:rPr>
                <w:rFonts w:ascii="Arial Narrow" w:hAnsi="Arial Narrow" w:cs="Microsoft Sans Serif"/>
                <w:sz w:val="20"/>
                <w:szCs w:val="20"/>
              </w:rPr>
              <w:t>Choix des bénéficiaires</w:t>
            </w:r>
          </w:p>
          <w:p w14:paraId="77F33097" w14:textId="77777777" w:rsidR="00567E91" w:rsidRPr="00F62BF2" w:rsidRDefault="00567E91" w:rsidP="009005CF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</w:tbl>
    <w:p w14:paraId="77F3309A" w14:textId="77777777" w:rsidR="008E27EF" w:rsidRPr="00F62BF2" w:rsidRDefault="008E27EF" w:rsidP="009005CF">
      <w:pPr>
        <w:jc w:val="both"/>
        <w:rPr>
          <w:sz w:val="22"/>
        </w:rPr>
      </w:pPr>
    </w:p>
    <w:p w14:paraId="30C8A9D5" w14:textId="77777777" w:rsidR="00F62BF2" w:rsidRPr="00F62BF2" w:rsidRDefault="00DE7D10" w:rsidP="009005CF">
      <w:pPr>
        <w:numPr>
          <w:ilvl w:val="0"/>
          <w:numId w:val="1"/>
        </w:numPr>
        <w:ind w:left="360"/>
        <w:jc w:val="both"/>
        <w:rPr>
          <w:rFonts w:ascii="Arial Narrow" w:hAnsi="Arial Narrow"/>
          <w:b/>
          <w:u w:val="single"/>
        </w:rPr>
      </w:pPr>
      <w:r w:rsidRPr="00F62BF2">
        <w:rPr>
          <w:rFonts w:ascii="Arial Narrow" w:hAnsi="Arial Narrow"/>
          <w:b/>
          <w:u w:val="single"/>
        </w:rPr>
        <w:t>Accroches :</w:t>
      </w:r>
      <w:r w:rsidR="00D86073" w:rsidRPr="00F62BF2">
        <w:rPr>
          <w:rFonts w:ascii="Arial Narrow" w:hAnsi="Arial Narrow"/>
        </w:rPr>
        <w:t xml:space="preserve"> </w:t>
      </w:r>
    </w:p>
    <w:p w14:paraId="290AF677" w14:textId="4D9E1FE7" w:rsidR="00F62BF2" w:rsidRPr="00F62BF2" w:rsidRDefault="00F62BF2" w:rsidP="009005CF">
      <w:pPr>
        <w:ind w:left="360"/>
        <w:jc w:val="both"/>
        <w:rPr>
          <w:rFonts w:ascii="Arial Narrow" w:hAnsi="Arial Narrow"/>
          <w:b/>
          <w:u w:val="single"/>
        </w:rPr>
      </w:pPr>
      <w:r w:rsidRPr="00F62BF2">
        <w:rPr>
          <w:rFonts w:ascii="Arial Narrow" w:hAnsi="Arial Narrow"/>
        </w:rPr>
        <w:t>« Dans quel but épargnez-vous ? Ces projets sont à longs termes alors que votre épargne est une épargne de précaution, que dites-vous de mettre votre épargne en phase avec vos projets ? »</w:t>
      </w:r>
    </w:p>
    <w:p w14:paraId="37296278" w14:textId="09B48219" w:rsidR="00F62BF2" w:rsidRPr="00F62BF2" w:rsidRDefault="00D86073" w:rsidP="009005CF">
      <w:pPr>
        <w:ind w:left="360"/>
        <w:jc w:val="both"/>
        <w:rPr>
          <w:rFonts w:ascii="Arial Narrow" w:hAnsi="Arial Narrow"/>
          <w:b/>
          <w:u w:val="single"/>
        </w:rPr>
      </w:pPr>
      <w:r w:rsidRPr="00F62BF2">
        <w:rPr>
          <w:rFonts w:ascii="Arial Narrow" w:hAnsi="Arial Narrow"/>
        </w:rPr>
        <w:t xml:space="preserve">« Placer votre argent de manière sécurisée et performante, qu’en </w:t>
      </w:r>
      <w:r w:rsidR="00F62BF2" w:rsidRPr="00F62BF2">
        <w:rPr>
          <w:rFonts w:ascii="Arial Narrow" w:hAnsi="Arial Narrow"/>
        </w:rPr>
        <w:t>pensez-vous</w:t>
      </w:r>
      <w:r w:rsidRPr="00F62BF2">
        <w:rPr>
          <w:rFonts w:ascii="Arial Narrow" w:hAnsi="Arial Narrow"/>
        </w:rPr>
        <w:t> ? », « Bénéficiez de co</w:t>
      </w:r>
      <w:r w:rsidR="000C163D" w:rsidRPr="00F62BF2">
        <w:rPr>
          <w:rFonts w:ascii="Arial Narrow" w:hAnsi="Arial Narrow"/>
        </w:rPr>
        <w:t>mpléments de revenus chaque trimestre</w:t>
      </w:r>
      <w:r w:rsidRPr="00F62BF2">
        <w:rPr>
          <w:rFonts w:ascii="Arial Narrow" w:hAnsi="Arial Narrow"/>
        </w:rPr>
        <w:t>, qu’en dites</w:t>
      </w:r>
      <w:r w:rsidR="00F62BF2" w:rsidRPr="00F62BF2">
        <w:rPr>
          <w:rFonts w:ascii="Arial Narrow" w:hAnsi="Arial Narrow"/>
        </w:rPr>
        <w:t>-</w:t>
      </w:r>
      <w:r w:rsidRPr="00F62BF2">
        <w:rPr>
          <w:rFonts w:ascii="Arial Narrow" w:hAnsi="Arial Narrow"/>
        </w:rPr>
        <w:t>vous ? »</w:t>
      </w:r>
    </w:p>
    <w:p w14:paraId="5C9039B6" w14:textId="4D612069" w:rsidR="00F62BF2" w:rsidRPr="00F62BF2" w:rsidRDefault="000C163D" w:rsidP="009005CF">
      <w:pPr>
        <w:numPr>
          <w:ilvl w:val="0"/>
          <w:numId w:val="1"/>
        </w:numPr>
        <w:ind w:left="360"/>
        <w:jc w:val="both"/>
        <w:rPr>
          <w:rFonts w:ascii="Arial Narrow" w:hAnsi="Arial Narrow"/>
          <w:b/>
          <w:u w:val="single"/>
        </w:rPr>
      </w:pPr>
      <w:r w:rsidRPr="00F62BF2">
        <w:rPr>
          <w:rFonts w:ascii="Arial Narrow" w:hAnsi="Arial Narrow"/>
          <w:b/>
          <w:u w:val="single"/>
        </w:rPr>
        <w:t>Objections </w:t>
      </w:r>
      <w:r w:rsidR="00F62BF2" w:rsidRPr="00F62BF2">
        <w:rPr>
          <w:rFonts w:ascii="Arial Narrow" w:hAnsi="Arial Narrow"/>
          <w:b/>
          <w:u w:val="single"/>
        </w:rPr>
        <w:t xml:space="preserve">sur les </w:t>
      </w:r>
      <w:r w:rsidR="00775C76">
        <w:rPr>
          <w:rFonts w:ascii="Arial Narrow" w:hAnsi="Arial Narrow"/>
          <w:b/>
          <w:u w:val="single"/>
        </w:rPr>
        <w:t>droits</w:t>
      </w:r>
      <w:r w:rsidRPr="00F62BF2">
        <w:rPr>
          <w:rFonts w:ascii="Arial Narrow" w:hAnsi="Arial Narrow"/>
          <w:b/>
          <w:u w:val="single"/>
        </w:rPr>
        <w:t xml:space="preserve"> d’entrée :</w:t>
      </w:r>
      <w:r w:rsidRPr="00F62BF2">
        <w:rPr>
          <w:rFonts w:ascii="Arial Narrow" w:hAnsi="Arial Narrow"/>
        </w:rPr>
        <w:t xml:space="preserve"> </w:t>
      </w:r>
    </w:p>
    <w:p w14:paraId="03C10742" w14:textId="373B8848" w:rsidR="00F62BF2" w:rsidRPr="00F62BF2" w:rsidRDefault="00775C76" w:rsidP="009005CF">
      <w:pPr>
        <w:numPr>
          <w:ilvl w:val="0"/>
          <w:numId w:val="3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Les droits d’entrées seront couverts par les intérêts d’ici quelques années, ils viennent justifier plusieurs avantages dont je vous ai parlé (pas de frais de successions sous certaines conditions ; choix du bénéficiaire…) C’est pour toutes ces raisons</w:t>
      </w:r>
      <w:bookmarkStart w:id="0" w:name="_GoBack"/>
      <w:bookmarkEnd w:id="0"/>
      <w:r>
        <w:rPr>
          <w:rFonts w:ascii="Arial Narrow" w:hAnsi="Arial Narrow"/>
        </w:rPr>
        <w:t xml:space="preserve"> que l’assurance vie reste le placement préféré des Français ! </w:t>
      </w:r>
    </w:p>
    <w:p w14:paraId="7B5E6C22" w14:textId="559B633A" w:rsidR="000C163D" w:rsidRPr="00F62BF2" w:rsidRDefault="000C163D" w:rsidP="009005CF">
      <w:pPr>
        <w:numPr>
          <w:ilvl w:val="0"/>
          <w:numId w:val="3"/>
        </w:numPr>
        <w:jc w:val="both"/>
        <w:rPr>
          <w:rFonts w:ascii="Arial Narrow" w:hAnsi="Arial Narrow"/>
        </w:rPr>
      </w:pPr>
      <w:r w:rsidRPr="00F62BF2">
        <w:rPr>
          <w:rFonts w:ascii="Arial Narrow" w:hAnsi="Arial Narrow"/>
        </w:rPr>
        <w:t xml:space="preserve">Il vaut mieux payer les </w:t>
      </w:r>
      <w:r w:rsidR="00775C76">
        <w:rPr>
          <w:rFonts w:ascii="Arial Narrow" w:hAnsi="Arial Narrow"/>
        </w:rPr>
        <w:t>droits</w:t>
      </w:r>
      <w:r w:rsidRPr="00F62BF2">
        <w:rPr>
          <w:rFonts w:ascii="Arial Narrow" w:hAnsi="Arial Narrow"/>
        </w:rPr>
        <w:t xml:space="preserve"> d’entrée o</w:t>
      </w:r>
      <w:r w:rsidR="00F62BF2" w:rsidRPr="00F62BF2">
        <w:rPr>
          <w:rFonts w:ascii="Arial Narrow" w:hAnsi="Arial Narrow"/>
        </w:rPr>
        <w:t>u</w:t>
      </w:r>
      <w:r w:rsidRPr="00F62BF2">
        <w:rPr>
          <w:rFonts w:ascii="Arial Narrow" w:hAnsi="Arial Narrow"/>
        </w:rPr>
        <w:t xml:space="preserve"> les </w:t>
      </w:r>
      <w:r w:rsidR="00F62BF2" w:rsidRPr="00F62BF2">
        <w:rPr>
          <w:rFonts w:ascii="Arial Narrow" w:hAnsi="Arial Narrow"/>
        </w:rPr>
        <w:t xml:space="preserve">droits </w:t>
      </w:r>
      <w:r w:rsidRPr="00F62BF2">
        <w:rPr>
          <w:rFonts w:ascii="Arial Narrow" w:hAnsi="Arial Narrow"/>
        </w:rPr>
        <w:t xml:space="preserve"> de successions ?</w:t>
      </w:r>
    </w:p>
    <w:p w14:paraId="0032E31E" w14:textId="77777777" w:rsidR="000C163D" w:rsidRPr="00F62BF2" w:rsidRDefault="000C163D" w:rsidP="000C163D">
      <w:pPr>
        <w:pStyle w:val="Paragraphedeliste"/>
        <w:rPr>
          <w:rFonts w:ascii="Arial Narrow" w:hAnsi="Arial Narrow"/>
        </w:rPr>
      </w:pPr>
    </w:p>
    <w:p w14:paraId="77F3309C" w14:textId="77777777" w:rsidR="00DE7D10" w:rsidRDefault="00DE7D10" w:rsidP="00DE7D10">
      <w:pPr>
        <w:ind w:left="360"/>
      </w:pPr>
    </w:p>
    <w:p w14:paraId="77F3309D" w14:textId="77777777" w:rsidR="00DE7D10" w:rsidRPr="00DE7D10" w:rsidRDefault="00DE7D10" w:rsidP="00DE7D10">
      <w:pPr>
        <w:ind w:left="360"/>
      </w:pPr>
    </w:p>
    <w:p w14:paraId="77F3309E" w14:textId="77777777" w:rsidR="00DE7D10" w:rsidRPr="00DE7D10" w:rsidRDefault="00DE7D10" w:rsidP="00DE7D10"/>
    <w:p w14:paraId="77F330A1" w14:textId="77777777" w:rsidR="00B67B5B" w:rsidRDefault="00B67B5B" w:rsidP="00B67B5B">
      <w:pPr>
        <w:jc w:val="both"/>
      </w:pPr>
    </w:p>
    <w:sectPr w:rsidR="00B67B5B" w:rsidSect="00F62BF2">
      <w:pgSz w:w="11906" w:h="16838"/>
      <w:pgMar w:top="993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F59A4"/>
    <w:multiLevelType w:val="hybridMultilevel"/>
    <w:tmpl w:val="8E5E129E"/>
    <w:lvl w:ilvl="0" w:tplc="4B14AE2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CB4E7F"/>
    <w:multiLevelType w:val="hybridMultilevel"/>
    <w:tmpl w:val="57D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DB7EF7"/>
    <w:multiLevelType w:val="hybridMultilevel"/>
    <w:tmpl w:val="520061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7EF"/>
    <w:rsid w:val="0003721E"/>
    <w:rsid w:val="00052418"/>
    <w:rsid w:val="000723E3"/>
    <w:rsid w:val="00083FC2"/>
    <w:rsid w:val="000A490F"/>
    <w:rsid w:val="000C163D"/>
    <w:rsid w:val="00115F25"/>
    <w:rsid w:val="00190A73"/>
    <w:rsid w:val="00194725"/>
    <w:rsid w:val="00195C5A"/>
    <w:rsid w:val="001B5654"/>
    <w:rsid w:val="001E0BC6"/>
    <w:rsid w:val="00290139"/>
    <w:rsid w:val="00300597"/>
    <w:rsid w:val="003242C3"/>
    <w:rsid w:val="00344E38"/>
    <w:rsid w:val="00371029"/>
    <w:rsid w:val="003D2E22"/>
    <w:rsid w:val="00567E91"/>
    <w:rsid w:val="00574691"/>
    <w:rsid w:val="00586852"/>
    <w:rsid w:val="00590618"/>
    <w:rsid w:val="006413A6"/>
    <w:rsid w:val="0064267A"/>
    <w:rsid w:val="00655F93"/>
    <w:rsid w:val="00696442"/>
    <w:rsid w:val="006A3B24"/>
    <w:rsid w:val="006A776F"/>
    <w:rsid w:val="0072125B"/>
    <w:rsid w:val="00735DB4"/>
    <w:rsid w:val="00761D39"/>
    <w:rsid w:val="00775C76"/>
    <w:rsid w:val="00802CA7"/>
    <w:rsid w:val="00817E52"/>
    <w:rsid w:val="008C0C4B"/>
    <w:rsid w:val="008D560D"/>
    <w:rsid w:val="008E27EF"/>
    <w:rsid w:val="008F1528"/>
    <w:rsid w:val="009005CF"/>
    <w:rsid w:val="00910FD7"/>
    <w:rsid w:val="00990491"/>
    <w:rsid w:val="00996A40"/>
    <w:rsid w:val="00A0667C"/>
    <w:rsid w:val="00A66C10"/>
    <w:rsid w:val="00AB482C"/>
    <w:rsid w:val="00AD1A99"/>
    <w:rsid w:val="00AD5C06"/>
    <w:rsid w:val="00AF5CB8"/>
    <w:rsid w:val="00B21B32"/>
    <w:rsid w:val="00B67B5B"/>
    <w:rsid w:val="00BA1338"/>
    <w:rsid w:val="00C36977"/>
    <w:rsid w:val="00C675BC"/>
    <w:rsid w:val="00CD453E"/>
    <w:rsid w:val="00CF232F"/>
    <w:rsid w:val="00D04F8E"/>
    <w:rsid w:val="00D10975"/>
    <w:rsid w:val="00D40F63"/>
    <w:rsid w:val="00D4795E"/>
    <w:rsid w:val="00D86073"/>
    <w:rsid w:val="00DE7D10"/>
    <w:rsid w:val="00E256A4"/>
    <w:rsid w:val="00EF3C73"/>
    <w:rsid w:val="00F62BF2"/>
    <w:rsid w:val="00F81C41"/>
    <w:rsid w:val="00FF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F330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13A6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8E27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16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13A6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8E27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1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A82C4E66E644BAB7E7DC0D50AFD3A" ma:contentTypeVersion="0" ma:contentTypeDescription="Crée un document." ma:contentTypeScope="" ma:versionID="53374ee8a4605038a1e83b836e1a9b3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BF920A-5AC2-4951-8D46-0EA6ED0D22CC}">
  <ds:schemaRefs>
    <ds:schemaRef ds:uri="http://www.w3.org/XML/1998/namespace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BB63BA0-CF51-44DE-B6CB-EA6E3A5B7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2E2CEA-56B1-45E8-A8BD-FDD5CEB3AE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364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SIRIS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A5130197</dc:creator>
  <cp:lastModifiedBy>a5701015</cp:lastModifiedBy>
  <cp:revision>5</cp:revision>
  <dcterms:created xsi:type="dcterms:W3CDTF">2016-06-13T13:24:00Z</dcterms:created>
  <dcterms:modified xsi:type="dcterms:W3CDTF">2016-07-05T15:25:00Z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0x010100576A82C4E66E644BAB7E7DC0D50AFD3A</vt:lpwstr>
  </property>
</Properties>
</file>