
<file path=[Content_Types].xml><?xml version="1.0" encoding="utf-8"?>
<Types xmlns="http://schemas.openxmlformats.org/package/2006/content-types">
  <Default Extension="png" ContentType="image/png"/>
  <Default Extension="tmp"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vertAnchor="text" w:horzAnchor="margin" w:tblpY="219"/>
        <w:tblW w:w="9206" w:type="dxa"/>
        <w:tblBorders>
          <w:top w:val="single" w:sz="8" w:space="0" w:color="auto"/>
          <w:left w:val="double" w:sz="6" w:space="0" w:color="auto"/>
          <w:right w:val="double" w:sz="6" w:space="0" w:color="auto"/>
          <w:insideH w:val="thickThinSmallGap" w:sz="24" w:space="0" w:color="auto"/>
          <w:insideV w:val="thickThinSmallGap" w:sz="24" w:space="0" w:color="auto"/>
        </w:tblBorders>
        <w:tblLayout w:type="fixed"/>
        <w:tblCellMar>
          <w:left w:w="70" w:type="dxa"/>
          <w:right w:w="70" w:type="dxa"/>
        </w:tblCellMar>
        <w:tblLook w:val="01E0" w:firstRow="1" w:lastRow="1" w:firstColumn="1" w:lastColumn="1" w:noHBand="0" w:noVBand="0"/>
      </w:tblPr>
      <w:tblGrid>
        <w:gridCol w:w="4606"/>
        <w:gridCol w:w="4600"/>
      </w:tblGrid>
      <w:tr w:rsidR="00926149" w:rsidRPr="003926C0" w14:paraId="460173EF" w14:textId="77777777" w:rsidTr="00875E02">
        <w:trPr>
          <w:trHeight w:val="545"/>
        </w:trPr>
        <w:tc>
          <w:tcPr>
            <w:tcW w:w="4606" w:type="dxa"/>
            <w:tcBorders>
              <w:top w:val="single" w:sz="8" w:space="0" w:color="auto"/>
              <w:bottom w:val="single" w:sz="4" w:space="0" w:color="auto"/>
            </w:tcBorders>
          </w:tcPr>
          <w:p w14:paraId="75DEADF0" w14:textId="79D30CA8" w:rsidR="00926149" w:rsidRPr="003926C0" w:rsidRDefault="00437D88" w:rsidP="00A845F0">
            <w:pPr>
              <w:rPr>
                <w:rFonts w:cstheme="minorHAnsi"/>
                <w:sz w:val="24"/>
                <w:szCs w:val="24"/>
              </w:rPr>
            </w:pPr>
            <w:r>
              <w:rPr>
                <w:rFonts w:cstheme="minorHAnsi"/>
                <w:sz w:val="24"/>
                <w:szCs w:val="24"/>
              </w:rPr>
              <w:t>Date</w:t>
            </w:r>
            <w:r w:rsidR="00926149" w:rsidRPr="003926C0">
              <w:rPr>
                <w:rFonts w:cstheme="minorHAnsi"/>
                <w:sz w:val="24"/>
                <w:szCs w:val="24"/>
              </w:rPr>
              <w:t xml:space="preserve">: </w:t>
            </w:r>
            <w:r w:rsidR="00A845F0">
              <w:rPr>
                <w:rFonts w:cstheme="minorHAnsi"/>
                <w:color w:val="333333"/>
                <w:sz w:val="24"/>
                <w:szCs w:val="24"/>
              </w:rPr>
              <w:t>06</w:t>
            </w:r>
            <w:r w:rsidR="00F46801">
              <w:rPr>
                <w:rFonts w:cstheme="minorHAnsi"/>
                <w:color w:val="333333"/>
                <w:sz w:val="24"/>
                <w:szCs w:val="24"/>
              </w:rPr>
              <w:t>/1</w:t>
            </w:r>
            <w:r w:rsidR="00A845F0">
              <w:rPr>
                <w:rFonts w:cstheme="minorHAnsi"/>
                <w:color w:val="333333"/>
                <w:sz w:val="24"/>
                <w:szCs w:val="24"/>
              </w:rPr>
              <w:t>1</w:t>
            </w:r>
            <w:r w:rsidR="00F46801">
              <w:rPr>
                <w:rFonts w:cstheme="minorHAnsi"/>
                <w:color w:val="333333"/>
                <w:sz w:val="24"/>
                <w:szCs w:val="24"/>
              </w:rPr>
              <w:t>/2019</w:t>
            </w:r>
          </w:p>
        </w:tc>
        <w:tc>
          <w:tcPr>
            <w:tcW w:w="4600" w:type="dxa"/>
            <w:tcBorders>
              <w:top w:val="single" w:sz="8" w:space="0" w:color="auto"/>
              <w:bottom w:val="single" w:sz="4" w:space="0" w:color="auto"/>
            </w:tcBorders>
          </w:tcPr>
          <w:p w14:paraId="7AC3D64E" w14:textId="0EF42826" w:rsidR="00926149" w:rsidRPr="003926C0" w:rsidRDefault="00926149" w:rsidP="00437D88">
            <w:pPr>
              <w:pStyle w:val="Sansinterligne"/>
              <w:rPr>
                <w:rFonts w:cstheme="minorHAnsi"/>
                <w:color w:val="7F7F7F"/>
                <w:sz w:val="24"/>
                <w:szCs w:val="24"/>
                <w:lang w:val="de-DE"/>
              </w:rPr>
            </w:pPr>
            <w:r w:rsidRPr="00C7473D">
              <w:rPr>
                <w:rFonts w:cstheme="minorHAnsi"/>
                <w:sz w:val="24"/>
                <w:szCs w:val="24"/>
              </w:rPr>
              <w:t>Référence</w:t>
            </w:r>
            <w:r w:rsidRPr="003926C0">
              <w:rPr>
                <w:rFonts w:cstheme="minorHAnsi"/>
                <w:sz w:val="24"/>
                <w:szCs w:val="24"/>
                <w:lang w:val="de-DE"/>
              </w:rPr>
              <w:t xml:space="preserve">: </w:t>
            </w:r>
            <w:r w:rsidR="00AF7E99">
              <w:rPr>
                <w:rFonts w:cstheme="minorHAnsi"/>
                <w:color w:val="333333"/>
                <w:sz w:val="24"/>
                <w:szCs w:val="24"/>
              </w:rPr>
              <w:t>D</w:t>
            </w:r>
            <w:r w:rsidR="00437D88">
              <w:rPr>
                <w:rFonts w:cstheme="minorHAnsi"/>
                <w:color w:val="333333"/>
                <w:sz w:val="24"/>
                <w:szCs w:val="24"/>
              </w:rPr>
              <w:t>épartement Conformité</w:t>
            </w:r>
            <w:r w:rsidR="000B43C6">
              <w:rPr>
                <w:rFonts w:cstheme="minorHAnsi"/>
                <w:color w:val="333333"/>
                <w:sz w:val="24"/>
                <w:szCs w:val="24"/>
              </w:rPr>
              <w:t xml:space="preserve"> </w:t>
            </w:r>
            <w:r w:rsidR="00EB702C">
              <w:rPr>
                <w:rFonts w:cstheme="minorHAnsi"/>
                <w:color w:val="333333"/>
                <w:sz w:val="24"/>
                <w:szCs w:val="24"/>
              </w:rPr>
              <w:t>201</w:t>
            </w:r>
            <w:r w:rsidR="000D07F6">
              <w:rPr>
                <w:rFonts w:cstheme="minorHAnsi"/>
                <w:color w:val="333333"/>
                <w:sz w:val="24"/>
                <w:szCs w:val="24"/>
              </w:rPr>
              <w:t>9</w:t>
            </w:r>
            <w:r w:rsidR="00EB702C">
              <w:rPr>
                <w:rFonts w:cstheme="minorHAnsi"/>
                <w:color w:val="333333"/>
                <w:sz w:val="24"/>
                <w:szCs w:val="24"/>
              </w:rPr>
              <w:t>-0</w:t>
            </w:r>
            <w:r w:rsidR="004D2CBE">
              <w:rPr>
                <w:rFonts w:cstheme="minorHAnsi"/>
                <w:color w:val="333333"/>
                <w:sz w:val="24"/>
                <w:szCs w:val="24"/>
              </w:rPr>
              <w:t>1</w:t>
            </w:r>
          </w:p>
        </w:tc>
      </w:tr>
    </w:tbl>
    <w:p w14:paraId="40C96C92" w14:textId="77777777" w:rsidR="00303EA5" w:rsidRPr="003926C0" w:rsidRDefault="00303EA5">
      <w:pPr>
        <w:rPr>
          <w:rFonts w:cstheme="minorHAnsi"/>
          <w:sz w:val="24"/>
          <w:szCs w:val="24"/>
        </w:rPr>
      </w:pPr>
    </w:p>
    <w:tbl>
      <w:tblPr>
        <w:tblStyle w:val="Grilledutableau"/>
        <w:tblW w:w="5000" w:type="pct"/>
        <w:tblBorders>
          <w:insideV w:val="thinThickSmallGap" w:sz="24" w:space="0" w:color="auto"/>
        </w:tblBorders>
        <w:tblLook w:val="04A0" w:firstRow="1" w:lastRow="0" w:firstColumn="1" w:lastColumn="0" w:noHBand="0" w:noVBand="1"/>
      </w:tblPr>
      <w:tblGrid>
        <w:gridCol w:w="4569"/>
        <w:gridCol w:w="4493"/>
      </w:tblGrid>
      <w:tr w:rsidR="00926149" w:rsidRPr="003926C0" w14:paraId="41C1F622" w14:textId="77777777" w:rsidTr="008D7177">
        <w:tc>
          <w:tcPr>
            <w:tcW w:w="2521" w:type="pct"/>
          </w:tcPr>
          <w:p w14:paraId="0E589615" w14:textId="20D45EAB" w:rsidR="00926149" w:rsidRDefault="00437D88" w:rsidP="001E30E3">
            <w:pPr>
              <w:rPr>
                <w:rFonts w:cstheme="minorHAnsi"/>
                <w:sz w:val="24"/>
                <w:szCs w:val="24"/>
              </w:rPr>
            </w:pPr>
            <w:r>
              <w:rPr>
                <w:rFonts w:cstheme="minorHAnsi"/>
                <w:sz w:val="24"/>
                <w:szCs w:val="24"/>
              </w:rPr>
              <w:t>Emetteur</w:t>
            </w:r>
            <w:r w:rsidR="00EB702C">
              <w:rPr>
                <w:rFonts w:cstheme="minorHAnsi"/>
                <w:sz w:val="24"/>
                <w:szCs w:val="24"/>
              </w:rPr>
              <w:t xml:space="preserve">: </w:t>
            </w:r>
            <w:r w:rsidR="00C7473D">
              <w:rPr>
                <w:rFonts w:cstheme="minorHAnsi"/>
                <w:sz w:val="24"/>
                <w:szCs w:val="24"/>
              </w:rPr>
              <w:t>Service</w:t>
            </w:r>
            <w:r w:rsidR="001E30E3">
              <w:rPr>
                <w:rFonts w:cstheme="minorHAnsi"/>
                <w:sz w:val="24"/>
                <w:szCs w:val="24"/>
              </w:rPr>
              <w:t xml:space="preserve"> Conformité </w:t>
            </w:r>
            <w:r>
              <w:rPr>
                <w:rFonts w:cstheme="minorHAnsi"/>
                <w:sz w:val="24"/>
                <w:szCs w:val="24"/>
              </w:rPr>
              <w:t>–</w:t>
            </w:r>
            <w:r w:rsidR="001E30E3">
              <w:rPr>
                <w:rFonts w:cstheme="minorHAnsi"/>
                <w:sz w:val="24"/>
                <w:szCs w:val="24"/>
              </w:rPr>
              <w:t xml:space="preserve"> DRCCP</w:t>
            </w:r>
          </w:p>
          <w:p w14:paraId="0A56E13A" w14:textId="37D55632" w:rsidR="00437D88" w:rsidRPr="003926C0" w:rsidRDefault="00437D88" w:rsidP="001E30E3">
            <w:pPr>
              <w:rPr>
                <w:rFonts w:cstheme="minorHAnsi"/>
                <w:sz w:val="24"/>
                <w:szCs w:val="24"/>
              </w:rPr>
            </w:pPr>
          </w:p>
        </w:tc>
        <w:tc>
          <w:tcPr>
            <w:tcW w:w="2479" w:type="pct"/>
          </w:tcPr>
          <w:p w14:paraId="420B2CC9" w14:textId="77777777" w:rsidR="00926149" w:rsidRPr="003926C0" w:rsidRDefault="00926149" w:rsidP="008273E3">
            <w:pPr>
              <w:rPr>
                <w:rFonts w:cstheme="minorHAnsi"/>
                <w:sz w:val="24"/>
                <w:szCs w:val="24"/>
              </w:rPr>
            </w:pPr>
            <w:r w:rsidRPr="003926C0">
              <w:rPr>
                <w:rFonts w:cstheme="minorHAnsi"/>
                <w:sz w:val="24"/>
                <w:szCs w:val="24"/>
              </w:rPr>
              <w:t>Destinataire(s)</w:t>
            </w:r>
          </w:p>
        </w:tc>
      </w:tr>
      <w:tr w:rsidR="00926149" w:rsidRPr="003926C0" w14:paraId="31093D1C" w14:textId="77777777" w:rsidTr="008D7177">
        <w:tc>
          <w:tcPr>
            <w:tcW w:w="2521" w:type="pct"/>
          </w:tcPr>
          <w:p w14:paraId="490C4B65" w14:textId="726B4DFF" w:rsidR="00926149" w:rsidRPr="003926C0" w:rsidRDefault="00437D88" w:rsidP="008273E3">
            <w:pPr>
              <w:pStyle w:val="En-tte"/>
              <w:tabs>
                <w:tab w:val="clear" w:pos="4536"/>
                <w:tab w:val="clear" w:pos="9072"/>
              </w:tabs>
              <w:rPr>
                <w:rFonts w:cstheme="minorHAnsi"/>
                <w:sz w:val="24"/>
                <w:szCs w:val="24"/>
              </w:rPr>
            </w:pPr>
            <w:r>
              <w:rPr>
                <w:rFonts w:cstheme="minorHAnsi"/>
                <w:sz w:val="24"/>
                <w:szCs w:val="24"/>
              </w:rPr>
              <w:t xml:space="preserve">Nom: </w:t>
            </w:r>
            <w:r w:rsidR="004E5B60">
              <w:rPr>
                <w:rFonts w:cstheme="minorHAnsi"/>
                <w:sz w:val="24"/>
                <w:szCs w:val="24"/>
              </w:rPr>
              <w:t>M</w:t>
            </w:r>
            <w:r>
              <w:rPr>
                <w:rFonts w:cstheme="minorHAnsi"/>
                <w:sz w:val="24"/>
                <w:szCs w:val="24"/>
              </w:rPr>
              <w:t>anuelle GELAIN et Ghislaine VIX</w:t>
            </w:r>
          </w:p>
          <w:p w14:paraId="7FA83757" w14:textId="77777777" w:rsidR="00926149" w:rsidRPr="003926C0" w:rsidRDefault="00CF57DD" w:rsidP="008273E3">
            <w:pPr>
              <w:rPr>
                <w:rFonts w:cstheme="minorHAnsi"/>
                <w:sz w:val="24"/>
                <w:szCs w:val="24"/>
              </w:rPr>
            </w:pPr>
            <w:hyperlink r:id="rId8" w:history="1">
              <w:r w:rsidR="000D07F6" w:rsidRPr="00D811C7">
                <w:rPr>
                  <w:rStyle w:val="Lienhypertexte"/>
                  <w:rFonts w:cstheme="minorHAnsi"/>
                  <w:sz w:val="24"/>
                  <w:szCs w:val="24"/>
                </w:rPr>
                <w:t>cegee-b-drccp-conformite@cegee.caisse-epargne.fr</w:t>
              </w:r>
            </w:hyperlink>
            <w:r w:rsidR="000D07F6">
              <w:rPr>
                <w:rFonts w:cstheme="minorHAnsi"/>
                <w:sz w:val="24"/>
                <w:szCs w:val="24"/>
              </w:rPr>
              <w:t xml:space="preserve"> </w:t>
            </w:r>
          </w:p>
        </w:tc>
        <w:tc>
          <w:tcPr>
            <w:tcW w:w="2479" w:type="pct"/>
          </w:tcPr>
          <w:p w14:paraId="736007A7" w14:textId="77777777" w:rsidR="00926149" w:rsidRPr="003926C0" w:rsidRDefault="00926149" w:rsidP="008273E3">
            <w:pPr>
              <w:rPr>
                <w:rFonts w:cstheme="minorHAnsi"/>
                <w:color w:val="333333"/>
                <w:sz w:val="24"/>
                <w:szCs w:val="24"/>
              </w:rPr>
            </w:pPr>
            <w:r w:rsidRPr="003926C0">
              <w:rPr>
                <w:rFonts w:cstheme="minorHAnsi"/>
                <w:color w:val="333333"/>
                <w:sz w:val="24"/>
                <w:szCs w:val="24"/>
              </w:rPr>
              <w:t>Toutes Directions CEGEE</w:t>
            </w:r>
          </w:p>
          <w:p w14:paraId="4FACBE31" w14:textId="514286BE" w:rsidR="0066591F" w:rsidRPr="00A845F0" w:rsidRDefault="00926149" w:rsidP="008273E3">
            <w:pPr>
              <w:rPr>
                <w:rFonts w:cstheme="minorHAnsi"/>
                <w:color w:val="333333"/>
                <w:sz w:val="24"/>
                <w:szCs w:val="24"/>
              </w:rPr>
            </w:pPr>
            <w:r w:rsidRPr="003926C0">
              <w:rPr>
                <w:rFonts w:cstheme="minorHAnsi"/>
                <w:color w:val="333333"/>
                <w:sz w:val="24"/>
                <w:szCs w:val="24"/>
              </w:rPr>
              <w:t>Marché</w:t>
            </w:r>
            <w:r w:rsidR="003329B2">
              <w:rPr>
                <w:rFonts w:cstheme="minorHAnsi"/>
                <w:color w:val="333333"/>
                <w:sz w:val="24"/>
                <w:szCs w:val="24"/>
              </w:rPr>
              <w:t>s</w:t>
            </w:r>
            <w:r w:rsidRPr="003926C0">
              <w:rPr>
                <w:rFonts w:cstheme="minorHAnsi"/>
                <w:color w:val="333333"/>
                <w:sz w:val="24"/>
                <w:szCs w:val="24"/>
              </w:rPr>
              <w:t xml:space="preserve">  BDD – BDR</w:t>
            </w:r>
          </w:p>
        </w:tc>
      </w:tr>
      <w:tr w:rsidR="00926149" w:rsidRPr="003926C0" w14:paraId="324AA9CF" w14:textId="77777777" w:rsidTr="008D7177">
        <w:tc>
          <w:tcPr>
            <w:tcW w:w="5000" w:type="pct"/>
            <w:gridSpan w:val="2"/>
          </w:tcPr>
          <w:p w14:paraId="3555A93F" w14:textId="77777777" w:rsidR="00926149" w:rsidRPr="003926C0" w:rsidRDefault="00926149" w:rsidP="008273E3">
            <w:pPr>
              <w:jc w:val="center"/>
              <w:rPr>
                <w:rFonts w:cstheme="minorHAnsi"/>
                <w:sz w:val="24"/>
                <w:szCs w:val="24"/>
              </w:rPr>
            </w:pPr>
            <w:r w:rsidRPr="003926C0">
              <w:rPr>
                <w:rFonts w:cstheme="minorHAnsi"/>
                <w:sz w:val="24"/>
                <w:szCs w:val="24"/>
              </w:rPr>
              <w:t>Processus de la CEGEE</w:t>
            </w:r>
          </w:p>
        </w:tc>
      </w:tr>
      <w:tr w:rsidR="00926149" w:rsidRPr="003926C0" w14:paraId="74A4E523" w14:textId="77777777" w:rsidTr="008D7177">
        <w:tc>
          <w:tcPr>
            <w:tcW w:w="2521" w:type="pct"/>
          </w:tcPr>
          <w:p w14:paraId="75612E75" w14:textId="06554575" w:rsidR="00926149" w:rsidRPr="003926C0" w:rsidRDefault="00926149" w:rsidP="00437D88">
            <w:pPr>
              <w:rPr>
                <w:rFonts w:cstheme="minorHAnsi"/>
                <w:sz w:val="24"/>
                <w:szCs w:val="24"/>
              </w:rPr>
            </w:pPr>
            <w:r w:rsidRPr="003926C0">
              <w:rPr>
                <w:rFonts w:cstheme="minorHAnsi"/>
                <w:sz w:val="24"/>
                <w:szCs w:val="24"/>
              </w:rPr>
              <w:t>Nom du processus:</w:t>
            </w:r>
            <w:r w:rsidR="001E30E3">
              <w:rPr>
                <w:rFonts w:cstheme="minorHAnsi"/>
                <w:sz w:val="24"/>
                <w:szCs w:val="24"/>
              </w:rPr>
              <w:t xml:space="preserve"> </w:t>
            </w:r>
            <w:r w:rsidR="008D7177">
              <w:rPr>
                <w:rFonts w:cstheme="minorHAnsi"/>
                <w:sz w:val="24"/>
                <w:szCs w:val="24"/>
              </w:rPr>
              <w:t xml:space="preserve">Manager les risques de conformité </w:t>
            </w:r>
          </w:p>
        </w:tc>
        <w:tc>
          <w:tcPr>
            <w:tcW w:w="2479" w:type="pct"/>
            <w:vAlign w:val="bottom"/>
          </w:tcPr>
          <w:p w14:paraId="2C402A8D" w14:textId="77777777" w:rsidR="008D7177" w:rsidRDefault="008D7177" w:rsidP="008D7177">
            <w:pPr>
              <w:ind w:left="227" w:hanging="227"/>
              <w:rPr>
                <w:rFonts w:cstheme="minorHAnsi"/>
                <w:sz w:val="24"/>
                <w:szCs w:val="24"/>
              </w:rPr>
            </w:pPr>
            <w:r>
              <w:rPr>
                <w:rFonts w:cstheme="minorHAnsi"/>
                <w:sz w:val="24"/>
                <w:szCs w:val="24"/>
              </w:rPr>
              <w:t>Res</w:t>
            </w:r>
            <w:r w:rsidRPr="008D7177">
              <w:rPr>
                <w:rFonts w:cstheme="minorHAnsi"/>
                <w:sz w:val="24"/>
                <w:szCs w:val="24"/>
              </w:rPr>
              <w:t xml:space="preserve">ponsable du Processus </w:t>
            </w:r>
          </w:p>
          <w:p w14:paraId="34AD3A5E" w14:textId="74E9035A" w:rsidR="00926149" w:rsidRPr="003926C0" w:rsidRDefault="008D7177" w:rsidP="00437D88">
            <w:pPr>
              <w:ind w:left="227" w:hanging="227"/>
              <w:rPr>
                <w:rFonts w:cstheme="minorHAnsi"/>
                <w:b/>
                <w:sz w:val="24"/>
                <w:szCs w:val="24"/>
              </w:rPr>
            </w:pPr>
            <w:r>
              <w:rPr>
                <w:rFonts w:cstheme="minorHAnsi"/>
                <w:sz w:val="24"/>
                <w:szCs w:val="24"/>
              </w:rPr>
              <w:t xml:space="preserve">ayant validé la </w:t>
            </w:r>
            <w:r w:rsidR="00926149" w:rsidRPr="008D7177">
              <w:rPr>
                <w:rFonts w:cstheme="minorHAnsi"/>
                <w:sz w:val="24"/>
                <w:szCs w:val="24"/>
              </w:rPr>
              <w:t>note</w:t>
            </w:r>
            <w:r>
              <w:rPr>
                <w:rFonts w:cstheme="minorHAnsi"/>
                <w:sz w:val="24"/>
                <w:szCs w:val="24"/>
              </w:rPr>
              <w:t xml:space="preserve">: </w:t>
            </w:r>
            <w:r w:rsidR="004E5B60">
              <w:rPr>
                <w:rFonts w:cstheme="minorHAnsi"/>
                <w:sz w:val="24"/>
                <w:szCs w:val="24"/>
              </w:rPr>
              <w:t xml:space="preserve">Franck </w:t>
            </w:r>
            <w:r w:rsidR="00437D88">
              <w:rPr>
                <w:rFonts w:cstheme="minorHAnsi"/>
                <w:sz w:val="24"/>
                <w:szCs w:val="24"/>
              </w:rPr>
              <w:t>GRANGE</w:t>
            </w:r>
          </w:p>
        </w:tc>
      </w:tr>
    </w:tbl>
    <w:p w14:paraId="74F76A5F" w14:textId="77777777" w:rsidR="00926149" w:rsidRPr="003926C0" w:rsidRDefault="00926149">
      <w:pPr>
        <w:rPr>
          <w:rFonts w:cstheme="minorHAnsi"/>
          <w:sz w:val="24"/>
          <w:szCs w:val="24"/>
        </w:rPr>
      </w:pPr>
    </w:p>
    <w:tbl>
      <w:tblPr>
        <w:tblStyle w:val="Grilledutableau"/>
        <w:tblW w:w="0" w:type="auto"/>
        <w:tblLook w:val="04A0" w:firstRow="1" w:lastRow="0" w:firstColumn="1" w:lastColumn="0" w:noHBand="0" w:noVBand="1"/>
      </w:tblPr>
      <w:tblGrid>
        <w:gridCol w:w="9062"/>
      </w:tblGrid>
      <w:tr w:rsidR="00926149" w:rsidRPr="003926C0" w14:paraId="22666027" w14:textId="77777777" w:rsidTr="00926149">
        <w:tc>
          <w:tcPr>
            <w:tcW w:w="9212" w:type="dxa"/>
          </w:tcPr>
          <w:p w14:paraId="52B8A5B0" w14:textId="77777777" w:rsidR="003926C0" w:rsidRPr="00F94698" w:rsidRDefault="00926149" w:rsidP="003926C0">
            <w:pPr>
              <w:rPr>
                <w:rFonts w:cstheme="minorHAnsi"/>
                <w:sz w:val="24"/>
                <w:szCs w:val="24"/>
              </w:rPr>
            </w:pPr>
            <w:r w:rsidRPr="00F94698">
              <w:rPr>
                <w:rFonts w:cstheme="minorHAnsi"/>
                <w:b/>
                <w:bCs/>
                <w:sz w:val="24"/>
                <w:szCs w:val="24"/>
              </w:rPr>
              <w:t xml:space="preserve">Objet : </w:t>
            </w:r>
            <w:r w:rsidRPr="00F94698">
              <w:rPr>
                <w:rFonts w:cstheme="minorHAnsi"/>
                <w:b/>
                <w:smallCaps/>
                <w:color w:val="C00000"/>
                <w:sz w:val="24"/>
                <w:szCs w:val="24"/>
              </w:rPr>
              <w:t xml:space="preserve">COMPOSITION </w:t>
            </w:r>
            <w:r w:rsidR="00982F64" w:rsidRPr="00F94698">
              <w:rPr>
                <w:rFonts w:cstheme="minorHAnsi"/>
                <w:b/>
                <w:smallCaps/>
                <w:color w:val="C00000"/>
                <w:sz w:val="24"/>
                <w:szCs w:val="24"/>
              </w:rPr>
              <w:t>DU DOSSIER</w:t>
            </w:r>
            <w:r w:rsidRPr="00F94698">
              <w:rPr>
                <w:rFonts w:cstheme="minorHAnsi"/>
                <w:b/>
                <w:smallCaps/>
                <w:color w:val="C00000"/>
                <w:sz w:val="24"/>
                <w:szCs w:val="24"/>
              </w:rPr>
              <w:t xml:space="preserve"> REGLEMENTAIRE CLIENT </w:t>
            </w:r>
            <w:r w:rsidR="00F94698" w:rsidRPr="00F94698">
              <w:rPr>
                <w:rFonts w:cstheme="minorHAnsi"/>
                <w:b/>
                <w:smallCaps/>
                <w:color w:val="C00000"/>
                <w:sz w:val="24"/>
                <w:szCs w:val="24"/>
              </w:rPr>
              <w:t>(DRC)</w:t>
            </w:r>
            <w:r w:rsidR="00F94698" w:rsidRPr="00F94698">
              <w:rPr>
                <w:rFonts w:cstheme="minorHAnsi"/>
                <w:smallCaps/>
                <w:color w:val="C00000"/>
                <w:sz w:val="24"/>
                <w:szCs w:val="24"/>
              </w:rPr>
              <w:t xml:space="preserve"> </w:t>
            </w:r>
            <w:r w:rsidRPr="00F94698">
              <w:rPr>
                <w:rFonts w:cstheme="minorHAnsi"/>
                <w:smallCaps/>
                <w:color w:val="C00000"/>
                <w:sz w:val="24"/>
                <w:szCs w:val="24"/>
              </w:rPr>
              <w:t>-</w:t>
            </w:r>
            <w:r w:rsidRPr="00F94698">
              <w:rPr>
                <w:rFonts w:cstheme="minorHAnsi"/>
                <w:b/>
                <w:sz w:val="24"/>
                <w:szCs w:val="24"/>
              </w:rPr>
              <w:t xml:space="preserve"> </w:t>
            </w:r>
            <w:r w:rsidRPr="00F94698">
              <w:rPr>
                <w:rFonts w:cstheme="minorHAnsi"/>
                <w:sz w:val="24"/>
                <w:szCs w:val="24"/>
              </w:rPr>
              <w:t>mise à disposition du référentiel des documents éligibles et exigibles</w:t>
            </w:r>
            <w:r w:rsidR="00EF27A7">
              <w:rPr>
                <w:rFonts w:cstheme="minorHAnsi"/>
                <w:sz w:val="24"/>
                <w:szCs w:val="24"/>
              </w:rPr>
              <w:t>, revue et mise à jour</w:t>
            </w:r>
          </w:p>
          <w:p w14:paraId="10B92F6D" w14:textId="77777777" w:rsidR="003926C0" w:rsidRPr="00F94698" w:rsidRDefault="003926C0" w:rsidP="003926C0">
            <w:pPr>
              <w:rPr>
                <w:rFonts w:cstheme="minorHAnsi"/>
                <w:sz w:val="24"/>
                <w:szCs w:val="24"/>
              </w:rPr>
            </w:pPr>
          </w:p>
          <w:p w14:paraId="2B5D1DF3" w14:textId="2B995510" w:rsidR="00F94698" w:rsidRDefault="00437D88" w:rsidP="00F94698">
            <w:pPr>
              <w:jc w:val="both"/>
              <w:rPr>
                <w:b/>
                <w:sz w:val="24"/>
                <w:szCs w:val="24"/>
              </w:rPr>
            </w:pPr>
            <w:r>
              <w:rPr>
                <w:b/>
                <w:sz w:val="24"/>
                <w:szCs w:val="24"/>
              </w:rPr>
              <w:t>Résumé de la note</w:t>
            </w:r>
            <w:r w:rsidR="00EB702C">
              <w:rPr>
                <w:b/>
                <w:sz w:val="24"/>
                <w:szCs w:val="24"/>
              </w:rPr>
              <w:t>: la présente note</w:t>
            </w:r>
            <w:r w:rsidR="00926149" w:rsidRPr="00F94698">
              <w:rPr>
                <w:b/>
                <w:sz w:val="24"/>
                <w:szCs w:val="24"/>
              </w:rPr>
              <w:t xml:space="preserve"> a pour objet de présenter le référentiel applicable pour la composition du DRC et les principes essentiels à respecter lors de </w:t>
            </w:r>
            <w:r w:rsidR="00A845F0">
              <w:rPr>
                <w:b/>
                <w:sz w:val="24"/>
                <w:szCs w:val="24"/>
              </w:rPr>
              <w:t>sa</w:t>
            </w:r>
            <w:r w:rsidR="00926149" w:rsidRPr="00F94698">
              <w:rPr>
                <w:b/>
                <w:sz w:val="24"/>
                <w:szCs w:val="24"/>
              </w:rPr>
              <w:t xml:space="preserve"> constitution </w:t>
            </w:r>
            <w:r w:rsidR="00A845F0">
              <w:rPr>
                <w:b/>
                <w:sz w:val="24"/>
                <w:szCs w:val="24"/>
              </w:rPr>
              <w:t>ainsi que</w:t>
            </w:r>
            <w:r w:rsidR="00190B2E">
              <w:rPr>
                <w:b/>
                <w:sz w:val="24"/>
                <w:szCs w:val="24"/>
              </w:rPr>
              <w:t xml:space="preserve"> tout au long de la relation (revue et mise à jour du DRC)</w:t>
            </w:r>
            <w:r w:rsidR="00190B2E" w:rsidRPr="00F94698">
              <w:rPr>
                <w:b/>
                <w:sz w:val="24"/>
                <w:szCs w:val="24"/>
              </w:rPr>
              <w:t>.</w:t>
            </w:r>
            <w:r w:rsidR="00190B2E">
              <w:rPr>
                <w:b/>
                <w:sz w:val="24"/>
                <w:szCs w:val="24"/>
              </w:rPr>
              <w:t xml:space="preserve"> </w:t>
            </w:r>
            <w:r w:rsidR="00926149" w:rsidRPr="00F94698">
              <w:rPr>
                <w:b/>
                <w:sz w:val="24"/>
                <w:szCs w:val="24"/>
              </w:rPr>
              <w:t>Elle a vocation à permettre une décli</w:t>
            </w:r>
            <w:r w:rsidR="00F94698" w:rsidRPr="00F94698">
              <w:rPr>
                <w:b/>
                <w:sz w:val="24"/>
                <w:szCs w:val="24"/>
              </w:rPr>
              <w:t>naison opérationnelle conforme de nos obligations règlementaires de connaissance client.</w:t>
            </w:r>
          </w:p>
          <w:p w14:paraId="2E52B358" w14:textId="77777777" w:rsidR="00F94698" w:rsidRDefault="00F94698" w:rsidP="00F94698">
            <w:pPr>
              <w:jc w:val="both"/>
              <w:rPr>
                <w:b/>
                <w:sz w:val="24"/>
                <w:szCs w:val="24"/>
              </w:rPr>
            </w:pPr>
          </w:p>
          <w:p w14:paraId="35B6F60F" w14:textId="77777777" w:rsidR="00F94698" w:rsidRDefault="00926149" w:rsidP="00F94698">
            <w:pPr>
              <w:jc w:val="both"/>
              <w:rPr>
                <w:rFonts w:cstheme="minorHAnsi"/>
                <w:sz w:val="24"/>
                <w:szCs w:val="24"/>
              </w:rPr>
            </w:pPr>
            <w:r w:rsidRPr="00F94698">
              <w:rPr>
                <w:rFonts w:cstheme="minorHAnsi"/>
                <w:b/>
                <w:sz w:val="24"/>
                <w:szCs w:val="24"/>
              </w:rPr>
              <w:t>Entrée en vigueur </w:t>
            </w:r>
            <w:r w:rsidRPr="00F94698">
              <w:rPr>
                <w:rFonts w:cstheme="minorHAnsi"/>
                <w:sz w:val="24"/>
                <w:szCs w:val="24"/>
              </w:rPr>
              <w:t>:</w:t>
            </w:r>
            <w:r w:rsidR="00F94698">
              <w:rPr>
                <w:rFonts w:cstheme="minorHAnsi"/>
                <w:sz w:val="24"/>
                <w:szCs w:val="24"/>
              </w:rPr>
              <w:t xml:space="preserve"> </w:t>
            </w:r>
            <w:r w:rsidR="00F94698" w:rsidRPr="00F94698">
              <w:rPr>
                <w:rFonts w:cstheme="minorHAnsi"/>
                <w:sz w:val="24"/>
                <w:szCs w:val="24"/>
              </w:rPr>
              <w:t>le référentiel</w:t>
            </w:r>
            <w:r w:rsidRPr="00F94698">
              <w:rPr>
                <w:rFonts w:cstheme="minorHAnsi"/>
                <w:sz w:val="24"/>
                <w:szCs w:val="24"/>
              </w:rPr>
              <w:t xml:space="preserve"> est applicable à compter </w:t>
            </w:r>
            <w:r w:rsidR="00944688">
              <w:rPr>
                <w:rFonts w:cstheme="minorHAnsi"/>
                <w:sz w:val="24"/>
                <w:szCs w:val="24"/>
              </w:rPr>
              <w:t>de sa parution</w:t>
            </w:r>
            <w:r w:rsidRPr="00F94698">
              <w:rPr>
                <w:rFonts w:cstheme="minorHAnsi"/>
                <w:sz w:val="24"/>
                <w:szCs w:val="24"/>
              </w:rPr>
              <w:t> : toute application de normes ou référentiel antérieurs est à proscrire et serait de nature à créer un risque de non-conformité.</w:t>
            </w:r>
          </w:p>
          <w:p w14:paraId="3F0C4DF0" w14:textId="77777777" w:rsidR="00A845F0" w:rsidRDefault="00A845F0" w:rsidP="00F94698">
            <w:pPr>
              <w:jc w:val="both"/>
              <w:rPr>
                <w:rFonts w:cstheme="minorHAnsi"/>
                <w:sz w:val="24"/>
                <w:szCs w:val="24"/>
              </w:rPr>
            </w:pPr>
          </w:p>
          <w:p w14:paraId="470A750A" w14:textId="57F2F92F" w:rsidR="00926149" w:rsidRDefault="00926149" w:rsidP="00F94698">
            <w:pPr>
              <w:jc w:val="both"/>
              <w:rPr>
                <w:rFonts w:cstheme="minorHAnsi"/>
                <w:sz w:val="24"/>
                <w:szCs w:val="24"/>
              </w:rPr>
            </w:pPr>
            <w:r w:rsidRPr="00F94698">
              <w:rPr>
                <w:rFonts w:cstheme="minorHAnsi"/>
                <w:sz w:val="24"/>
                <w:szCs w:val="24"/>
              </w:rPr>
              <w:t>Le référentiel est un document cadre : la liste des pièces</w:t>
            </w:r>
            <w:r w:rsidR="00A845F0">
              <w:rPr>
                <w:rFonts w:cstheme="minorHAnsi"/>
                <w:sz w:val="24"/>
                <w:szCs w:val="24"/>
              </w:rPr>
              <w:t xml:space="preserve"> éligibles est donc limitative (les ajouts </w:t>
            </w:r>
            <w:r w:rsidRPr="00F94698">
              <w:rPr>
                <w:rFonts w:cstheme="minorHAnsi"/>
                <w:sz w:val="24"/>
                <w:szCs w:val="24"/>
              </w:rPr>
              <w:t>ou retrait</w:t>
            </w:r>
            <w:r w:rsidR="00A845F0">
              <w:rPr>
                <w:rFonts w:cstheme="minorHAnsi"/>
                <w:sz w:val="24"/>
                <w:szCs w:val="24"/>
              </w:rPr>
              <w:t>s ne sont</w:t>
            </w:r>
            <w:r w:rsidRPr="00F94698">
              <w:rPr>
                <w:rFonts w:cstheme="minorHAnsi"/>
                <w:sz w:val="24"/>
                <w:szCs w:val="24"/>
              </w:rPr>
              <w:t xml:space="preserve"> </w:t>
            </w:r>
            <w:r w:rsidR="00A845F0">
              <w:rPr>
                <w:rFonts w:cstheme="minorHAnsi"/>
                <w:sz w:val="24"/>
                <w:szCs w:val="24"/>
              </w:rPr>
              <w:t xml:space="preserve">pas </w:t>
            </w:r>
            <w:r w:rsidRPr="00F94698">
              <w:rPr>
                <w:rFonts w:cstheme="minorHAnsi"/>
                <w:sz w:val="24"/>
                <w:szCs w:val="24"/>
              </w:rPr>
              <w:t>autorisé</w:t>
            </w:r>
            <w:r w:rsidR="00A845F0">
              <w:rPr>
                <w:rFonts w:cstheme="minorHAnsi"/>
                <w:sz w:val="24"/>
                <w:szCs w:val="24"/>
              </w:rPr>
              <w:t xml:space="preserve">s </w:t>
            </w:r>
            <w:r w:rsidRPr="00F94698">
              <w:rPr>
                <w:rFonts w:cstheme="minorHAnsi"/>
                <w:sz w:val="24"/>
                <w:szCs w:val="24"/>
              </w:rPr>
              <w:t>sans l’aval de la conformité</w:t>
            </w:r>
            <w:r w:rsidR="00A845F0">
              <w:rPr>
                <w:rFonts w:cstheme="minorHAnsi"/>
                <w:sz w:val="24"/>
                <w:szCs w:val="24"/>
              </w:rPr>
              <w:t>)</w:t>
            </w:r>
            <w:r w:rsidRPr="00F94698">
              <w:rPr>
                <w:rFonts w:cstheme="minorHAnsi"/>
                <w:sz w:val="24"/>
                <w:szCs w:val="24"/>
              </w:rPr>
              <w:t>.</w:t>
            </w:r>
            <w:r w:rsidR="00190B2E">
              <w:rPr>
                <w:rFonts w:cstheme="minorHAnsi"/>
                <w:sz w:val="24"/>
                <w:szCs w:val="24"/>
              </w:rPr>
              <w:t xml:space="preserve"> Il est disponible sous Mydocs</w:t>
            </w:r>
            <w:r w:rsidR="00A845F0">
              <w:rPr>
                <w:rFonts w:cstheme="minorHAnsi"/>
                <w:sz w:val="24"/>
                <w:szCs w:val="24"/>
              </w:rPr>
              <w:t xml:space="preserve">. </w:t>
            </w:r>
          </w:p>
          <w:p w14:paraId="16244E39" w14:textId="77777777" w:rsidR="00A845F0" w:rsidRDefault="00A845F0" w:rsidP="00F94698">
            <w:pPr>
              <w:jc w:val="both"/>
              <w:rPr>
                <w:rFonts w:cstheme="minorHAnsi"/>
                <w:color w:val="FF0000"/>
                <w:sz w:val="24"/>
                <w:szCs w:val="24"/>
              </w:rPr>
            </w:pPr>
          </w:p>
          <w:p w14:paraId="7738E76E" w14:textId="33CB7EF0" w:rsidR="00190B2E" w:rsidRDefault="00D22A8B" w:rsidP="00F94698">
            <w:pPr>
              <w:jc w:val="both"/>
              <w:rPr>
                <w:rFonts w:cstheme="minorHAnsi"/>
                <w:color w:val="FF0000"/>
                <w:sz w:val="24"/>
                <w:szCs w:val="24"/>
              </w:rPr>
            </w:pPr>
            <w:r w:rsidRPr="00D22A8B">
              <w:rPr>
                <w:rFonts w:cstheme="minorHAnsi"/>
                <w:color w:val="FF0000"/>
                <w:sz w:val="24"/>
                <w:szCs w:val="24"/>
              </w:rPr>
              <w:t>Principales nouveautés par rapport à la Norme de juillet 2018 : la revue et</w:t>
            </w:r>
            <w:r>
              <w:rPr>
                <w:rFonts w:cstheme="minorHAnsi"/>
                <w:color w:val="FF0000"/>
                <w:sz w:val="24"/>
                <w:szCs w:val="24"/>
              </w:rPr>
              <w:t xml:space="preserve"> la</w:t>
            </w:r>
            <w:r w:rsidRPr="00D22A8B">
              <w:rPr>
                <w:rFonts w:cstheme="minorHAnsi"/>
                <w:color w:val="FF0000"/>
                <w:sz w:val="24"/>
                <w:szCs w:val="24"/>
              </w:rPr>
              <w:t xml:space="preserve"> mise à jour du DRC</w:t>
            </w:r>
            <w:r w:rsidR="00A845F0">
              <w:rPr>
                <w:rFonts w:cstheme="minorHAnsi"/>
                <w:color w:val="FF0000"/>
                <w:sz w:val="24"/>
                <w:szCs w:val="24"/>
              </w:rPr>
              <w:t xml:space="preserve">. </w:t>
            </w:r>
          </w:p>
          <w:p w14:paraId="20D18DE3" w14:textId="77777777" w:rsidR="00A845F0" w:rsidRPr="00D22A8B" w:rsidRDefault="00A845F0" w:rsidP="00F94698">
            <w:pPr>
              <w:jc w:val="both"/>
              <w:rPr>
                <w:rFonts w:cstheme="minorHAnsi"/>
                <w:color w:val="FF0000"/>
                <w:sz w:val="24"/>
                <w:szCs w:val="24"/>
              </w:rPr>
            </w:pPr>
          </w:p>
          <w:p w14:paraId="5D136F41" w14:textId="77777777" w:rsidR="00190B2E" w:rsidRDefault="00CF57DD" w:rsidP="00190B2E">
            <w:pPr>
              <w:jc w:val="both"/>
              <w:rPr>
                <w:rFonts w:cstheme="minorHAnsi"/>
                <w:sz w:val="24"/>
                <w:szCs w:val="24"/>
              </w:rPr>
            </w:pPr>
            <w:hyperlink w:anchor="Principes_généraux" w:history="1">
              <w:r w:rsidR="00190B2E" w:rsidRPr="00456004">
                <w:rPr>
                  <w:rStyle w:val="Lienhypertexte"/>
                  <w:rFonts w:cstheme="minorHAnsi"/>
                  <w:sz w:val="24"/>
                  <w:szCs w:val="24"/>
                </w:rPr>
                <w:t>Principes généraux</w:t>
              </w:r>
            </w:hyperlink>
            <w:r w:rsidR="00D22A8B">
              <w:rPr>
                <w:rFonts w:cstheme="minorHAnsi"/>
                <w:sz w:val="24"/>
                <w:szCs w:val="24"/>
              </w:rPr>
              <w:t xml:space="preserve"> </w:t>
            </w:r>
          </w:p>
          <w:p w14:paraId="4D9FFA09" w14:textId="77777777" w:rsidR="00190B2E" w:rsidRDefault="00CF57DD" w:rsidP="00190B2E">
            <w:pPr>
              <w:jc w:val="both"/>
              <w:rPr>
                <w:rFonts w:cstheme="minorHAnsi"/>
                <w:sz w:val="24"/>
                <w:szCs w:val="24"/>
              </w:rPr>
            </w:pPr>
            <w:hyperlink w:anchor="Comment_utiliser_le_référentiel" w:history="1">
              <w:r w:rsidR="00190B2E" w:rsidRPr="00456004">
                <w:rPr>
                  <w:rStyle w:val="Lienhypertexte"/>
                  <w:rFonts w:cstheme="minorHAnsi"/>
                  <w:sz w:val="24"/>
                  <w:szCs w:val="24"/>
                </w:rPr>
                <w:t>Comment utiliser le référentiel</w:t>
              </w:r>
            </w:hyperlink>
          </w:p>
          <w:p w14:paraId="0D481AEB" w14:textId="77777777" w:rsidR="00190B2E" w:rsidRDefault="00CF57DD" w:rsidP="00190B2E">
            <w:pPr>
              <w:jc w:val="both"/>
              <w:rPr>
                <w:rFonts w:cstheme="minorHAnsi"/>
                <w:sz w:val="24"/>
                <w:szCs w:val="24"/>
              </w:rPr>
            </w:pPr>
            <w:hyperlink w:anchor="Le_saviez_vous" w:history="1">
              <w:r w:rsidR="00190B2E" w:rsidRPr="00456004">
                <w:rPr>
                  <w:rStyle w:val="Lienhypertexte"/>
                  <w:rFonts w:cstheme="minorHAnsi"/>
                  <w:sz w:val="24"/>
                  <w:szCs w:val="24"/>
                </w:rPr>
                <w:t>Le Saviez-vous ?</w:t>
              </w:r>
            </w:hyperlink>
          </w:p>
          <w:p w14:paraId="223D4F36" w14:textId="77777777" w:rsidR="00456004" w:rsidRDefault="00CF57DD" w:rsidP="00190B2E">
            <w:pPr>
              <w:jc w:val="both"/>
              <w:rPr>
                <w:rFonts w:cstheme="minorHAnsi"/>
                <w:sz w:val="24"/>
                <w:szCs w:val="24"/>
              </w:rPr>
            </w:pPr>
            <w:hyperlink w:anchor="Référentiel_DRC" w:history="1">
              <w:r w:rsidR="00456004" w:rsidRPr="00456004">
                <w:rPr>
                  <w:rStyle w:val="Lienhypertexte"/>
                  <w:rFonts w:cstheme="minorHAnsi"/>
                  <w:sz w:val="24"/>
                  <w:szCs w:val="24"/>
                </w:rPr>
                <w:t>Référentiel DRC</w:t>
              </w:r>
            </w:hyperlink>
          </w:p>
          <w:p w14:paraId="25149A0B" w14:textId="77777777" w:rsidR="00944688" w:rsidRPr="00F94698" w:rsidRDefault="00944688" w:rsidP="00D22A8B">
            <w:pPr>
              <w:jc w:val="both"/>
              <w:rPr>
                <w:rFonts w:cstheme="minorHAnsi"/>
                <w:b/>
                <w:sz w:val="24"/>
                <w:szCs w:val="24"/>
              </w:rPr>
            </w:pPr>
          </w:p>
        </w:tc>
      </w:tr>
    </w:tbl>
    <w:p w14:paraId="4C838EEF" w14:textId="77777777" w:rsidR="00926149" w:rsidRPr="003926C0" w:rsidRDefault="00926149">
      <w:pPr>
        <w:rPr>
          <w:rFonts w:cstheme="minorHAnsi"/>
          <w:sz w:val="24"/>
          <w:szCs w:val="24"/>
        </w:rPr>
      </w:pPr>
    </w:p>
    <w:p w14:paraId="6E0F4DB3" w14:textId="77777777" w:rsidR="00926149" w:rsidRPr="003926C0" w:rsidRDefault="00926149">
      <w:pPr>
        <w:rPr>
          <w:rFonts w:cstheme="minorHAnsi"/>
          <w:sz w:val="24"/>
          <w:szCs w:val="24"/>
        </w:rPr>
      </w:pPr>
      <w:r w:rsidRPr="003926C0">
        <w:rPr>
          <w:rFonts w:cstheme="minorHAnsi"/>
          <w:sz w:val="24"/>
          <w:szCs w:val="24"/>
        </w:rPr>
        <w:br w:type="page"/>
      </w:r>
    </w:p>
    <w:p w14:paraId="5C24B4ED" w14:textId="77777777" w:rsidR="003858A3" w:rsidRPr="003926C0" w:rsidRDefault="00926149" w:rsidP="004B0EE9">
      <w:pPr>
        <w:pStyle w:val="Titre1"/>
        <w:pBdr>
          <w:top w:val="single" w:sz="4" w:space="0" w:color="auto"/>
        </w:pBdr>
        <w:rPr>
          <w:rFonts w:asciiTheme="minorHAnsi" w:hAnsiTheme="minorHAnsi" w:cstheme="minorHAnsi"/>
          <w:sz w:val="24"/>
          <w:szCs w:val="24"/>
        </w:rPr>
      </w:pPr>
      <w:bookmarkStart w:id="0" w:name="Principes_généraux"/>
      <w:bookmarkEnd w:id="0"/>
      <w:r w:rsidRPr="003926C0">
        <w:rPr>
          <w:rFonts w:asciiTheme="minorHAnsi" w:hAnsiTheme="minorHAnsi" w:cstheme="minorHAnsi"/>
          <w:sz w:val="24"/>
          <w:szCs w:val="24"/>
        </w:rPr>
        <w:lastRenderedPageBreak/>
        <w:t>Les principes généraux relatifs au DRC</w:t>
      </w:r>
    </w:p>
    <w:p w14:paraId="073DCD54" w14:textId="77777777" w:rsidR="001C00F1" w:rsidRPr="003926C0" w:rsidRDefault="001C00F1" w:rsidP="001C00F1">
      <w:pPr>
        <w:spacing w:after="0" w:line="240" w:lineRule="auto"/>
        <w:ind w:left="720"/>
        <w:rPr>
          <w:rFonts w:cstheme="minorHAnsi"/>
          <w:b/>
          <w:sz w:val="24"/>
          <w:szCs w:val="24"/>
        </w:rPr>
      </w:pPr>
    </w:p>
    <w:p w14:paraId="68FAD233" w14:textId="77777777" w:rsidR="00926149" w:rsidRPr="004B0EE9" w:rsidRDefault="00926149" w:rsidP="004B0EE9">
      <w:pPr>
        <w:pStyle w:val="Titre2"/>
      </w:pPr>
      <w:r w:rsidRPr="004B0EE9">
        <w:t xml:space="preserve">Définition </w:t>
      </w:r>
      <w:r w:rsidR="00CD05E0">
        <w:t xml:space="preserve">du DRC et constitution </w:t>
      </w:r>
      <w:r w:rsidRPr="004B0EE9">
        <w:t>du DRC</w:t>
      </w:r>
    </w:p>
    <w:p w14:paraId="795EE1B0" w14:textId="77777777" w:rsidR="001740E3" w:rsidRDefault="001740E3" w:rsidP="00926149">
      <w:pPr>
        <w:pStyle w:val="Paragraphedeliste"/>
        <w:spacing w:after="60" w:line="240" w:lineRule="auto"/>
        <w:ind w:left="357"/>
        <w:jc w:val="both"/>
        <w:rPr>
          <w:rFonts w:asciiTheme="minorHAnsi" w:hAnsiTheme="minorHAnsi" w:cstheme="minorHAnsi"/>
          <w:sz w:val="24"/>
          <w:szCs w:val="24"/>
        </w:rPr>
      </w:pPr>
    </w:p>
    <w:p w14:paraId="4805241C" w14:textId="77777777" w:rsidR="005A64D4" w:rsidRDefault="00926149" w:rsidP="005A64D4">
      <w:pPr>
        <w:spacing w:after="60" w:line="240" w:lineRule="auto"/>
        <w:jc w:val="both"/>
        <w:rPr>
          <w:rFonts w:cstheme="minorHAnsi"/>
          <w:sz w:val="24"/>
          <w:szCs w:val="24"/>
        </w:rPr>
      </w:pPr>
      <w:r w:rsidRPr="00961443">
        <w:rPr>
          <w:rFonts w:cstheme="minorHAnsi"/>
          <w:sz w:val="24"/>
          <w:szCs w:val="24"/>
        </w:rPr>
        <w:t>Le DRC correspond aux pièces justificatives requises pour répondre aux exigences réglementaires de connaissance du client.</w:t>
      </w:r>
      <w:r w:rsidR="008529CE">
        <w:rPr>
          <w:rFonts w:cstheme="minorHAnsi"/>
          <w:sz w:val="24"/>
          <w:szCs w:val="24"/>
        </w:rPr>
        <w:t xml:space="preserve"> L’établissement bancaire est tenu de pouvoir justifier de la connaissance de ses clients pour l’entrée en relation et pendant toute la relation d’affaires.</w:t>
      </w:r>
    </w:p>
    <w:p w14:paraId="4B2DA7EE" w14:textId="4AB88E48" w:rsidR="00126B5F" w:rsidRDefault="00A218F8" w:rsidP="007D498B">
      <w:pPr>
        <w:spacing w:after="60" w:line="240" w:lineRule="auto"/>
        <w:ind w:left="1416"/>
        <w:jc w:val="both"/>
        <w:rPr>
          <w:rFonts w:cstheme="minorHAnsi"/>
          <w:b/>
        </w:rPr>
      </w:pPr>
      <w:r w:rsidRPr="003926C0">
        <w:rPr>
          <w:rFonts w:cstheme="minorHAnsi"/>
          <w:b/>
          <w:bCs/>
          <w:noProof/>
          <w:sz w:val="24"/>
          <w:szCs w:val="24"/>
          <w:lang w:eastAsia="fr-FR"/>
        </w:rPr>
        <w:drawing>
          <wp:anchor distT="0" distB="0" distL="114300" distR="114300" simplePos="0" relativeHeight="251674624" behindDoc="0" locked="0" layoutInCell="1" allowOverlap="1" wp14:anchorId="52115778" wp14:editId="05B09BE7">
            <wp:simplePos x="0" y="0"/>
            <wp:positionH relativeFrom="column">
              <wp:posOffset>165100</wp:posOffset>
            </wp:positionH>
            <wp:positionV relativeFrom="paragraph">
              <wp:posOffset>142875</wp:posOffset>
            </wp:positionV>
            <wp:extent cx="1969135" cy="919480"/>
            <wp:effectExtent l="0" t="0" r="0" b="0"/>
            <wp:wrapSquare wrapText="bothSides"/>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9135" cy="919480"/>
                    </a:xfrm>
                    <a:prstGeom prst="rect">
                      <a:avLst/>
                    </a:prstGeom>
                    <a:noFill/>
                    <a:ln>
                      <a:noFill/>
                    </a:ln>
                  </pic:spPr>
                </pic:pic>
              </a:graphicData>
            </a:graphic>
            <wp14:sizeRelH relativeFrom="page">
              <wp14:pctWidth>0</wp14:pctWidth>
            </wp14:sizeRelH>
            <wp14:sizeRelV relativeFrom="page">
              <wp14:pctHeight>0</wp14:pctHeight>
            </wp14:sizeRelV>
          </wp:anchor>
        </w:drawing>
      </w:r>
      <w:r w:rsidR="00CD05E0" w:rsidRPr="003816C5">
        <w:rPr>
          <w:rFonts w:cstheme="minorHAnsi"/>
          <w:b/>
        </w:rPr>
        <w:t>Le DRC doit être constitué pour toute entrée en relation avec un client quelle que soit la nature des produits souscrits.  </w:t>
      </w:r>
      <w:r w:rsidR="003816C5" w:rsidRPr="003816C5">
        <w:rPr>
          <w:rFonts w:cstheme="minorHAnsi"/>
          <w:b/>
        </w:rPr>
        <w:t xml:space="preserve">Le DRC doit </w:t>
      </w:r>
      <w:r w:rsidR="008529CE">
        <w:rPr>
          <w:rFonts w:cstheme="minorHAnsi"/>
          <w:b/>
        </w:rPr>
        <w:t>faire</w:t>
      </w:r>
      <w:r w:rsidR="008529CE" w:rsidRPr="003816C5">
        <w:rPr>
          <w:rFonts w:cstheme="minorHAnsi"/>
          <w:b/>
        </w:rPr>
        <w:t xml:space="preserve"> </w:t>
      </w:r>
      <w:r w:rsidR="00CA4C99">
        <w:rPr>
          <w:rFonts w:cstheme="minorHAnsi"/>
          <w:b/>
        </w:rPr>
        <w:t xml:space="preserve">l’objet d’une actualisation régulière </w:t>
      </w:r>
      <w:r w:rsidR="003816C5" w:rsidRPr="003816C5">
        <w:rPr>
          <w:rFonts w:cstheme="minorHAnsi"/>
          <w:b/>
        </w:rPr>
        <w:t>(revue) et à l’occasion de tout évènement</w:t>
      </w:r>
      <w:r w:rsidR="00C91B59">
        <w:rPr>
          <w:rFonts w:cstheme="minorHAnsi"/>
          <w:b/>
        </w:rPr>
        <w:t xml:space="preserve">, </w:t>
      </w:r>
    </w:p>
    <w:p w14:paraId="532217D6" w14:textId="7EAC62BE" w:rsidR="00126B5F" w:rsidRDefault="00A845F0" w:rsidP="007D498B">
      <w:pPr>
        <w:spacing w:after="60" w:line="240" w:lineRule="auto"/>
        <w:ind w:left="1416"/>
        <w:jc w:val="both"/>
        <w:rPr>
          <w:rFonts w:cstheme="minorHAnsi"/>
          <w:b/>
        </w:rPr>
      </w:pPr>
      <w:r>
        <w:rPr>
          <w:rFonts w:cstheme="minorHAnsi"/>
          <w:b/>
        </w:rPr>
        <w:t xml:space="preserve">Il </w:t>
      </w:r>
      <w:r w:rsidR="00C91B59">
        <w:rPr>
          <w:rFonts w:cstheme="minorHAnsi"/>
          <w:b/>
        </w:rPr>
        <w:t>doit être</w:t>
      </w:r>
      <w:r w:rsidR="00126B5F">
        <w:rPr>
          <w:rFonts w:cstheme="minorHAnsi"/>
          <w:b/>
        </w:rPr>
        <w:t xml:space="preserve"> </w:t>
      </w:r>
      <w:r w:rsidR="00C91B59">
        <w:rPr>
          <w:rFonts w:cstheme="minorHAnsi"/>
          <w:b/>
        </w:rPr>
        <w:t>mis à jour</w:t>
      </w:r>
      <w:r w:rsidR="00126B5F">
        <w:rPr>
          <w:rFonts w:cstheme="minorHAnsi"/>
          <w:b/>
        </w:rPr>
        <w:t xml:space="preserve"> </w:t>
      </w:r>
      <w:r w:rsidR="00C91B59">
        <w:rPr>
          <w:rFonts w:cstheme="minorHAnsi"/>
          <w:b/>
        </w:rPr>
        <w:t>périodiquement.</w:t>
      </w:r>
      <w:r w:rsidR="00AC1DC1">
        <w:rPr>
          <w:rFonts w:cstheme="minorHAnsi"/>
          <w:b/>
        </w:rPr>
        <w:t xml:space="preserve"> </w:t>
      </w:r>
      <w:r w:rsidR="00126B5F">
        <w:rPr>
          <w:rFonts w:cstheme="minorHAnsi"/>
          <w:b/>
          <w:noProof/>
          <w:lang w:eastAsia="fr-FR"/>
        </w:rPr>
        <w:drawing>
          <wp:inline distT="0" distB="0" distL="0" distR="0" wp14:anchorId="38E80906" wp14:editId="609DB02B">
            <wp:extent cx="723265" cy="311498"/>
            <wp:effectExtent l="0" t="0" r="63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5929" cy="338486"/>
                    </a:xfrm>
                    <a:prstGeom prst="rect">
                      <a:avLst/>
                    </a:prstGeom>
                    <a:noFill/>
                  </pic:spPr>
                </pic:pic>
              </a:graphicData>
            </a:graphic>
          </wp:inline>
        </w:drawing>
      </w:r>
    </w:p>
    <w:p w14:paraId="29CC79F9" w14:textId="4F319B6E" w:rsidR="0031590F" w:rsidRPr="003816C5" w:rsidRDefault="0001715D" w:rsidP="007D498B">
      <w:pPr>
        <w:ind w:left="3540"/>
        <w:jc w:val="both"/>
        <w:rPr>
          <w:rFonts w:cstheme="minorHAnsi"/>
          <w:b/>
        </w:rPr>
      </w:pPr>
      <w:r>
        <w:rPr>
          <w:rFonts w:cstheme="minorHAnsi"/>
          <w:b/>
        </w:rPr>
        <w:t xml:space="preserve">Les justificatifs doivent être </w:t>
      </w:r>
      <w:r w:rsidR="00AC1DC1">
        <w:rPr>
          <w:rFonts w:cstheme="minorHAnsi"/>
          <w:b/>
        </w:rPr>
        <w:t>conservé</w:t>
      </w:r>
      <w:r>
        <w:rPr>
          <w:rFonts w:cstheme="minorHAnsi"/>
          <w:b/>
        </w:rPr>
        <w:t>s pendant le délai requis et accessibles</w:t>
      </w:r>
      <w:r w:rsidR="00AC1DC1">
        <w:rPr>
          <w:rFonts w:cstheme="minorHAnsi"/>
          <w:b/>
        </w:rPr>
        <w:t>.</w:t>
      </w:r>
      <w:r w:rsidR="00126B5F" w:rsidRPr="00126B5F">
        <w:rPr>
          <w:rFonts w:cstheme="minorHAnsi"/>
          <w:b/>
          <w:noProof/>
          <w:lang w:eastAsia="fr-FR"/>
        </w:rPr>
        <w:t xml:space="preserve"> </w:t>
      </w:r>
    </w:p>
    <w:p w14:paraId="2470102A" w14:textId="5C912E79" w:rsidR="007B7CBE" w:rsidRPr="00AA5BF4" w:rsidRDefault="00126B5F" w:rsidP="007B7CBE">
      <w:pPr>
        <w:jc w:val="both"/>
        <w:rPr>
          <w:rFonts w:cstheme="minorHAnsi"/>
          <w:b/>
          <w:sz w:val="24"/>
          <w:szCs w:val="24"/>
          <w:u w:val="single"/>
        </w:rPr>
      </w:pPr>
      <w:r>
        <w:rPr>
          <w:rFonts w:cstheme="minorHAnsi"/>
          <w:b/>
          <w:noProof/>
          <w:lang w:eastAsia="fr-FR"/>
        </w:rPr>
        <mc:AlternateContent>
          <mc:Choice Requires="wps">
            <w:drawing>
              <wp:anchor distT="0" distB="0" distL="114300" distR="114300" simplePos="0" relativeHeight="251680768" behindDoc="0" locked="0" layoutInCell="1" allowOverlap="1" wp14:anchorId="01A95500" wp14:editId="40A6EDFE">
                <wp:simplePos x="0" y="0"/>
                <wp:positionH relativeFrom="column">
                  <wp:posOffset>6981825</wp:posOffset>
                </wp:positionH>
                <wp:positionV relativeFrom="paragraph">
                  <wp:posOffset>194310</wp:posOffset>
                </wp:positionV>
                <wp:extent cx="666750" cy="381000"/>
                <wp:effectExtent l="0" t="0" r="0" b="0"/>
                <wp:wrapNone/>
                <wp:docPr id="8" name="Zone de texte 8"/>
                <wp:cNvGraphicFramePr/>
                <a:graphic xmlns:a="http://schemas.openxmlformats.org/drawingml/2006/main">
                  <a:graphicData uri="http://schemas.microsoft.com/office/word/2010/wordprocessingShape">
                    <wps:wsp>
                      <wps:cNvSpPr txBox="1"/>
                      <wps:spPr>
                        <a:xfrm>
                          <a:off x="0" y="0"/>
                          <a:ext cx="666750" cy="381000"/>
                        </a:xfrm>
                        <a:prstGeom prst="rect">
                          <a:avLst/>
                        </a:prstGeom>
                        <a:solidFill>
                          <a:schemeClr val="lt1"/>
                        </a:solidFill>
                        <a:ln w="6350">
                          <a:noFill/>
                        </a:ln>
                      </wps:spPr>
                      <wps:txbx>
                        <w:txbxContent>
                          <w:p w14:paraId="40594C11" w14:textId="7769809C" w:rsidR="00126B5F" w:rsidRDefault="00126B5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A95500" id="_x0000_t202" coordsize="21600,21600" o:spt="202" path="m,l,21600r21600,l21600,xe">
                <v:stroke joinstyle="miter"/>
                <v:path gradientshapeok="t" o:connecttype="rect"/>
              </v:shapetype>
              <v:shape id="Zone de texte 8" o:spid="_x0000_s1026" type="#_x0000_t202" style="position:absolute;left:0;text-align:left;margin-left:549.75pt;margin-top:15.3pt;width:52.5pt;height:30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" fillcolor="white [3201]" stroked="f" strokeweight=".5pt">
                <v:textbox>
                  <w:txbxContent>
                    <w:p w14:paraId="40594C11" w14:textId="7769809C" w:rsidR="00126B5F" w:rsidRDefault="00126B5F"/>
                  </w:txbxContent>
                </v:textbox>
              </v:shape>
            </w:pict>
          </mc:Fallback>
        </mc:AlternateContent>
      </w:r>
      <w:r w:rsidR="007B7CBE" w:rsidRPr="00AA5BF4">
        <w:rPr>
          <w:rFonts w:cstheme="minorHAnsi"/>
          <w:b/>
          <w:sz w:val="24"/>
          <w:szCs w:val="24"/>
          <w:u w:val="single"/>
        </w:rPr>
        <w:t xml:space="preserve">Point de vigilance : </w:t>
      </w:r>
    </w:p>
    <w:p w14:paraId="7A28D267" w14:textId="77777777" w:rsidR="0001715D" w:rsidRDefault="0001715D" w:rsidP="0001715D">
      <w:pPr>
        <w:jc w:val="both"/>
        <w:rPr>
          <w:rFonts w:cstheme="minorHAnsi"/>
          <w:sz w:val="24"/>
          <w:szCs w:val="24"/>
        </w:rPr>
      </w:pPr>
      <w:r w:rsidRPr="0001715D">
        <w:rPr>
          <w:rFonts w:cstheme="minorHAnsi"/>
          <w:sz w:val="24"/>
          <w:szCs w:val="24"/>
        </w:rPr>
        <w:t>Un DRC est conforme si le dossier est complet, si l’ensemble des</w:t>
      </w:r>
      <w:r>
        <w:rPr>
          <w:rFonts w:cstheme="minorHAnsi"/>
          <w:sz w:val="24"/>
          <w:szCs w:val="24"/>
        </w:rPr>
        <w:t xml:space="preserve"> </w:t>
      </w:r>
      <w:r w:rsidRPr="0001715D">
        <w:rPr>
          <w:rFonts w:cstheme="minorHAnsi"/>
          <w:sz w:val="24"/>
          <w:szCs w:val="24"/>
        </w:rPr>
        <w:t>pièces respecte les règles d’éligibilité de la norme groupe, si les</w:t>
      </w:r>
      <w:r>
        <w:rPr>
          <w:rFonts w:cstheme="minorHAnsi"/>
          <w:sz w:val="24"/>
          <w:szCs w:val="24"/>
        </w:rPr>
        <w:t xml:space="preserve"> </w:t>
      </w:r>
      <w:r w:rsidRPr="0001715D">
        <w:rPr>
          <w:rFonts w:cstheme="minorHAnsi"/>
          <w:sz w:val="24"/>
          <w:szCs w:val="24"/>
        </w:rPr>
        <w:t>justificatifs sont en coh</w:t>
      </w:r>
      <w:r>
        <w:rPr>
          <w:rFonts w:cstheme="minorHAnsi"/>
          <w:sz w:val="24"/>
          <w:szCs w:val="24"/>
        </w:rPr>
        <w:t xml:space="preserve">érence avec les données du SI et si </w:t>
      </w:r>
      <w:r w:rsidRPr="0001715D">
        <w:rPr>
          <w:rFonts w:cstheme="minorHAnsi"/>
          <w:sz w:val="24"/>
          <w:szCs w:val="24"/>
        </w:rPr>
        <w:t>l’ensemble</w:t>
      </w:r>
      <w:r>
        <w:rPr>
          <w:rFonts w:cstheme="minorHAnsi"/>
          <w:sz w:val="24"/>
          <w:szCs w:val="24"/>
        </w:rPr>
        <w:t xml:space="preserve"> </w:t>
      </w:r>
      <w:r w:rsidRPr="0001715D">
        <w:rPr>
          <w:rFonts w:cstheme="minorHAnsi"/>
          <w:sz w:val="24"/>
          <w:szCs w:val="24"/>
        </w:rPr>
        <w:t>reflète la situation réelle et actualisée du client</w:t>
      </w:r>
      <w:r>
        <w:rPr>
          <w:rFonts w:cstheme="minorHAnsi"/>
          <w:sz w:val="24"/>
          <w:szCs w:val="24"/>
        </w:rPr>
        <w:t xml:space="preserve">. </w:t>
      </w:r>
      <w:r w:rsidRPr="0001715D">
        <w:rPr>
          <w:rFonts w:cstheme="minorHAnsi"/>
          <w:sz w:val="24"/>
          <w:szCs w:val="24"/>
        </w:rPr>
        <w:t xml:space="preserve">Pour cela, l’actualisation </w:t>
      </w:r>
      <w:r>
        <w:rPr>
          <w:rFonts w:cstheme="minorHAnsi"/>
          <w:sz w:val="24"/>
          <w:szCs w:val="24"/>
        </w:rPr>
        <w:t xml:space="preserve">doit être </w:t>
      </w:r>
      <w:r w:rsidRPr="0001715D">
        <w:rPr>
          <w:rFonts w:cstheme="minorHAnsi"/>
          <w:sz w:val="24"/>
          <w:szCs w:val="24"/>
        </w:rPr>
        <w:t>réalisée tout au</w:t>
      </w:r>
      <w:r>
        <w:rPr>
          <w:rFonts w:cstheme="minorHAnsi"/>
          <w:sz w:val="24"/>
          <w:szCs w:val="24"/>
        </w:rPr>
        <w:t xml:space="preserve"> </w:t>
      </w:r>
      <w:r w:rsidRPr="0001715D">
        <w:rPr>
          <w:rFonts w:cstheme="minorHAnsi"/>
          <w:sz w:val="24"/>
          <w:szCs w:val="24"/>
        </w:rPr>
        <w:t>long de la relation d’affaires et, a minima, à fréquence régulière</w:t>
      </w:r>
      <w:r>
        <w:rPr>
          <w:rFonts w:cstheme="minorHAnsi"/>
          <w:sz w:val="24"/>
          <w:szCs w:val="24"/>
        </w:rPr>
        <w:t>.</w:t>
      </w:r>
    </w:p>
    <w:p w14:paraId="0B1CADA3" w14:textId="77777777" w:rsidR="00926149" w:rsidRDefault="00926149" w:rsidP="004B0EE9">
      <w:pPr>
        <w:pStyle w:val="Titre2"/>
      </w:pPr>
      <w:r w:rsidRPr="003926C0">
        <w:t>Composition du DRC</w:t>
      </w:r>
    </w:p>
    <w:p w14:paraId="663DEF33" w14:textId="77777777" w:rsidR="00F46801" w:rsidRDefault="00F46801" w:rsidP="00F46801">
      <w:pPr>
        <w:spacing w:after="60" w:line="220" w:lineRule="exact"/>
        <w:jc w:val="both"/>
        <w:rPr>
          <w:rFonts w:cstheme="minorHAnsi"/>
          <w:color w:val="FF0000"/>
          <w:sz w:val="24"/>
          <w:szCs w:val="24"/>
        </w:rPr>
      </w:pPr>
    </w:p>
    <w:p w14:paraId="710E5F13" w14:textId="77777777" w:rsidR="00086707" w:rsidRPr="00AA5BF4" w:rsidRDefault="008529CE" w:rsidP="00D22A8B">
      <w:pPr>
        <w:jc w:val="both"/>
        <w:rPr>
          <w:rFonts w:cstheme="minorHAnsi"/>
          <w:sz w:val="24"/>
          <w:szCs w:val="24"/>
        </w:rPr>
      </w:pPr>
      <w:r>
        <w:rPr>
          <w:rFonts w:cstheme="minorHAnsi"/>
          <w:sz w:val="24"/>
          <w:szCs w:val="24"/>
        </w:rPr>
        <w:t>Le DRC comprend 4</w:t>
      </w:r>
      <w:r w:rsidR="00961443" w:rsidRPr="00AA5BF4">
        <w:rPr>
          <w:rFonts w:cstheme="minorHAnsi"/>
          <w:sz w:val="24"/>
          <w:szCs w:val="24"/>
        </w:rPr>
        <w:t xml:space="preserve"> grandes typologies</w:t>
      </w:r>
      <w:r w:rsidR="00926149" w:rsidRPr="00AA5BF4">
        <w:rPr>
          <w:rFonts w:cstheme="minorHAnsi"/>
          <w:sz w:val="24"/>
          <w:szCs w:val="24"/>
        </w:rPr>
        <w:t xml:space="preserve"> de documents devant permettre de justifier :</w:t>
      </w:r>
    </w:p>
    <w:p w14:paraId="4F625D27" w14:textId="3B47F973" w:rsidR="00086707" w:rsidRPr="00D22A8B" w:rsidRDefault="00A845F0" w:rsidP="00D22A8B">
      <w:pPr>
        <w:pStyle w:val="Paragraphedeliste"/>
        <w:numPr>
          <w:ilvl w:val="0"/>
          <w:numId w:val="2"/>
        </w:numPr>
        <w:jc w:val="both"/>
        <w:rPr>
          <w:rFonts w:cstheme="minorHAnsi"/>
          <w:b/>
          <w:sz w:val="24"/>
          <w:szCs w:val="24"/>
        </w:rPr>
      </w:pPr>
      <w:r>
        <w:rPr>
          <w:rFonts w:cstheme="minorHAnsi"/>
          <w:b/>
          <w:sz w:val="24"/>
          <w:szCs w:val="24"/>
        </w:rPr>
        <w:t>L</w:t>
      </w:r>
      <w:r w:rsidR="00926149" w:rsidRPr="00D22A8B">
        <w:rPr>
          <w:rFonts w:cstheme="minorHAnsi"/>
          <w:b/>
          <w:sz w:val="24"/>
          <w:szCs w:val="24"/>
        </w:rPr>
        <w:t>’identité</w:t>
      </w:r>
      <w:r w:rsidR="008529CE">
        <w:rPr>
          <w:rFonts w:cstheme="minorHAnsi"/>
          <w:b/>
          <w:sz w:val="24"/>
          <w:szCs w:val="24"/>
        </w:rPr>
        <w:t xml:space="preserve"> /existence </w:t>
      </w:r>
      <w:r w:rsidR="000C28A5">
        <w:rPr>
          <w:rFonts w:cstheme="minorHAnsi"/>
          <w:b/>
          <w:sz w:val="24"/>
          <w:szCs w:val="24"/>
        </w:rPr>
        <w:t>légale</w:t>
      </w:r>
    </w:p>
    <w:p w14:paraId="0B9C87C0" w14:textId="6007353D" w:rsidR="00086707" w:rsidRPr="00D22A8B" w:rsidRDefault="00A845F0" w:rsidP="00D22A8B">
      <w:pPr>
        <w:pStyle w:val="Paragraphedeliste"/>
        <w:numPr>
          <w:ilvl w:val="0"/>
          <w:numId w:val="2"/>
        </w:numPr>
        <w:jc w:val="both"/>
        <w:rPr>
          <w:rFonts w:cstheme="minorHAnsi"/>
          <w:b/>
          <w:sz w:val="24"/>
          <w:szCs w:val="24"/>
        </w:rPr>
      </w:pPr>
      <w:r>
        <w:rPr>
          <w:rFonts w:cstheme="minorHAnsi"/>
          <w:b/>
          <w:sz w:val="24"/>
          <w:szCs w:val="24"/>
        </w:rPr>
        <w:t>L</w:t>
      </w:r>
      <w:r w:rsidR="00926149" w:rsidRPr="00D22A8B">
        <w:rPr>
          <w:rFonts w:cstheme="minorHAnsi"/>
          <w:b/>
          <w:sz w:val="24"/>
          <w:szCs w:val="24"/>
        </w:rPr>
        <w:t>a domiciliation</w:t>
      </w:r>
    </w:p>
    <w:p w14:paraId="0F10776B" w14:textId="0CB0423E" w:rsidR="00086707" w:rsidRPr="00D22A8B" w:rsidRDefault="00A845F0" w:rsidP="00D22A8B">
      <w:pPr>
        <w:pStyle w:val="Paragraphedeliste"/>
        <w:numPr>
          <w:ilvl w:val="0"/>
          <w:numId w:val="2"/>
        </w:numPr>
        <w:jc w:val="both"/>
        <w:rPr>
          <w:rFonts w:cstheme="minorHAnsi"/>
          <w:b/>
          <w:sz w:val="24"/>
          <w:szCs w:val="24"/>
        </w:rPr>
      </w:pPr>
      <w:r>
        <w:rPr>
          <w:rFonts w:cstheme="minorHAnsi"/>
          <w:b/>
          <w:sz w:val="24"/>
          <w:szCs w:val="24"/>
        </w:rPr>
        <w:t>L</w:t>
      </w:r>
      <w:r w:rsidR="00926149" w:rsidRPr="00D22A8B">
        <w:rPr>
          <w:rFonts w:cstheme="minorHAnsi"/>
          <w:b/>
          <w:sz w:val="24"/>
          <w:szCs w:val="24"/>
        </w:rPr>
        <w:t>’activité économique</w:t>
      </w:r>
    </w:p>
    <w:p w14:paraId="05C1ECDC" w14:textId="7CFC3583" w:rsidR="00C91B59" w:rsidRPr="00D22A8B" w:rsidRDefault="00A845F0" w:rsidP="00D22A8B">
      <w:pPr>
        <w:pStyle w:val="Paragraphedeliste"/>
        <w:numPr>
          <w:ilvl w:val="0"/>
          <w:numId w:val="2"/>
        </w:numPr>
        <w:jc w:val="both"/>
        <w:rPr>
          <w:rFonts w:cstheme="minorHAnsi"/>
          <w:sz w:val="24"/>
          <w:szCs w:val="24"/>
        </w:rPr>
      </w:pPr>
      <w:r>
        <w:rPr>
          <w:rFonts w:cstheme="minorHAnsi"/>
          <w:b/>
          <w:sz w:val="24"/>
          <w:szCs w:val="24"/>
        </w:rPr>
        <w:t>L</w:t>
      </w:r>
      <w:r w:rsidR="003816C5" w:rsidRPr="00D22A8B">
        <w:rPr>
          <w:rFonts w:cstheme="minorHAnsi"/>
          <w:b/>
          <w:sz w:val="24"/>
          <w:szCs w:val="24"/>
        </w:rPr>
        <w:t>a capacité</w:t>
      </w:r>
      <w:r w:rsidR="000C28A5">
        <w:rPr>
          <w:rFonts w:cstheme="minorHAnsi"/>
          <w:b/>
          <w:sz w:val="24"/>
          <w:szCs w:val="24"/>
        </w:rPr>
        <w:t>/ nominations et pouvoirs</w:t>
      </w:r>
      <w:r w:rsidR="00AA5BF4" w:rsidRPr="00D22A8B">
        <w:rPr>
          <w:rFonts w:cstheme="minorHAnsi"/>
          <w:b/>
          <w:sz w:val="24"/>
          <w:szCs w:val="24"/>
        </w:rPr>
        <w:t xml:space="preserve">: </w:t>
      </w:r>
    </w:p>
    <w:p w14:paraId="7BA8751B" w14:textId="62AC15D4" w:rsidR="00C91B59" w:rsidRDefault="00A845F0" w:rsidP="00D22A8B">
      <w:pPr>
        <w:pStyle w:val="Paragraphedeliste"/>
        <w:numPr>
          <w:ilvl w:val="1"/>
          <w:numId w:val="2"/>
        </w:numPr>
        <w:jc w:val="both"/>
        <w:rPr>
          <w:rFonts w:cstheme="minorHAnsi"/>
          <w:sz w:val="24"/>
          <w:szCs w:val="24"/>
        </w:rPr>
      </w:pPr>
      <w:r>
        <w:rPr>
          <w:rFonts w:cstheme="minorHAnsi"/>
          <w:sz w:val="24"/>
          <w:szCs w:val="24"/>
        </w:rPr>
        <w:t>P</w:t>
      </w:r>
      <w:r w:rsidR="00C91B59" w:rsidRPr="00D22A8B">
        <w:rPr>
          <w:rFonts w:cstheme="minorHAnsi"/>
          <w:sz w:val="24"/>
          <w:szCs w:val="24"/>
        </w:rPr>
        <w:t>our une personne physique </w:t>
      </w:r>
      <w:r w:rsidR="000C28A5">
        <w:rPr>
          <w:rFonts w:cstheme="minorHAnsi"/>
          <w:sz w:val="24"/>
          <w:szCs w:val="24"/>
        </w:rPr>
        <w:t>agissant à titre particulier</w:t>
      </w:r>
      <w:r w:rsidR="00C91B59" w:rsidRPr="00D22A8B">
        <w:rPr>
          <w:rFonts w:cstheme="minorHAnsi"/>
          <w:sz w:val="24"/>
          <w:szCs w:val="24"/>
        </w:rPr>
        <w:t xml:space="preserve">: </w:t>
      </w:r>
      <w:r w:rsidR="000E1E94" w:rsidRPr="00D22A8B">
        <w:rPr>
          <w:rFonts w:cstheme="minorHAnsi"/>
          <w:sz w:val="24"/>
          <w:szCs w:val="24"/>
        </w:rPr>
        <w:t>s’assurer que le client est en situation juridique de souscrire un engagement avec l’établissement et le cas échéant de collecter les documents complémentaires requis (exemple: mineur, personne protégée)</w:t>
      </w:r>
      <w:r w:rsidR="000C28A5">
        <w:rPr>
          <w:rFonts w:cstheme="minorHAnsi"/>
          <w:sz w:val="24"/>
          <w:szCs w:val="24"/>
        </w:rPr>
        <w:t>,</w:t>
      </w:r>
    </w:p>
    <w:p w14:paraId="08A18E10" w14:textId="7BFEF6DD" w:rsidR="000C28A5" w:rsidRDefault="00A845F0" w:rsidP="00D22A8B">
      <w:pPr>
        <w:pStyle w:val="Paragraphedeliste"/>
        <w:numPr>
          <w:ilvl w:val="1"/>
          <w:numId w:val="2"/>
        </w:numPr>
        <w:jc w:val="both"/>
        <w:rPr>
          <w:rFonts w:cstheme="minorHAnsi"/>
          <w:sz w:val="24"/>
          <w:szCs w:val="24"/>
        </w:rPr>
      </w:pPr>
      <w:r>
        <w:rPr>
          <w:rFonts w:cstheme="minorHAnsi"/>
          <w:sz w:val="24"/>
          <w:szCs w:val="24"/>
        </w:rPr>
        <w:t>P</w:t>
      </w:r>
      <w:r w:rsidR="000C28A5">
        <w:rPr>
          <w:rFonts w:cstheme="minorHAnsi"/>
          <w:sz w:val="24"/>
          <w:szCs w:val="24"/>
        </w:rPr>
        <w:t xml:space="preserve">our une personne </w:t>
      </w:r>
      <w:r w:rsidR="00126B5F">
        <w:rPr>
          <w:rFonts w:cstheme="minorHAnsi"/>
          <w:sz w:val="24"/>
          <w:szCs w:val="24"/>
        </w:rPr>
        <w:t xml:space="preserve">physique </w:t>
      </w:r>
      <w:r w:rsidR="000C28A5">
        <w:rPr>
          <w:rFonts w:cstheme="minorHAnsi"/>
          <w:sz w:val="24"/>
          <w:szCs w:val="24"/>
        </w:rPr>
        <w:t>agissant à titre professionnel : s’assurer que le cl</w:t>
      </w:r>
      <w:r>
        <w:rPr>
          <w:rFonts w:cstheme="minorHAnsi"/>
          <w:sz w:val="24"/>
          <w:szCs w:val="24"/>
        </w:rPr>
        <w:t>ient est en situation juridique</w:t>
      </w:r>
      <w:r w:rsidR="00AF7F8A">
        <w:rPr>
          <w:rFonts w:cstheme="minorHAnsi"/>
          <w:sz w:val="24"/>
          <w:szCs w:val="24"/>
        </w:rPr>
        <w:t>,</w:t>
      </w:r>
      <w:r>
        <w:rPr>
          <w:rFonts w:cstheme="minorHAnsi"/>
          <w:sz w:val="24"/>
          <w:szCs w:val="24"/>
        </w:rPr>
        <w:t xml:space="preserve"> </w:t>
      </w:r>
      <w:r w:rsidR="000C28A5">
        <w:rPr>
          <w:rFonts w:cstheme="minorHAnsi"/>
          <w:sz w:val="24"/>
          <w:szCs w:val="24"/>
        </w:rPr>
        <w:t>lui permettant d’ouvrir un compte ou d’agir en tant que professionnel</w:t>
      </w:r>
    </w:p>
    <w:p w14:paraId="38D3BC07" w14:textId="7CD1AF3F" w:rsidR="0001715D" w:rsidRDefault="00A845F0" w:rsidP="00D22A8B">
      <w:pPr>
        <w:pStyle w:val="Paragraphedeliste"/>
        <w:numPr>
          <w:ilvl w:val="1"/>
          <w:numId w:val="2"/>
        </w:numPr>
        <w:jc w:val="both"/>
        <w:rPr>
          <w:rFonts w:cstheme="minorHAnsi"/>
          <w:sz w:val="24"/>
          <w:szCs w:val="24"/>
        </w:rPr>
      </w:pPr>
      <w:r>
        <w:rPr>
          <w:rFonts w:cstheme="minorHAnsi"/>
          <w:sz w:val="24"/>
          <w:szCs w:val="24"/>
        </w:rPr>
        <w:t>P</w:t>
      </w:r>
      <w:r w:rsidR="00C91B59">
        <w:rPr>
          <w:rFonts w:cstheme="minorHAnsi"/>
          <w:sz w:val="24"/>
          <w:szCs w:val="24"/>
        </w:rPr>
        <w:t xml:space="preserve">our une personne morale : </w:t>
      </w:r>
      <w:r w:rsidR="000C28A5">
        <w:rPr>
          <w:rFonts w:cstheme="minorHAnsi"/>
          <w:sz w:val="24"/>
          <w:szCs w:val="24"/>
        </w:rPr>
        <w:t>s’assurer que la personne physique se présentant est en situation de représenter juridiquement</w:t>
      </w:r>
      <w:r w:rsidR="00126B5F">
        <w:rPr>
          <w:rFonts w:cstheme="minorHAnsi"/>
          <w:sz w:val="24"/>
          <w:szCs w:val="24"/>
        </w:rPr>
        <w:t xml:space="preserve"> la personne morale</w:t>
      </w:r>
      <w:r w:rsidR="000C28A5">
        <w:rPr>
          <w:rFonts w:cstheme="minorHAnsi"/>
          <w:sz w:val="24"/>
          <w:szCs w:val="24"/>
        </w:rPr>
        <w:t>.</w:t>
      </w:r>
    </w:p>
    <w:p w14:paraId="2DE12592" w14:textId="77777777" w:rsidR="000E1E94" w:rsidRPr="00AA5BF4" w:rsidRDefault="000C28A5" w:rsidP="00D22A8B">
      <w:pPr>
        <w:spacing w:after="0" w:line="240" w:lineRule="auto"/>
        <w:jc w:val="both"/>
        <w:rPr>
          <w:rFonts w:cstheme="minorHAnsi"/>
          <w:sz w:val="24"/>
          <w:szCs w:val="24"/>
        </w:rPr>
      </w:pPr>
      <w:r>
        <w:rPr>
          <w:rFonts w:cstheme="minorHAnsi"/>
          <w:b/>
          <w:sz w:val="24"/>
          <w:szCs w:val="24"/>
        </w:rPr>
        <w:lastRenderedPageBreak/>
        <w:t xml:space="preserve">A </w:t>
      </w:r>
      <w:r w:rsidR="0058083F">
        <w:rPr>
          <w:rFonts w:cstheme="minorHAnsi"/>
          <w:b/>
          <w:sz w:val="24"/>
          <w:szCs w:val="24"/>
        </w:rPr>
        <w:t>ces 4 typologies de documents</w:t>
      </w:r>
      <w:r>
        <w:rPr>
          <w:rFonts w:cstheme="minorHAnsi"/>
          <w:b/>
          <w:sz w:val="24"/>
          <w:szCs w:val="24"/>
        </w:rPr>
        <w:t xml:space="preserve"> s’</w:t>
      </w:r>
      <w:r w:rsidR="0058083F">
        <w:rPr>
          <w:rFonts w:cstheme="minorHAnsi"/>
          <w:b/>
          <w:sz w:val="24"/>
          <w:szCs w:val="24"/>
        </w:rPr>
        <w:t>ajoute</w:t>
      </w:r>
      <w:r>
        <w:rPr>
          <w:rFonts w:cstheme="minorHAnsi"/>
          <w:b/>
          <w:sz w:val="24"/>
          <w:szCs w:val="24"/>
        </w:rPr>
        <w:t xml:space="preserve">, pour les personnes morales, la collecte des éléments concernant </w:t>
      </w:r>
      <w:r w:rsidR="000E1E94" w:rsidRPr="00AA5BF4">
        <w:rPr>
          <w:rFonts w:cstheme="minorHAnsi"/>
          <w:b/>
          <w:sz w:val="24"/>
          <w:szCs w:val="24"/>
        </w:rPr>
        <w:t>les bénéficiaires effectifs</w:t>
      </w:r>
      <w:r w:rsidR="0005461E">
        <w:rPr>
          <w:rFonts w:cstheme="minorHAnsi"/>
          <w:b/>
          <w:sz w:val="24"/>
          <w:szCs w:val="24"/>
        </w:rPr>
        <w:t xml:space="preserve"> (privilégier l’extrait du Registre National des Bénéficiaires Effectifs, délivré par le greffe du tribunal de commerce/tribunal de de grande instance).</w:t>
      </w:r>
    </w:p>
    <w:p w14:paraId="316B2164" w14:textId="77777777" w:rsidR="00AA5BF4" w:rsidRPr="00AA5BF4" w:rsidRDefault="00AA5BF4" w:rsidP="00AA5BF4">
      <w:pPr>
        <w:spacing w:after="0" w:line="240" w:lineRule="auto"/>
        <w:ind w:left="1068"/>
        <w:jc w:val="both"/>
        <w:rPr>
          <w:rFonts w:cstheme="minorHAnsi"/>
          <w:sz w:val="24"/>
          <w:szCs w:val="24"/>
        </w:rPr>
      </w:pPr>
    </w:p>
    <w:p w14:paraId="75ECBA83" w14:textId="77777777" w:rsidR="00926149" w:rsidRPr="00D22A8B" w:rsidRDefault="00D22A8B" w:rsidP="00D22A8B">
      <w:pPr>
        <w:jc w:val="both"/>
        <w:rPr>
          <w:rFonts w:cstheme="minorHAnsi"/>
          <w:b/>
          <w:sz w:val="24"/>
          <w:szCs w:val="24"/>
        </w:rPr>
      </w:pPr>
      <w:r>
        <w:rPr>
          <w:rFonts w:cstheme="minorHAnsi"/>
          <w:b/>
          <w:sz w:val="24"/>
          <w:szCs w:val="24"/>
        </w:rPr>
        <w:t>Pour constituer le DRC : consulter le</w:t>
      </w:r>
      <w:r w:rsidR="00926149" w:rsidRPr="00D22A8B">
        <w:rPr>
          <w:rFonts w:cstheme="minorHAnsi"/>
          <w:b/>
          <w:sz w:val="24"/>
          <w:szCs w:val="24"/>
        </w:rPr>
        <w:t xml:space="preserve"> </w:t>
      </w:r>
      <w:hyperlink w:anchor="Référentiel_DRC" w:history="1">
        <w:r w:rsidR="000C28A5" w:rsidRPr="00D22A8B">
          <w:rPr>
            <w:rStyle w:val="Lienhypertexte"/>
            <w:rFonts w:cstheme="minorHAnsi"/>
            <w:b/>
            <w:sz w:val="24"/>
            <w:szCs w:val="24"/>
          </w:rPr>
          <w:t>Référentiel DRC</w:t>
        </w:r>
      </w:hyperlink>
      <w:r w:rsidR="0058083F" w:rsidRPr="00D22A8B">
        <w:rPr>
          <w:rFonts w:cstheme="minorHAnsi"/>
          <w:b/>
          <w:sz w:val="24"/>
          <w:szCs w:val="24"/>
        </w:rPr>
        <w:t xml:space="preserve"> - également </w:t>
      </w:r>
      <w:r w:rsidR="001E5D83" w:rsidRPr="00D22A8B">
        <w:rPr>
          <w:rFonts w:cstheme="minorHAnsi"/>
          <w:b/>
          <w:sz w:val="24"/>
          <w:szCs w:val="24"/>
        </w:rPr>
        <w:t>disponible sous l’intranet</w:t>
      </w:r>
      <w:r>
        <w:rPr>
          <w:rFonts w:cstheme="minorHAnsi"/>
          <w:b/>
          <w:sz w:val="24"/>
          <w:szCs w:val="24"/>
        </w:rPr>
        <w:t>.</w:t>
      </w:r>
    </w:p>
    <w:p w14:paraId="15BC34D8" w14:textId="77777777" w:rsidR="00C234B0" w:rsidRDefault="002A2929" w:rsidP="00D22A8B">
      <w:pPr>
        <w:pStyle w:val="Titre2"/>
      </w:pPr>
      <w:r>
        <w:rPr>
          <w:noProof/>
        </w:rPr>
        <mc:AlternateContent>
          <mc:Choice Requires="wps">
            <w:drawing>
              <wp:anchor distT="0" distB="0" distL="114300" distR="114300" simplePos="0" relativeHeight="251678720" behindDoc="0" locked="0" layoutInCell="1" allowOverlap="1" wp14:anchorId="31FA5F24" wp14:editId="6D20A9F0">
                <wp:simplePos x="0" y="0"/>
                <wp:positionH relativeFrom="column">
                  <wp:posOffset>3743766</wp:posOffset>
                </wp:positionH>
                <wp:positionV relativeFrom="paragraph">
                  <wp:posOffset>10326</wp:posOffset>
                </wp:positionV>
                <wp:extent cx="874643" cy="500932"/>
                <wp:effectExtent l="0" t="0" r="1905" b="0"/>
                <wp:wrapNone/>
                <wp:docPr id="18" name="Zone de texte 18"/>
                <wp:cNvGraphicFramePr/>
                <a:graphic xmlns:a="http://schemas.openxmlformats.org/drawingml/2006/main">
                  <a:graphicData uri="http://schemas.microsoft.com/office/word/2010/wordprocessingShape">
                    <wps:wsp>
                      <wps:cNvSpPr txBox="1"/>
                      <wps:spPr>
                        <a:xfrm>
                          <a:off x="0" y="0"/>
                          <a:ext cx="874643" cy="500932"/>
                        </a:xfrm>
                        <a:prstGeom prst="rect">
                          <a:avLst/>
                        </a:prstGeom>
                        <a:solidFill>
                          <a:schemeClr val="lt1"/>
                        </a:solidFill>
                        <a:ln w="6350">
                          <a:noFill/>
                        </a:ln>
                      </wps:spPr>
                      <wps:txbx>
                        <w:txbxContent>
                          <w:p w14:paraId="7AD14D77" w14:textId="77777777" w:rsidR="002A2929" w:rsidRDefault="002A2929">
                            <w:r w:rsidRPr="002A2929">
                              <w:rPr>
                                <w:noProof/>
                                <w:lang w:eastAsia="fr-FR"/>
                              </w:rPr>
                              <w:drawing>
                                <wp:inline distT="0" distB="0" distL="0" distR="0" wp14:anchorId="1DFB143D" wp14:editId="44443782">
                                  <wp:extent cx="611707" cy="389614"/>
                                  <wp:effectExtent l="0" t="0" r="0" b="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8094" cy="39368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FA5F24" id="Zone de texte 18" o:spid="_x0000_s1027" type="#_x0000_t202" style="position:absolute;left:0;text-align:left;margin-left:294.8pt;margin-top:.8pt;width:68.85pt;height:39.4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" fillcolor="white [3201]" stroked="f" strokeweight=".5pt">
                <v:textbox>
                  <w:txbxContent>
                    <w:p w14:paraId="7AD14D77" w14:textId="77777777" w:rsidR="002A2929" w:rsidRDefault="002A2929">
                      <w:r w:rsidRPr="002A2929">
                        <w:rPr>
                          <w:noProof/>
                          <w:lang w:eastAsia="fr-FR"/>
                        </w:rPr>
                        <w:drawing>
                          <wp:inline distT="0" distB="0" distL="0" distR="0" wp14:anchorId="1DFB143D" wp14:editId="44443782">
                            <wp:extent cx="611707" cy="389614"/>
                            <wp:effectExtent l="0" t="0" r="0" b="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8094" cy="393682"/>
                                    </a:xfrm>
                                    <a:prstGeom prst="rect">
                                      <a:avLst/>
                                    </a:prstGeom>
                                    <a:noFill/>
                                    <a:ln>
                                      <a:noFill/>
                                    </a:ln>
                                  </pic:spPr>
                                </pic:pic>
                              </a:graphicData>
                            </a:graphic>
                          </wp:inline>
                        </w:drawing>
                      </w:r>
                    </w:p>
                  </w:txbxContent>
                </v:textbox>
              </v:shape>
            </w:pict>
          </mc:Fallback>
        </mc:AlternateContent>
      </w:r>
      <w:r w:rsidR="00C234B0">
        <w:t xml:space="preserve">Collecte des justificatifs, revue et mise à jour </w:t>
      </w:r>
    </w:p>
    <w:p w14:paraId="704402AE" w14:textId="77777777" w:rsidR="006139EC" w:rsidRDefault="006139EC" w:rsidP="006139EC">
      <w:pPr>
        <w:rPr>
          <w:lang w:eastAsia="fr-FR"/>
        </w:rPr>
      </w:pPr>
    </w:p>
    <w:p w14:paraId="7C27C099" w14:textId="77777777" w:rsidR="006139EC" w:rsidRDefault="006139EC" w:rsidP="00D22A8B">
      <w:pPr>
        <w:rPr>
          <w:lang w:eastAsia="fr-FR"/>
        </w:rPr>
      </w:pPr>
      <w:r>
        <w:rPr>
          <w:lang w:eastAsia="fr-FR"/>
        </w:rPr>
        <w:t>L’obligation de connaissance de son client dure tout au long de la relation d’affaire</w:t>
      </w:r>
      <w:r w:rsidR="00D22A8B">
        <w:rPr>
          <w:lang w:eastAsia="fr-FR"/>
        </w:rPr>
        <w:t>.</w:t>
      </w:r>
      <w:r>
        <w:rPr>
          <w:lang w:eastAsia="fr-FR"/>
        </w:rPr>
        <w:t xml:space="preserve"> </w:t>
      </w:r>
    </w:p>
    <w:p w14:paraId="1C14A34C" w14:textId="77777777" w:rsidR="00C234B0" w:rsidRPr="00D22A8B" w:rsidRDefault="00D22A8B" w:rsidP="00D22A8B">
      <w:pPr>
        <w:jc w:val="both"/>
        <w:rPr>
          <w:rFonts w:cstheme="minorHAnsi"/>
          <w:i/>
          <w:sz w:val="24"/>
          <w:szCs w:val="24"/>
          <w:u w:val="single"/>
        </w:rPr>
      </w:pPr>
      <w:r>
        <w:rPr>
          <w:rFonts w:cstheme="minorHAnsi"/>
          <w:i/>
          <w:sz w:val="24"/>
          <w:szCs w:val="24"/>
          <w:u w:val="single"/>
        </w:rPr>
        <w:t>A l’e</w:t>
      </w:r>
      <w:r w:rsidR="00C234B0" w:rsidRPr="00D22A8B">
        <w:rPr>
          <w:rFonts w:cstheme="minorHAnsi"/>
          <w:i/>
          <w:sz w:val="24"/>
          <w:szCs w:val="24"/>
          <w:u w:val="single"/>
        </w:rPr>
        <w:t>ntrée en relation</w:t>
      </w:r>
    </w:p>
    <w:p w14:paraId="5EC95BDF" w14:textId="77777777" w:rsidR="005642F9" w:rsidRPr="00D22A8B" w:rsidRDefault="00C234B0" w:rsidP="00D22A8B">
      <w:pPr>
        <w:jc w:val="both"/>
        <w:rPr>
          <w:rFonts w:cstheme="minorHAnsi"/>
          <w:sz w:val="24"/>
          <w:szCs w:val="24"/>
        </w:rPr>
      </w:pPr>
      <w:r w:rsidRPr="00D22A8B">
        <w:rPr>
          <w:rFonts w:cstheme="minorHAnsi"/>
          <w:sz w:val="24"/>
          <w:szCs w:val="24"/>
        </w:rPr>
        <w:t xml:space="preserve">Aucune ouverture de compte </w:t>
      </w:r>
      <w:r w:rsidR="00D22A8B">
        <w:rPr>
          <w:rFonts w:cstheme="minorHAnsi"/>
          <w:sz w:val="24"/>
          <w:szCs w:val="24"/>
        </w:rPr>
        <w:t>ne peut</w:t>
      </w:r>
      <w:r w:rsidRPr="00D22A8B">
        <w:rPr>
          <w:rFonts w:cstheme="minorHAnsi"/>
          <w:sz w:val="24"/>
          <w:szCs w:val="24"/>
        </w:rPr>
        <w:t xml:space="preserve"> avoir lieu sans la collecte de l’ensemble des justificatifs du DRC conformes.</w:t>
      </w:r>
    </w:p>
    <w:p w14:paraId="6DD65BDE" w14:textId="77777777" w:rsidR="00C234B0" w:rsidRPr="00D22A8B" w:rsidRDefault="00340C5D" w:rsidP="00D22A8B">
      <w:pPr>
        <w:jc w:val="both"/>
        <w:rPr>
          <w:rFonts w:cstheme="minorHAnsi"/>
          <w:sz w:val="24"/>
          <w:szCs w:val="24"/>
        </w:rPr>
      </w:pPr>
      <w:r>
        <w:rPr>
          <w:rFonts w:cstheme="minorHAnsi"/>
          <w:i/>
          <w:sz w:val="24"/>
          <w:szCs w:val="24"/>
          <w:u w:val="single"/>
        </w:rPr>
        <w:t>Pendant la relation d’affaires : r</w:t>
      </w:r>
      <w:r w:rsidR="00C234B0" w:rsidRPr="00D22A8B">
        <w:rPr>
          <w:rFonts w:cstheme="minorHAnsi"/>
          <w:i/>
          <w:sz w:val="24"/>
          <w:szCs w:val="24"/>
          <w:u w:val="single"/>
        </w:rPr>
        <w:t>evue et mise à jour</w:t>
      </w:r>
      <w:r>
        <w:rPr>
          <w:rFonts w:cstheme="minorHAnsi"/>
          <w:i/>
          <w:sz w:val="24"/>
          <w:szCs w:val="24"/>
          <w:u w:val="single"/>
        </w:rPr>
        <w:t xml:space="preserve"> du DRC</w:t>
      </w:r>
    </w:p>
    <w:p w14:paraId="538F3607" w14:textId="77777777" w:rsidR="00C234B0" w:rsidRPr="00D22A8B" w:rsidRDefault="00C234B0" w:rsidP="00C234B0">
      <w:pPr>
        <w:jc w:val="both"/>
        <w:rPr>
          <w:rFonts w:cstheme="minorHAnsi"/>
          <w:sz w:val="24"/>
          <w:szCs w:val="24"/>
        </w:rPr>
      </w:pPr>
      <w:r>
        <w:rPr>
          <w:rFonts w:cstheme="minorHAnsi"/>
          <w:sz w:val="24"/>
          <w:szCs w:val="24"/>
        </w:rPr>
        <w:t>Le</w:t>
      </w:r>
      <w:r w:rsidRPr="00D22A8B">
        <w:rPr>
          <w:rFonts w:cstheme="minorHAnsi"/>
          <w:sz w:val="24"/>
          <w:szCs w:val="24"/>
        </w:rPr>
        <w:t>s justificatifs et les données relatives au</w:t>
      </w:r>
      <w:r>
        <w:rPr>
          <w:rFonts w:cstheme="minorHAnsi"/>
          <w:sz w:val="24"/>
          <w:szCs w:val="24"/>
        </w:rPr>
        <w:t xml:space="preserve"> </w:t>
      </w:r>
      <w:r w:rsidRPr="00D22A8B">
        <w:rPr>
          <w:rFonts w:cstheme="minorHAnsi"/>
          <w:sz w:val="24"/>
          <w:szCs w:val="24"/>
        </w:rPr>
        <w:t xml:space="preserve">DRC </w:t>
      </w:r>
      <w:r>
        <w:rPr>
          <w:rFonts w:cstheme="minorHAnsi"/>
          <w:sz w:val="24"/>
          <w:szCs w:val="24"/>
        </w:rPr>
        <w:t>doivent être</w:t>
      </w:r>
      <w:r w:rsidRPr="00D22A8B">
        <w:rPr>
          <w:rFonts w:cstheme="minorHAnsi"/>
          <w:sz w:val="24"/>
          <w:szCs w:val="24"/>
        </w:rPr>
        <w:t xml:space="preserve"> le reflet de la situation réelle et actualisée du client tout au long</w:t>
      </w:r>
      <w:r>
        <w:rPr>
          <w:rFonts w:cstheme="minorHAnsi"/>
          <w:sz w:val="24"/>
          <w:szCs w:val="24"/>
        </w:rPr>
        <w:t xml:space="preserve"> </w:t>
      </w:r>
      <w:r w:rsidRPr="00D22A8B">
        <w:rPr>
          <w:rFonts w:cstheme="minorHAnsi"/>
          <w:sz w:val="24"/>
          <w:szCs w:val="24"/>
        </w:rPr>
        <w:t>de la relation.</w:t>
      </w:r>
      <w:r>
        <w:rPr>
          <w:rFonts w:cstheme="minorHAnsi"/>
          <w:sz w:val="24"/>
          <w:szCs w:val="24"/>
        </w:rPr>
        <w:t xml:space="preserve"> </w:t>
      </w:r>
      <w:r w:rsidRPr="00D22A8B">
        <w:rPr>
          <w:rFonts w:cstheme="minorHAnsi"/>
          <w:sz w:val="24"/>
          <w:szCs w:val="24"/>
        </w:rPr>
        <w:t>A cette fin, une revue du DRC doit être réalisée. En fonction des conclusions de</w:t>
      </w:r>
      <w:r>
        <w:rPr>
          <w:rFonts w:cstheme="minorHAnsi"/>
          <w:sz w:val="24"/>
          <w:szCs w:val="24"/>
        </w:rPr>
        <w:t xml:space="preserve"> </w:t>
      </w:r>
      <w:r w:rsidRPr="00D22A8B">
        <w:rPr>
          <w:rFonts w:cstheme="minorHAnsi"/>
          <w:sz w:val="24"/>
          <w:szCs w:val="24"/>
        </w:rPr>
        <w:t>l’analyse effectuée, la mise à jour du DRC prendra en compte les changements de</w:t>
      </w:r>
      <w:r>
        <w:rPr>
          <w:rFonts w:cstheme="minorHAnsi"/>
          <w:sz w:val="24"/>
          <w:szCs w:val="24"/>
        </w:rPr>
        <w:t xml:space="preserve"> </w:t>
      </w:r>
      <w:r w:rsidR="006139EC" w:rsidRPr="00D22A8B">
        <w:rPr>
          <w:rFonts w:cstheme="minorHAnsi"/>
          <w:sz w:val="24"/>
          <w:szCs w:val="24"/>
        </w:rPr>
        <w:t xml:space="preserve">situation, </w:t>
      </w:r>
      <w:r w:rsidRPr="00D22A8B">
        <w:rPr>
          <w:rFonts w:cstheme="minorHAnsi"/>
          <w:sz w:val="24"/>
          <w:szCs w:val="24"/>
        </w:rPr>
        <w:t>un nouveau justificatif sera collecté</w:t>
      </w:r>
      <w:r w:rsidR="006139EC">
        <w:rPr>
          <w:rFonts w:cstheme="minorHAnsi"/>
          <w:sz w:val="24"/>
          <w:szCs w:val="24"/>
        </w:rPr>
        <w:t xml:space="preserve"> et le SI sera mis à jour.</w:t>
      </w:r>
    </w:p>
    <w:p w14:paraId="3818976A" w14:textId="426E0D9E" w:rsidR="00D22A8B" w:rsidRDefault="00340C5D" w:rsidP="00C234B0">
      <w:pPr>
        <w:jc w:val="both"/>
        <w:rPr>
          <w:rFonts w:cstheme="minorHAnsi"/>
          <w:sz w:val="24"/>
          <w:szCs w:val="24"/>
        </w:rPr>
      </w:pPr>
      <w:r>
        <w:rPr>
          <w:rFonts w:cstheme="minorHAnsi"/>
          <w:sz w:val="24"/>
          <w:szCs w:val="24"/>
        </w:rPr>
        <w:t>L’actualisation (revue</w:t>
      </w:r>
      <w:r w:rsidR="00126B5F">
        <w:rPr>
          <w:rFonts w:cstheme="minorHAnsi"/>
          <w:sz w:val="24"/>
          <w:szCs w:val="24"/>
        </w:rPr>
        <w:t xml:space="preserve"> du DRC</w:t>
      </w:r>
      <w:r>
        <w:rPr>
          <w:rFonts w:cstheme="minorHAnsi"/>
          <w:sz w:val="24"/>
          <w:szCs w:val="24"/>
        </w:rPr>
        <w:t xml:space="preserve"> et le cas échéant mise à jour) s’effectue selon une fréquence régulière et à l’occasion de tout événement :</w:t>
      </w:r>
    </w:p>
    <w:p w14:paraId="2275946D" w14:textId="77777777" w:rsidR="00D22A8B" w:rsidRDefault="006139EC" w:rsidP="00D22A8B">
      <w:pPr>
        <w:pStyle w:val="Paragraphedeliste"/>
        <w:numPr>
          <w:ilvl w:val="0"/>
          <w:numId w:val="2"/>
        </w:numPr>
        <w:jc w:val="both"/>
        <w:rPr>
          <w:rFonts w:cstheme="minorHAnsi"/>
          <w:sz w:val="24"/>
          <w:szCs w:val="24"/>
        </w:rPr>
      </w:pPr>
      <w:r w:rsidRPr="00D22A8B">
        <w:rPr>
          <w:rFonts w:cstheme="minorHAnsi"/>
          <w:sz w:val="24"/>
          <w:szCs w:val="24"/>
        </w:rPr>
        <w:t>à l’occasion de tout événement bancaire (rencontre du client, souscription d’un produit, demande de c</w:t>
      </w:r>
      <w:r w:rsidR="00340C5D">
        <w:rPr>
          <w:rFonts w:cstheme="minorHAnsi"/>
          <w:sz w:val="24"/>
          <w:szCs w:val="24"/>
        </w:rPr>
        <w:t>rédit</w:t>
      </w:r>
      <w:r w:rsidRPr="00D22A8B">
        <w:rPr>
          <w:rFonts w:cstheme="minorHAnsi"/>
          <w:sz w:val="24"/>
          <w:szCs w:val="24"/>
        </w:rPr>
        <w:t>…) ou en présence d’éléments indiquant que le client a changé de situation (changement de capacité juridique, NPAI).</w:t>
      </w:r>
      <w:r w:rsidR="00D22A8B" w:rsidRPr="00D22A8B">
        <w:rPr>
          <w:rFonts w:cstheme="minorHAnsi"/>
          <w:sz w:val="24"/>
          <w:szCs w:val="24"/>
        </w:rPr>
        <w:t xml:space="preserve"> </w:t>
      </w:r>
    </w:p>
    <w:p w14:paraId="13CBE80D" w14:textId="77777777" w:rsidR="00C234B0" w:rsidRPr="00D22A8B" w:rsidRDefault="00340C5D" w:rsidP="00D22A8B">
      <w:pPr>
        <w:pStyle w:val="Paragraphedeliste"/>
        <w:numPr>
          <w:ilvl w:val="0"/>
          <w:numId w:val="2"/>
        </w:numPr>
        <w:jc w:val="both"/>
        <w:rPr>
          <w:rFonts w:cstheme="minorHAnsi"/>
          <w:sz w:val="24"/>
          <w:szCs w:val="24"/>
        </w:rPr>
      </w:pPr>
      <w:r>
        <w:rPr>
          <w:rFonts w:cstheme="minorHAnsi"/>
          <w:sz w:val="24"/>
          <w:szCs w:val="24"/>
        </w:rPr>
        <w:t>ET</w:t>
      </w:r>
      <w:r w:rsidR="00C234B0" w:rsidRPr="00D22A8B">
        <w:rPr>
          <w:rFonts w:cstheme="minorHAnsi"/>
          <w:sz w:val="24"/>
          <w:szCs w:val="24"/>
        </w:rPr>
        <w:t xml:space="preserve"> a minima selon une périodicité adaptée au profil de vigilance, à savoir :</w:t>
      </w:r>
    </w:p>
    <w:p w14:paraId="1091F505" w14:textId="77777777" w:rsidR="00340C5D" w:rsidRDefault="002A2929" w:rsidP="00340C5D">
      <w:pPr>
        <w:pStyle w:val="Paragraphedeliste"/>
        <w:numPr>
          <w:ilvl w:val="1"/>
          <w:numId w:val="2"/>
        </w:numPr>
        <w:jc w:val="both"/>
        <w:rPr>
          <w:rFonts w:cstheme="minorHAnsi"/>
          <w:sz w:val="24"/>
          <w:szCs w:val="24"/>
        </w:rPr>
      </w:pPr>
      <w:r>
        <w:rPr>
          <w:rFonts w:cstheme="minorHAnsi"/>
          <w:noProof/>
          <w:sz w:val="24"/>
          <w:szCs w:val="24"/>
          <w:lang w:eastAsia="fr-FR"/>
        </w:rPr>
        <mc:AlternateContent>
          <mc:Choice Requires="wps">
            <w:drawing>
              <wp:anchor distT="0" distB="0" distL="114300" distR="114300" simplePos="0" relativeHeight="251677696" behindDoc="0" locked="0" layoutInCell="1" allowOverlap="1" wp14:anchorId="19244F6E" wp14:editId="2107F087">
                <wp:simplePos x="0" y="0"/>
                <wp:positionH relativeFrom="column">
                  <wp:posOffset>-64412</wp:posOffset>
                </wp:positionH>
                <wp:positionV relativeFrom="paragraph">
                  <wp:posOffset>128077</wp:posOffset>
                </wp:positionV>
                <wp:extent cx="874644" cy="437322"/>
                <wp:effectExtent l="0" t="0" r="1905" b="1270"/>
                <wp:wrapNone/>
                <wp:docPr id="15" name="Zone de texte 15"/>
                <wp:cNvGraphicFramePr/>
                <a:graphic xmlns:a="http://schemas.openxmlformats.org/drawingml/2006/main">
                  <a:graphicData uri="http://schemas.microsoft.com/office/word/2010/wordprocessingShape">
                    <wps:wsp>
                      <wps:cNvSpPr txBox="1"/>
                      <wps:spPr>
                        <a:xfrm>
                          <a:off x="0" y="0"/>
                          <a:ext cx="874644" cy="437322"/>
                        </a:xfrm>
                        <a:prstGeom prst="rect">
                          <a:avLst/>
                        </a:prstGeom>
                        <a:solidFill>
                          <a:schemeClr val="lt1"/>
                        </a:solidFill>
                        <a:ln w="6350">
                          <a:noFill/>
                        </a:ln>
                      </wps:spPr>
                      <wps:txbx>
                        <w:txbxContent>
                          <w:p w14:paraId="6EF81742" w14:textId="77777777" w:rsidR="002A2929" w:rsidRDefault="002A2929">
                            <w:r>
                              <w:rPr>
                                <w:noProof/>
                                <w:lang w:eastAsia="fr-FR"/>
                              </w:rPr>
                              <w:drawing>
                                <wp:inline distT="0" distB="0" distL="0" distR="0" wp14:anchorId="08125DC8" wp14:editId="43A4762E">
                                  <wp:extent cx="621665" cy="398145"/>
                                  <wp:effectExtent l="0" t="0" r="6985" b="1905"/>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NOUVEAU.png"/>
                                          <pic:cNvPicPr/>
                                        </pic:nvPicPr>
                                        <pic:blipFill>
                                          <a:blip r:embed="rId14">
                                            <a:extLst>
                                              <a:ext uri="{28A0092B-C50C-407E-A947-70E740481C1C}">
                                                <a14:useLocalDpi xmlns:a14="http://schemas.microsoft.com/office/drawing/2010/main" val="0"/>
                                              </a:ext>
                                            </a:extLst>
                                          </a:blip>
                                          <a:stretch>
                                            <a:fillRect/>
                                          </a:stretch>
                                        </pic:blipFill>
                                        <pic:spPr>
                                          <a:xfrm>
                                            <a:off x="0" y="0"/>
                                            <a:ext cx="621665" cy="39814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244F6E" id="Zone de texte 15" o:spid="_x0000_s1028" type="#_x0000_t202" style="position:absolute;left:0;text-align:left;margin-left:-5.05pt;margin-top:10.1pt;width:68.85pt;height:34.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" fillcolor="white [3201]" stroked="f" strokeweight=".5pt">
                <v:textbox>
                  <w:txbxContent>
                    <w:p w14:paraId="6EF81742" w14:textId="77777777" w:rsidR="002A2929" w:rsidRDefault="002A2929">
                      <w:r>
                        <w:rPr>
                          <w:noProof/>
                          <w:lang w:eastAsia="fr-FR"/>
                        </w:rPr>
                        <w:drawing>
                          <wp:inline distT="0" distB="0" distL="0" distR="0" wp14:anchorId="08125DC8" wp14:editId="43A4762E">
                            <wp:extent cx="621665" cy="398145"/>
                            <wp:effectExtent l="0" t="0" r="6985" b="1905"/>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NOUVEAU.png"/>
                                    <pic:cNvPicPr/>
                                  </pic:nvPicPr>
                                  <pic:blipFill>
                                    <a:blip r:embed="rId15">
                                      <a:extLst>
                                        <a:ext uri="{28A0092B-C50C-407E-A947-70E740481C1C}">
                                          <a14:useLocalDpi xmlns:a14="http://schemas.microsoft.com/office/drawing/2010/main" val="0"/>
                                        </a:ext>
                                      </a:extLst>
                                    </a:blip>
                                    <a:stretch>
                                      <a:fillRect/>
                                    </a:stretch>
                                  </pic:blipFill>
                                  <pic:spPr>
                                    <a:xfrm>
                                      <a:off x="0" y="0"/>
                                      <a:ext cx="621665" cy="398145"/>
                                    </a:xfrm>
                                    <a:prstGeom prst="rect">
                                      <a:avLst/>
                                    </a:prstGeom>
                                  </pic:spPr>
                                </pic:pic>
                              </a:graphicData>
                            </a:graphic>
                          </wp:inline>
                        </w:drawing>
                      </w:r>
                    </w:p>
                  </w:txbxContent>
                </v:textbox>
              </v:shape>
            </w:pict>
          </mc:Fallback>
        </mc:AlternateContent>
      </w:r>
      <w:r w:rsidR="00C234B0">
        <w:rPr>
          <w:rFonts w:cstheme="minorHAnsi"/>
          <w:sz w:val="24"/>
          <w:szCs w:val="24"/>
        </w:rPr>
        <w:t>pour</w:t>
      </w:r>
      <w:r w:rsidR="00C234B0" w:rsidRPr="00D22A8B">
        <w:rPr>
          <w:rFonts w:cstheme="minorHAnsi"/>
          <w:sz w:val="24"/>
          <w:szCs w:val="24"/>
        </w:rPr>
        <w:t xml:space="preserve"> les clients en </w:t>
      </w:r>
      <w:r w:rsidR="00340C5D">
        <w:rPr>
          <w:rFonts w:cstheme="minorHAnsi"/>
          <w:sz w:val="24"/>
          <w:szCs w:val="24"/>
        </w:rPr>
        <w:t>risque standard, tous les 7 ans</w:t>
      </w:r>
    </w:p>
    <w:p w14:paraId="4A71806E" w14:textId="77777777" w:rsidR="00340C5D" w:rsidRPr="00340C5D" w:rsidRDefault="002A2929" w:rsidP="00340C5D">
      <w:pPr>
        <w:pStyle w:val="Paragraphedeliste"/>
        <w:numPr>
          <w:ilvl w:val="1"/>
          <w:numId w:val="2"/>
        </w:numPr>
        <w:jc w:val="both"/>
        <w:rPr>
          <w:rFonts w:cstheme="minorHAnsi"/>
          <w:sz w:val="24"/>
          <w:szCs w:val="24"/>
        </w:rPr>
      </w:pPr>
      <w:r w:rsidRPr="00340C5D">
        <w:rPr>
          <w:rFonts w:cstheme="minorHAnsi"/>
          <w:sz w:val="24"/>
          <w:szCs w:val="24"/>
        </w:rPr>
        <w:t>Pour</w:t>
      </w:r>
      <w:r w:rsidR="006139EC" w:rsidRPr="00340C5D">
        <w:rPr>
          <w:rFonts w:cstheme="minorHAnsi"/>
          <w:sz w:val="24"/>
          <w:szCs w:val="24"/>
        </w:rPr>
        <w:t xml:space="preserve"> les clients scorés orange, tous les 30 mois</w:t>
      </w:r>
    </w:p>
    <w:p w14:paraId="7F58DDF7" w14:textId="77777777" w:rsidR="006139EC" w:rsidRPr="00340C5D" w:rsidRDefault="00340C5D" w:rsidP="00340C5D">
      <w:pPr>
        <w:pStyle w:val="Paragraphedeliste"/>
        <w:numPr>
          <w:ilvl w:val="1"/>
          <w:numId w:val="2"/>
        </w:numPr>
        <w:jc w:val="both"/>
        <w:rPr>
          <w:rFonts w:cstheme="minorHAnsi"/>
          <w:sz w:val="24"/>
          <w:szCs w:val="24"/>
        </w:rPr>
      </w:pPr>
      <w:r w:rsidRPr="00340C5D">
        <w:rPr>
          <w:rFonts w:cstheme="minorHAnsi"/>
          <w:sz w:val="24"/>
          <w:szCs w:val="24"/>
        </w:rPr>
        <w:t>p</w:t>
      </w:r>
      <w:r w:rsidR="006139EC" w:rsidRPr="00340C5D">
        <w:rPr>
          <w:rFonts w:cstheme="minorHAnsi"/>
          <w:sz w:val="24"/>
          <w:szCs w:val="24"/>
        </w:rPr>
        <w:t>our les clients actifs en vigilance renforcée (scorés rouge), au moins une fois par an</w:t>
      </w:r>
      <w:r>
        <w:rPr>
          <w:rFonts w:cstheme="minorHAnsi"/>
          <w:sz w:val="24"/>
          <w:szCs w:val="24"/>
        </w:rPr>
        <w:t>.</w:t>
      </w:r>
    </w:p>
    <w:p w14:paraId="0F483D0D" w14:textId="131E3374" w:rsidR="00340C5D" w:rsidRDefault="00340C5D" w:rsidP="00340C5D">
      <w:pPr>
        <w:jc w:val="both"/>
        <w:rPr>
          <w:rFonts w:cstheme="minorHAnsi"/>
          <w:sz w:val="24"/>
          <w:szCs w:val="24"/>
        </w:rPr>
      </w:pPr>
      <w:r w:rsidRPr="00340C5D">
        <w:rPr>
          <w:rFonts w:cstheme="minorHAnsi"/>
          <w:sz w:val="24"/>
          <w:szCs w:val="24"/>
        </w:rPr>
        <w:t xml:space="preserve">Remarque : il n’y a pas de péremption des pièces correspondant toujours à la situation du client (pas de </w:t>
      </w:r>
      <w:r w:rsidRPr="00961443">
        <w:rPr>
          <w:rFonts w:cstheme="minorHAnsi"/>
          <w:sz w:val="24"/>
          <w:szCs w:val="24"/>
        </w:rPr>
        <w:t>collecte d’un nouveau justificatif d’adresse si elle n’a pas évolué).</w:t>
      </w:r>
    </w:p>
    <w:p w14:paraId="05E9E3D7" w14:textId="77777777" w:rsidR="00126B5F" w:rsidRPr="005A64D4" w:rsidRDefault="00126B5F" w:rsidP="005A64D4">
      <w:pPr>
        <w:spacing w:after="0" w:line="240" w:lineRule="auto"/>
        <w:jc w:val="center"/>
        <w:rPr>
          <w:color w:val="FF0000"/>
          <w:sz w:val="24"/>
          <w:lang w:eastAsia="fr-FR"/>
        </w:rPr>
      </w:pPr>
    </w:p>
    <w:p w14:paraId="6EC2732B" w14:textId="77777777" w:rsidR="00926149" w:rsidRPr="003926C0" w:rsidRDefault="005642F9" w:rsidP="001740E3">
      <w:pPr>
        <w:pStyle w:val="Titre2"/>
        <w:jc w:val="both"/>
      </w:pPr>
      <w:r>
        <w:t>P</w:t>
      </w:r>
      <w:r w:rsidR="00926149" w:rsidRPr="003926C0">
        <w:t>our qui constituer un DRC ?</w:t>
      </w:r>
    </w:p>
    <w:p w14:paraId="34C93CDF" w14:textId="77777777" w:rsidR="003926C0" w:rsidRDefault="003926C0" w:rsidP="001740E3">
      <w:pPr>
        <w:spacing w:after="0"/>
        <w:ind w:left="227" w:firstLine="130"/>
        <w:jc w:val="both"/>
        <w:rPr>
          <w:rFonts w:cstheme="minorHAnsi"/>
          <w:sz w:val="24"/>
          <w:szCs w:val="24"/>
        </w:rPr>
      </w:pPr>
    </w:p>
    <w:p w14:paraId="2731016B" w14:textId="77777777" w:rsidR="00A422E9" w:rsidRPr="00D22A8B" w:rsidRDefault="0001715D" w:rsidP="00D22A8B">
      <w:pPr>
        <w:jc w:val="both"/>
        <w:rPr>
          <w:sz w:val="24"/>
          <w:lang w:eastAsia="fr-FR"/>
        </w:rPr>
      </w:pPr>
      <w:r w:rsidRPr="00D22A8B">
        <w:rPr>
          <w:sz w:val="24"/>
          <w:lang w:eastAsia="fr-FR"/>
        </w:rPr>
        <w:t xml:space="preserve">Un DRC doit être constitué pour toute entrée en relation avec un client, quel que soit </w:t>
      </w:r>
      <w:r>
        <w:rPr>
          <w:sz w:val="24"/>
          <w:lang w:eastAsia="fr-FR"/>
        </w:rPr>
        <w:t>l</w:t>
      </w:r>
      <w:r w:rsidRPr="00D22A8B">
        <w:rPr>
          <w:sz w:val="24"/>
          <w:lang w:eastAsia="fr-FR"/>
        </w:rPr>
        <w:t>e marché et quelle que soit la nature du produit souscrit</w:t>
      </w:r>
      <w:r w:rsidR="0049490A" w:rsidRPr="00D22A8B">
        <w:rPr>
          <w:sz w:val="24"/>
          <w:lang w:eastAsia="fr-FR"/>
        </w:rPr>
        <w:t>.</w:t>
      </w:r>
    </w:p>
    <w:p w14:paraId="1E102783" w14:textId="77777777" w:rsidR="006139EC" w:rsidRPr="00C30DFD" w:rsidRDefault="006139EC" w:rsidP="006139EC">
      <w:pPr>
        <w:jc w:val="both"/>
        <w:rPr>
          <w:sz w:val="24"/>
          <w:lang w:eastAsia="fr-FR"/>
        </w:rPr>
      </w:pPr>
      <w:r>
        <w:rPr>
          <w:sz w:val="24"/>
          <w:lang w:eastAsia="fr-FR"/>
        </w:rPr>
        <w:lastRenderedPageBreak/>
        <w:t>Remarque : u</w:t>
      </w:r>
      <w:r w:rsidRPr="00C30DFD">
        <w:rPr>
          <w:sz w:val="24"/>
          <w:lang w:eastAsia="fr-FR"/>
        </w:rPr>
        <w:t>n client qui a mis fin à toute relation avec la CEGEE et qui entre à nouveau en relation avec la CEGEE est considéré comme une entrée en relation.</w:t>
      </w:r>
    </w:p>
    <w:p w14:paraId="6CC8848F" w14:textId="77777777" w:rsidR="00A422E9" w:rsidRDefault="00A422E9" w:rsidP="00D22A8B">
      <w:pPr>
        <w:pStyle w:val="Paragraphedeliste"/>
        <w:spacing w:after="60" w:line="220" w:lineRule="exact"/>
        <w:ind w:left="0"/>
        <w:jc w:val="both"/>
        <w:rPr>
          <w:rFonts w:asciiTheme="minorHAnsi" w:hAnsiTheme="minorHAnsi" w:cstheme="minorHAnsi"/>
          <w:noProof/>
          <w:sz w:val="24"/>
          <w:szCs w:val="24"/>
        </w:rPr>
      </w:pPr>
    </w:p>
    <w:p w14:paraId="63925616" w14:textId="77777777" w:rsidR="00443D33" w:rsidRDefault="00CD05E0" w:rsidP="00961443">
      <w:pPr>
        <w:spacing w:after="60" w:line="220" w:lineRule="exact"/>
        <w:jc w:val="both"/>
        <w:rPr>
          <w:rFonts w:cstheme="minorHAnsi"/>
          <w:b/>
          <w:sz w:val="24"/>
          <w:szCs w:val="24"/>
          <w:u w:val="single"/>
        </w:rPr>
      </w:pPr>
      <w:r w:rsidRPr="00443D33">
        <w:rPr>
          <w:rFonts w:cstheme="minorHAnsi"/>
          <w:b/>
          <w:sz w:val="24"/>
          <w:szCs w:val="24"/>
          <w:u w:val="single"/>
        </w:rPr>
        <w:t xml:space="preserve">Point d’attention : </w:t>
      </w:r>
    </w:p>
    <w:p w14:paraId="7FFD78CF" w14:textId="77777777" w:rsidR="00443D33" w:rsidRPr="00443D33" w:rsidRDefault="00443D33" w:rsidP="00961443">
      <w:pPr>
        <w:spacing w:after="60" w:line="220" w:lineRule="exact"/>
        <w:jc w:val="both"/>
        <w:rPr>
          <w:rFonts w:cstheme="minorHAnsi"/>
          <w:b/>
          <w:sz w:val="24"/>
          <w:szCs w:val="24"/>
          <w:u w:val="single"/>
        </w:rPr>
      </w:pPr>
    </w:p>
    <w:p w14:paraId="3A108FD7" w14:textId="77777777" w:rsidR="00CD05E0" w:rsidRPr="00D22A8B" w:rsidRDefault="00CD05E0" w:rsidP="00D22A8B">
      <w:pPr>
        <w:numPr>
          <w:ilvl w:val="0"/>
          <w:numId w:val="2"/>
        </w:numPr>
        <w:spacing w:after="0" w:line="240" w:lineRule="auto"/>
        <w:ind w:left="708"/>
        <w:jc w:val="both"/>
        <w:rPr>
          <w:rFonts w:cstheme="minorHAnsi"/>
          <w:sz w:val="24"/>
          <w:szCs w:val="24"/>
        </w:rPr>
      </w:pPr>
      <w:r w:rsidRPr="00D22A8B">
        <w:rPr>
          <w:rFonts w:cstheme="minorHAnsi"/>
          <w:sz w:val="24"/>
          <w:szCs w:val="24"/>
        </w:rPr>
        <w:t>1 compte simple =&gt; 1 DRC</w:t>
      </w:r>
    </w:p>
    <w:p w14:paraId="286B01A6" w14:textId="77777777" w:rsidR="0001715D" w:rsidRDefault="00CD05E0" w:rsidP="00D22A8B">
      <w:pPr>
        <w:numPr>
          <w:ilvl w:val="0"/>
          <w:numId w:val="2"/>
        </w:numPr>
        <w:spacing w:after="0" w:line="240" w:lineRule="auto"/>
        <w:ind w:left="708"/>
        <w:jc w:val="both"/>
        <w:rPr>
          <w:rFonts w:cstheme="minorHAnsi"/>
          <w:sz w:val="24"/>
          <w:szCs w:val="24"/>
        </w:rPr>
      </w:pPr>
      <w:r w:rsidRPr="00D22A8B">
        <w:rPr>
          <w:rFonts w:cstheme="minorHAnsi"/>
          <w:sz w:val="24"/>
          <w:szCs w:val="24"/>
        </w:rPr>
        <w:t>1 compte joint =&gt; 2 DRC</w:t>
      </w:r>
    </w:p>
    <w:p w14:paraId="2C2B0F47" w14:textId="77777777" w:rsidR="00E7086E" w:rsidRDefault="00CD05E0" w:rsidP="00D22A8B">
      <w:pPr>
        <w:numPr>
          <w:ilvl w:val="0"/>
          <w:numId w:val="2"/>
        </w:numPr>
        <w:spacing w:after="0" w:line="240" w:lineRule="auto"/>
        <w:ind w:left="708"/>
        <w:jc w:val="both"/>
        <w:rPr>
          <w:rFonts w:cstheme="minorHAnsi"/>
          <w:sz w:val="24"/>
          <w:szCs w:val="24"/>
        </w:rPr>
      </w:pPr>
      <w:r w:rsidRPr="00D22A8B">
        <w:rPr>
          <w:rFonts w:cstheme="minorHAnsi"/>
          <w:sz w:val="24"/>
          <w:szCs w:val="24"/>
        </w:rPr>
        <w:t>1 compte collectif =&gt; autant de DRC que de personnes (physiques/morales) concerné</w:t>
      </w:r>
      <w:r w:rsidR="00EB702C" w:rsidRPr="00D22A8B">
        <w:rPr>
          <w:rFonts w:cstheme="minorHAnsi"/>
          <w:sz w:val="24"/>
          <w:szCs w:val="24"/>
        </w:rPr>
        <w:t>e</w:t>
      </w:r>
      <w:r w:rsidRPr="00D22A8B">
        <w:rPr>
          <w:rFonts w:cstheme="minorHAnsi"/>
          <w:sz w:val="24"/>
          <w:szCs w:val="24"/>
        </w:rPr>
        <w:t>s par le compte collectif</w:t>
      </w:r>
    </w:p>
    <w:p w14:paraId="0AF5E5B2" w14:textId="77777777" w:rsidR="0005461E" w:rsidRPr="00D22A8B" w:rsidRDefault="0005461E" w:rsidP="00D22A8B">
      <w:pPr>
        <w:numPr>
          <w:ilvl w:val="0"/>
          <w:numId w:val="2"/>
        </w:numPr>
        <w:spacing w:after="0" w:line="240" w:lineRule="auto"/>
        <w:ind w:left="708"/>
        <w:jc w:val="both"/>
        <w:rPr>
          <w:rFonts w:cstheme="minorHAnsi"/>
          <w:sz w:val="24"/>
          <w:szCs w:val="24"/>
        </w:rPr>
      </w:pPr>
      <w:r>
        <w:rPr>
          <w:rFonts w:cstheme="minorHAnsi"/>
          <w:noProof/>
          <w:sz w:val="24"/>
          <w:szCs w:val="24"/>
          <w:lang w:eastAsia="fr-FR"/>
        </w:rPr>
        <mc:AlternateContent>
          <mc:Choice Requires="wps">
            <w:drawing>
              <wp:anchor distT="0" distB="0" distL="114300" distR="114300" simplePos="0" relativeHeight="251679744" behindDoc="0" locked="0" layoutInCell="1" allowOverlap="1" wp14:anchorId="48A31C0C" wp14:editId="3477CA42">
                <wp:simplePos x="0" y="0"/>
                <wp:positionH relativeFrom="column">
                  <wp:posOffset>5890619</wp:posOffset>
                </wp:positionH>
                <wp:positionV relativeFrom="paragraph">
                  <wp:posOffset>298616</wp:posOffset>
                </wp:positionV>
                <wp:extent cx="611643" cy="485029"/>
                <wp:effectExtent l="0" t="0" r="0" b="0"/>
                <wp:wrapNone/>
                <wp:docPr id="21" name="Zone de texte 21"/>
                <wp:cNvGraphicFramePr/>
                <a:graphic xmlns:a="http://schemas.openxmlformats.org/drawingml/2006/main">
                  <a:graphicData uri="http://schemas.microsoft.com/office/word/2010/wordprocessingShape">
                    <wps:wsp>
                      <wps:cNvSpPr txBox="1"/>
                      <wps:spPr>
                        <a:xfrm>
                          <a:off x="0" y="0"/>
                          <a:ext cx="611643" cy="485029"/>
                        </a:xfrm>
                        <a:prstGeom prst="rect">
                          <a:avLst/>
                        </a:prstGeom>
                        <a:solidFill>
                          <a:schemeClr val="lt1"/>
                        </a:solidFill>
                        <a:ln w="6350">
                          <a:noFill/>
                        </a:ln>
                      </wps:spPr>
                      <wps:txbx>
                        <w:txbxContent>
                          <w:p w14:paraId="4BBC70FA" w14:textId="77777777" w:rsidR="0005461E" w:rsidRDefault="0005461E">
                            <w:r>
                              <w:rPr>
                                <w:rFonts w:cstheme="minorHAnsi"/>
                                <w:noProof/>
                                <w:sz w:val="24"/>
                                <w:szCs w:val="24"/>
                                <w:lang w:eastAsia="fr-FR"/>
                              </w:rPr>
                              <w:drawing>
                                <wp:inline distT="0" distB="0" distL="0" distR="0" wp14:anchorId="1756A937" wp14:editId="72A66909">
                                  <wp:extent cx="461535" cy="468513"/>
                                  <wp:effectExtent l="0" t="0" r="0" b="8255"/>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2058" cy="479195"/>
                                          </a:xfrm>
                                          <a:prstGeom prst="rect">
                                            <a:avLst/>
                                          </a:prstGeom>
                                          <a:noFill/>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A31C0C" id="Zone de texte 21" o:spid="_x0000_s1029" type="#_x0000_t202" style="position:absolute;left:0;text-align:left;margin-left:463.85pt;margin-top:23.5pt;width:48.15pt;height:38.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" fillcolor="white [3201]" stroked="f" strokeweight=".5pt">
                <v:textbox>
                  <w:txbxContent>
                    <w:p w14:paraId="4BBC70FA" w14:textId="77777777" w:rsidR="0005461E" w:rsidRDefault="0005461E">
                      <w:r>
                        <w:rPr>
                          <w:rFonts w:cstheme="minorHAnsi"/>
                          <w:noProof/>
                          <w:sz w:val="24"/>
                          <w:szCs w:val="24"/>
                          <w:lang w:eastAsia="fr-FR"/>
                        </w:rPr>
                        <w:drawing>
                          <wp:inline distT="0" distB="0" distL="0" distR="0" wp14:anchorId="1756A937" wp14:editId="72A66909">
                            <wp:extent cx="461535" cy="468513"/>
                            <wp:effectExtent l="0" t="0" r="0" b="8255"/>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2058" cy="479195"/>
                                    </a:xfrm>
                                    <a:prstGeom prst="rect">
                                      <a:avLst/>
                                    </a:prstGeom>
                                    <a:noFill/>
                                  </pic:spPr>
                                </pic:pic>
                              </a:graphicData>
                            </a:graphic>
                          </wp:inline>
                        </w:drawing>
                      </w:r>
                    </w:p>
                  </w:txbxContent>
                </v:textbox>
              </v:shape>
            </w:pict>
          </mc:Fallback>
        </mc:AlternateContent>
      </w:r>
      <w:r>
        <w:rPr>
          <w:rFonts w:cstheme="minorHAnsi"/>
          <w:sz w:val="24"/>
          <w:szCs w:val="24"/>
        </w:rPr>
        <w:t>Si la structure est en création (lancement d’activité de la personne physique agissant à titre professionnel ou sociétés en formation) : le DRC doit être constitué sur la base d’éléments provisoires. Les documents définitifs devront ensuite être collectés : ceci suppose d’assurer un suivi spécifique de ces clients (actualisation à réaliser tous les 6 mois après l’entrée en relation).</w:t>
      </w:r>
    </w:p>
    <w:p w14:paraId="16799B68" w14:textId="77777777" w:rsidR="00E7086E" w:rsidRPr="00502400" w:rsidRDefault="00E7086E" w:rsidP="00E7086E">
      <w:pPr>
        <w:spacing w:after="0" w:line="240" w:lineRule="auto"/>
        <w:jc w:val="both"/>
        <w:rPr>
          <w:rFonts w:cstheme="minorHAnsi"/>
          <w:sz w:val="24"/>
          <w:szCs w:val="24"/>
          <w:highlight w:val="cyan"/>
        </w:rPr>
      </w:pPr>
    </w:p>
    <w:p w14:paraId="524BB208" w14:textId="77777777" w:rsidR="005A64D4" w:rsidRDefault="005A64D4" w:rsidP="002C2F3F">
      <w:pPr>
        <w:pStyle w:val="Paragraphedeliste"/>
        <w:spacing w:after="0" w:line="240" w:lineRule="auto"/>
        <w:jc w:val="both"/>
        <w:rPr>
          <w:rFonts w:asciiTheme="minorHAnsi" w:hAnsiTheme="minorHAnsi" w:cstheme="minorHAnsi"/>
          <w:color w:val="0070C0"/>
          <w:sz w:val="24"/>
          <w:szCs w:val="24"/>
        </w:rPr>
      </w:pPr>
    </w:p>
    <w:p w14:paraId="3CF9C129" w14:textId="77777777" w:rsidR="005A64D4" w:rsidRDefault="005A64D4" w:rsidP="002C2F3F">
      <w:pPr>
        <w:pStyle w:val="Paragraphedeliste"/>
        <w:spacing w:after="0" w:line="240" w:lineRule="auto"/>
        <w:jc w:val="both"/>
        <w:rPr>
          <w:rFonts w:asciiTheme="minorHAnsi" w:hAnsiTheme="minorHAnsi" w:cstheme="minorHAnsi"/>
          <w:color w:val="0070C0"/>
          <w:sz w:val="24"/>
          <w:szCs w:val="24"/>
        </w:rPr>
      </w:pPr>
    </w:p>
    <w:p w14:paraId="54741D15" w14:textId="77777777" w:rsidR="005A64D4" w:rsidRDefault="005A64D4" w:rsidP="002C2F3F">
      <w:pPr>
        <w:pStyle w:val="Paragraphedeliste"/>
        <w:spacing w:after="0" w:line="240" w:lineRule="auto"/>
        <w:jc w:val="both"/>
        <w:rPr>
          <w:rFonts w:asciiTheme="minorHAnsi" w:hAnsiTheme="minorHAnsi" w:cstheme="minorHAnsi"/>
          <w:color w:val="0070C0"/>
          <w:sz w:val="24"/>
          <w:szCs w:val="24"/>
        </w:rPr>
      </w:pPr>
    </w:p>
    <w:p w14:paraId="058C8AA5" w14:textId="77777777" w:rsidR="005A64D4" w:rsidRDefault="005A64D4" w:rsidP="002C2F3F">
      <w:pPr>
        <w:pStyle w:val="Paragraphedeliste"/>
        <w:spacing w:after="0" w:line="240" w:lineRule="auto"/>
        <w:jc w:val="both"/>
        <w:rPr>
          <w:rFonts w:asciiTheme="minorHAnsi" w:hAnsiTheme="minorHAnsi" w:cstheme="minorHAnsi"/>
          <w:color w:val="0070C0"/>
          <w:sz w:val="24"/>
          <w:szCs w:val="24"/>
        </w:rPr>
      </w:pPr>
    </w:p>
    <w:p w14:paraId="7BAF9183" w14:textId="77777777" w:rsidR="002A2929" w:rsidRDefault="002A2929">
      <w:pPr>
        <w:rPr>
          <w:rFonts w:eastAsia="Calibri" w:cstheme="minorHAnsi"/>
          <w:color w:val="0070C0"/>
          <w:sz w:val="24"/>
          <w:szCs w:val="24"/>
        </w:rPr>
      </w:pPr>
      <w:r>
        <w:rPr>
          <w:rFonts w:cstheme="minorHAnsi"/>
          <w:color w:val="0070C0"/>
          <w:sz w:val="24"/>
          <w:szCs w:val="24"/>
        </w:rPr>
        <w:br w:type="page"/>
      </w:r>
    </w:p>
    <w:p w14:paraId="196E49ED" w14:textId="511910E2" w:rsidR="00926149" w:rsidRPr="003926C0" w:rsidRDefault="00141E15" w:rsidP="003926C0">
      <w:pPr>
        <w:pStyle w:val="Titre1"/>
        <w:rPr>
          <w:rFonts w:asciiTheme="minorHAnsi" w:hAnsiTheme="minorHAnsi" w:cstheme="minorHAnsi"/>
          <w:sz w:val="24"/>
          <w:szCs w:val="24"/>
        </w:rPr>
      </w:pPr>
      <w:bookmarkStart w:id="1" w:name="Comment_utiliser_le_référentiel"/>
      <w:bookmarkEnd w:id="1"/>
      <w:r w:rsidRPr="003926C0">
        <w:rPr>
          <w:rFonts w:asciiTheme="minorHAnsi" w:hAnsiTheme="minorHAnsi" w:cstheme="minorHAnsi"/>
          <w:sz w:val="24"/>
          <w:szCs w:val="24"/>
        </w:rPr>
        <w:lastRenderedPageBreak/>
        <w:t xml:space="preserve">Comment utiliser le </w:t>
      </w:r>
      <w:r w:rsidR="00926149" w:rsidRPr="003926C0">
        <w:rPr>
          <w:rFonts w:asciiTheme="minorHAnsi" w:hAnsiTheme="minorHAnsi" w:cstheme="minorHAnsi"/>
          <w:sz w:val="24"/>
          <w:szCs w:val="24"/>
        </w:rPr>
        <w:t xml:space="preserve">référentiel </w:t>
      </w:r>
    </w:p>
    <w:p w14:paraId="3716BBFA" w14:textId="77777777" w:rsidR="001E5D83" w:rsidRPr="003926C0" w:rsidRDefault="001E5D83" w:rsidP="001E5D83">
      <w:pPr>
        <w:spacing w:after="0" w:line="240" w:lineRule="auto"/>
        <w:ind w:left="720"/>
        <w:rPr>
          <w:rFonts w:cstheme="minorHAnsi"/>
          <w:b/>
          <w:sz w:val="24"/>
          <w:szCs w:val="24"/>
        </w:rPr>
      </w:pPr>
    </w:p>
    <w:p w14:paraId="7E36261B" w14:textId="77777777" w:rsidR="004B0EE9" w:rsidRDefault="001E5D83" w:rsidP="004B0EE9">
      <w:pPr>
        <w:pStyle w:val="Titre2"/>
      </w:pPr>
      <w:r w:rsidRPr="003926C0">
        <w:t>Champ d’application du référentiel</w:t>
      </w:r>
    </w:p>
    <w:p w14:paraId="7E60D42A" w14:textId="77777777" w:rsidR="004B0EE9" w:rsidRDefault="004B0EE9" w:rsidP="005969A0">
      <w:pPr>
        <w:pStyle w:val="Titre2"/>
        <w:numPr>
          <w:ilvl w:val="0"/>
          <w:numId w:val="0"/>
        </w:numPr>
        <w:ind w:left="1080"/>
        <w:jc w:val="both"/>
      </w:pPr>
    </w:p>
    <w:p w14:paraId="63B840EC" w14:textId="77777777" w:rsidR="00300A18" w:rsidRDefault="001E5D83" w:rsidP="00300A18">
      <w:pPr>
        <w:spacing w:after="60" w:line="220" w:lineRule="exact"/>
        <w:ind w:left="315"/>
        <w:jc w:val="both"/>
        <w:rPr>
          <w:rFonts w:cstheme="minorHAnsi"/>
          <w:sz w:val="24"/>
          <w:szCs w:val="24"/>
        </w:rPr>
      </w:pPr>
      <w:r w:rsidRPr="004B0EE9">
        <w:rPr>
          <w:rFonts w:cstheme="minorHAnsi"/>
          <w:sz w:val="24"/>
          <w:szCs w:val="24"/>
        </w:rPr>
        <w:t>Le référentiel s’applique au</w:t>
      </w:r>
      <w:r w:rsidR="00EB702C">
        <w:rPr>
          <w:rFonts w:cstheme="minorHAnsi"/>
          <w:sz w:val="24"/>
          <w:szCs w:val="24"/>
        </w:rPr>
        <w:t>x</w:t>
      </w:r>
      <w:r w:rsidRPr="004B0EE9">
        <w:rPr>
          <w:rFonts w:cstheme="minorHAnsi"/>
          <w:sz w:val="24"/>
          <w:szCs w:val="24"/>
        </w:rPr>
        <w:t xml:space="preserve"> cas de vigilance</w:t>
      </w:r>
      <w:r w:rsidR="0067518D">
        <w:rPr>
          <w:rFonts w:cstheme="minorHAnsi"/>
          <w:sz w:val="24"/>
          <w:szCs w:val="24"/>
        </w:rPr>
        <w:t> :</w:t>
      </w:r>
    </w:p>
    <w:p w14:paraId="2E9F8CB4" w14:textId="77777777" w:rsidR="001E5D83" w:rsidRPr="00300A18" w:rsidRDefault="001E5D83" w:rsidP="00342F3D">
      <w:pPr>
        <w:pStyle w:val="Paragraphedeliste"/>
        <w:numPr>
          <w:ilvl w:val="0"/>
          <w:numId w:val="5"/>
        </w:numPr>
        <w:spacing w:after="60" w:line="220" w:lineRule="exact"/>
        <w:jc w:val="both"/>
        <w:rPr>
          <w:rFonts w:cstheme="minorHAnsi"/>
          <w:sz w:val="24"/>
          <w:szCs w:val="24"/>
        </w:rPr>
      </w:pPr>
      <w:r w:rsidRPr="00300A18">
        <w:rPr>
          <w:rFonts w:cstheme="minorHAnsi"/>
          <w:sz w:val="24"/>
          <w:szCs w:val="24"/>
        </w:rPr>
        <w:t>standard/normal</w:t>
      </w:r>
      <w:r w:rsidR="00E9789B">
        <w:rPr>
          <w:rFonts w:cstheme="minorHAnsi"/>
          <w:sz w:val="24"/>
          <w:szCs w:val="24"/>
        </w:rPr>
        <w:t>e</w:t>
      </w:r>
      <w:r w:rsidRPr="00300A18">
        <w:rPr>
          <w:rFonts w:cstheme="minorHAnsi"/>
          <w:sz w:val="24"/>
          <w:szCs w:val="24"/>
        </w:rPr>
        <w:t xml:space="preserve"> pour les clients physiques </w:t>
      </w:r>
    </w:p>
    <w:p w14:paraId="39E5AF9B" w14:textId="77777777" w:rsidR="001E5D83" w:rsidRPr="003926C0" w:rsidRDefault="001E5D83" w:rsidP="00342F3D">
      <w:pPr>
        <w:numPr>
          <w:ilvl w:val="0"/>
          <w:numId w:val="2"/>
        </w:numPr>
        <w:spacing w:after="0" w:line="240" w:lineRule="auto"/>
        <w:jc w:val="both"/>
        <w:rPr>
          <w:rFonts w:cstheme="minorHAnsi"/>
          <w:sz w:val="24"/>
          <w:szCs w:val="24"/>
        </w:rPr>
      </w:pPr>
      <w:r w:rsidRPr="003926C0">
        <w:rPr>
          <w:rFonts w:cstheme="minorHAnsi"/>
          <w:sz w:val="24"/>
          <w:szCs w:val="24"/>
        </w:rPr>
        <w:t>allégée pour les entités du secteur public et logement social à comptabilité publique.</w:t>
      </w:r>
    </w:p>
    <w:p w14:paraId="3B8E9B76" w14:textId="43D22BD0" w:rsidR="00E9789B" w:rsidRDefault="001E5D83" w:rsidP="00300A18">
      <w:pPr>
        <w:ind w:left="360"/>
        <w:jc w:val="both"/>
        <w:rPr>
          <w:rFonts w:cstheme="minorHAnsi"/>
          <w:sz w:val="24"/>
          <w:szCs w:val="24"/>
        </w:rPr>
      </w:pPr>
      <w:r w:rsidRPr="003926C0">
        <w:rPr>
          <w:rFonts w:cstheme="minorHAnsi"/>
          <w:sz w:val="24"/>
          <w:szCs w:val="24"/>
        </w:rPr>
        <w:t>En cas de vigilance renforcée ou d’</w:t>
      </w:r>
      <w:r w:rsidR="005969A0">
        <w:rPr>
          <w:rFonts w:cstheme="minorHAnsi"/>
          <w:sz w:val="24"/>
          <w:szCs w:val="24"/>
        </w:rPr>
        <w:t>e</w:t>
      </w:r>
      <w:r w:rsidRPr="003926C0">
        <w:rPr>
          <w:rFonts w:cstheme="minorHAnsi"/>
          <w:sz w:val="24"/>
          <w:szCs w:val="24"/>
        </w:rPr>
        <w:t>ntrée en relation à distance</w:t>
      </w:r>
      <w:r w:rsidR="00EB702C">
        <w:rPr>
          <w:rFonts w:cstheme="minorHAnsi"/>
          <w:sz w:val="24"/>
          <w:szCs w:val="24"/>
        </w:rPr>
        <w:t>,</w:t>
      </w:r>
      <w:r w:rsidRPr="003926C0">
        <w:rPr>
          <w:rFonts w:cstheme="minorHAnsi"/>
          <w:sz w:val="24"/>
          <w:szCs w:val="24"/>
        </w:rPr>
        <w:t xml:space="preserve"> il convient de se référer aux procédures</w:t>
      </w:r>
      <w:r w:rsidR="00E9789B">
        <w:rPr>
          <w:rFonts w:cstheme="minorHAnsi"/>
          <w:sz w:val="24"/>
          <w:szCs w:val="24"/>
        </w:rPr>
        <w:t xml:space="preserve"> dédié</w:t>
      </w:r>
      <w:r w:rsidR="009F11E6">
        <w:rPr>
          <w:rFonts w:cstheme="minorHAnsi"/>
          <w:sz w:val="24"/>
          <w:szCs w:val="24"/>
        </w:rPr>
        <w:t>es (LCB-FT et Evénement compte)</w:t>
      </w:r>
      <w:r w:rsidR="00E9789B">
        <w:rPr>
          <w:rFonts w:cstheme="minorHAnsi"/>
          <w:sz w:val="24"/>
          <w:szCs w:val="24"/>
        </w:rPr>
        <w:t xml:space="preserve"> </w:t>
      </w:r>
      <w:r w:rsidRPr="003926C0">
        <w:rPr>
          <w:rFonts w:cstheme="minorHAnsi"/>
          <w:sz w:val="24"/>
          <w:szCs w:val="24"/>
        </w:rPr>
        <w:t>pour prendre connaissance des diligences à effectuer.</w:t>
      </w:r>
      <w:r w:rsidR="00B82AA0">
        <w:rPr>
          <w:rFonts w:cstheme="minorHAnsi"/>
          <w:sz w:val="24"/>
          <w:szCs w:val="24"/>
        </w:rPr>
        <w:t xml:space="preserve"> </w:t>
      </w:r>
    </w:p>
    <w:p w14:paraId="68EEC2A6" w14:textId="77777777" w:rsidR="00300A18" w:rsidRDefault="00B82AA0" w:rsidP="00300A18">
      <w:pPr>
        <w:ind w:left="360"/>
        <w:jc w:val="both"/>
        <w:rPr>
          <w:rFonts w:cstheme="minorHAnsi"/>
          <w:sz w:val="24"/>
          <w:szCs w:val="24"/>
        </w:rPr>
      </w:pPr>
      <w:r>
        <w:rPr>
          <w:rFonts w:cstheme="minorHAnsi"/>
          <w:sz w:val="24"/>
          <w:szCs w:val="24"/>
        </w:rPr>
        <w:t>D</w:t>
      </w:r>
      <w:r w:rsidR="00A422E9">
        <w:rPr>
          <w:rFonts w:cstheme="minorHAnsi"/>
          <w:sz w:val="24"/>
          <w:szCs w:val="24"/>
        </w:rPr>
        <w:t>’autres règles sont également à prendre en compte notamment pour :</w:t>
      </w:r>
    </w:p>
    <w:p w14:paraId="2AAE50C5" w14:textId="77777777" w:rsidR="00300A18" w:rsidRDefault="0067518D" w:rsidP="00342F3D">
      <w:pPr>
        <w:numPr>
          <w:ilvl w:val="0"/>
          <w:numId w:val="2"/>
        </w:numPr>
        <w:spacing w:after="0" w:line="240" w:lineRule="auto"/>
        <w:jc w:val="both"/>
        <w:rPr>
          <w:rFonts w:cstheme="minorHAnsi"/>
          <w:sz w:val="24"/>
          <w:szCs w:val="24"/>
        </w:rPr>
      </w:pPr>
      <w:r w:rsidRPr="00300A18">
        <w:rPr>
          <w:rFonts w:cstheme="minorHAnsi"/>
          <w:sz w:val="24"/>
          <w:szCs w:val="24"/>
        </w:rPr>
        <w:t>l</w:t>
      </w:r>
      <w:r w:rsidR="001E5D83" w:rsidRPr="00300A18">
        <w:rPr>
          <w:rFonts w:cstheme="minorHAnsi"/>
          <w:sz w:val="24"/>
          <w:szCs w:val="24"/>
        </w:rPr>
        <w:t>es bénéficiaires effectifs </w:t>
      </w:r>
      <w:r w:rsidR="00EB702C">
        <w:rPr>
          <w:rFonts w:cstheme="minorHAnsi"/>
          <w:sz w:val="24"/>
          <w:szCs w:val="24"/>
        </w:rPr>
        <w:t>et les Personnes Politiquement Exposées</w:t>
      </w:r>
      <w:r w:rsidR="0049490A">
        <w:rPr>
          <w:rFonts w:cstheme="minorHAnsi"/>
          <w:sz w:val="24"/>
          <w:szCs w:val="24"/>
        </w:rPr>
        <w:t xml:space="preserve"> </w:t>
      </w:r>
      <w:r w:rsidR="001E5D83" w:rsidRPr="00300A18">
        <w:rPr>
          <w:rFonts w:cstheme="minorHAnsi"/>
          <w:sz w:val="24"/>
          <w:szCs w:val="24"/>
        </w:rPr>
        <w:t xml:space="preserve">: se reporter </w:t>
      </w:r>
      <w:r w:rsidR="00EB702C">
        <w:rPr>
          <w:rFonts w:cstheme="minorHAnsi"/>
          <w:sz w:val="24"/>
          <w:szCs w:val="24"/>
        </w:rPr>
        <w:t xml:space="preserve">aux </w:t>
      </w:r>
      <w:r w:rsidR="001E5D83" w:rsidRPr="00300A18">
        <w:rPr>
          <w:rFonts w:cstheme="minorHAnsi"/>
          <w:sz w:val="24"/>
          <w:szCs w:val="24"/>
        </w:rPr>
        <w:t>procédure</w:t>
      </w:r>
      <w:r w:rsidR="00EB702C">
        <w:rPr>
          <w:rFonts w:cstheme="minorHAnsi"/>
          <w:sz w:val="24"/>
          <w:szCs w:val="24"/>
        </w:rPr>
        <w:t>s</w:t>
      </w:r>
      <w:r w:rsidR="001E5D83" w:rsidRPr="00300A18">
        <w:rPr>
          <w:rFonts w:cstheme="minorHAnsi"/>
          <w:sz w:val="24"/>
          <w:szCs w:val="24"/>
        </w:rPr>
        <w:t xml:space="preserve"> LCB-FT</w:t>
      </w:r>
      <w:r w:rsidR="00EB702C">
        <w:rPr>
          <w:rFonts w:cstheme="minorHAnsi"/>
          <w:sz w:val="24"/>
          <w:szCs w:val="24"/>
        </w:rPr>
        <w:t>,</w:t>
      </w:r>
    </w:p>
    <w:p w14:paraId="7C5D4FB5" w14:textId="77777777" w:rsidR="00966FDD" w:rsidRDefault="0067518D" w:rsidP="00E81792">
      <w:pPr>
        <w:numPr>
          <w:ilvl w:val="0"/>
          <w:numId w:val="2"/>
        </w:numPr>
        <w:spacing w:after="0" w:line="240" w:lineRule="auto"/>
        <w:jc w:val="both"/>
        <w:rPr>
          <w:rFonts w:cstheme="minorHAnsi"/>
          <w:sz w:val="24"/>
          <w:szCs w:val="24"/>
        </w:rPr>
      </w:pPr>
      <w:r w:rsidRPr="00300A18">
        <w:rPr>
          <w:rFonts w:cstheme="minorHAnsi"/>
          <w:sz w:val="24"/>
          <w:szCs w:val="24"/>
        </w:rPr>
        <w:t>l</w:t>
      </w:r>
      <w:r w:rsidR="001E5D83" w:rsidRPr="00300A18">
        <w:rPr>
          <w:rFonts w:cstheme="minorHAnsi"/>
          <w:sz w:val="24"/>
          <w:szCs w:val="24"/>
        </w:rPr>
        <w:t>a réglementation EAI : les diligences d’identification et de documentation pour déterminer si les comptes financiers seront déclarables à l’administration fiscale</w:t>
      </w:r>
      <w:r w:rsidR="00F5755B" w:rsidRPr="00300A18">
        <w:rPr>
          <w:rFonts w:cstheme="minorHAnsi"/>
          <w:sz w:val="24"/>
          <w:szCs w:val="24"/>
        </w:rPr>
        <w:t xml:space="preserve"> (Auto-Certification)</w:t>
      </w:r>
      <w:r w:rsidR="001E5D83" w:rsidRPr="00300A18">
        <w:rPr>
          <w:rFonts w:cstheme="minorHAnsi"/>
          <w:sz w:val="24"/>
          <w:szCs w:val="24"/>
        </w:rPr>
        <w:t xml:space="preserve"> – se reporter aux procédures EAI</w:t>
      </w:r>
      <w:r w:rsidR="00EB702C">
        <w:rPr>
          <w:rFonts w:cstheme="minorHAnsi"/>
          <w:sz w:val="24"/>
          <w:szCs w:val="24"/>
        </w:rPr>
        <w:t>.</w:t>
      </w:r>
    </w:p>
    <w:p w14:paraId="22C7D129" w14:textId="77777777" w:rsidR="002C2F3F" w:rsidRPr="00E81792" w:rsidRDefault="002C2F3F" w:rsidP="002C2F3F">
      <w:pPr>
        <w:spacing w:after="0" w:line="240" w:lineRule="auto"/>
        <w:ind w:left="1068"/>
        <w:jc w:val="both"/>
        <w:rPr>
          <w:rFonts w:cstheme="minorHAnsi"/>
          <w:sz w:val="24"/>
          <w:szCs w:val="24"/>
        </w:rPr>
      </w:pPr>
    </w:p>
    <w:p w14:paraId="66AFD5DA" w14:textId="77777777" w:rsidR="00141E15" w:rsidRPr="004B0EE9" w:rsidRDefault="00141E15" w:rsidP="005969A0">
      <w:pPr>
        <w:pStyle w:val="Titre2"/>
        <w:jc w:val="both"/>
      </w:pPr>
      <w:r w:rsidRPr="004B0EE9">
        <w:t>Ergonomie du référentiel</w:t>
      </w:r>
    </w:p>
    <w:p w14:paraId="02AC02BC" w14:textId="77777777" w:rsidR="001E5D83" w:rsidRPr="003926C0" w:rsidRDefault="001E5D83" w:rsidP="005969A0">
      <w:pPr>
        <w:pStyle w:val="Paragraphedeliste"/>
        <w:ind w:left="990"/>
        <w:jc w:val="both"/>
        <w:rPr>
          <w:rFonts w:asciiTheme="minorHAnsi" w:hAnsiTheme="minorHAnsi" w:cstheme="minorHAnsi"/>
          <w:b/>
          <w:sz w:val="24"/>
          <w:szCs w:val="24"/>
        </w:rPr>
      </w:pPr>
    </w:p>
    <w:p w14:paraId="1BF1A769" w14:textId="4D442CDA" w:rsidR="00926149" w:rsidRDefault="00926149" w:rsidP="005969A0">
      <w:pPr>
        <w:pStyle w:val="Paragraphedeliste"/>
        <w:spacing w:after="60" w:line="220" w:lineRule="exact"/>
        <w:ind w:left="0"/>
        <w:jc w:val="both"/>
        <w:rPr>
          <w:rFonts w:asciiTheme="minorHAnsi" w:hAnsiTheme="minorHAnsi" w:cstheme="minorHAnsi"/>
          <w:sz w:val="24"/>
          <w:szCs w:val="24"/>
        </w:rPr>
      </w:pPr>
      <w:r w:rsidRPr="003926C0">
        <w:rPr>
          <w:rFonts w:asciiTheme="minorHAnsi" w:hAnsiTheme="minorHAnsi" w:cstheme="minorHAnsi"/>
          <w:sz w:val="24"/>
          <w:szCs w:val="24"/>
        </w:rPr>
        <w:t xml:space="preserve">Il s’agit d’un tableau Excel qui liste tous les </w:t>
      </w:r>
      <w:r w:rsidRPr="003926C0">
        <w:rPr>
          <w:rFonts w:asciiTheme="minorHAnsi" w:hAnsiTheme="minorHAnsi" w:cstheme="minorHAnsi"/>
          <w:b/>
          <w:sz w:val="24"/>
          <w:szCs w:val="24"/>
        </w:rPr>
        <w:t>documents recevables et exigibles</w:t>
      </w:r>
      <w:r w:rsidRPr="003926C0">
        <w:rPr>
          <w:rFonts w:asciiTheme="minorHAnsi" w:hAnsiTheme="minorHAnsi" w:cstheme="minorHAnsi"/>
          <w:sz w:val="24"/>
          <w:szCs w:val="24"/>
        </w:rPr>
        <w:t xml:space="preserve"> soit lors de l’entrée en relation soit lors de la mise à jour ou la revue du DRC. </w:t>
      </w:r>
      <w:r w:rsidR="009F11E6">
        <w:rPr>
          <w:rFonts w:asciiTheme="minorHAnsi" w:hAnsiTheme="minorHAnsi" w:cstheme="minorHAnsi"/>
          <w:sz w:val="24"/>
          <w:szCs w:val="24"/>
        </w:rPr>
        <w:t xml:space="preserve">Il est </w:t>
      </w:r>
      <w:r w:rsidRPr="00642110">
        <w:rPr>
          <w:rFonts w:asciiTheme="minorHAnsi" w:hAnsiTheme="minorHAnsi" w:cstheme="minorHAnsi"/>
          <w:sz w:val="24"/>
          <w:szCs w:val="24"/>
        </w:rPr>
        <w:t xml:space="preserve">disponible sous </w:t>
      </w:r>
      <w:r w:rsidR="00856103">
        <w:rPr>
          <w:rFonts w:asciiTheme="minorHAnsi" w:hAnsiTheme="minorHAnsi" w:cstheme="minorHAnsi"/>
          <w:sz w:val="24"/>
          <w:szCs w:val="24"/>
        </w:rPr>
        <w:t xml:space="preserve">la rubrique des commerciaux. </w:t>
      </w:r>
    </w:p>
    <w:p w14:paraId="23D6D671" w14:textId="1595723B" w:rsidR="00961443" w:rsidRPr="003926C0" w:rsidRDefault="00961443" w:rsidP="005969A0">
      <w:pPr>
        <w:pStyle w:val="Paragraphedeliste"/>
        <w:spacing w:after="60" w:line="220" w:lineRule="exact"/>
        <w:ind w:left="0"/>
        <w:jc w:val="both"/>
        <w:rPr>
          <w:rFonts w:asciiTheme="minorHAnsi" w:hAnsiTheme="minorHAnsi" w:cstheme="minorHAnsi"/>
          <w:sz w:val="24"/>
          <w:szCs w:val="24"/>
        </w:rPr>
      </w:pPr>
    </w:p>
    <w:p w14:paraId="03ED69AC" w14:textId="77777777" w:rsidR="00926149" w:rsidRPr="003926C0" w:rsidRDefault="00926149" w:rsidP="005969A0">
      <w:pPr>
        <w:pStyle w:val="Paragraphedeliste"/>
        <w:spacing w:after="60" w:line="220" w:lineRule="exact"/>
        <w:ind w:left="0"/>
        <w:jc w:val="both"/>
        <w:rPr>
          <w:rFonts w:asciiTheme="minorHAnsi" w:hAnsiTheme="minorHAnsi" w:cstheme="minorHAnsi"/>
          <w:sz w:val="24"/>
          <w:szCs w:val="24"/>
        </w:rPr>
      </w:pPr>
      <w:r w:rsidRPr="003926C0">
        <w:rPr>
          <w:rFonts w:asciiTheme="minorHAnsi" w:hAnsiTheme="minorHAnsi" w:cstheme="minorHAnsi"/>
          <w:sz w:val="24"/>
          <w:szCs w:val="24"/>
        </w:rPr>
        <w:t xml:space="preserve">Il est composé de 3 onglets : </w:t>
      </w:r>
    </w:p>
    <w:p w14:paraId="45FB9CF0" w14:textId="77777777" w:rsidR="00926149" w:rsidRPr="003926C0" w:rsidRDefault="00926149" w:rsidP="00342F3D">
      <w:pPr>
        <w:numPr>
          <w:ilvl w:val="0"/>
          <w:numId w:val="2"/>
        </w:numPr>
        <w:spacing w:after="0" w:line="240" w:lineRule="auto"/>
        <w:jc w:val="both"/>
        <w:rPr>
          <w:rFonts w:cstheme="minorHAnsi"/>
          <w:sz w:val="24"/>
          <w:szCs w:val="24"/>
        </w:rPr>
      </w:pPr>
      <w:r w:rsidRPr="003926C0">
        <w:rPr>
          <w:rFonts w:cstheme="minorHAnsi"/>
          <w:sz w:val="24"/>
          <w:szCs w:val="24"/>
        </w:rPr>
        <w:t xml:space="preserve">Particuliers </w:t>
      </w:r>
    </w:p>
    <w:p w14:paraId="60C07887" w14:textId="77777777" w:rsidR="00926149" w:rsidRPr="003926C0" w:rsidRDefault="00926149" w:rsidP="00342F3D">
      <w:pPr>
        <w:numPr>
          <w:ilvl w:val="0"/>
          <w:numId w:val="2"/>
        </w:numPr>
        <w:spacing w:after="0" w:line="240" w:lineRule="auto"/>
        <w:jc w:val="both"/>
        <w:rPr>
          <w:rFonts w:cstheme="minorHAnsi"/>
          <w:sz w:val="24"/>
          <w:szCs w:val="24"/>
        </w:rPr>
      </w:pPr>
      <w:r w:rsidRPr="003926C0">
        <w:rPr>
          <w:rFonts w:cstheme="minorHAnsi"/>
          <w:sz w:val="24"/>
          <w:szCs w:val="24"/>
        </w:rPr>
        <w:t>Professionnels personnes physiques</w:t>
      </w:r>
      <w:r w:rsidR="00247D4E">
        <w:rPr>
          <w:rFonts w:cstheme="minorHAnsi"/>
          <w:sz w:val="24"/>
          <w:szCs w:val="24"/>
        </w:rPr>
        <w:t xml:space="preserve"> : activité professionnelle exercée en </w:t>
      </w:r>
      <w:r w:rsidR="00C1305A">
        <w:rPr>
          <w:rFonts w:cstheme="minorHAnsi"/>
          <w:sz w:val="24"/>
          <w:szCs w:val="24"/>
        </w:rPr>
        <w:t>en</w:t>
      </w:r>
      <w:r w:rsidR="00247D4E">
        <w:rPr>
          <w:rFonts w:cstheme="minorHAnsi"/>
          <w:sz w:val="24"/>
          <w:szCs w:val="24"/>
        </w:rPr>
        <w:t>treprise individuelle ou en EIRL</w:t>
      </w:r>
    </w:p>
    <w:p w14:paraId="52DCCEF9" w14:textId="77777777" w:rsidR="00926149" w:rsidRPr="003926C0" w:rsidRDefault="00926149" w:rsidP="00342F3D">
      <w:pPr>
        <w:numPr>
          <w:ilvl w:val="0"/>
          <w:numId w:val="2"/>
        </w:numPr>
        <w:spacing w:after="0" w:line="240" w:lineRule="auto"/>
        <w:jc w:val="both"/>
        <w:rPr>
          <w:rFonts w:cstheme="minorHAnsi"/>
          <w:sz w:val="24"/>
          <w:szCs w:val="24"/>
        </w:rPr>
      </w:pPr>
      <w:r w:rsidRPr="003926C0">
        <w:rPr>
          <w:rFonts w:cstheme="minorHAnsi"/>
          <w:sz w:val="24"/>
          <w:szCs w:val="24"/>
        </w:rPr>
        <w:t>Personnes Morales</w:t>
      </w:r>
      <w:r w:rsidR="00C1305A">
        <w:rPr>
          <w:rFonts w:cstheme="minorHAnsi"/>
          <w:sz w:val="24"/>
          <w:szCs w:val="24"/>
        </w:rPr>
        <w:t xml:space="preserve"> (du marché des Pros ou de la BDR) : sociétés, associations, collectivités locales, etc</w:t>
      </w:r>
    </w:p>
    <w:p w14:paraId="7BFD10ED" w14:textId="77777777" w:rsidR="0067518D" w:rsidRDefault="0067518D" w:rsidP="005969A0">
      <w:pPr>
        <w:pStyle w:val="Titre2"/>
        <w:numPr>
          <w:ilvl w:val="0"/>
          <w:numId w:val="0"/>
        </w:numPr>
        <w:ind w:left="1080"/>
        <w:jc w:val="both"/>
      </w:pPr>
    </w:p>
    <w:p w14:paraId="367F5892" w14:textId="77777777" w:rsidR="0067518D" w:rsidRDefault="0067518D" w:rsidP="005969A0">
      <w:pPr>
        <w:pStyle w:val="Titre2"/>
        <w:jc w:val="both"/>
      </w:pPr>
      <w:r w:rsidRPr="004B0EE9">
        <w:t>Utilisation du référentiel</w:t>
      </w:r>
    </w:p>
    <w:p w14:paraId="4E75B846" w14:textId="77777777" w:rsidR="000E33B9" w:rsidRDefault="000E33B9" w:rsidP="005969A0">
      <w:pPr>
        <w:pStyle w:val="Titre2"/>
        <w:numPr>
          <w:ilvl w:val="0"/>
          <w:numId w:val="0"/>
        </w:numPr>
        <w:ind w:left="1080"/>
        <w:jc w:val="both"/>
      </w:pPr>
    </w:p>
    <w:p w14:paraId="152B2A1A" w14:textId="77777777" w:rsidR="005969A0" w:rsidRDefault="005969A0" w:rsidP="005969A0">
      <w:pPr>
        <w:pStyle w:val="Titre2"/>
        <w:numPr>
          <w:ilvl w:val="0"/>
          <w:numId w:val="0"/>
        </w:numPr>
        <w:ind w:left="1080"/>
        <w:jc w:val="both"/>
        <w:rPr>
          <w:i/>
        </w:rPr>
      </w:pPr>
      <w:r>
        <w:t>2.3.1 Pour les personnes physiques</w:t>
      </w:r>
      <w:r w:rsidR="0043092F">
        <w:t xml:space="preserve"> (</w:t>
      </w:r>
      <w:r w:rsidR="0049490A" w:rsidRPr="0043092F">
        <w:t xml:space="preserve">particuliers </w:t>
      </w:r>
      <w:r w:rsidR="0043092F" w:rsidRPr="0043092F">
        <w:t>et professionnels</w:t>
      </w:r>
      <w:r w:rsidR="0043092F">
        <w:t>)</w:t>
      </w:r>
    </w:p>
    <w:p w14:paraId="694925A0" w14:textId="77777777" w:rsidR="000B43C6" w:rsidRDefault="000B43C6" w:rsidP="000B43C6">
      <w:pPr>
        <w:spacing w:after="0"/>
        <w:rPr>
          <w:i/>
          <w:lang w:eastAsia="fr-FR"/>
        </w:rPr>
      </w:pPr>
    </w:p>
    <w:p w14:paraId="3B231098" w14:textId="68F0646A" w:rsidR="0067518D" w:rsidRPr="00944688" w:rsidRDefault="0043092F" w:rsidP="0043092F">
      <w:pPr>
        <w:rPr>
          <w:i/>
          <w:lang w:eastAsia="fr-FR"/>
        </w:rPr>
      </w:pPr>
      <w:r w:rsidRPr="00944688">
        <w:rPr>
          <w:i/>
          <w:lang w:eastAsia="fr-FR"/>
        </w:rPr>
        <w:t xml:space="preserve">Nb. Les symboles et codes couleurs sont identiques pour les particuliers et les professionnels </w:t>
      </w:r>
    </w:p>
    <w:p w14:paraId="02609C93" w14:textId="7516F75E" w:rsidR="0067518D" w:rsidRDefault="0067518D" w:rsidP="005969A0">
      <w:pPr>
        <w:spacing w:after="60" w:line="220" w:lineRule="exact"/>
        <w:jc w:val="both"/>
        <w:rPr>
          <w:rFonts w:cstheme="minorHAnsi"/>
          <w:sz w:val="24"/>
          <w:szCs w:val="24"/>
        </w:rPr>
      </w:pPr>
      <w:r w:rsidRPr="003926C0">
        <w:rPr>
          <w:rFonts w:cstheme="minorHAnsi"/>
          <w:b/>
          <w:sz w:val="24"/>
          <w:szCs w:val="24"/>
        </w:rPr>
        <w:t>1</w:t>
      </w:r>
      <w:r w:rsidRPr="003926C0">
        <w:rPr>
          <w:rFonts w:cstheme="minorHAnsi"/>
          <w:b/>
          <w:sz w:val="24"/>
          <w:szCs w:val="24"/>
          <w:vertAlign w:val="superscript"/>
        </w:rPr>
        <w:t>ère</w:t>
      </w:r>
      <w:r w:rsidRPr="003926C0">
        <w:rPr>
          <w:rFonts w:cstheme="minorHAnsi"/>
          <w:b/>
          <w:sz w:val="24"/>
          <w:szCs w:val="24"/>
        </w:rPr>
        <w:t xml:space="preserve"> étape : </w:t>
      </w:r>
      <w:r w:rsidRPr="003926C0">
        <w:rPr>
          <w:rFonts w:cstheme="minorHAnsi"/>
          <w:sz w:val="24"/>
          <w:szCs w:val="24"/>
        </w:rPr>
        <w:t>identifier les justificatifs nécessaires en fonction de la typologie du client.</w:t>
      </w:r>
      <w:r w:rsidR="000B43C6">
        <w:rPr>
          <w:rFonts w:cstheme="minorHAnsi"/>
          <w:sz w:val="24"/>
          <w:szCs w:val="24"/>
        </w:rPr>
        <w:t xml:space="preserve"> </w:t>
      </w:r>
      <w:r w:rsidRPr="003926C0">
        <w:rPr>
          <w:rFonts w:cstheme="minorHAnsi"/>
          <w:sz w:val="24"/>
          <w:szCs w:val="24"/>
        </w:rPr>
        <w:t>Pour chaque justificatif, le ré</w:t>
      </w:r>
      <w:r w:rsidR="000B43C6">
        <w:rPr>
          <w:rFonts w:cstheme="minorHAnsi"/>
          <w:sz w:val="24"/>
          <w:szCs w:val="24"/>
        </w:rPr>
        <w:t xml:space="preserve">férentiel précise au moyen des </w:t>
      </w:r>
      <w:r w:rsidRPr="003926C0">
        <w:rPr>
          <w:rFonts w:cstheme="minorHAnsi"/>
          <w:sz w:val="24"/>
          <w:szCs w:val="24"/>
        </w:rPr>
        <w:t>symboles suivants le caractère obligatoire :</w:t>
      </w:r>
    </w:p>
    <w:p w14:paraId="0D1CD088" w14:textId="77777777" w:rsidR="000B43C6" w:rsidRPr="003926C0" w:rsidRDefault="000B43C6" w:rsidP="005969A0">
      <w:pPr>
        <w:spacing w:after="60" w:line="220" w:lineRule="exact"/>
        <w:jc w:val="both"/>
        <w:rPr>
          <w:rFonts w:cstheme="minorHAnsi"/>
          <w:sz w:val="24"/>
          <w:szCs w:val="24"/>
        </w:rPr>
      </w:pPr>
    </w:p>
    <w:tbl>
      <w:tblPr>
        <w:tblpPr w:leftFromText="141" w:rightFromText="141" w:vertAnchor="text" w:horzAnchor="margin" w:tblpY="14"/>
        <w:tblW w:w="9097" w:type="dxa"/>
        <w:tblCellMar>
          <w:left w:w="70" w:type="dxa"/>
          <w:right w:w="70" w:type="dxa"/>
        </w:tblCellMar>
        <w:tblLook w:val="04A0" w:firstRow="1" w:lastRow="0" w:firstColumn="1" w:lastColumn="0" w:noHBand="0" w:noVBand="1"/>
      </w:tblPr>
      <w:tblGrid>
        <w:gridCol w:w="2717"/>
        <w:gridCol w:w="6380"/>
      </w:tblGrid>
      <w:tr w:rsidR="0067518D" w:rsidRPr="003926C0" w14:paraId="5E57D460" w14:textId="77777777" w:rsidTr="00EB702C">
        <w:trPr>
          <w:trHeight w:val="197"/>
        </w:trPr>
        <w:tc>
          <w:tcPr>
            <w:tcW w:w="2717" w:type="dxa"/>
            <w:tcBorders>
              <w:top w:val="single" w:sz="4" w:space="0" w:color="auto"/>
              <w:left w:val="single" w:sz="4" w:space="0" w:color="auto"/>
              <w:bottom w:val="single" w:sz="4" w:space="0" w:color="auto"/>
              <w:right w:val="single" w:sz="4" w:space="0" w:color="auto"/>
            </w:tcBorders>
            <w:shd w:val="clear" w:color="auto" w:fill="006600"/>
            <w:noWrap/>
            <w:vAlign w:val="center"/>
            <w:hideMark/>
          </w:tcPr>
          <w:p w14:paraId="4F635B57" w14:textId="77777777" w:rsidR="0067518D" w:rsidRPr="004B0EE9" w:rsidRDefault="00EB702C" w:rsidP="00F4002C">
            <w:pPr>
              <w:spacing w:after="0" w:line="240" w:lineRule="auto"/>
              <w:jc w:val="center"/>
              <w:rPr>
                <w:rFonts w:eastAsia="Times New Roman" w:cstheme="minorHAnsi"/>
                <w:b/>
                <w:bCs/>
                <w:color w:val="FFFFFF"/>
                <w:sz w:val="20"/>
                <w:szCs w:val="20"/>
                <w:lang w:eastAsia="fr-FR"/>
              </w:rPr>
            </w:pPr>
            <w:r>
              <w:rPr>
                <w:noProof/>
                <w:lang w:eastAsia="fr-FR"/>
              </w:rPr>
              <w:drawing>
                <wp:inline distT="0" distB="0" distL="0" distR="0" wp14:anchorId="72970DE8" wp14:editId="27FD6582">
                  <wp:extent cx="114300" cy="104775"/>
                  <wp:effectExtent l="0" t="0" r="0" b="952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14300" cy="104775"/>
                          </a:xfrm>
                          <a:prstGeom prst="rect">
                            <a:avLst/>
                          </a:prstGeom>
                        </pic:spPr>
                      </pic:pic>
                    </a:graphicData>
                  </a:graphic>
                </wp:inline>
              </w:drawing>
            </w:r>
          </w:p>
        </w:tc>
        <w:tc>
          <w:tcPr>
            <w:tcW w:w="6380" w:type="dxa"/>
            <w:tcBorders>
              <w:top w:val="single" w:sz="4" w:space="0" w:color="auto"/>
              <w:left w:val="nil"/>
              <w:bottom w:val="single" w:sz="4" w:space="0" w:color="auto"/>
              <w:right w:val="single" w:sz="4" w:space="0" w:color="auto"/>
            </w:tcBorders>
            <w:shd w:val="clear" w:color="000000" w:fill="FFFFFF"/>
            <w:vAlign w:val="center"/>
            <w:hideMark/>
          </w:tcPr>
          <w:p w14:paraId="31B3EB54" w14:textId="77777777" w:rsidR="0067518D" w:rsidRPr="004B0EE9" w:rsidRDefault="0067518D" w:rsidP="00F4002C">
            <w:pPr>
              <w:spacing w:after="0" w:line="240" w:lineRule="auto"/>
              <w:rPr>
                <w:rFonts w:eastAsia="Times New Roman" w:cstheme="minorHAnsi"/>
                <w:sz w:val="20"/>
                <w:szCs w:val="20"/>
                <w:lang w:eastAsia="fr-FR"/>
              </w:rPr>
            </w:pPr>
            <w:r w:rsidRPr="004B0EE9">
              <w:rPr>
                <w:rFonts w:eastAsia="Times New Roman" w:cstheme="minorHAnsi"/>
                <w:b/>
                <w:bCs/>
                <w:sz w:val="20"/>
                <w:szCs w:val="20"/>
                <w:lang w:eastAsia="fr-FR"/>
              </w:rPr>
              <w:t>Typologie</w:t>
            </w:r>
            <w:r w:rsidRPr="004B0EE9">
              <w:rPr>
                <w:rFonts w:eastAsia="Times New Roman" w:cstheme="minorHAnsi"/>
                <w:sz w:val="20"/>
                <w:szCs w:val="20"/>
                <w:lang w:eastAsia="fr-FR"/>
              </w:rPr>
              <w:t xml:space="preserve"> de justificatifs </w:t>
            </w:r>
            <w:r w:rsidRPr="004B0EE9">
              <w:rPr>
                <w:rFonts w:eastAsia="Times New Roman" w:cstheme="minorHAnsi"/>
                <w:b/>
                <w:bCs/>
                <w:sz w:val="20"/>
                <w:szCs w:val="20"/>
                <w:u w:val="single"/>
                <w:lang w:eastAsia="fr-FR"/>
              </w:rPr>
              <w:t>obligatoire</w:t>
            </w:r>
            <w:r w:rsidR="00583272">
              <w:rPr>
                <w:rFonts w:eastAsia="Times New Roman" w:cstheme="minorHAnsi"/>
                <w:b/>
                <w:bCs/>
                <w:sz w:val="20"/>
                <w:szCs w:val="20"/>
                <w:u w:val="single"/>
                <w:lang w:eastAsia="fr-FR"/>
              </w:rPr>
              <w:t>s</w:t>
            </w:r>
            <w:r w:rsidRPr="004B0EE9">
              <w:rPr>
                <w:rFonts w:eastAsia="Times New Roman" w:cstheme="minorHAnsi"/>
                <w:sz w:val="20"/>
                <w:szCs w:val="20"/>
                <w:lang w:eastAsia="fr-FR"/>
              </w:rPr>
              <w:t xml:space="preserve"> (une liste de pièces éligible</w:t>
            </w:r>
            <w:r w:rsidR="001A49EA">
              <w:rPr>
                <w:rFonts w:eastAsia="Times New Roman" w:cstheme="minorHAnsi"/>
                <w:sz w:val="20"/>
                <w:szCs w:val="20"/>
                <w:lang w:eastAsia="fr-FR"/>
              </w:rPr>
              <w:t>s</w:t>
            </w:r>
            <w:r w:rsidRPr="004B0EE9">
              <w:rPr>
                <w:rFonts w:eastAsia="Times New Roman" w:cstheme="minorHAnsi"/>
                <w:sz w:val="20"/>
                <w:szCs w:val="20"/>
                <w:lang w:eastAsia="fr-FR"/>
              </w:rPr>
              <w:t xml:space="preserve"> est proposée).</w:t>
            </w:r>
          </w:p>
        </w:tc>
      </w:tr>
      <w:tr w:rsidR="0067518D" w:rsidRPr="003926C0" w14:paraId="576A92B6" w14:textId="77777777" w:rsidTr="00EB702C">
        <w:trPr>
          <w:trHeight w:val="197"/>
        </w:trPr>
        <w:tc>
          <w:tcPr>
            <w:tcW w:w="2717" w:type="dxa"/>
            <w:tcBorders>
              <w:top w:val="nil"/>
              <w:left w:val="single" w:sz="4" w:space="0" w:color="auto"/>
              <w:bottom w:val="single" w:sz="4" w:space="0" w:color="auto"/>
              <w:right w:val="single" w:sz="4" w:space="0" w:color="auto"/>
            </w:tcBorders>
            <w:shd w:val="clear" w:color="808080" w:fill="595959"/>
            <w:noWrap/>
            <w:vAlign w:val="bottom"/>
            <w:hideMark/>
          </w:tcPr>
          <w:p w14:paraId="6A7B3F10" w14:textId="77777777" w:rsidR="0067518D" w:rsidRDefault="0067518D" w:rsidP="00A17F6E">
            <w:pPr>
              <w:spacing w:after="0" w:line="240" w:lineRule="auto"/>
              <w:jc w:val="center"/>
              <w:rPr>
                <w:rFonts w:ascii="Tahoma" w:eastAsia="Times New Roman" w:hAnsi="Tahoma" w:cs="Tahoma"/>
                <w:b/>
                <w:bCs/>
                <w:color w:val="FFFFFF"/>
                <w:sz w:val="20"/>
                <w:szCs w:val="20"/>
                <w:lang w:eastAsia="fr-FR"/>
              </w:rPr>
            </w:pPr>
            <w:r w:rsidRPr="004B0EE9">
              <w:rPr>
                <w:rFonts w:ascii="Tahoma" w:eastAsia="Times New Roman" w:hAnsi="Tahoma" w:cs="Tahoma"/>
                <w:b/>
                <w:bCs/>
                <w:color w:val="FFFFFF"/>
                <w:sz w:val="20"/>
                <w:szCs w:val="20"/>
                <w:lang w:eastAsia="fr-FR"/>
              </w:rPr>
              <w:t>�</w:t>
            </w:r>
          </w:p>
          <w:p w14:paraId="152F4100" w14:textId="77777777" w:rsidR="00A17F6E" w:rsidRPr="004B0EE9" w:rsidRDefault="00A17F6E" w:rsidP="00A17F6E">
            <w:pPr>
              <w:spacing w:after="0" w:line="240" w:lineRule="auto"/>
              <w:jc w:val="center"/>
              <w:rPr>
                <w:rFonts w:eastAsia="Times New Roman" w:cstheme="minorHAnsi"/>
                <w:b/>
                <w:bCs/>
                <w:color w:val="FFFFFF"/>
                <w:sz w:val="20"/>
                <w:szCs w:val="20"/>
                <w:lang w:eastAsia="fr-FR"/>
              </w:rPr>
            </w:pPr>
          </w:p>
        </w:tc>
        <w:tc>
          <w:tcPr>
            <w:tcW w:w="6380" w:type="dxa"/>
            <w:tcBorders>
              <w:top w:val="nil"/>
              <w:left w:val="nil"/>
              <w:bottom w:val="single" w:sz="4" w:space="0" w:color="auto"/>
              <w:right w:val="single" w:sz="4" w:space="0" w:color="auto"/>
            </w:tcBorders>
            <w:shd w:val="clear" w:color="000000" w:fill="FFFFFF"/>
            <w:vAlign w:val="center"/>
            <w:hideMark/>
          </w:tcPr>
          <w:p w14:paraId="50DD5DF6" w14:textId="77777777" w:rsidR="0067518D" w:rsidRPr="004B0EE9" w:rsidRDefault="00583272" w:rsidP="00A17F6E">
            <w:pPr>
              <w:spacing w:after="0" w:line="240" w:lineRule="auto"/>
              <w:rPr>
                <w:rFonts w:eastAsia="Times New Roman" w:cstheme="minorHAnsi"/>
                <w:sz w:val="20"/>
                <w:szCs w:val="20"/>
                <w:lang w:eastAsia="fr-FR"/>
              </w:rPr>
            </w:pPr>
            <w:r>
              <w:rPr>
                <w:rFonts w:eastAsia="Times New Roman" w:cstheme="minorHAnsi"/>
                <w:sz w:val="20"/>
                <w:szCs w:val="20"/>
                <w:lang w:eastAsia="fr-FR"/>
              </w:rPr>
              <w:lastRenderedPageBreak/>
              <w:t>Typologie de justificatifs o</w:t>
            </w:r>
            <w:r w:rsidR="0067518D" w:rsidRPr="004B0EE9">
              <w:rPr>
                <w:rFonts w:eastAsia="Times New Roman" w:cstheme="minorHAnsi"/>
                <w:sz w:val="20"/>
                <w:szCs w:val="20"/>
                <w:lang w:eastAsia="fr-FR"/>
              </w:rPr>
              <w:t>bligatoire</w:t>
            </w:r>
            <w:r>
              <w:rPr>
                <w:rFonts w:eastAsia="Times New Roman" w:cstheme="minorHAnsi"/>
                <w:sz w:val="20"/>
                <w:szCs w:val="20"/>
                <w:lang w:eastAsia="fr-FR"/>
              </w:rPr>
              <w:t>s</w:t>
            </w:r>
            <w:r w:rsidR="0067518D" w:rsidRPr="004B0EE9">
              <w:rPr>
                <w:rFonts w:eastAsia="Times New Roman" w:cstheme="minorHAnsi"/>
                <w:sz w:val="20"/>
                <w:szCs w:val="20"/>
                <w:lang w:eastAsia="fr-FR"/>
              </w:rPr>
              <w:t xml:space="preserve"> dans certaines circonstances </w:t>
            </w:r>
          </w:p>
        </w:tc>
      </w:tr>
      <w:tr w:rsidR="0067518D" w:rsidRPr="003926C0" w14:paraId="15BB86B9" w14:textId="77777777" w:rsidTr="00EB702C">
        <w:trPr>
          <w:trHeight w:val="296"/>
        </w:trPr>
        <w:tc>
          <w:tcPr>
            <w:tcW w:w="2717" w:type="dxa"/>
            <w:tcBorders>
              <w:top w:val="nil"/>
              <w:left w:val="single" w:sz="4" w:space="0" w:color="auto"/>
              <w:bottom w:val="single" w:sz="4" w:space="0" w:color="auto"/>
              <w:right w:val="single" w:sz="4" w:space="0" w:color="auto"/>
            </w:tcBorders>
            <w:shd w:val="clear" w:color="808080" w:fill="0F243E"/>
            <w:noWrap/>
            <w:vAlign w:val="center"/>
            <w:hideMark/>
          </w:tcPr>
          <w:p w14:paraId="2E8B42FC" w14:textId="77777777" w:rsidR="0067518D" w:rsidRPr="004B0EE9" w:rsidRDefault="0067518D" w:rsidP="00F4002C">
            <w:pPr>
              <w:spacing w:after="0" w:line="240" w:lineRule="auto"/>
              <w:jc w:val="center"/>
              <w:rPr>
                <w:rFonts w:eastAsia="Times New Roman" w:cstheme="minorHAnsi"/>
                <w:b/>
                <w:bCs/>
                <w:color w:val="FFFFFF"/>
                <w:sz w:val="20"/>
                <w:szCs w:val="20"/>
                <w:lang w:eastAsia="fr-FR"/>
              </w:rPr>
            </w:pPr>
            <w:r w:rsidRPr="004B0EE9">
              <w:rPr>
                <w:rFonts w:eastAsia="Times New Roman" w:cstheme="minorHAnsi"/>
                <w:b/>
                <w:bCs/>
                <w:color w:val="FFFFFF"/>
                <w:sz w:val="20"/>
                <w:szCs w:val="20"/>
                <w:lang w:eastAsia="fr-FR"/>
              </w:rPr>
              <w:t>S.O.</w:t>
            </w:r>
          </w:p>
        </w:tc>
        <w:tc>
          <w:tcPr>
            <w:tcW w:w="6380" w:type="dxa"/>
            <w:tcBorders>
              <w:top w:val="nil"/>
              <w:left w:val="nil"/>
              <w:bottom w:val="single" w:sz="4" w:space="0" w:color="auto"/>
              <w:right w:val="single" w:sz="4" w:space="0" w:color="auto"/>
            </w:tcBorders>
            <w:shd w:val="clear" w:color="000000" w:fill="FFFFFF"/>
            <w:vAlign w:val="center"/>
            <w:hideMark/>
          </w:tcPr>
          <w:p w14:paraId="2F95827B" w14:textId="77777777" w:rsidR="0067518D" w:rsidRPr="004B0EE9" w:rsidRDefault="0067518D" w:rsidP="00F4002C">
            <w:pPr>
              <w:spacing w:after="0" w:line="240" w:lineRule="auto"/>
              <w:rPr>
                <w:rFonts w:eastAsia="Times New Roman" w:cstheme="minorHAnsi"/>
                <w:sz w:val="20"/>
                <w:szCs w:val="20"/>
                <w:lang w:eastAsia="fr-FR"/>
              </w:rPr>
            </w:pPr>
            <w:r w:rsidRPr="004B0EE9">
              <w:rPr>
                <w:rFonts w:eastAsia="Times New Roman" w:cstheme="minorHAnsi"/>
                <w:sz w:val="20"/>
                <w:szCs w:val="20"/>
                <w:lang w:eastAsia="fr-FR"/>
              </w:rPr>
              <w:t>Sans objet : typologie de justificatifs non nécessaire</w:t>
            </w:r>
            <w:r w:rsidR="001A49EA">
              <w:rPr>
                <w:rFonts w:eastAsia="Times New Roman" w:cstheme="minorHAnsi"/>
                <w:sz w:val="20"/>
                <w:szCs w:val="20"/>
                <w:lang w:eastAsia="fr-FR"/>
              </w:rPr>
              <w:t>s</w:t>
            </w:r>
            <w:r w:rsidRPr="004B0EE9">
              <w:rPr>
                <w:rFonts w:eastAsia="Times New Roman" w:cstheme="minorHAnsi"/>
                <w:sz w:val="20"/>
                <w:szCs w:val="20"/>
                <w:lang w:eastAsia="fr-FR"/>
              </w:rPr>
              <w:t xml:space="preserve"> pour la catégorie de client concernée.</w:t>
            </w:r>
          </w:p>
        </w:tc>
      </w:tr>
    </w:tbl>
    <w:p w14:paraId="74CC1FF6" w14:textId="2A58B643" w:rsidR="0067518D" w:rsidRPr="003926C0" w:rsidRDefault="0067518D" w:rsidP="0067518D">
      <w:pPr>
        <w:spacing w:after="60" w:line="220" w:lineRule="exact"/>
        <w:jc w:val="both"/>
        <w:rPr>
          <w:rFonts w:cstheme="minorHAnsi"/>
          <w:sz w:val="24"/>
          <w:szCs w:val="24"/>
        </w:rPr>
      </w:pPr>
    </w:p>
    <w:p w14:paraId="55F30392" w14:textId="77777777" w:rsidR="0067518D" w:rsidRPr="003926C0" w:rsidRDefault="0067518D" w:rsidP="0067518D">
      <w:pPr>
        <w:spacing w:after="60" w:line="220" w:lineRule="exact"/>
        <w:jc w:val="both"/>
        <w:rPr>
          <w:rFonts w:cstheme="minorHAnsi"/>
          <w:i/>
          <w:sz w:val="24"/>
          <w:szCs w:val="24"/>
        </w:rPr>
      </w:pPr>
      <w:r w:rsidRPr="003926C0">
        <w:rPr>
          <w:rFonts w:cstheme="minorHAnsi"/>
          <w:i/>
          <w:sz w:val="24"/>
          <w:szCs w:val="24"/>
        </w:rPr>
        <w:t xml:space="preserve">Ex : majeur capable </w:t>
      </w:r>
    </w:p>
    <w:p w14:paraId="66DCE4C2" w14:textId="7B7BFEF6" w:rsidR="0067518D" w:rsidRPr="003926C0" w:rsidRDefault="009F11E6" w:rsidP="0067518D">
      <w:pPr>
        <w:spacing w:after="60" w:line="220" w:lineRule="exact"/>
        <w:jc w:val="both"/>
        <w:rPr>
          <w:rFonts w:cstheme="minorHAnsi"/>
          <w:sz w:val="24"/>
          <w:szCs w:val="24"/>
        </w:rPr>
      </w:pPr>
      <w:r>
        <w:rPr>
          <w:rFonts w:cstheme="minorHAnsi"/>
          <w:sz w:val="24"/>
          <w:szCs w:val="24"/>
        </w:rPr>
        <w:t xml:space="preserve">Le justificatif d’activité est </w:t>
      </w:r>
      <w:r w:rsidR="0067518D" w:rsidRPr="003926C0">
        <w:rPr>
          <w:rFonts w:cstheme="minorHAnsi"/>
          <w:sz w:val="24"/>
          <w:szCs w:val="24"/>
        </w:rPr>
        <w:t>coché, il est donc obligatoire.</w:t>
      </w:r>
    </w:p>
    <w:p w14:paraId="4340D5D2" w14:textId="77777777" w:rsidR="0067518D" w:rsidRPr="003926C0" w:rsidRDefault="0067518D" w:rsidP="0067518D">
      <w:pPr>
        <w:spacing w:after="60" w:line="220" w:lineRule="exact"/>
        <w:jc w:val="both"/>
        <w:rPr>
          <w:rFonts w:cstheme="minorHAnsi"/>
          <w:b/>
          <w:sz w:val="24"/>
          <w:szCs w:val="24"/>
        </w:rPr>
      </w:pPr>
    </w:p>
    <w:tbl>
      <w:tblPr>
        <w:tblW w:w="4649" w:type="dxa"/>
        <w:tblInd w:w="55" w:type="dxa"/>
        <w:tblCellMar>
          <w:left w:w="70" w:type="dxa"/>
          <w:right w:w="70" w:type="dxa"/>
        </w:tblCellMar>
        <w:tblLook w:val="04A0" w:firstRow="1" w:lastRow="0" w:firstColumn="1" w:lastColumn="0" w:noHBand="0" w:noVBand="1"/>
      </w:tblPr>
      <w:tblGrid>
        <w:gridCol w:w="2562"/>
        <w:gridCol w:w="2087"/>
      </w:tblGrid>
      <w:tr w:rsidR="005969A0" w:rsidRPr="005969A0" w14:paraId="3E012F60" w14:textId="77777777" w:rsidTr="00EB702C">
        <w:trPr>
          <w:trHeight w:val="69"/>
        </w:trPr>
        <w:tc>
          <w:tcPr>
            <w:tcW w:w="2562" w:type="dxa"/>
            <w:tcBorders>
              <w:top w:val="nil"/>
              <w:left w:val="nil"/>
              <w:bottom w:val="nil"/>
              <w:right w:val="nil"/>
            </w:tcBorders>
            <w:shd w:val="clear" w:color="auto" w:fill="auto"/>
            <w:noWrap/>
            <w:vAlign w:val="bottom"/>
            <w:hideMark/>
          </w:tcPr>
          <w:p w14:paraId="2957AFFC" w14:textId="77777777" w:rsidR="005969A0" w:rsidRPr="005969A0" w:rsidRDefault="005969A0" w:rsidP="005969A0">
            <w:pPr>
              <w:spacing w:after="0" w:line="240" w:lineRule="auto"/>
              <w:rPr>
                <w:rFonts w:eastAsia="Times New Roman" w:cstheme="minorHAnsi"/>
                <w:color w:val="000000"/>
                <w:sz w:val="20"/>
                <w:szCs w:val="20"/>
                <w:lang w:eastAsia="fr-FR"/>
              </w:rPr>
            </w:pPr>
          </w:p>
        </w:tc>
        <w:tc>
          <w:tcPr>
            <w:tcW w:w="2087" w:type="dxa"/>
            <w:vMerge w:val="restart"/>
            <w:tcBorders>
              <w:top w:val="single" w:sz="4" w:space="0" w:color="auto"/>
              <w:left w:val="single" w:sz="4" w:space="0" w:color="auto"/>
              <w:bottom w:val="single" w:sz="4" w:space="0" w:color="000000"/>
              <w:right w:val="single" w:sz="4" w:space="0" w:color="auto"/>
            </w:tcBorders>
            <w:shd w:val="clear" w:color="auto" w:fill="7030A0"/>
            <w:vAlign w:val="center"/>
            <w:hideMark/>
          </w:tcPr>
          <w:p w14:paraId="24071018" w14:textId="77777777" w:rsidR="005969A0" w:rsidRPr="005969A0" w:rsidRDefault="005969A0" w:rsidP="005969A0">
            <w:pPr>
              <w:spacing w:after="0" w:line="240" w:lineRule="auto"/>
              <w:jc w:val="center"/>
              <w:rPr>
                <w:rFonts w:eastAsia="Times New Roman" w:cstheme="minorHAnsi"/>
                <w:color w:val="FFFFFF"/>
                <w:sz w:val="20"/>
                <w:szCs w:val="20"/>
                <w:lang w:eastAsia="fr-FR"/>
              </w:rPr>
            </w:pPr>
            <w:r w:rsidRPr="005969A0">
              <w:rPr>
                <w:rFonts w:eastAsia="Times New Roman" w:cstheme="minorHAnsi"/>
                <w:b/>
                <w:bCs/>
                <w:color w:val="FFFFFF"/>
                <w:sz w:val="20"/>
                <w:szCs w:val="20"/>
                <w:lang w:eastAsia="fr-FR"/>
              </w:rPr>
              <w:t>Majeur capable</w:t>
            </w:r>
          </w:p>
        </w:tc>
      </w:tr>
      <w:tr w:rsidR="005969A0" w:rsidRPr="005969A0" w14:paraId="4BC00C7C" w14:textId="77777777" w:rsidTr="00EB702C">
        <w:trPr>
          <w:trHeight w:val="207"/>
        </w:trPr>
        <w:tc>
          <w:tcPr>
            <w:tcW w:w="2562" w:type="dxa"/>
            <w:tcBorders>
              <w:top w:val="nil"/>
              <w:left w:val="nil"/>
              <w:bottom w:val="nil"/>
              <w:right w:val="nil"/>
            </w:tcBorders>
            <w:shd w:val="clear" w:color="auto" w:fill="auto"/>
            <w:noWrap/>
            <w:vAlign w:val="bottom"/>
            <w:hideMark/>
          </w:tcPr>
          <w:p w14:paraId="4E835ABA" w14:textId="77777777" w:rsidR="005969A0" w:rsidRPr="005969A0" w:rsidRDefault="005969A0" w:rsidP="005969A0">
            <w:pPr>
              <w:spacing w:after="0" w:line="240" w:lineRule="auto"/>
              <w:rPr>
                <w:rFonts w:eastAsia="Times New Roman" w:cstheme="minorHAnsi"/>
                <w:color w:val="000000"/>
                <w:sz w:val="20"/>
                <w:szCs w:val="20"/>
                <w:lang w:eastAsia="fr-FR"/>
              </w:rPr>
            </w:pPr>
          </w:p>
        </w:tc>
        <w:tc>
          <w:tcPr>
            <w:tcW w:w="2087" w:type="dxa"/>
            <w:vMerge/>
            <w:tcBorders>
              <w:top w:val="single" w:sz="4" w:space="0" w:color="auto"/>
              <w:left w:val="single" w:sz="4" w:space="0" w:color="auto"/>
              <w:bottom w:val="single" w:sz="4" w:space="0" w:color="000000"/>
              <w:right w:val="single" w:sz="4" w:space="0" w:color="auto"/>
            </w:tcBorders>
            <w:shd w:val="clear" w:color="auto" w:fill="7030A0"/>
            <w:vAlign w:val="center"/>
            <w:hideMark/>
          </w:tcPr>
          <w:p w14:paraId="203C7E25" w14:textId="77777777" w:rsidR="005969A0" w:rsidRPr="005969A0" w:rsidRDefault="005969A0" w:rsidP="005969A0">
            <w:pPr>
              <w:spacing w:after="0" w:line="240" w:lineRule="auto"/>
              <w:rPr>
                <w:rFonts w:eastAsia="Times New Roman" w:cstheme="minorHAnsi"/>
                <w:color w:val="FFFFFF"/>
                <w:sz w:val="20"/>
                <w:szCs w:val="20"/>
                <w:lang w:eastAsia="fr-FR"/>
              </w:rPr>
            </w:pPr>
          </w:p>
        </w:tc>
      </w:tr>
      <w:tr w:rsidR="005969A0" w:rsidRPr="005969A0" w14:paraId="339190AC" w14:textId="77777777" w:rsidTr="00EB702C">
        <w:trPr>
          <w:trHeight w:val="69"/>
        </w:trPr>
        <w:tc>
          <w:tcPr>
            <w:tcW w:w="2562" w:type="dxa"/>
            <w:tcBorders>
              <w:top w:val="single" w:sz="4" w:space="0" w:color="auto"/>
              <w:left w:val="single" w:sz="4" w:space="0" w:color="auto"/>
              <w:bottom w:val="single" w:sz="4" w:space="0" w:color="auto"/>
              <w:right w:val="nil"/>
            </w:tcBorders>
            <w:shd w:val="clear" w:color="000000" w:fill="000000"/>
            <w:noWrap/>
            <w:vAlign w:val="center"/>
            <w:hideMark/>
          </w:tcPr>
          <w:p w14:paraId="21ABCFFC" w14:textId="77777777" w:rsidR="005969A0" w:rsidRPr="005969A0" w:rsidRDefault="005969A0" w:rsidP="005969A0">
            <w:pPr>
              <w:spacing w:after="0" w:line="240" w:lineRule="auto"/>
              <w:rPr>
                <w:rFonts w:eastAsia="Times New Roman" w:cstheme="minorHAnsi"/>
                <w:b/>
                <w:bCs/>
                <w:color w:val="FFFFFF"/>
                <w:sz w:val="20"/>
                <w:szCs w:val="20"/>
                <w:lang w:eastAsia="fr-FR"/>
              </w:rPr>
            </w:pPr>
            <w:r w:rsidRPr="005969A0">
              <w:rPr>
                <w:rFonts w:eastAsia="Times New Roman" w:cstheme="minorHAnsi"/>
                <w:b/>
                <w:bCs/>
                <w:color w:val="FFFFFF"/>
                <w:sz w:val="20"/>
                <w:szCs w:val="20"/>
                <w:lang w:eastAsia="fr-FR"/>
              </w:rPr>
              <w:t>Justificatif d'Activité Economique</w:t>
            </w:r>
          </w:p>
        </w:tc>
        <w:tc>
          <w:tcPr>
            <w:tcW w:w="2087" w:type="dxa"/>
            <w:tcBorders>
              <w:top w:val="nil"/>
              <w:left w:val="single" w:sz="4" w:space="0" w:color="auto"/>
              <w:bottom w:val="single" w:sz="4" w:space="0" w:color="auto"/>
              <w:right w:val="single" w:sz="4" w:space="0" w:color="auto"/>
            </w:tcBorders>
            <w:shd w:val="clear" w:color="auto" w:fill="006600"/>
            <w:noWrap/>
            <w:vAlign w:val="center"/>
            <w:hideMark/>
          </w:tcPr>
          <w:p w14:paraId="5756AF57" w14:textId="77777777" w:rsidR="005969A0" w:rsidRPr="005969A0" w:rsidRDefault="00EB702C" w:rsidP="005969A0">
            <w:pPr>
              <w:spacing w:after="0" w:line="240" w:lineRule="auto"/>
              <w:jc w:val="center"/>
              <w:rPr>
                <w:rFonts w:eastAsia="Times New Roman" w:cstheme="minorHAnsi"/>
                <w:b/>
                <w:bCs/>
                <w:color w:val="FFFFFF"/>
                <w:sz w:val="20"/>
                <w:szCs w:val="20"/>
                <w:lang w:eastAsia="fr-FR"/>
              </w:rPr>
            </w:pPr>
            <w:r>
              <w:rPr>
                <w:noProof/>
                <w:lang w:eastAsia="fr-FR"/>
              </w:rPr>
              <w:drawing>
                <wp:inline distT="0" distB="0" distL="0" distR="0" wp14:anchorId="3F2BF92E" wp14:editId="15032218">
                  <wp:extent cx="114300" cy="104775"/>
                  <wp:effectExtent l="0" t="0" r="0" b="952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14300" cy="104775"/>
                          </a:xfrm>
                          <a:prstGeom prst="rect">
                            <a:avLst/>
                          </a:prstGeom>
                        </pic:spPr>
                      </pic:pic>
                    </a:graphicData>
                  </a:graphic>
                </wp:inline>
              </w:drawing>
            </w:r>
          </w:p>
        </w:tc>
      </w:tr>
    </w:tbl>
    <w:p w14:paraId="7267D7D2" w14:textId="77777777" w:rsidR="005969A0" w:rsidRDefault="005969A0" w:rsidP="005969A0">
      <w:pPr>
        <w:spacing w:after="60" w:line="220" w:lineRule="exact"/>
        <w:jc w:val="both"/>
        <w:rPr>
          <w:rFonts w:cstheme="minorHAnsi"/>
          <w:i/>
          <w:sz w:val="24"/>
          <w:szCs w:val="24"/>
        </w:rPr>
      </w:pPr>
    </w:p>
    <w:p w14:paraId="14CF7C1E" w14:textId="77777777" w:rsidR="005969A0" w:rsidRDefault="005969A0" w:rsidP="005969A0">
      <w:pPr>
        <w:spacing w:after="60" w:line="220" w:lineRule="exact"/>
        <w:jc w:val="both"/>
        <w:rPr>
          <w:rFonts w:cstheme="minorHAnsi"/>
          <w:b/>
          <w:sz w:val="24"/>
          <w:szCs w:val="24"/>
        </w:rPr>
      </w:pPr>
      <w:r w:rsidRPr="005969A0">
        <w:rPr>
          <w:rFonts w:cstheme="minorHAnsi"/>
          <w:i/>
          <w:sz w:val="24"/>
          <w:szCs w:val="24"/>
        </w:rPr>
        <w:t xml:space="preserve"> </w:t>
      </w:r>
    </w:p>
    <w:p w14:paraId="76D942DE" w14:textId="77777777" w:rsidR="005969A0" w:rsidRDefault="005969A0" w:rsidP="005969A0">
      <w:pPr>
        <w:spacing w:after="0" w:line="220" w:lineRule="exact"/>
        <w:jc w:val="both"/>
        <w:rPr>
          <w:rFonts w:cstheme="minorHAnsi"/>
          <w:sz w:val="24"/>
          <w:szCs w:val="24"/>
        </w:rPr>
      </w:pPr>
      <w:r w:rsidRPr="003926C0">
        <w:rPr>
          <w:rFonts w:cstheme="minorHAnsi"/>
          <w:b/>
          <w:sz w:val="24"/>
          <w:szCs w:val="24"/>
        </w:rPr>
        <w:t>2</w:t>
      </w:r>
      <w:r w:rsidRPr="003926C0">
        <w:rPr>
          <w:rFonts w:cstheme="minorHAnsi"/>
          <w:b/>
          <w:sz w:val="24"/>
          <w:szCs w:val="24"/>
          <w:vertAlign w:val="superscript"/>
        </w:rPr>
        <w:t>ème</w:t>
      </w:r>
      <w:r w:rsidRPr="003926C0">
        <w:rPr>
          <w:rFonts w:cstheme="minorHAnsi"/>
          <w:b/>
          <w:sz w:val="24"/>
          <w:szCs w:val="24"/>
        </w:rPr>
        <w:t xml:space="preserve"> étape : </w:t>
      </w:r>
      <w:r w:rsidRPr="003926C0">
        <w:rPr>
          <w:rFonts w:cstheme="minorHAnsi"/>
          <w:sz w:val="24"/>
          <w:szCs w:val="24"/>
        </w:rPr>
        <w:t>Identifier les justificatifs éligibles</w:t>
      </w:r>
      <w:r w:rsidRPr="003926C0">
        <w:rPr>
          <w:rFonts w:cstheme="minorHAnsi"/>
          <w:b/>
          <w:sz w:val="24"/>
          <w:szCs w:val="24"/>
        </w:rPr>
        <w:t> </w:t>
      </w:r>
      <w:r w:rsidRPr="003926C0">
        <w:rPr>
          <w:rFonts w:cstheme="minorHAnsi"/>
          <w:sz w:val="24"/>
          <w:szCs w:val="24"/>
        </w:rPr>
        <w:t>:</w:t>
      </w:r>
      <w:r w:rsidRPr="003926C0">
        <w:rPr>
          <w:rFonts w:cstheme="minorHAnsi"/>
          <w:b/>
          <w:sz w:val="24"/>
          <w:szCs w:val="24"/>
        </w:rPr>
        <w:t xml:space="preserve"> </w:t>
      </w:r>
      <w:r w:rsidRPr="003926C0">
        <w:rPr>
          <w:rFonts w:cstheme="minorHAnsi"/>
          <w:sz w:val="24"/>
          <w:szCs w:val="24"/>
        </w:rPr>
        <w:t>le référentiel distingue par un code couleur les documents éligibles</w:t>
      </w:r>
      <w:r w:rsidR="00A17F6E">
        <w:rPr>
          <w:rFonts w:cstheme="minorHAnsi"/>
          <w:sz w:val="24"/>
          <w:szCs w:val="24"/>
        </w:rPr>
        <w:t> :</w:t>
      </w:r>
    </w:p>
    <w:p w14:paraId="07E732CB" w14:textId="77777777" w:rsidR="00A17F6E" w:rsidRDefault="00A17F6E" w:rsidP="005969A0">
      <w:pPr>
        <w:spacing w:after="0" w:line="220" w:lineRule="exact"/>
        <w:jc w:val="both"/>
        <w:rPr>
          <w:rFonts w:cstheme="minorHAnsi"/>
          <w:sz w:val="24"/>
          <w:szCs w:val="24"/>
        </w:rPr>
      </w:pPr>
    </w:p>
    <w:tbl>
      <w:tblPr>
        <w:tblW w:w="31680" w:type="dxa"/>
        <w:tblInd w:w="55" w:type="dxa"/>
        <w:tblCellMar>
          <w:left w:w="70" w:type="dxa"/>
          <w:right w:w="70" w:type="dxa"/>
        </w:tblCellMar>
        <w:tblLook w:val="04A0" w:firstRow="1" w:lastRow="0" w:firstColumn="1" w:lastColumn="0" w:noHBand="0" w:noVBand="1"/>
      </w:tblPr>
      <w:tblGrid>
        <w:gridCol w:w="1080"/>
        <w:gridCol w:w="17545"/>
        <w:gridCol w:w="4387"/>
        <w:gridCol w:w="210"/>
        <w:gridCol w:w="1157"/>
        <w:gridCol w:w="1157"/>
        <w:gridCol w:w="210"/>
        <w:gridCol w:w="1157"/>
        <w:gridCol w:w="210"/>
        <w:gridCol w:w="863"/>
        <w:gridCol w:w="863"/>
        <w:gridCol w:w="863"/>
        <w:gridCol w:w="210"/>
        <w:gridCol w:w="962"/>
        <w:gridCol w:w="746"/>
      </w:tblGrid>
      <w:tr w:rsidR="00A17F6E" w:rsidRPr="00A17F6E" w14:paraId="71B55957" w14:textId="77777777" w:rsidTr="00A17F6E">
        <w:trPr>
          <w:trHeight w:val="285"/>
        </w:trPr>
        <w:tc>
          <w:tcPr>
            <w:tcW w:w="1095" w:type="dxa"/>
            <w:tcBorders>
              <w:top w:val="single" w:sz="4" w:space="0" w:color="auto"/>
              <w:left w:val="single" w:sz="4" w:space="0" w:color="auto"/>
              <w:bottom w:val="single" w:sz="4" w:space="0" w:color="auto"/>
              <w:right w:val="single" w:sz="4" w:space="0" w:color="auto"/>
            </w:tcBorders>
            <w:shd w:val="clear" w:color="000000" w:fill="D8E28B"/>
            <w:noWrap/>
            <w:vAlign w:val="center"/>
            <w:hideMark/>
          </w:tcPr>
          <w:p w14:paraId="4B9437D7" w14:textId="77777777" w:rsidR="00A17F6E" w:rsidRPr="00A17F6E" w:rsidRDefault="00A17F6E" w:rsidP="00A17F6E">
            <w:pPr>
              <w:spacing w:after="0" w:line="240" w:lineRule="auto"/>
              <w:jc w:val="center"/>
              <w:rPr>
                <w:rFonts w:ascii="Arial" w:eastAsia="Times New Roman" w:hAnsi="Arial" w:cs="Arial"/>
                <w:sz w:val="20"/>
                <w:szCs w:val="20"/>
                <w:lang w:eastAsia="fr-FR"/>
              </w:rPr>
            </w:pPr>
            <w:r w:rsidRPr="00A17F6E">
              <w:rPr>
                <w:rFonts w:ascii="Arial" w:eastAsia="Times New Roman" w:hAnsi="Arial" w:cs="Arial"/>
                <w:sz w:val="20"/>
                <w:szCs w:val="20"/>
                <w:lang w:eastAsia="fr-FR"/>
              </w:rPr>
              <w:t> </w:t>
            </w:r>
          </w:p>
        </w:tc>
        <w:tc>
          <w:tcPr>
            <w:tcW w:w="17849" w:type="dxa"/>
            <w:tcBorders>
              <w:top w:val="nil"/>
              <w:left w:val="nil"/>
              <w:bottom w:val="nil"/>
              <w:right w:val="nil"/>
            </w:tcBorders>
            <w:shd w:val="clear" w:color="000000" w:fill="FFFFFF"/>
            <w:noWrap/>
            <w:vAlign w:val="center"/>
            <w:hideMark/>
          </w:tcPr>
          <w:p w14:paraId="102EFF63" w14:textId="77777777" w:rsidR="00A17F6E" w:rsidRDefault="00A17F6E" w:rsidP="00A17F6E">
            <w:pPr>
              <w:spacing w:after="0" w:line="240" w:lineRule="auto"/>
              <w:rPr>
                <w:rFonts w:ascii="Verdana" w:eastAsia="Times New Roman" w:hAnsi="Verdana" w:cs="Arial"/>
                <w:b/>
                <w:bCs/>
                <w:color w:val="636C1C"/>
                <w:sz w:val="20"/>
                <w:szCs w:val="20"/>
                <w:lang w:eastAsia="fr-FR"/>
              </w:rPr>
            </w:pPr>
            <w:r w:rsidRPr="00A17F6E">
              <w:rPr>
                <w:rFonts w:ascii="Verdana" w:eastAsia="Times New Roman" w:hAnsi="Verdana" w:cs="Arial"/>
                <w:sz w:val="20"/>
                <w:szCs w:val="20"/>
                <w:lang w:eastAsia="fr-FR"/>
              </w:rPr>
              <w:t xml:space="preserve">Justificatifs </w:t>
            </w:r>
            <w:r w:rsidRPr="00A17F6E">
              <w:rPr>
                <w:rFonts w:ascii="Verdana" w:eastAsia="Times New Roman" w:hAnsi="Verdana" w:cs="Arial"/>
                <w:b/>
                <w:bCs/>
                <w:color w:val="636C1C"/>
                <w:sz w:val="20"/>
                <w:szCs w:val="20"/>
                <w:lang w:eastAsia="fr-FR"/>
              </w:rPr>
              <w:t>éligibles</w:t>
            </w:r>
            <w:r w:rsidRPr="00A17F6E">
              <w:rPr>
                <w:rFonts w:ascii="Verdana" w:eastAsia="Times New Roman" w:hAnsi="Verdana" w:cs="Arial"/>
                <w:sz w:val="20"/>
                <w:szCs w:val="20"/>
                <w:lang w:eastAsia="fr-FR"/>
              </w:rPr>
              <w:t xml:space="preserve"> parmi la liste des pièces obligatoires DRC </w:t>
            </w:r>
            <w:r w:rsidRPr="00A17F6E">
              <w:rPr>
                <w:rFonts w:ascii="Verdana" w:eastAsia="Times New Roman" w:hAnsi="Verdana" w:cs="Arial"/>
                <w:b/>
                <w:bCs/>
                <w:color w:val="636C1C"/>
                <w:sz w:val="20"/>
                <w:szCs w:val="20"/>
                <w:lang w:eastAsia="fr-FR"/>
              </w:rPr>
              <w:t xml:space="preserve">pour les clients </w:t>
            </w:r>
          </w:p>
          <w:p w14:paraId="760828FE" w14:textId="77777777" w:rsidR="00A17F6E" w:rsidRPr="00A17F6E" w:rsidRDefault="00A17F6E" w:rsidP="00A17F6E">
            <w:pPr>
              <w:spacing w:after="0" w:line="240" w:lineRule="auto"/>
              <w:rPr>
                <w:rFonts w:ascii="Verdana" w:eastAsia="Times New Roman" w:hAnsi="Verdana" w:cs="Arial"/>
                <w:sz w:val="20"/>
                <w:szCs w:val="20"/>
                <w:lang w:eastAsia="fr-FR"/>
              </w:rPr>
            </w:pPr>
            <w:r w:rsidRPr="00A17F6E">
              <w:rPr>
                <w:rFonts w:ascii="Verdana" w:eastAsia="Times New Roman" w:hAnsi="Verdana" w:cs="Arial"/>
                <w:b/>
                <w:bCs/>
                <w:color w:val="636C1C"/>
                <w:sz w:val="20"/>
                <w:szCs w:val="20"/>
                <w:lang w:eastAsia="fr-FR"/>
              </w:rPr>
              <w:t>en stock ou les entrées en relation</w:t>
            </w:r>
          </w:p>
        </w:tc>
        <w:tc>
          <w:tcPr>
            <w:tcW w:w="4461" w:type="dxa"/>
            <w:tcBorders>
              <w:top w:val="nil"/>
              <w:left w:val="nil"/>
              <w:bottom w:val="nil"/>
              <w:right w:val="nil"/>
            </w:tcBorders>
            <w:shd w:val="clear" w:color="auto" w:fill="auto"/>
            <w:noWrap/>
            <w:vAlign w:val="bottom"/>
            <w:hideMark/>
          </w:tcPr>
          <w:p w14:paraId="321982AC"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101" w:type="dxa"/>
            <w:tcBorders>
              <w:top w:val="nil"/>
              <w:left w:val="nil"/>
              <w:bottom w:val="nil"/>
              <w:right w:val="nil"/>
            </w:tcBorders>
            <w:shd w:val="clear" w:color="auto" w:fill="auto"/>
            <w:noWrap/>
            <w:vAlign w:val="bottom"/>
            <w:hideMark/>
          </w:tcPr>
          <w:p w14:paraId="17B6D7A1"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1175" w:type="dxa"/>
            <w:tcBorders>
              <w:top w:val="nil"/>
              <w:left w:val="nil"/>
              <w:bottom w:val="nil"/>
              <w:right w:val="nil"/>
            </w:tcBorders>
            <w:shd w:val="clear" w:color="auto" w:fill="auto"/>
            <w:noWrap/>
            <w:vAlign w:val="bottom"/>
            <w:hideMark/>
          </w:tcPr>
          <w:p w14:paraId="5C7AF87A"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1175" w:type="dxa"/>
            <w:tcBorders>
              <w:top w:val="nil"/>
              <w:left w:val="nil"/>
              <w:bottom w:val="nil"/>
              <w:right w:val="nil"/>
            </w:tcBorders>
            <w:shd w:val="clear" w:color="auto" w:fill="auto"/>
            <w:noWrap/>
            <w:vAlign w:val="bottom"/>
            <w:hideMark/>
          </w:tcPr>
          <w:p w14:paraId="749B5AFA"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101" w:type="dxa"/>
            <w:tcBorders>
              <w:top w:val="nil"/>
              <w:left w:val="nil"/>
              <w:bottom w:val="nil"/>
              <w:right w:val="nil"/>
            </w:tcBorders>
            <w:shd w:val="clear" w:color="auto" w:fill="auto"/>
            <w:noWrap/>
            <w:vAlign w:val="bottom"/>
            <w:hideMark/>
          </w:tcPr>
          <w:p w14:paraId="06FE0FED"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1175" w:type="dxa"/>
            <w:tcBorders>
              <w:top w:val="nil"/>
              <w:left w:val="nil"/>
              <w:bottom w:val="nil"/>
              <w:right w:val="nil"/>
            </w:tcBorders>
            <w:shd w:val="clear" w:color="auto" w:fill="auto"/>
            <w:noWrap/>
            <w:vAlign w:val="bottom"/>
            <w:hideMark/>
          </w:tcPr>
          <w:p w14:paraId="5BB5A82D"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101" w:type="dxa"/>
            <w:tcBorders>
              <w:top w:val="nil"/>
              <w:left w:val="nil"/>
              <w:bottom w:val="nil"/>
              <w:right w:val="nil"/>
            </w:tcBorders>
            <w:shd w:val="clear" w:color="auto" w:fill="auto"/>
            <w:noWrap/>
            <w:vAlign w:val="bottom"/>
            <w:hideMark/>
          </w:tcPr>
          <w:p w14:paraId="63019F36"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876" w:type="dxa"/>
            <w:tcBorders>
              <w:top w:val="nil"/>
              <w:left w:val="nil"/>
              <w:bottom w:val="nil"/>
              <w:right w:val="nil"/>
            </w:tcBorders>
            <w:shd w:val="clear" w:color="auto" w:fill="auto"/>
            <w:noWrap/>
            <w:vAlign w:val="bottom"/>
            <w:hideMark/>
          </w:tcPr>
          <w:p w14:paraId="5045C4CA"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876" w:type="dxa"/>
            <w:tcBorders>
              <w:top w:val="nil"/>
              <w:left w:val="nil"/>
              <w:bottom w:val="nil"/>
              <w:right w:val="nil"/>
            </w:tcBorders>
            <w:shd w:val="clear" w:color="auto" w:fill="auto"/>
            <w:noWrap/>
            <w:vAlign w:val="bottom"/>
            <w:hideMark/>
          </w:tcPr>
          <w:p w14:paraId="1F9B61FC"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876" w:type="dxa"/>
            <w:tcBorders>
              <w:top w:val="nil"/>
              <w:left w:val="nil"/>
              <w:bottom w:val="nil"/>
              <w:right w:val="nil"/>
            </w:tcBorders>
            <w:shd w:val="clear" w:color="auto" w:fill="auto"/>
            <w:noWrap/>
            <w:vAlign w:val="bottom"/>
            <w:hideMark/>
          </w:tcPr>
          <w:p w14:paraId="270AC9E7"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101" w:type="dxa"/>
            <w:tcBorders>
              <w:top w:val="nil"/>
              <w:left w:val="nil"/>
              <w:bottom w:val="nil"/>
              <w:right w:val="nil"/>
            </w:tcBorders>
            <w:shd w:val="clear" w:color="auto" w:fill="auto"/>
            <w:noWrap/>
            <w:vAlign w:val="bottom"/>
            <w:hideMark/>
          </w:tcPr>
          <w:p w14:paraId="63F07616"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976" w:type="dxa"/>
            <w:tcBorders>
              <w:top w:val="nil"/>
              <w:left w:val="nil"/>
              <w:bottom w:val="nil"/>
              <w:right w:val="nil"/>
            </w:tcBorders>
            <w:shd w:val="clear" w:color="auto" w:fill="auto"/>
            <w:noWrap/>
            <w:vAlign w:val="bottom"/>
            <w:hideMark/>
          </w:tcPr>
          <w:p w14:paraId="1AEF1BA9"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757" w:type="dxa"/>
            <w:tcBorders>
              <w:top w:val="nil"/>
              <w:left w:val="nil"/>
              <w:bottom w:val="nil"/>
              <w:right w:val="nil"/>
            </w:tcBorders>
            <w:shd w:val="clear" w:color="auto" w:fill="auto"/>
            <w:noWrap/>
            <w:vAlign w:val="bottom"/>
            <w:hideMark/>
          </w:tcPr>
          <w:p w14:paraId="6204EAEC" w14:textId="77777777" w:rsidR="00A17F6E" w:rsidRPr="00A17F6E" w:rsidRDefault="00A17F6E" w:rsidP="00A17F6E">
            <w:pPr>
              <w:spacing w:after="0" w:line="240" w:lineRule="auto"/>
              <w:rPr>
                <w:rFonts w:ascii="Verdana" w:eastAsia="Times New Roman" w:hAnsi="Verdana" w:cs="Arial"/>
                <w:sz w:val="20"/>
                <w:szCs w:val="20"/>
                <w:lang w:eastAsia="fr-FR"/>
              </w:rPr>
            </w:pPr>
          </w:p>
        </w:tc>
      </w:tr>
      <w:tr w:rsidR="00A17F6E" w:rsidRPr="00A17F6E" w14:paraId="21A5EC87" w14:textId="77777777" w:rsidTr="00A17F6E">
        <w:trPr>
          <w:trHeight w:val="285"/>
        </w:trPr>
        <w:tc>
          <w:tcPr>
            <w:tcW w:w="1095" w:type="dxa"/>
            <w:tcBorders>
              <w:top w:val="nil"/>
              <w:left w:val="single" w:sz="4" w:space="0" w:color="auto"/>
              <w:bottom w:val="single" w:sz="4" w:space="0" w:color="auto"/>
              <w:right w:val="single" w:sz="4" w:space="0" w:color="auto"/>
            </w:tcBorders>
            <w:shd w:val="clear" w:color="000000" w:fill="B0006C"/>
            <w:noWrap/>
            <w:vAlign w:val="center"/>
            <w:hideMark/>
          </w:tcPr>
          <w:p w14:paraId="5531573D" w14:textId="77777777" w:rsidR="00A17F6E" w:rsidRPr="00A17F6E" w:rsidRDefault="00A17F6E" w:rsidP="00A17F6E">
            <w:pPr>
              <w:spacing w:after="0" w:line="240" w:lineRule="auto"/>
              <w:jc w:val="center"/>
              <w:rPr>
                <w:rFonts w:ascii="Arial" w:eastAsia="Times New Roman" w:hAnsi="Arial" w:cs="Arial"/>
                <w:sz w:val="20"/>
                <w:szCs w:val="20"/>
                <w:lang w:eastAsia="fr-FR"/>
              </w:rPr>
            </w:pPr>
            <w:r w:rsidRPr="00A17F6E">
              <w:rPr>
                <w:rFonts w:ascii="Arial" w:eastAsia="Times New Roman" w:hAnsi="Arial" w:cs="Arial"/>
                <w:sz w:val="20"/>
                <w:szCs w:val="20"/>
                <w:lang w:eastAsia="fr-FR"/>
              </w:rPr>
              <w:t> </w:t>
            </w:r>
          </w:p>
        </w:tc>
        <w:tc>
          <w:tcPr>
            <w:tcW w:w="17849" w:type="dxa"/>
            <w:tcBorders>
              <w:top w:val="nil"/>
              <w:left w:val="nil"/>
              <w:bottom w:val="nil"/>
              <w:right w:val="nil"/>
            </w:tcBorders>
            <w:shd w:val="clear" w:color="000000" w:fill="FFFFFF"/>
            <w:noWrap/>
            <w:vAlign w:val="center"/>
            <w:hideMark/>
          </w:tcPr>
          <w:p w14:paraId="60ECAA15" w14:textId="77777777" w:rsidR="00A17F6E" w:rsidRDefault="00A17F6E" w:rsidP="00A17F6E">
            <w:pPr>
              <w:spacing w:after="0" w:line="240" w:lineRule="auto"/>
              <w:rPr>
                <w:rFonts w:ascii="Verdana" w:eastAsia="Times New Roman" w:hAnsi="Verdana" w:cs="Arial"/>
                <w:color w:val="B0006C"/>
                <w:sz w:val="20"/>
                <w:szCs w:val="20"/>
                <w:u w:val="single"/>
                <w:lang w:eastAsia="fr-FR"/>
              </w:rPr>
            </w:pPr>
            <w:r w:rsidRPr="00A17F6E">
              <w:rPr>
                <w:rFonts w:ascii="Verdana" w:eastAsia="Times New Roman" w:hAnsi="Verdana" w:cs="Arial"/>
                <w:sz w:val="20"/>
                <w:szCs w:val="20"/>
                <w:lang w:eastAsia="fr-FR"/>
              </w:rPr>
              <w:t xml:space="preserve">Justificatifs </w:t>
            </w:r>
            <w:r w:rsidRPr="00A17F6E">
              <w:rPr>
                <w:rFonts w:ascii="Verdana" w:eastAsia="Times New Roman" w:hAnsi="Verdana" w:cs="Arial"/>
                <w:b/>
                <w:bCs/>
                <w:color w:val="B0006C"/>
                <w:sz w:val="20"/>
                <w:szCs w:val="20"/>
                <w:lang w:eastAsia="fr-FR"/>
              </w:rPr>
              <w:t>éligibles</w:t>
            </w:r>
            <w:r w:rsidRPr="00A17F6E">
              <w:rPr>
                <w:rFonts w:ascii="Verdana" w:eastAsia="Times New Roman" w:hAnsi="Verdana" w:cs="Arial"/>
                <w:sz w:val="20"/>
                <w:szCs w:val="20"/>
                <w:lang w:eastAsia="fr-FR"/>
              </w:rPr>
              <w:t xml:space="preserve"> parmi la liste des pièces obligatoires DRC </w:t>
            </w:r>
            <w:r w:rsidRPr="00A17F6E">
              <w:rPr>
                <w:rFonts w:ascii="Verdana" w:eastAsia="Times New Roman" w:hAnsi="Verdana" w:cs="Arial"/>
                <w:color w:val="B0006C"/>
                <w:sz w:val="20"/>
                <w:szCs w:val="20"/>
                <w:u w:val="single"/>
                <w:lang w:eastAsia="fr-FR"/>
              </w:rPr>
              <w:t xml:space="preserve">pour les clients </w:t>
            </w:r>
          </w:p>
          <w:p w14:paraId="7245C92F" w14:textId="77777777" w:rsidR="00A17F6E" w:rsidRPr="00A17F6E" w:rsidRDefault="00A17F6E" w:rsidP="00A17F6E">
            <w:pPr>
              <w:spacing w:after="0" w:line="240" w:lineRule="auto"/>
              <w:rPr>
                <w:rFonts w:ascii="Verdana" w:eastAsia="Times New Roman" w:hAnsi="Verdana" w:cs="Arial"/>
                <w:sz w:val="20"/>
                <w:szCs w:val="20"/>
                <w:lang w:eastAsia="fr-FR"/>
              </w:rPr>
            </w:pPr>
            <w:r w:rsidRPr="00A17F6E">
              <w:rPr>
                <w:rFonts w:ascii="Verdana" w:eastAsia="Times New Roman" w:hAnsi="Verdana" w:cs="Arial"/>
                <w:color w:val="B0006C"/>
                <w:sz w:val="20"/>
                <w:szCs w:val="20"/>
                <w:u w:val="single"/>
                <w:lang w:eastAsia="fr-FR"/>
              </w:rPr>
              <w:t>en risque standard</w:t>
            </w:r>
            <w:r w:rsidRPr="00A17F6E">
              <w:rPr>
                <w:rFonts w:ascii="Verdana" w:eastAsia="Times New Roman" w:hAnsi="Verdana" w:cs="Arial"/>
                <w:color w:val="B0006C"/>
                <w:sz w:val="20"/>
                <w:szCs w:val="20"/>
                <w:lang w:eastAsia="fr-FR"/>
              </w:rPr>
              <w:t xml:space="preserve"> </w:t>
            </w:r>
            <w:r w:rsidRPr="00A17F6E">
              <w:rPr>
                <w:rFonts w:ascii="Verdana" w:eastAsia="Times New Roman" w:hAnsi="Verdana" w:cs="Arial"/>
                <w:b/>
                <w:bCs/>
                <w:color w:val="B0006C"/>
                <w:sz w:val="20"/>
                <w:szCs w:val="20"/>
                <w:lang w:eastAsia="fr-FR"/>
              </w:rPr>
              <w:t xml:space="preserve">déjà en relation avec l'établissement UNIQUEMENT </w:t>
            </w:r>
          </w:p>
        </w:tc>
        <w:tc>
          <w:tcPr>
            <w:tcW w:w="4461" w:type="dxa"/>
            <w:tcBorders>
              <w:top w:val="nil"/>
              <w:left w:val="nil"/>
              <w:bottom w:val="nil"/>
              <w:right w:val="nil"/>
            </w:tcBorders>
            <w:shd w:val="clear" w:color="auto" w:fill="auto"/>
            <w:noWrap/>
            <w:vAlign w:val="bottom"/>
            <w:hideMark/>
          </w:tcPr>
          <w:p w14:paraId="7A43FCF1"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101" w:type="dxa"/>
            <w:tcBorders>
              <w:top w:val="nil"/>
              <w:left w:val="nil"/>
              <w:bottom w:val="nil"/>
              <w:right w:val="nil"/>
            </w:tcBorders>
            <w:shd w:val="clear" w:color="auto" w:fill="auto"/>
            <w:noWrap/>
            <w:vAlign w:val="bottom"/>
            <w:hideMark/>
          </w:tcPr>
          <w:p w14:paraId="1D4BA6E9"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1175" w:type="dxa"/>
            <w:tcBorders>
              <w:top w:val="nil"/>
              <w:left w:val="nil"/>
              <w:bottom w:val="nil"/>
              <w:right w:val="nil"/>
            </w:tcBorders>
            <w:shd w:val="clear" w:color="auto" w:fill="auto"/>
            <w:noWrap/>
            <w:vAlign w:val="bottom"/>
            <w:hideMark/>
          </w:tcPr>
          <w:p w14:paraId="7A4EE7C5"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1175" w:type="dxa"/>
            <w:tcBorders>
              <w:top w:val="nil"/>
              <w:left w:val="nil"/>
              <w:bottom w:val="nil"/>
              <w:right w:val="nil"/>
            </w:tcBorders>
            <w:shd w:val="clear" w:color="auto" w:fill="auto"/>
            <w:noWrap/>
            <w:vAlign w:val="bottom"/>
            <w:hideMark/>
          </w:tcPr>
          <w:p w14:paraId="401E7A6F"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101" w:type="dxa"/>
            <w:tcBorders>
              <w:top w:val="nil"/>
              <w:left w:val="nil"/>
              <w:bottom w:val="nil"/>
              <w:right w:val="nil"/>
            </w:tcBorders>
            <w:shd w:val="clear" w:color="auto" w:fill="auto"/>
            <w:noWrap/>
            <w:vAlign w:val="bottom"/>
            <w:hideMark/>
          </w:tcPr>
          <w:p w14:paraId="6C4BD68E"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1175" w:type="dxa"/>
            <w:tcBorders>
              <w:top w:val="nil"/>
              <w:left w:val="nil"/>
              <w:bottom w:val="nil"/>
              <w:right w:val="nil"/>
            </w:tcBorders>
            <w:shd w:val="clear" w:color="auto" w:fill="auto"/>
            <w:noWrap/>
            <w:vAlign w:val="bottom"/>
            <w:hideMark/>
          </w:tcPr>
          <w:p w14:paraId="3472E472"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101" w:type="dxa"/>
            <w:tcBorders>
              <w:top w:val="nil"/>
              <w:left w:val="nil"/>
              <w:bottom w:val="nil"/>
              <w:right w:val="nil"/>
            </w:tcBorders>
            <w:shd w:val="clear" w:color="auto" w:fill="auto"/>
            <w:noWrap/>
            <w:vAlign w:val="bottom"/>
            <w:hideMark/>
          </w:tcPr>
          <w:p w14:paraId="36B2C1C1"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876" w:type="dxa"/>
            <w:tcBorders>
              <w:top w:val="nil"/>
              <w:left w:val="nil"/>
              <w:bottom w:val="nil"/>
              <w:right w:val="nil"/>
            </w:tcBorders>
            <w:shd w:val="clear" w:color="auto" w:fill="auto"/>
            <w:noWrap/>
            <w:vAlign w:val="bottom"/>
            <w:hideMark/>
          </w:tcPr>
          <w:p w14:paraId="02BFE8E0"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876" w:type="dxa"/>
            <w:tcBorders>
              <w:top w:val="nil"/>
              <w:left w:val="nil"/>
              <w:bottom w:val="nil"/>
              <w:right w:val="nil"/>
            </w:tcBorders>
            <w:shd w:val="clear" w:color="auto" w:fill="auto"/>
            <w:noWrap/>
            <w:vAlign w:val="bottom"/>
            <w:hideMark/>
          </w:tcPr>
          <w:p w14:paraId="17559219"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876" w:type="dxa"/>
            <w:tcBorders>
              <w:top w:val="nil"/>
              <w:left w:val="nil"/>
              <w:bottom w:val="nil"/>
              <w:right w:val="nil"/>
            </w:tcBorders>
            <w:shd w:val="clear" w:color="auto" w:fill="auto"/>
            <w:noWrap/>
            <w:vAlign w:val="bottom"/>
            <w:hideMark/>
          </w:tcPr>
          <w:p w14:paraId="48D28FD1"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101" w:type="dxa"/>
            <w:tcBorders>
              <w:top w:val="nil"/>
              <w:left w:val="nil"/>
              <w:bottom w:val="nil"/>
              <w:right w:val="nil"/>
            </w:tcBorders>
            <w:shd w:val="clear" w:color="auto" w:fill="auto"/>
            <w:noWrap/>
            <w:vAlign w:val="bottom"/>
            <w:hideMark/>
          </w:tcPr>
          <w:p w14:paraId="50E42163"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976" w:type="dxa"/>
            <w:tcBorders>
              <w:top w:val="nil"/>
              <w:left w:val="nil"/>
              <w:bottom w:val="nil"/>
              <w:right w:val="nil"/>
            </w:tcBorders>
            <w:shd w:val="clear" w:color="auto" w:fill="auto"/>
            <w:noWrap/>
            <w:vAlign w:val="bottom"/>
            <w:hideMark/>
          </w:tcPr>
          <w:p w14:paraId="5AE1B259" w14:textId="77777777" w:rsidR="00A17F6E" w:rsidRPr="00A17F6E" w:rsidRDefault="00A17F6E" w:rsidP="00A17F6E">
            <w:pPr>
              <w:spacing w:after="0" w:line="240" w:lineRule="auto"/>
              <w:rPr>
                <w:rFonts w:ascii="Verdana" w:eastAsia="Times New Roman" w:hAnsi="Verdana" w:cs="Arial"/>
                <w:sz w:val="20"/>
                <w:szCs w:val="20"/>
                <w:lang w:eastAsia="fr-FR"/>
              </w:rPr>
            </w:pPr>
          </w:p>
        </w:tc>
        <w:tc>
          <w:tcPr>
            <w:tcW w:w="757" w:type="dxa"/>
            <w:tcBorders>
              <w:top w:val="nil"/>
              <w:left w:val="nil"/>
              <w:bottom w:val="nil"/>
              <w:right w:val="nil"/>
            </w:tcBorders>
            <w:shd w:val="clear" w:color="auto" w:fill="auto"/>
            <w:noWrap/>
            <w:vAlign w:val="bottom"/>
            <w:hideMark/>
          </w:tcPr>
          <w:p w14:paraId="1F83E2F1" w14:textId="77777777" w:rsidR="00A17F6E" w:rsidRPr="00A17F6E" w:rsidRDefault="00A17F6E" w:rsidP="00A17F6E">
            <w:pPr>
              <w:spacing w:after="0" w:line="240" w:lineRule="auto"/>
              <w:rPr>
                <w:rFonts w:ascii="Verdana" w:eastAsia="Times New Roman" w:hAnsi="Verdana" w:cs="Arial"/>
                <w:sz w:val="20"/>
                <w:szCs w:val="20"/>
                <w:lang w:eastAsia="fr-FR"/>
              </w:rPr>
            </w:pPr>
          </w:p>
        </w:tc>
      </w:tr>
      <w:tr w:rsidR="00A17F6E" w:rsidRPr="00A17F6E" w14:paraId="3F188DAE" w14:textId="77777777" w:rsidTr="00A17F6E">
        <w:trPr>
          <w:trHeight w:val="285"/>
        </w:trPr>
        <w:tc>
          <w:tcPr>
            <w:tcW w:w="1095" w:type="dxa"/>
            <w:tcBorders>
              <w:top w:val="nil"/>
              <w:left w:val="single" w:sz="4" w:space="0" w:color="auto"/>
              <w:bottom w:val="single" w:sz="4" w:space="0" w:color="auto"/>
              <w:right w:val="single" w:sz="4" w:space="0" w:color="auto"/>
            </w:tcBorders>
            <w:shd w:val="clear" w:color="000000" w:fill="A6A6A6"/>
            <w:noWrap/>
            <w:vAlign w:val="center"/>
            <w:hideMark/>
          </w:tcPr>
          <w:p w14:paraId="756FBAA0" w14:textId="77777777" w:rsidR="00A17F6E" w:rsidRPr="00A17F6E" w:rsidRDefault="00A17F6E" w:rsidP="00A17F6E">
            <w:pPr>
              <w:spacing w:after="0" w:line="240" w:lineRule="auto"/>
              <w:jc w:val="center"/>
              <w:rPr>
                <w:rFonts w:ascii="Arial" w:eastAsia="Times New Roman" w:hAnsi="Arial" w:cs="Arial"/>
                <w:sz w:val="20"/>
                <w:szCs w:val="20"/>
                <w:lang w:eastAsia="fr-FR"/>
              </w:rPr>
            </w:pPr>
            <w:r w:rsidRPr="00A17F6E">
              <w:rPr>
                <w:rFonts w:ascii="Arial" w:eastAsia="Times New Roman" w:hAnsi="Arial" w:cs="Arial"/>
                <w:sz w:val="20"/>
                <w:szCs w:val="20"/>
                <w:lang w:eastAsia="fr-FR"/>
              </w:rPr>
              <w:t> </w:t>
            </w:r>
          </w:p>
        </w:tc>
        <w:tc>
          <w:tcPr>
            <w:tcW w:w="17849" w:type="dxa"/>
            <w:tcBorders>
              <w:top w:val="nil"/>
              <w:left w:val="nil"/>
              <w:bottom w:val="single" w:sz="4" w:space="0" w:color="auto"/>
              <w:right w:val="nil"/>
            </w:tcBorders>
            <w:shd w:val="clear" w:color="000000" w:fill="FFFFFF"/>
            <w:noWrap/>
            <w:vAlign w:val="center"/>
            <w:hideMark/>
          </w:tcPr>
          <w:p w14:paraId="5A57862F" w14:textId="77777777" w:rsidR="00A17F6E" w:rsidRPr="00A17F6E" w:rsidRDefault="00A17F6E" w:rsidP="00A17F6E">
            <w:pPr>
              <w:spacing w:after="0" w:line="240" w:lineRule="auto"/>
              <w:rPr>
                <w:rFonts w:ascii="Verdana" w:eastAsia="Times New Roman" w:hAnsi="Verdana" w:cs="Arial"/>
                <w:sz w:val="20"/>
                <w:szCs w:val="20"/>
                <w:lang w:eastAsia="fr-FR"/>
              </w:rPr>
            </w:pPr>
            <w:r w:rsidRPr="00A17F6E">
              <w:rPr>
                <w:rFonts w:ascii="Verdana" w:eastAsia="Times New Roman" w:hAnsi="Verdana" w:cs="Arial"/>
                <w:sz w:val="20"/>
                <w:szCs w:val="20"/>
                <w:lang w:eastAsia="fr-FR"/>
              </w:rPr>
              <w:t xml:space="preserve">Justificatifs </w:t>
            </w:r>
            <w:r w:rsidRPr="00A17F6E">
              <w:rPr>
                <w:rFonts w:ascii="Verdana" w:eastAsia="Times New Roman" w:hAnsi="Verdana" w:cs="Arial"/>
                <w:b/>
                <w:bCs/>
                <w:sz w:val="20"/>
                <w:szCs w:val="20"/>
                <w:lang w:eastAsia="fr-FR"/>
              </w:rPr>
              <w:t>éligibles</w:t>
            </w:r>
            <w:r w:rsidRPr="00A17F6E">
              <w:rPr>
                <w:rFonts w:ascii="Verdana" w:eastAsia="Times New Roman" w:hAnsi="Verdana" w:cs="Arial"/>
                <w:sz w:val="20"/>
                <w:szCs w:val="20"/>
                <w:lang w:eastAsia="fr-FR"/>
              </w:rPr>
              <w:t xml:space="preserve"> quand les circonstances obligent au recueil d'un justificatif  </w:t>
            </w:r>
          </w:p>
        </w:tc>
        <w:tc>
          <w:tcPr>
            <w:tcW w:w="4461" w:type="dxa"/>
            <w:tcBorders>
              <w:top w:val="nil"/>
              <w:left w:val="nil"/>
              <w:bottom w:val="single" w:sz="4" w:space="0" w:color="auto"/>
              <w:right w:val="nil"/>
            </w:tcBorders>
            <w:shd w:val="clear" w:color="auto" w:fill="auto"/>
            <w:noWrap/>
            <w:vAlign w:val="bottom"/>
            <w:hideMark/>
          </w:tcPr>
          <w:p w14:paraId="6AC38EDD" w14:textId="77777777" w:rsidR="00A17F6E" w:rsidRPr="00A17F6E" w:rsidRDefault="00A17F6E" w:rsidP="00A17F6E">
            <w:pPr>
              <w:spacing w:after="0" w:line="240" w:lineRule="auto"/>
              <w:rPr>
                <w:rFonts w:ascii="Verdana" w:eastAsia="Times New Roman" w:hAnsi="Verdana" w:cs="Arial"/>
                <w:sz w:val="20"/>
                <w:szCs w:val="20"/>
                <w:lang w:eastAsia="fr-FR"/>
              </w:rPr>
            </w:pPr>
            <w:r w:rsidRPr="00A17F6E">
              <w:rPr>
                <w:rFonts w:ascii="Verdana" w:eastAsia="Times New Roman" w:hAnsi="Verdana" w:cs="Arial"/>
                <w:sz w:val="20"/>
                <w:szCs w:val="20"/>
                <w:lang w:eastAsia="fr-FR"/>
              </w:rPr>
              <w:t> </w:t>
            </w:r>
          </w:p>
        </w:tc>
        <w:tc>
          <w:tcPr>
            <w:tcW w:w="101" w:type="dxa"/>
            <w:tcBorders>
              <w:top w:val="nil"/>
              <w:left w:val="nil"/>
              <w:bottom w:val="single" w:sz="4" w:space="0" w:color="auto"/>
              <w:right w:val="nil"/>
            </w:tcBorders>
            <w:shd w:val="clear" w:color="auto" w:fill="auto"/>
            <w:noWrap/>
            <w:vAlign w:val="bottom"/>
            <w:hideMark/>
          </w:tcPr>
          <w:p w14:paraId="6B4CB3A9" w14:textId="77777777" w:rsidR="00A17F6E" w:rsidRPr="00A17F6E" w:rsidRDefault="00A17F6E" w:rsidP="00A17F6E">
            <w:pPr>
              <w:spacing w:after="0" w:line="240" w:lineRule="auto"/>
              <w:rPr>
                <w:rFonts w:ascii="Verdana" w:eastAsia="Times New Roman" w:hAnsi="Verdana" w:cs="Arial"/>
                <w:sz w:val="20"/>
                <w:szCs w:val="20"/>
                <w:lang w:eastAsia="fr-FR"/>
              </w:rPr>
            </w:pPr>
            <w:r w:rsidRPr="00A17F6E">
              <w:rPr>
                <w:rFonts w:ascii="Verdana" w:eastAsia="Times New Roman" w:hAnsi="Verdana" w:cs="Arial"/>
                <w:sz w:val="20"/>
                <w:szCs w:val="20"/>
                <w:lang w:eastAsia="fr-FR"/>
              </w:rPr>
              <w:t> </w:t>
            </w:r>
          </w:p>
        </w:tc>
        <w:tc>
          <w:tcPr>
            <w:tcW w:w="1175" w:type="dxa"/>
            <w:tcBorders>
              <w:top w:val="nil"/>
              <w:left w:val="nil"/>
              <w:bottom w:val="single" w:sz="4" w:space="0" w:color="auto"/>
              <w:right w:val="nil"/>
            </w:tcBorders>
            <w:shd w:val="clear" w:color="auto" w:fill="auto"/>
            <w:noWrap/>
            <w:vAlign w:val="bottom"/>
            <w:hideMark/>
          </w:tcPr>
          <w:p w14:paraId="78955280" w14:textId="77777777" w:rsidR="00A17F6E" w:rsidRPr="00A17F6E" w:rsidRDefault="00A17F6E" w:rsidP="00A17F6E">
            <w:pPr>
              <w:spacing w:after="0" w:line="240" w:lineRule="auto"/>
              <w:rPr>
                <w:rFonts w:ascii="Verdana" w:eastAsia="Times New Roman" w:hAnsi="Verdana" w:cs="Arial"/>
                <w:sz w:val="20"/>
                <w:szCs w:val="20"/>
                <w:lang w:eastAsia="fr-FR"/>
              </w:rPr>
            </w:pPr>
            <w:r w:rsidRPr="00A17F6E">
              <w:rPr>
                <w:rFonts w:ascii="Verdana" w:eastAsia="Times New Roman" w:hAnsi="Verdana" w:cs="Arial"/>
                <w:sz w:val="20"/>
                <w:szCs w:val="20"/>
                <w:lang w:eastAsia="fr-FR"/>
              </w:rPr>
              <w:t> </w:t>
            </w:r>
          </w:p>
        </w:tc>
        <w:tc>
          <w:tcPr>
            <w:tcW w:w="1175" w:type="dxa"/>
            <w:tcBorders>
              <w:top w:val="nil"/>
              <w:left w:val="nil"/>
              <w:bottom w:val="single" w:sz="4" w:space="0" w:color="auto"/>
              <w:right w:val="nil"/>
            </w:tcBorders>
            <w:shd w:val="clear" w:color="auto" w:fill="auto"/>
            <w:noWrap/>
            <w:vAlign w:val="bottom"/>
            <w:hideMark/>
          </w:tcPr>
          <w:p w14:paraId="138AFF4D" w14:textId="77777777" w:rsidR="00A17F6E" w:rsidRPr="00A17F6E" w:rsidRDefault="00A17F6E" w:rsidP="00A17F6E">
            <w:pPr>
              <w:spacing w:after="0" w:line="240" w:lineRule="auto"/>
              <w:rPr>
                <w:rFonts w:ascii="Verdana" w:eastAsia="Times New Roman" w:hAnsi="Verdana" w:cs="Arial"/>
                <w:sz w:val="20"/>
                <w:szCs w:val="20"/>
                <w:lang w:eastAsia="fr-FR"/>
              </w:rPr>
            </w:pPr>
            <w:r w:rsidRPr="00A17F6E">
              <w:rPr>
                <w:rFonts w:ascii="Verdana" w:eastAsia="Times New Roman" w:hAnsi="Verdana" w:cs="Arial"/>
                <w:sz w:val="20"/>
                <w:szCs w:val="20"/>
                <w:lang w:eastAsia="fr-FR"/>
              </w:rPr>
              <w:t> </w:t>
            </w:r>
          </w:p>
        </w:tc>
        <w:tc>
          <w:tcPr>
            <w:tcW w:w="101" w:type="dxa"/>
            <w:tcBorders>
              <w:top w:val="nil"/>
              <w:left w:val="nil"/>
              <w:bottom w:val="single" w:sz="4" w:space="0" w:color="auto"/>
              <w:right w:val="nil"/>
            </w:tcBorders>
            <w:shd w:val="clear" w:color="auto" w:fill="auto"/>
            <w:noWrap/>
            <w:vAlign w:val="bottom"/>
            <w:hideMark/>
          </w:tcPr>
          <w:p w14:paraId="5670D7C1" w14:textId="77777777" w:rsidR="00A17F6E" w:rsidRPr="00A17F6E" w:rsidRDefault="00A17F6E" w:rsidP="00A17F6E">
            <w:pPr>
              <w:spacing w:after="0" w:line="240" w:lineRule="auto"/>
              <w:rPr>
                <w:rFonts w:ascii="Verdana" w:eastAsia="Times New Roman" w:hAnsi="Verdana" w:cs="Arial"/>
                <w:sz w:val="20"/>
                <w:szCs w:val="20"/>
                <w:lang w:eastAsia="fr-FR"/>
              </w:rPr>
            </w:pPr>
            <w:r w:rsidRPr="00A17F6E">
              <w:rPr>
                <w:rFonts w:ascii="Verdana" w:eastAsia="Times New Roman" w:hAnsi="Verdana" w:cs="Arial"/>
                <w:sz w:val="20"/>
                <w:szCs w:val="20"/>
                <w:lang w:eastAsia="fr-FR"/>
              </w:rPr>
              <w:t> </w:t>
            </w:r>
          </w:p>
        </w:tc>
        <w:tc>
          <w:tcPr>
            <w:tcW w:w="1175" w:type="dxa"/>
            <w:tcBorders>
              <w:top w:val="nil"/>
              <w:left w:val="nil"/>
              <w:bottom w:val="single" w:sz="4" w:space="0" w:color="auto"/>
              <w:right w:val="nil"/>
            </w:tcBorders>
            <w:shd w:val="clear" w:color="auto" w:fill="auto"/>
            <w:noWrap/>
            <w:vAlign w:val="bottom"/>
            <w:hideMark/>
          </w:tcPr>
          <w:p w14:paraId="4211FC74" w14:textId="77777777" w:rsidR="00A17F6E" w:rsidRPr="00A17F6E" w:rsidRDefault="00A17F6E" w:rsidP="00A17F6E">
            <w:pPr>
              <w:spacing w:after="0" w:line="240" w:lineRule="auto"/>
              <w:rPr>
                <w:rFonts w:ascii="Verdana" w:eastAsia="Times New Roman" w:hAnsi="Verdana" w:cs="Arial"/>
                <w:sz w:val="20"/>
                <w:szCs w:val="20"/>
                <w:lang w:eastAsia="fr-FR"/>
              </w:rPr>
            </w:pPr>
            <w:r w:rsidRPr="00A17F6E">
              <w:rPr>
                <w:rFonts w:ascii="Verdana" w:eastAsia="Times New Roman" w:hAnsi="Verdana" w:cs="Arial"/>
                <w:sz w:val="20"/>
                <w:szCs w:val="20"/>
                <w:lang w:eastAsia="fr-FR"/>
              </w:rPr>
              <w:t> </w:t>
            </w:r>
          </w:p>
        </w:tc>
        <w:tc>
          <w:tcPr>
            <w:tcW w:w="101" w:type="dxa"/>
            <w:tcBorders>
              <w:top w:val="nil"/>
              <w:left w:val="nil"/>
              <w:bottom w:val="single" w:sz="4" w:space="0" w:color="auto"/>
              <w:right w:val="nil"/>
            </w:tcBorders>
            <w:shd w:val="clear" w:color="auto" w:fill="auto"/>
            <w:noWrap/>
            <w:vAlign w:val="bottom"/>
            <w:hideMark/>
          </w:tcPr>
          <w:p w14:paraId="470EB2DA" w14:textId="77777777" w:rsidR="00A17F6E" w:rsidRPr="00A17F6E" w:rsidRDefault="00A17F6E" w:rsidP="00A17F6E">
            <w:pPr>
              <w:spacing w:after="0" w:line="240" w:lineRule="auto"/>
              <w:rPr>
                <w:rFonts w:ascii="Verdana" w:eastAsia="Times New Roman" w:hAnsi="Verdana" w:cs="Arial"/>
                <w:sz w:val="20"/>
                <w:szCs w:val="20"/>
                <w:lang w:eastAsia="fr-FR"/>
              </w:rPr>
            </w:pPr>
            <w:r w:rsidRPr="00A17F6E">
              <w:rPr>
                <w:rFonts w:ascii="Verdana" w:eastAsia="Times New Roman" w:hAnsi="Verdana" w:cs="Arial"/>
                <w:sz w:val="20"/>
                <w:szCs w:val="20"/>
                <w:lang w:eastAsia="fr-FR"/>
              </w:rPr>
              <w:t> </w:t>
            </w:r>
          </w:p>
        </w:tc>
        <w:tc>
          <w:tcPr>
            <w:tcW w:w="876" w:type="dxa"/>
            <w:tcBorders>
              <w:top w:val="nil"/>
              <w:left w:val="nil"/>
              <w:bottom w:val="single" w:sz="4" w:space="0" w:color="auto"/>
              <w:right w:val="nil"/>
            </w:tcBorders>
            <w:shd w:val="clear" w:color="auto" w:fill="auto"/>
            <w:noWrap/>
            <w:vAlign w:val="bottom"/>
            <w:hideMark/>
          </w:tcPr>
          <w:p w14:paraId="19F01E54" w14:textId="77777777" w:rsidR="00A17F6E" w:rsidRPr="00A17F6E" w:rsidRDefault="00A17F6E" w:rsidP="00A17F6E">
            <w:pPr>
              <w:spacing w:after="0" w:line="240" w:lineRule="auto"/>
              <w:rPr>
                <w:rFonts w:ascii="Verdana" w:eastAsia="Times New Roman" w:hAnsi="Verdana" w:cs="Arial"/>
                <w:sz w:val="20"/>
                <w:szCs w:val="20"/>
                <w:lang w:eastAsia="fr-FR"/>
              </w:rPr>
            </w:pPr>
            <w:r w:rsidRPr="00A17F6E">
              <w:rPr>
                <w:rFonts w:ascii="Verdana" w:eastAsia="Times New Roman" w:hAnsi="Verdana" w:cs="Arial"/>
                <w:sz w:val="20"/>
                <w:szCs w:val="20"/>
                <w:lang w:eastAsia="fr-FR"/>
              </w:rPr>
              <w:t> </w:t>
            </w:r>
          </w:p>
        </w:tc>
        <w:tc>
          <w:tcPr>
            <w:tcW w:w="876" w:type="dxa"/>
            <w:tcBorders>
              <w:top w:val="nil"/>
              <w:left w:val="nil"/>
              <w:bottom w:val="single" w:sz="4" w:space="0" w:color="auto"/>
              <w:right w:val="nil"/>
            </w:tcBorders>
            <w:shd w:val="clear" w:color="auto" w:fill="auto"/>
            <w:noWrap/>
            <w:vAlign w:val="bottom"/>
            <w:hideMark/>
          </w:tcPr>
          <w:p w14:paraId="2BC83AC8" w14:textId="77777777" w:rsidR="00A17F6E" w:rsidRPr="00A17F6E" w:rsidRDefault="00A17F6E" w:rsidP="00A17F6E">
            <w:pPr>
              <w:spacing w:after="0" w:line="240" w:lineRule="auto"/>
              <w:rPr>
                <w:rFonts w:ascii="Verdana" w:eastAsia="Times New Roman" w:hAnsi="Verdana" w:cs="Arial"/>
                <w:sz w:val="20"/>
                <w:szCs w:val="20"/>
                <w:lang w:eastAsia="fr-FR"/>
              </w:rPr>
            </w:pPr>
            <w:r w:rsidRPr="00A17F6E">
              <w:rPr>
                <w:rFonts w:ascii="Verdana" w:eastAsia="Times New Roman" w:hAnsi="Verdana" w:cs="Arial"/>
                <w:sz w:val="20"/>
                <w:szCs w:val="20"/>
                <w:lang w:eastAsia="fr-FR"/>
              </w:rPr>
              <w:t> </w:t>
            </w:r>
          </w:p>
        </w:tc>
        <w:tc>
          <w:tcPr>
            <w:tcW w:w="876" w:type="dxa"/>
            <w:tcBorders>
              <w:top w:val="nil"/>
              <w:left w:val="nil"/>
              <w:bottom w:val="single" w:sz="4" w:space="0" w:color="auto"/>
              <w:right w:val="nil"/>
            </w:tcBorders>
            <w:shd w:val="clear" w:color="auto" w:fill="auto"/>
            <w:noWrap/>
            <w:vAlign w:val="bottom"/>
            <w:hideMark/>
          </w:tcPr>
          <w:p w14:paraId="3B83E253" w14:textId="77777777" w:rsidR="00A17F6E" w:rsidRPr="00A17F6E" w:rsidRDefault="00A17F6E" w:rsidP="00A17F6E">
            <w:pPr>
              <w:spacing w:after="0" w:line="240" w:lineRule="auto"/>
              <w:rPr>
                <w:rFonts w:ascii="Verdana" w:eastAsia="Times New Roman" w:hAnsi="Verdana" w:cs="Arial"/>
                <w:sz w:val="20"/>
                <w:szCs w:val="20"/>
                <w:lang w:eastAsia="fr-FR"/>
              </w:rPr>
            </w:pPr>
            <w:r w:rsidRPr="00A17F6E">
              <w:rPr>
                <w:rFonts w:ascii="Verdana" w:eastAsia="Times New Roman" w:hAnsi="Verdana" w:cs="Arial"/>
                <w:sz w:val="20"/>
                <w:szCs w:val="20"/>
                <w:lang w:eastAsia="fr-FR"/>
              </w:rPr>
              <w:t> </w:t>
            </w:r>
          </w:p>
        </w:tc>
        <w:tc>
          <w:tcPr>
            <w:tcW w:w="101" w:type="dxa"/>
            <w:tcBorders>
              <w:top w:val="nil"/>
              <w:left w:val="nil"/>
              <w:bottom w:val="single" w:sz="4" w:space="0" w:color="auto"/>
              <w:right w:val="nil"/>
            </w:tcBorders>
            <w:shd w:val="clear" w:color="auto" w:fill="auto"/>
            <w:noWrap/>
            <w:vAlign w:val="bottom"/>
            <w:hideMark/>
          </w:tcPr>
          <w:p w14:paraId="4D8E518F" w14:textId="77777777" w:rsidR="00A17F6E" w:rsidRPr="00A17F6E" w:rsidRDefault="00A17F6E" w:rsidP="00A17F6E">
            <w:pPr>
              <w:spacing w:after="0" w:line="240" w:lineRule="auto"/>
              <w:rPr>
                <w:rFonts w:ascii="Verdana" w:eastAsia="Times New Roman" w:hAnsi="Verdana" w:cs="Arial"/>
                <w:sz w:val="20"/>
                <w:szCs w:val="20"/>
                <w:lang w:eastAsia="fr-FR"/>
              </w:rPr>
            </w:pPr>
            <w:r w:rsidRPr="00A17F6E">
              <w:rPr>
                <w:rFonts w:ascii="Verdana" w:eastAsia="Times New Roman" w:hAnsi="Verdana" w:cs="Arial"/>
                <w:sz w:val="20"/>
                <w:szCs w:val="20"/>
                <w:lang w:eastAsia="fr-FR"/>
              </w:rPr>
              <w:t> </w:t>
            </w:r>
          </w:p>
        </w:tc>
        <w:tc>
          <w:tcPr>
            <w:tcW w:w="976" w:type="dxa"/>
            <w:tcBorders>
              <w:top w:val="nil"/>
              <w:left w:val="nil"/>
              <w:bottom w:val="single" w:sz="4" w:space="0" w:color="auto"/>
              <w:right w:val="nil"/>
            </w:tcBorders>
            <w:shd w:val="clear" w:color="auto" w:fill="auto"/>
            <w:noWrap/>
            <w:vAlign w:val="bottom"/>
            <w:hideMark/>
          </w:tcPr>
          <w:p w14:paraId="67DBB8C2" w14:textId="77777777" w:rsidR="00A17F6E" w:rsidRPr="00A17F6E" w:rsidRDefault="00A17F6E" w:rsidP="00A17F6E">
            <w:pPr>
              <w:spacing w:after="0" w:line="240" w:lineRule="auto"/>
              <w:rPr>
                <w:rFonts w:ascii="Verdana" w:eastAsia="Times New Roman" w:hAnsi="Verdana" w:cs="Arial"/>
                <w:sz w:val="20"/>
                <w:szCs w:val="20"/>
                <w:lang w:eastAsia="fr-FR"/>
              </w:rPr>
            </w:pPr>
            <w:r w:rsidRPr="00A17F6E">
              <w:rPr>
                <w:rFonts w:ascii="Verdana" w:eastAsia="Times New Roman" w:hAnsi="Verdana" w:cs="Arial"/>
                <w:sz w:val="20"/>
                <w:szCs w:val="20"/>
                <w:lang w:eastAsia="fr-FR"/>
              </w:rPr>
              <w:t> </w:t>
            </w:r>
          </w:p>
        </w:tc>
        <w:tc>
          <w:tcPr>
            <w:tcW w:w="757" w:type="dxa"/>
            <w:tcBorders>
              <w:top w:val="nil"/>
              <w:left w:val="nil"/>
              <w:bottom w:val="single" w:sz="4" w:space="0" w:color="auto"/>
              <w:right w:val="nil"/>
            </w:tcBorders>
            <w:shd w:val="clear" w:color="auto" w:fill="auto"/>
            <w:noWrap/>
            <w:vAlign w:val="bottom"/>
            <w:hideMark/>
          </w:tcPr>
          <w:p w14:paraId="734BD433" w14:textId="77777777" w:rsidR="00A17F6E" w:rsidRPr="00A17F6E" w:rsidRDefault="00A17F6E" w:rsidP="00A17F6E">
            <w:pPr>
              <w:spacing w:after="0" w:line="240" w:lineRule="auto"/>
              <w:rPr>
                <w:rFonts w:ascii="Verdana" w:eastAsia="Times New Roman" w:hAnsi="Verdana" w:cs="Arial"/>
                <w:sz w:val="20"/>
                <w:szCs w:val="20"/>
                <w:lang w:eastAsia="fr-FR"/>
              </w:rPr>
            </w:pPr>
            <w:r w:rsidRPr="00A17F6E">
              <w:rPr>
                <w:rFonts w:ascii="Verdana" w:eastAsia="Times New Roman" w:hAnsi="Verdana" w:cs="Arial"/>
                <w:sz w:val="20"/>
                <w:szCs w:val="20"/>
                <w:lang w:eastAsia="fr-FR"/>
              </w:rPr>
              <w:t> </w:t>
            </w:r>
          </w:p>
        </w:tc>
      </w:tr>
    </w:tbl>
    <w:p w14:paraId="2C002E72" w14:textId="77777777" w:rsidR="005969A0" w:rsidRPr="00A17F6E" w:rsidRDefault="005969A0" w:rsidP="00926149">
      <w:pPr>
        <w:spacing w:after="60" w:line="220" w:lineRule="exact"/>
        <w:jc w:val="both"/>
        <w:rPr>
          <w:rFonts w:cstheme="minorHAnsi"/>
          <w:sz w:val="24"/>
          <w:szCs w:val="24"/>
        </w:rPr>
      </w:pPr>
    </w:p>
    <w:p w14:paraId="1E0283EA" w14:textId="77777777" w:rsidR="00E4488E" w:rsidRPr="003926C0" w:rsidRDefault="00932572" w:rsidP="00926149">
      <w:pPr>
        <w:spacing w:after="60" w:line="220" w:lineRule="exact"/>
        <w:jc w:val="both"/>
        <w:rPr>
          <w:rFonts w:cstheme="minorHAnsi"/>
          <w:i/>
          <w:sz w:val="24"/>
          <w:szCs w:val="24"/>
        </w:rPr>
      </w:pPr>
      <w:r w:rsidRPr="003926C0">
        <w:rPr>
          <w:rFonts w:cstheme="minorHAnsi"/>
          <w:i/>
          <w:sz w:val="24"/>
          <w:szCs w:val="24"/>
        </w:rPr>
        <w:t>Suite de notre exemple</w:t>
      </w:r>
      <w:r w:rsidR="00390867" w:rsidRPr="003926C0">
        <w:rPr>
          <w:rFonts w:cstheme="minorHAnsi"/>
          <w:sz w:val="24"/>
          <w:szCs w:val="24"/>
        </w:rPr>
        <w:t xml:space="preserve"> : </w:t>
      </w:r>
      <w:r w:rsidR="008838BE" w:rsidRPr="003926C0">
        <w:rPr>
          <w:rFonts w:cstheme="minorHAnsi"/>
          <w:i/>
          <w:sz w:val="24"/>
          <w:szCs w:val="24"/>
        </w:rPr>
        <w:t xml:space="preserve">majeur capable </w:t>
      </w:r>
    </w:p>
    <w:p w14:paraId="618B59D5" w14:textId="3F888EC5" w:rsidR="005B1CD2" w:rsidRPr="003926C0" w:rsidRDefault="005B1CD2" w:rsidP="005B1CD2">
      <w:pPr>
        <w:spacing w:after="60" w:line="220" w:lineRule="exact"/>
        <w:jc w:val="both"/>
        <w:rPr>
          <w:rFonts w:cstheme="minorHAnsi"/>
          <w:sz w:val="24"/>
          <w:szCs w:val="24"/>
        </w:rPr>
      </w:pPr>
      <w:r w:rsidRPr="003926C0">
        <w:rPr>
          <w:rFonts w:cstheme="minorHAnsi"/>
          <w:sz w:val="24"/>
          <w:szCs w:val="24"/>
        </w:rPr>
        <w:t>O</w:t>
      </w:r>
      <w:r w:rsidR="009F11E6">
        <w:rPr>
          <w:rFonts w:cstheme="minorHAnsi"/>
          <w:sz w:val="24"/>
          <w:szCs w:val="24"/>
        </w:rPr>
        <w:t xml:space="preserve">n a relevé </w:t>
      </w:r>
      <w:r w:rsidR="00932572" w:rsidRPr="003926C0">
        <w:rPr>
          <w:rFonts w:cstheme="minorHAnsi"/>
          <w:sz w:val="24"/>
          <w:szCs w:val="24"/>
        </w:rPr>
        <w:t>que l</w:t>
      </w:r>
      <w:r w:rsidR="00DF752C" w:rsidRPr="003926C0">
        <w:rPr>
          <w:rFonts w:cstheme="minorHAnsi"/>
          <w:sz w:val="24"/>
          <w:szCs w:val="24"/>
        </w:rPr>
        <w:t>e justificatif d’</w:t>
      </w:r>
      <w:r w:rsidR="008838BE" w:rsidRPr="003926C0">
        <w:rPr>
          <w:rFonts w:cstheme="minorHAnsi"/>
          <w:sz w:val="24"/>
          <w:szCs w:val="24"/>
        </w:rPr>
        <w:t>activité</w:t>
      </w:r>
      <w:r w:rsidR="00DF752C" w:rsidRPr="003926C0">
        <w:rPr>
          <w:rFonts w:cstheme="minorHAnsi"/>
          <w:sz w:val="24"/>
          <w:szCs w:val="24"/>
        </w:rPr>
        <w:t xml:space="preserve"> est obligatoire</w:t>
      </w:r>
      <w:r w:rsidR="00932572" w:rsidRPr="003926C0">
        <w:rPr>
          <w:rFonts w:cstheme="minorHAnsi"/>
          <w:sz w:val="24"/>
          <w:szCs w:val="24"/>
        </w:rPr>
        <w:t xml:space="preserve">. </w:t>
      </w:r>
    </w:p>
    <w:p w14:paraId="0240D3A5" w14:textId="32A18235" w:rsidR="00DF752C" w:rsidRDefault="001C781D" w:rsidP="00926149">
      <w:pPr>
        <w:spacing w:after="60" w:line="220" w:lineRule="exact"/>
        <w:jc w:val="both"/>
        <w:rPr>
          <w:rFonts w:cstheme="minorHAnsi"/>
          <w:sz w:val="24"/>
          <w:szCs w:val="24"/>
        </w:rPr>
      </w:pPr>
      <w:r w:rsidRPr="003926C0">
        <w:rPr>
          <w:rFonts w:cstheme="minorHAnsi"/>
          <w:sz w:val="24"/>
          <w:szCs w:val="24"/>
        </w:rPr>
        <w:t>Conformément au code couleur, l</w:t>
      </w:r>
      <w:r w:rsidR="00932572" w:rsidRPr="003926C0">
        <w:rPr>
          <w:rFonts w:cstheme="minorHAnsi"/>
          <w:sz w:val="24"/>
          <w:szCs w:val="24"/>
        </w:rPr>
        <w:t xml:space="preserve">es justificatifs marqués en vert sont acceptables. </w:t>
      </w:r>
      <w:r w:rsidR="005B1CD2" w:rsidRPr="003926C0">
        <w:rPr>
          <w:rFonts w:cstheme="minorHAnsi"/>
          <w:sz w:val="24"/>
          <w:szCs w:val="24"/>
        </w:rPr>
        <w:t>En revanche,</w:t>
      </w:r>
      <w:r w:rsidR="00932572" w:rsidRPr="003926C0">
        <w:rPr>
          <w:rFonts w:cstheme="minorHAnsi"/>
          <w:sz w:val="24"/>
          <w:szCs w:val="24"/>
        </w:rPr>
        <w:t xml:space="preserve"> la couleur rose signifie que la fiche déclarative d’activité économique est admise </w:t>
      </w:r>
      <w:r w:rsidR="006F53FF" w:rsidRPr="003926C0">
        <w:rPr>
          <w:rFonts w:cstheme="minorHAnsi"/>
          <w:sz w:val="24"/>
          <w:szCs w:val="24"/>
        </w:rPr>
        <w:t xml:space="preserve">uniquement </w:t>
      </w:r>
      <w:r w:rsidR="00932572" w:rsidRPr="003926C0">
        <w:rPr>
          <w:rFonts w:cstheme="minorHAnsi"/>
          <w:sz w:val="24"/>
          <w:szCs w:val="24"/>
        </w:rPr>
        <w:t xml:space="preserve">pour </w:t>
      </w:r>
      <w:r w:rsidR="00932572" w:rsidRPr="003926C0">
        <w:rPr>
          <w:rFonts w:cstheme="minorHAnsi"/>
          <w:b/>
          <w:sz w:val="24"/>
          <w:szCs w:val="24"/>
        </w:rPr>
        <w:t>un client existant</w:t>
      </w:r>
      <w:r w:rsidR="00932572" w:rsidRPr="003926C0">
        <w:rPr>
          <w:rFonts w:cstheme="minorHAnsi"/>
          <w:sz w:val="24"/>
          <w:szCs w:val="24"/>
        </w:rPr>
        <w:t xml:space="preserve">. A contrario, elle </w:t>
      </w:r>
      <w:r w:rsidR="006F53FF" w:rsidRPr="003926C0">
        <w:rPr>
          <w:rFonts w:cstheme="minorHAnsi"/>
          <w:sz w:val="24"/>
          <w:szCs w:val="24"/>
        </w:rPr>
        <w:t>n’est pas admise</w:t>
      </w:r>
      <w:r w:rsidR="00932572" w:rsidRPr="003926C0">
        <w:rPr>
          <w:rFonts w:cstheme="minorHAnsi"/>
          <w:sz w:val="24"/>
          <w:szCs w:val="24"/>
        </w:rPr>
        <w:t xml:space="preserve"> pour l’entrée en relation.</w:t>
      </w:r>
    </w:p>
    <w:p w14:paraId="790D0AC9" w14:textId="09471D3F" w:rsidR="00856103" w:rsidRDefault="00856103" w:rsidP="00926149">
      <w:pPr>
        <w:spacing w:after="60" w:line="220" w:lineRule="exact"/>
        <w:jc w:val="both"/>
        <w:rPr>
          <w:rFonts w:cstheme="minorHAnsi"/>
          <w:sz w:val="24"/>
          <w:szCs w:val="24"/>
        </w:rPr>
      </w:pPr>
    </w:p>
    <w:p w14:paraId="08399C95" w14:textId="79A748D5" w:rsidR="00856103" w:rsidRDefault="00856103" w:rsidP="00926149">
      <w:pPr>
        <w:spacing w:after="60" w:line="220" w:lineRule="exact"/>
        <w:jc w:val="both"/>
        <w:rPr>
          <w:rFonts w:cstheme="minorHAnsi"/>
          <w:sz w:val="24"/>
          <w:szCs w:val="24"/>
        </w:rPr>
      </w:pPr>
    </w:p>
    <w:p w14:paraId="21A1FC6E" w14:textId="60226CEE" w:rsidR="00856103" w:rsidRDefault="00856103" w:rsidP="00926149">
      <w:pPr>
        <w:spacing w:after="60" w:line="220" w:lineRule="exact"/>
        <w:jc w:val="both"/>
        <w:rPr>
          <w:rFonts w:cstheme="minorHAnsi"/>
          <w:sz w:val="24"/>
          <w:szCs w:val="24"/>
        </w:rPr>
      </w:pPr>
    </w:p>
    <w:p w14:paraId="23B9D342" w14:textId="77777777" w:rsidR="00856103" w:rsidRDefault="00856103" w:rsidP="00926149">
      <w:pPr>
        <w:spacing w:after="60" w:line="220" w:lineRule="exact"/>
        <w:jc w:val="both"/>
        <w:rPr>
          <w:rFonts w:cstheme="minorHAnsi"/>
          <w:sz w:val="24"/>
          <w:szCs w:val="24"/>
        </w:rPr>
      </w:pPr>
    </w:p>
    <w:p w14:paraId="109660D2" w14:textId="77777777" w:rsidR="005969A0" w:rsidRDefault="00502400" w:rsidP="00A17F6E">
      <w:pPr>
        <w:spacing w:after="0" w:line="240" w:lineRule="auto"/>
        <w:rPr>
          <w:rFonts w:cstheme="minorHAnsi"/>
          <w:sz w:val="24"/>
          <w:szCs w:val="24"/>
        </w:rPr>
      </w:pPr>
      <w:r>
        <w:rPr>
          <w:noProof/>
          <w:lang w:eastAsia="fr-FR"/>
        </w:rPr>
        <w:drawing>
          <wp:inline distT="0" distB="0" distL="0" distR="0" wp14:anchorId="343FB807" wp14:editId="4B791F2E">
            <wp:extent cx="5652000" cy="6088249"/>
            <wp:effectExtent l="0" t="0" r="6350" b="8255"/>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652000" cy="6088249"/>
                    </a:xfrm>
                    <a:prstGeom prst="rect">
                      <a:avLst/>
                    </a:prstGeom>
                  </pic:spPr>
                </pic:pic>
              </a:graphicData>
            </a:graphic>
          </wp:inline>
        </w:drawing>
      </w:r>
    </w:p>
    <w:p w14:paraId="740D0DDA" w14:textId="77777777" w:rsidR="005969A0" w:rsidRDefault="005969A0" w:rsidP="005969A0">
      <w:pPr>
        <w:spacing w:after="0" w:line="240" w:lineRule="auto"/>
        <w:ind w:left="1068"/>
        <w:rPr>
          <w:rFonts w:cstheme="minorHAnsi"/>
          <w:sz w:val="24"/>
          <w:szCs w:val="24"/>
        </w:rPr>
      </w:pPr>
    </w:p>
    <w:p w14:paraId="33D95048" w14:textId="77777777" w:rsidR="00502400" w:rsidRDefault="00502400" w:rsidP="005969A0">
      <w:pPr>
        <w:spacing w:after="60" w:line="220" w:lineRule="exact"/>
        <w:jc w:val="both"/>
        <w:rPr>
          <w:rFonts w:cstheme="minorHAnsi"/>
          <w:b/>
          <w:sz w:val="24"/>
          <w:szCs w:val="24"/>
        </w:rPr>
      </w:pPr>
    </w:p>
    <w:p w14:paraId="32E9A190" w14:textId="77777777" w:rsidR="005969A0" w:rsidRPr="003926C0" w:rsidRDefault="005969A0" w:rsidP="005969A0">
      <w:pPr>
        <w:spacing w:after="60" w:line="220" w:lineRule="exact"/>
        <w:jc w:val="both"/>
        <w:rPr>
          <w:rFonts w:cstheme="minorHAnsi"/>
          <w:b/>
          <w:sz w:val="24"/>
          <w:szCs w:val="24"/>
        </w:rPr>
      </w:pPr>
      <w:r w:rsidRPr="003926C0">
        <w:rPr>
          <w:rFonts w:cstheme="minorHAnsi"/>
          <w:b/>
          <w:sz w:val="24"/>
          <w:szCs w:val="24"/>
        </w:rPr>
        <w:t>Points d’attention pour les particuliers :</w:t>
      </w:r>
    </w:p>
    <w:p w14:paraId="27CD61FD" w14:textId="0C15AE9C" w:rsidR="00726830" w:rsidRDefault="00E81792" w:rsidP="00CF57DD">
      <w:pPr>
        <w:numPr>
          <w:ilvl w:val="0"/>
          <w:numId w:val="2"/>
        </w:numPr>
        <w:spacing w:after="0" w:line="240" w:lineRule="auto"/>
        <w:jc w:val="both"/>
        <w:rPr>
          <w:rFonts w:cstheme="minorHAnsi"/>
          <w:sz w:val="24"/>
          <w:szCs w:val="24"/>
        </w:rPr>
      </w:pPr>
      <w:r w:rsidRPr="004B0EE9">
        <w:rPr>
          <w:rFonts w:cstheme="minorHAnsi"/>
          <w:noProof/>
          <w:sz w:val="24"/>
          <w:szCs w:val="24"/>
          <w:lang w:eastAsia="fr-FR"/>
        </w:rPr>
        <w:drawing>
          <wp:anchor distT="0" distB="0" distL="114300" distR="114300" simplePos="0" relativeHeight="251676672" behindDoc="0" locked="0" layoutInCell="1" allowOverlap="1" wp14:anchorId="5845661C" wp14:editId="796B1AD5">
            <wp:simplePos x="0" y="0"/>
            <wp:positionH relativeFrom="margin">
              <wp:posOffset>-501650</wp:posOffset>
            </wp:positionH>
            <wp:positionV relativeFrom="margin">
              <wp:posOffset>181610</wp:posOffset>
            </wp:positionV>
            <wp:extent cx="422910" cy="422910"/>
            <wp:effectExtent l="0" t="0" r="0" b="0"/>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22910" cy="422910"/>
                    </a:xfrm>
                    <a:prstGeom prst="rect">
                      <a:avLst/>
                    </a:prstGeom>
                    <a:noFill/>
                  </pic:spPr>
                </pic:pic>
              </a:graphicData>
            </a:graphic>
            <wp14:sizeRelH relativeFrom="margin">
              <wp14:pctWidth>0</wp14:pctWidth>
            </wp14:sizeRelH>
            <wp14:sizeRelV relativeFrom="margin">
              <wp14:pctHeight>0</wp14:pctHeight>
            </wp14:sizeRelV>
          </wp:anchor>
        </w:drawing>
      </w:r>
      <w:r w:rsidR="005969A0" w:rsidRPr="00856103">
        <w:rPr>
          <w:rFonts w:cstheme="minorHAnsi"/>
          <w:sz w:val="24"/>
          <w:szCs w:val="24"/>
        </w:rPr>
        <w:t xml:space="preserve">Il ne doit en aucun cas être exigé la production d’un document </w:t>
      </w:r>
      <w:r w:rsidR="00CF57DD">
        <w:rPr>
          <w:rFonts w:cstheme="minorHAnsi"/>
          <w:sz w:val="24"/>
          <w:szCs w:val="24"/>
        </w:rPr>
        <w:t xml:space="preserve">visant la justification de la </w:t>
      </w:r>
      <w:r w:rsidR="00CF57DD" w:rsidRPr="00CF57DD">
        <w:rPr>
          <w:rFonts w:cstheme="minorHAnsi"/>
          <w:b/>
          <w:sz w:val="24"/>
          <w:szCs w:val="24"/>
        </w:rPr>
        <w:t>régularité</w:t>
      </w:r>
      <w:r w:rsidR="00CF57DD">
        <w:rPr>
          <w:rFonts w:cstheme="minorHAnsi"/>
          <w:sz w:val="24"/>
          <w:szCs w:val="24"/>
        </w:rPr>
        <w:t xml:space="preserve"> d</w:t>
      </w:r>
      <w:r w:rsidR="001173BA" w:rsidRPr="00856103">
        <w:rPr>
          <w:rFonts w:cstheme="minorHAnsi"/>
          <w:sz w:val="24"/>
          <w:szCs w:val="24"/>
        </w:rPr>
        <w:t xml:space="preserve">u séjour en </w:t>
      </w:r>
      <w:r w:rsidR="009F11E6" w:rsidRPr="00856103">
        <w:rPr>
          <w:rFonts w:cstheme="minorHAnsi"/>
          <w:sz w:val="24"/>
          <w:szCs w:val="24"/>
        </w:rPr>
        <w:t>France </w:t>
      </w:r>
    </w:p>
    <w:p w14:paraId="4235A5F5" w14:textId="77777777" w:rsidR="00856103" w:rsidRPr="00856103" w:rsidRDefault="00856103" w:rsidP="00856103">
      <w:pPr>
        <w:spacing w:after="0" w:line="240" w:lineRule="auto"/>
        <w:ind w:left="1068"/>
        <w:rPr>
          <w:rFonts w:cstheme="minorHAnsi"/>
          <w:sz w:val="24"/>
          <w:szCs w:val="24"/>
        </w:rPr>
      </w:pPr>
    </w:p>
    <w:p w14:paraId="0D34E5B4" w14:textId="77777777" w:rsidR="00343BF4" w:rsidRPr="00343BF4" w:rsidRDefault="00343BF4" w:rsidP="00342F3D">
      <w:pPr>
        <w:numPr>
          <w:ilvl w:val="0"/>
          <w:numId w:val="2"/>
        </w:numPr>
        <w:spacing w:after="0" w:line="240" w:lineRule="auto"/>
        <w:rPr>
          <w:rFonts w:cstheme="minorHAnsi"/>
          <w:b/>
          <w:sz w:val="24"/>
          <w:szCs w:val="24"/>
        </w:rPr>
      </w:pPr>
      <w:r>
        <w:rPr>
          <w:rFonts w:cstheme="minorHAnsi"/>
          <w:b/>
          <w:sz w:val="24"/>
          <w:szCs w:val="24"/>
        </w:rPr>
        <w:t xml:space="preserve">Si le client n’est pas un majeur capable (exemple : mineur, personne protégée), ne </w:t>
      </w:r>
      <w:r w:rsidR="00726830" w:rsidRPr="00343BF4">
        <w:rPr>
          <w:rFonts w:cstheme="minorHAnsi"/>
          <w:b/>
          <w:sz w:val="24"/>
          <w:szCs w:val="24"/>
        </w:rPr>
        <w:t>pas oublier d</w:t>
      </w:r>
      <w:r w:rsidRPr="00343BF4">
        <w:rPr>
          <w:rFonts w:cstheme="minorHAnsi"/>
          <w:b/>
          <w:sz w:val="24"/>
          <w:szCs w:val="24"/>
        </w:rPr>
        <w:t xml:space="preserve">e collecter les justificatifs </w:t>
      </w:r>
    </w:p>
    <w:p w14:paraId="415CE61C" w14:textId="39D542D0" w:rsidR="00343BF4" w:rsidRPr="00343BF4" w:rsidRDefault="00343BF4" w:rsidP="00E81792">
      <w:pPr>
        <w:numPr>
          <w:ilvl w:val="1"/>
          <w:numId w:val="2"/>
        </w:numPr>
        <w:spacing w:after="0" w:line="240" w:lineRule="auto"/>
        <w:jc w:val="both"/>
        <w:rPr>
          <w:rFonts w:cstheme="minorHAnsi"/>
          <w:sz w:val="24"/>
          <w:szCs w:val="24"/>
        </w:rPr>
      </w:pPr>
      <w:r w:rsidRPr="00343BF4">
        <w:rPr>
          <w:rFonts w:cstheme="minorHAnsi"/>
          <w:sz w:val="24"/>
          <w:szCs w:val="24"/>
        </w:rPr>
        <w:t xml:space="preserve">établissant le lien </w:t>
      </w:r>
      <w:r>
        <w:rPr>
          <w:rFonts w:cstheme="minorHAnsi"/>
          <w:sz w:val="24"/>
          <w:szCs w:val="24"/>
        </w:rPr>
        <w:t>entre le client et</w:t>
      </w:r>
      <w:r w:rsidRPr="00343BF4">
        <w:rPr>
          <w:rFonts w:cstheme="minorHAnsi"/>
          <w:sz w:val="24"/>
          <w:szCs w:val="24"/>
        </w:rPr>
        <w:t xml:space="preserve"> </w:t>
      </w:r>
      <w:r>
        <w:rPr>
          <w:rFonts w:cstheme="minorHAnsi"/>
          <w:sz w:val="24"/>
          <w:szCs w:val="24"/>
        </w:rPr>
        <w:t>son</w:t>
      </w:r>
      <w:r w:rsidRPr="00343BF4">
        <w:rPr>
          <w:rFonts w:cstheme="minorHAnsi"/>
          <w:sz w:val="24"/>
          <w:szCs w:val="24"/>
        </w:rPr>
        <w:t xml:space="preserve"> </w:t>
      </w:r>
      <w:r w:rsidR="008838BE" w:rsidRPr="00343BF4">
        <w:rPr>
          <w:rFonts w:cstheme="minorHAnsi"/>
          <w:sz w:val="24"/>
          <w:szCs w:val="24"/>
        </w:rPr>
        <w:t>représentant légal</w:t>
      </w:r>
      <w:r w:rsidR="00726830" w:rsidRPr="00343BF4">
        <w:rPr>
          <w:rFonts w:cstheme="minorHAnsi"/>
          <w:sz w:val="24"/>
          <w:szCs w:val="24"/>
        </w:rPr>
        <w:t xml:space="preserve"> </w:t>
      </w:r>
      <w:r w:rsidRPr="00343BF4">
        <w:rPr>
          <w:rFonts w:cstheme="minorHAnsi"/>
          <w:sz w:val="24"/>
          <w:szCs w:val="24"/>
        </w:rPr>
        <w:t>(</w:t>
      </w:r>
      <w:r>
        <w:rPr>
          <w:rFonts w:cstheme="minorHAnsi"/>
          <w:sz w:val="24"/>
          <w:szCs w:val="24"/>
        </w:rPr>
        <w:t>« </w:t>
      </w:r>
      <w:r w:rsidRPr="00343BF4">
        <w:rPr>
          <w:rFonts w:cstheme="minorHAnsi"/>
          <w:sz w:val="24"/>
          <w:szCs w:val="24"/>
        </w:rPr>
        <w:t>justificatif de capacité du représentant légal à représenter le client</w:t>
      </w:r>
      <w:r>
        <w:rPr>
          <w:rFonts w:cstheme="minorHAnsi"/>
          <w:sz w:val="24"/>
          <w:szCs w:val="24"/>
        </w:rPr>
        <w:t> », par exemple le livret de famille pour établir le lien entre le mineur et son parent</w:t>
      </w:r>
      <w:r w:rsidRPr="00343BF4">
        <w:rPr>
          <w:rFonts w:cstheme="minorHAnsi"/>
          <w:sz w:val="24"/>
          <w:szCs w:val="24"/>
        </w:rPr>
        <w:t>)</w:t>
      </w:r>
    </w:p>
    <w:p w14:paraId="23F49119" w14:textId="77777777" w:rsidR="008838BE" w:rsidRPr="00343BF4" w:rsidRDefault="00343BF4" w:rsidP="00E81792">
      <w:pPr>
        <w:numPr>
          <w:ilvl w:val="1"/>
          <w:numId w:val="2"/>
        </w:numPr>
        <w:spacing w:after="0" w:line="240" w:lineRule="auto"/>
        <w:jc w:val="both"/>
        <w:rPr>
          <w:rFonts w:cstheme="minorHAnsi"/>
          <w:sz w:val="24"/>
          <w:szCs w:val="24"/>
        </w:rPr>
      </w:pPr>
      <w:r w:rsidRPr="00343BF4">
        <w:rPr>
          <w:rFonts w:cstheme="minorHAnsi"/>
          <w:sz w:val="24"/>
          <w:szCs w:val="24"/>
        </w:rPr>
        <w:t xml:space="preserve">et les justificatifs du représentant légal </w:t>
      </w:r>
      <w:r w:rsidR="00726830" w:rsidRPr="00343BF4">
        <w:rPr>
          <w:rFonts w:cstheme="minorHAnsi"/>
          <w:sz w:val="24"/>
          <w:szCs w:val="24"/>
        </w:rPr>
        <w:t>si ceux-ci sont exigés</w:t>
      </w:r>
      <w:r w:rsidR="007B57F2" w:rsidRPr="00343BF4">
        <w:rPr>
          <w:rFonts w:cstheme="minorHAnsi"/>
          <w:sz w:val="24"/>
          <w:szCs w:val="24"/>
        </w:rPr>
        <w:t xml:space="preserve"> </w:t>
      </w:r>
      <w:r w:rsidR="00726830" w:rsidRPr="00343BF4">
        <w:rPr>
          <w:rFonts w:cstheme="minorHAnsi"/>
          <w:sz w:val="24"/>
          <w:szCs w:val="24"/>
        </w:rPr>
        <w:t xml:space="preserve">– cf en </w:t>
      </w:r>
      <w:r w:rsidR="008838BE" w:rsidRPr="00343BF4">
        <w:rPr>
          <w:rFonts w:cstheme="minorHAnsi"/>
          <w:sz w:val="24"/>
          <w:szCs w:val="24"/>
        </w:rPr>
        <w:t>bas du tableau</w:t>
      </w:r>
      <w:r w:rsidR="007B57F2" w:rsidRPr="00343BF4">
        <w:rPr>
          <w:rFonts w:cstheme="minorHAnsi"/>
          <w:sz w:val="24"/>
          <w:szCs w:val="24"/>
        </w:rPr>
        <w:t xml:space="preserve"> (ex : représentant légal du mineur, de la personne protégée).</w:t>
      </w:r>
    </w:p>
    <w:p w14:paraId="786F2626" w14:textId="77777777" w:rsidR="00726830" w:rsidRDefault="00726830" w:rsidP="00726830">
      <w:pPr>
        <w:spacing w:after="0" w:line="240" w:lineRule="auto"/>
        <w:rPr>
          <w:noProof/>
          <w:lang w:eastAsia="fr-FR"/>
        </w:rPr>
      </w:pPr>
    </w:p>
    <w:p w14:paraId="5B17773D" w14:textId="77777777" w:rsidR="00343BF4" w:rsidRPr="00726830" w:rsidRDefault="00502400" w:rsidP="00726830">
      <w:pPr>
        <w:spacing w:after="0" w:line="240" w:lineRule="auto"/>
        <w:rPr>
          <w:rFonts w:cstheme="minorHAnsi"/>
          <w:b/>
          <w:sz w:val="24"/>
          <w:szCs w:val="24"/>
        </w:rPr>
      </w:pPr>
      <w:r>
        <w:rPr>
          <w:noProof/>
          <w:lang w:eastAsia="fr-FR"/>
        </w:rPr>
        <w:lastRenderedPageBreak/>
        <w:drawing>
          <wp:inline distT="0" distB="0" distL="0" distR="0" wp14:anchorId="1CF15557" wp14:editId="7163BD19">
            <wp:extent cx="5760720" cy="5053951"/>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760720" cy="5053951"/>
                    </a:xfrm>
                    <a:prstGeom prst="rect">
                      <a:avLst/>
                    </a:prstGeom>
                  </pic:spPr>
                </pic:pic>
              </a:graphicData>
            </a:graphic>
          </wp:inline>
        </w:drawing>
      </w:r>
    </w:p>
    <w:p w14:paraId="2E464DAE" w14:textId="77777777" w:rsidR="008838BE" w:rsidRPr="004B0EE9" w:rsidRDefault="008838BE" w:rsidP="00926149">
      <w:pPr>
        <w:spacing w:after="60" w:line="220" w:lineRule="exact"/>
        <w:jc w:val="both"/>
        <w:rPr>
          <w:rFonts w:cstheme="minorHAnsi"/>
          <w:sz w:val="20"/>
          <w:szCs w:val="20"/>
        </w:rPr>
      </w:pPr>
    </w:p>
    <w:p w14:paraId="5A1EE2FA" w14:textId="77777777" w:rsidR="00583272" w:rsidRPr="004B0EE9" w:rsidRDefault="00583272" w:rsidP="00926149">
      <w:pPr>
        <w:spacing w:after="60" w:line="220" w:lineRule="exact"/>
        <w:jc w:val="both"/>
        <w:rPr>
          <w:rFonts w:cstheme="minorHAnsi"/>
          <w:sz w:val="20"/>
          <w:szCs w:val="20"/>
        </w:rPr>
      </w:pPr>
    </w:p>
    <w:p w14:paraId="6DF677B2" w14:textId="17A2DDA5" w:rsidR="00926149" w:rsidRPr="00F60AA8" w:rsidRDefault="00F60AA8" w:rsidP="00F60AA8">
      <w:pPr>
        <w:pStyle w:val="Titre2"/>
        <w:numPr>
          <w:ilvl w:val="0"/>
          <w:numId w:val="0"/>
        </w:numPr>
        <w:ind w:left="1080"/>
        <w:jc w:val="both"/>
      </w:pPr>
      <w:r>
        <w:t xml:space="preserve">2.3.2 </w:t>
      </w:r>
      <w:r w:rsidR="004B0EE9" w:rsidRPr="00F60AA8">
        <w:t xml:space="preserve">Pour les </w:t>
      </w:r>
      <w:r w:rsidR="00051394" w:rsidRPr="00F60AA8">
        <w:t>Client</w:t>
      </w:r>
      <w:r w:rsidR="007B57F2" w:rsidRPr="00F60AA8">
        <w:t>s</w:t>
      </w:r>
      <w:r w:rsidR="00051394" w:rsidRPr="00F60AA8">
        <w:t xml:space="preserve"> </w:t>
      </w:r>
      <w:r w:rsidR="00926149" w:rsidRPr="00F60AA8">
        <w:t>Personnes Morales (</w:t>
      </w:r>
      <w:r w:rsidR="0067518D" w:rsidRPr="00F60AA8">
        <w:t xml:space="preserve">quel que soit le marché : </w:t>
      </w:r>
      <w:r w:rsidR="00716B43" w:rsidRPr="00F60AA8">
        <w:t xml:space="preserve">PRO </w:t>
      </w:r>
      <w:r w:rsidR="0067518D" w:rsidRPr="00F60AA8">
        <w:t>ou</w:t>
      </w:r>
      <w:r w:rsidR="00716B43" w:rsidRPr="00F60AA8">
        <w:t xml:space="preserve"> BDR</w:t>
      </w:r>
      <w:r w:rsidR="00E4488E" w:rsidRPr="00F60AA8">
        <w:t>)</w:t>
      </w:r>
    </w:p>
    <w:p w14:paraId="235AD091" w14:textId="77777777" w:rsidR="00583272" w:rsidRDefault="00583272" w:rsidP="00583272">
      <w:pPr>
        <w:spacing w:after="60" w:line="220" w:lineRule="exact"/>
        <w:jc w:val="both"/>
        <w:rPr>
          <w:rFonts w:cstheme="minorHAnsi"/>
          <w:i/>
          <w:sz w:val="24"/>
          <w:szCs w:val="24"/>
        </w:rPr>
      </w:pPr>
    </w:p>
    <w:p w14:paraId="6E00098A" w14:textId="77777777" w:rsidR="00583272" w:rsidRPr="00583272" w:rsidRDefault="00583272" w:rsidP="00583272">
      <w:pPr>
        <w:spacing w:after="60" w:line="220" w:lineRule="exact"/>
        <w:jc w:val="both"/>
        <w:rPr>
          <w:rFonts w:cstheme="minorHAnsi"/>
          <w:i/>
          <w:sz w:val="24"/>
          <w:szCs w:val="24"/>
        </w:rPr>
      </w:pPr>
      <w:r w:rsidRPr="00583272">
        <w:rPr>
          <w:rFonts w:cstheme="minorHAnsi"/>
          <w:i/>
          <w:sz w:val="24"/>
          <w:szCs w:val="24"/>
        </w:rPr>
        <w:t>Les symboles utilisés pour le caractère obligatoire sont les mêmes que pour les Personnes physiques Particuliers et Professionnels :</w:t>
      </w:r>
    </w:p>
    <w:p w14:paraId="127ADC2F" w14:textId="77777777" w:rsidR="00583272" w:rsidRPr="003926C0" w:rsidRDefault="00583272" w:rsidP="00583272">
      <w:pPr>
        <w:spacing w:after="60" w:line="220" w:lineRule="exact"/>
        <w:jc w:val="both"/>
        <w:rPr>
          <w:rFonts w:cstheme="minorHAnsi"/>
          <w:sz w:val="24"/>
          <w:szCs w:val="24"/>
        </w:rPr>
      </w:pPr>
    </w:p>
    <w:tbl>
      <w:tblPr>
        <w:tblpPr w:leftFromText="141" w:rightFromText="141" w:vertAnchor="text" w:horzAnchor="margin" w:tblpY="14"/>
        <w:tblW w:w="9097" w:type="dxa"/>
        <w:tblCellMar>
          <w:left w:w="70" w:type="dxa"/>
          <w:right w:w="70" w:type="dxa"/>
        </w:tblCellMar>
        <w:tblLook w:val="04A0" w:firstRow="1" w:lastRow="0" w:firstColumn="1" w:lastColumn="0" w:noHBand="0" w:noVBand="1"/>
      </w:tblPr>
      <w:tblGrid>
        <w:gridCol w:w="2717"/>
        <w:gridCol w:w="6380"/>
      </w:tblGrid>
      <w:tr w:rsidR="00583272" w:rsidRPr="003926C0" w14:paraId="3A013168" w14:textId="77777777" w:rsidTr="008D4635">
        <w:trPr>
          <w:trHeight w:val="197"/>
        </w:trPr>
        <w:tc>
          <w:tcPr>
            <w:tcW w:w="2717" w:type="dxa"/>
            <w:tcBorders>
              <w:top w:val="single" w:sz="4" w:space="0" w:color="auto"/>
              <w:left w:val="single" w:sz="4" w:space="0" w:color="auto"/>
              <w:bottom w:val="single" w:sz="4" w:space="0" w:color="auto"/>
              <w:right w:val="single" w:sz="4" w:space="0" w:color="auto"/>
            </w:tcBorders>
            <w:shd w:val="clear" w:color="auto" w:fill="006600"/>
            <w:noWrap/>
            <w:vAlign w:val="center"/>
            <w:hideMark/>
          </w:tcPr>
          <w:p w14:paraId="0E5DC407" w14:textId="77777777" w:rsidR="00583272" w:rsidRPr="004B0EE9" w:rsidRDefault="00583272" w:rsidP="008D4635">
            <w:pPr>
              <w:spacing w:after="0" w:line="240" w:lineRule="auto"/>
              <w:jc w:val="center"/>
              <w:rPr>
                <w:rFonts w:eastAsia="Times New Roman" w:cstheme="minorHAnsi"/>
                <w:b/>
                <w:bCs/>
                <w:color w:val="FFFFFF"/>
                <w:sz w:val="20"/>
                <w:szCs w:val="20"/>
                <w:lang w:eastAsia="fr-FR"/>
              </w:rPr>
            </w:pPr>
            <w:r>
              <w:rPr>
                <w:noProof/>
                <w:lang w:eastAsia="fr-FR"/>
              </w:rPr>
              <w:drawing>
                <wp:inline distT="0" distB="0" distL="0" distR="0" wp14:anchorId="1A5A67C3" wp14:editId="194B6B19">
                  <wp:extent cx="114300" cy="104775"/>
                  <wp:effectExtent l="0" t="0" r="0" b="9525"/>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14300" cy="104775"/>
                          </a:xfrm>
                          <a:prstGeom prst="rect">
                            <a:avLst/>
                          </a:prstGeom>
                        </pic:spPr>
                      </pic:pic>
                    </a:graphicData>
                  </a:graphic>
                </wp:inline>
              </w:drawing>
            </w:r>
          </w:p>
        </w:tc>
        <w:tc>
          <w:tcPr>
            <w:tcW w:w="6380" w:type="dxa"/>
            <w:tcBorders>
              <w:top w:val="single" w:sz="4" w:space="0" w:color="auto"/>
              <w:left w:val="nil"/>
              <w:bottom w:val="single" w:sz="4" w:space="0" w:color="auto"/>
              <w:right w:val="single" w:sz="4" w:space="0" w:color="auto"/>
            </w:tcBorders>
            <w:shd w:val="clear" w:color="000000" w:fill="FFFFFF"/>
            <w:vAlign w:val="center"/>
            <w:hideMark/>
          </w:tcPr>
          <w:p w14:paraId="3E3608ED" w14:textId="77777777" w:rsidR="00583272" w:rsidRPr="004B0EE9" w:rsidRDefault="00583272" w:rsidP="008D4635">
            <w:pPr>
              <w:spacing w:after="0" w:line="240" w:lineRule="auto"/>
              <w:rPr>
                <w:rFonts w:eastAsia="Times New Roman" w:cstheme="minorHAnsi"/>
                <w:sz w:val="20"/>
                <w:szCs w:val="20"/>
                <w:lang w:eastAsia="fr-FR"/>
              </w:rPr>
            </w:pPr>
            <w:r w:rsidRPr="004B0EE9">
              <w:rPr>
                <w:rFonts w:eastAsia="Times New Roman" w:cstheme="minorHAnsi"/>
                <w:b/>
                <w:bCs/>
                <w:sz w:val="20"/>
                <w:szCs w:val="20"/>
                <w:lang w:eastAsia="fr-FR"/>
              </w:rPr>
              <w:t>Typologie</w:t>
            </w:r>
            <w:r w:rsidRPr="004B0EE9">
              <w:rPr>
                <w:rFonts w:eastAsia="Times New Roman" w:cstheme="minorHAnsi"/>
                <w:sz w:val="20"/>
                <w:szCs w:val="20"/>
                <w:lang w:eastAsia="fr-FR"/>
              </w:rPr>
              <w:t xml:space="preserve"> de justificatifs </w:t>
            </w:r>
            <w:r w:rsidRPr="004B0EE9">
              <w:rPr>
                <w:rFonts w:eastAsia="Times New Roman" w:cstheme="minorHAnsi"/>
                <w:b/>
                <w:bCs/>
                <w:sz w:val="20"/>
                <w:szCs w:val="20"/>
                <w:u w:val="single"/>
                <w:lang w:eastAsia="fr-FR"/>
              </w:rPr>
              <w:t>obligatoire</w:t>
            </w:r>
            <w:r>
              <w:rPr>
                <w:rFonts w:eastAsia="Times New Roman" w:cstheme="minorHAnsi"/>
                <w:b/>
                <w:bCs/>
                <w:sz w:val="20"/>
                <w:szCs w:val="20"/>
                <w:u w:val="single"/>
                <w:lang w:eastAsia="fr-FR"/>
              </w:rPr>
              <w:t>s</w:t>
            </w:r>
            <w:r w:rsidRPr="004B0EE9">
              <w:rPr>
                <w:rFonts w:eastAsia="Times New Roman" w:cstheme="minorHAnsi"/>
                <w:sz w:val="20"/>
                <w:szCs w:val="20"/>
                <w:lang w:eastAsia="fr-FR"/>
              </w:rPr>
              <w:t xml:space="preserve"> (une liste de pièces éligible</w:t>
            </w:r>
            <w:r>
              <w:rPr>
                <w:rFonts w:eastAsia="Times New Roman" w:cstheme="minorHAnsi"/>
                <w:sz w:val="20"/>
                <w:szCs w:val="20"/>
                <w:lang w:eastAsia="fr-FR"/>
              </w:rPr>
              <w:t>s</w:t>
            </w:r>
            <w:r w:rsidRPr="004B0EE9">
              <w:rPr>
                <w:rFonts w:eastAsia="Times New Roman" w:cstheme="minorHAnsi"/>
                <w:sz w:val="20"/>
                <w:szCs w:val="20"/>
                <w:lang w:eastAsia="fr-FR"/>
              </w:rPr>
              <w:t xml:space="preserve"> est proposée).</w:t>
            </w:r>
          </w:p>
        </w:tc>
      </w:tr>
      <w:tr w:rsidR="00583272" w:rsidRPr="003926C0" w14:paraId="1C5B7488" w14:textId="77777777" w:rsidTr="008D4635">
        <w:trPr>
          <w:trHeight w:val="197"/>
        </w:trPr>
        <w:tc>
          <w:tcPr>
            <w:tcW w:w="2717" w:type="dxa"/>
            <w:tcBorders>
              <w:top w:val="nil"/>
              <w:left w:val="single" w:sz="4" w:space="0" w:color="auto"/>
              <w:bottom w:val="single" w:sz="4" w:space="0" w:color="auto"/>
              <w:right w:val="single" w:sz="4" w:space="0" w:color="auto"/>
            </w:tcBorders>
            <w:shd w:val="clear" w:color="808080" w:fill="595959"/>
            <w:noWrap/>
            <w:vAlign w:val="bottom"/>
            <w:hideMark/>
          </w:tcPr>
          <w:p w14:paraId="5AD13D4B" w14:textId="77777777" w:rsidR="00583272" w:rsidRDefault="00583272" w:rsidP="008D4635">
            <w:pPr>
              <w:spacing w:after="0" w:line="240" w:lineRule="auto"/>
              <w:jc w:val="center"/>
              <w:rPr>
                <w:rFonts w:ascii="Tahoma" w:eastAsia="Times New Roman" w:hAnsi="Tahoma" w:cs="Tahoma"/>
                <w:b/>
                <w:bCs/>
                <w:color w:val="FFFFFF"/>
                <w:sz w:val="20"/>
                <w:szCs w:val="20"/>
                <w:lang w:eastAsia="fr-FR"/>
              </w:rPr>
            </w:pPr>
            <w:r w:rsidRPr="004B0EE9">
              <w:rPr>
                <w:rFonts w:ascii="Tahoma" w:eastAsia="Times New Roman" w:hAnsi="Tahoma" w:cs="Tahoma"/>
                <w:b/>
                <w:bCs/>
                <w:color w:val="FFFFFF"/>
                <w:sz w:val="20"/>
                <w:szCs w:val="20"/>
                <w:lang w:eastAsia="fr-FR"/>
              </w:rPr>
              <w:t>�</w:t>
            </w:r>
          </w:p>
          <w:p w14:paraId="28295045" w14:textId="77777777" w:rsidR="00583272" w:rsidRPr="004B0EE9" w:rsidRDefault="00583272" w:rsidP="008D4635">
            <w:pPr>
              <w:spacing w:after="0" w:line="240" w:lineRule="auto"/>
              <w:jc w:val="center"/>
              <w:rPr>
                <w:rFonts w:eastAsia="Times New Roman" w:cstheme="minorHAnsi"/>
                <w:b/>
                <w:bCs/>
                <w:color w:val="FFFFFF"/>
                <w:sz w:val="20"/>
                <w:szCs w:val="20"/>
                <w:lang w:eastAsia="fr-FR"/>
              </w:rPr>
            </w:pPr>
          </w:p>
        </w:tc>
        <w:tc>
          <w:tcPr>
            <w:tcW w:w="6380" w:type="dxa"/>
            <w:tcBorders>
              <w:top w:val="nil"/>
              <w:left w:val="nil"/>
              <w:bottom w:val="single" w:sz="4" w:space="0" w:color="auto"/>
              <w:right w:val="single" w:sz="4" w:space="0" w:color="auto"/>
            </w:tcBorders>
            <w:shd w:val="clear" w:color="000000" w:fill="FFFFFF"/>
            <w:vAlign w:val="center"/>
            <w:hideMark/>
          </w:tcPr>
          <w:p w14:paraId="53F941BB" w14:textId="77777777" w:rsidR="00583272" w:rsidRPr="004B0EE9" w:rsidRDefault="00583272" w:rsidP="008D4635">
            <w:pPr>
              <w:spacing w:after="0" w:line="240" w:lineRule="auto"/>
              <w:rPr>
                <w:rFonts w:eastAsia="Times New Roman" w:cstheme="minorHAnsi"/>
                <w:sz w:val="20"/>
                <w:szCs w:val="20"/>
                <w:lang w:eastAsia="fr-FR"/>
              </w:rPr>
            </w:pPr>
            <w:r>
              <w:rPr>
                <w:rFonts w:eastAsia="Times New Roman" w:cstheme="minorHAnsi"/>
                <w:sz w:val="20"/>
                <w:szCs w:val="20"/>
                <w:lang w:eastAsia="fr-FR"/>
              </w:rPr>
              <w:t>Typologie de justificatifs o</w:t>
            </w:r>
            <w:r w:rsidRPr="004B0EE9">
              <w:rPr>
                <w:rFonts w:eastAsia="Times New Roman" w:cstheme="minorHAnsi"/>
                <w:sz w:val="20"/>
                <w:szCs w:val="20"/>
                <w:lang w:eastAsia="fr-FR"/>
              </w:rPr>
              <w:t>bligatoire</w:t>
            </w:r>
            <w:r>
              <w:rPr>
                <w:rFonts w:eastAsia="Times New Roman" w:cstheme="minorHAnsi"/>
                <w:sz w:val="20"/>
                <w:szCs w:val="20"/>
                <w:lang w:eastAsia="fr-FR"/>
              </w:rPr>
              <w:t>s</w:t>
            </w:r>
            <w:r w:rsidRPr="004B0EE9">
              <w:rPr>
                <w:rFonts w:eastAsia="Times New Roman" w:cstheme="minorHAnsi"/>
                <w:sz w:val="20"/>
                <w:szCs w:val="20"/>
                <w:lang w:eastAsia="fr-FR"/>
              </w:rPr>
              <w:t xml:space="preserve"> dans certaines circonstances </w:t>
            </w:r>
          </w:p>
        </w:tc>
      </w:tr>
      <w:tr w:rsidR="00583272" w:rsidRPr="003926C0" w14:paraId="11D8E53E" w14:textId="77777777" w:rsidTr="008D4635">
        <w:trPr>
          <w:trHeight w:val="296"/>
        </w:trPr>
        <w:tc>
          <w:tcPr>
            <w:tcW w:w="2717" w:type="dxa"/>
            <w:tcBorders>
              <w:top w:val="nil"/>
              <w:left w:val="single" w:sz="4" w:space="0" w:color="auto"/>
              <w:bottom w:val="single" w:sz="4" w:space="0" w:color="auto"/>
              <w:right w:val="single" w:sz="4" w:space="0" w:color="auto"/>
            </w:tcBorders>
            <w:shd w:val="clear" w:color="808080" w:fill="0F243E"/>
            <w:noWrap/>
            <w:vAlign w:val="center"/>
            <w:hideMark/>
          </w:tcPr>
          <w:p w14:paraId="7B9257D3" w14:textId="77777777" w:rsidR="00583272" w:rsidRPr="004B0EE9" w:rsidRDefault="00583272" w:rsidP="008D4635">
            <w:pPr>
              <w:spacing w:after="0" w:line="240" w:lineRule="auto"/>
              <w:jc w:val="center"/>
              <w:rPr>
                <w:rFonts w:eastAsia="Times New Roman" w:cstheme="minorHAnsi"/>
                <w:b/>
                <w:bCs/>
                <w:color w:val="FFFFFF"/>
                <w:sz w:val="20"/>
                <w:szCs w:val="20"/>
                <w:lang w:eastAsia="fr-FR"/>
              </w:rPr>
            </w:pPr>
            <w:r w:rsidRPr="004B0EE9">
              <w:rPr>
                <w:rFonts w:eastAsia="Times New Roman" w:cstheme="minorHAnsi"/>
                <w:b/>
                <w:bCs/>
                <w:color w:val="FFFFFF"/>
                <w:sz w:val="20"/>
                <w:szCs w:val="20"/>
                <w:lang w:eastAsia="fr-FR"/>
              </w:rPr>
              <w:t>S.O.</w:t>
            </w:r>
          </w:p>
        </w:tc>
        <w:tc>
          <w:tcPr>
            <w:tcW w:w="6380" w:type="dxa"/>
            <w:tcBorders>
              <w:top w:val="nil"/>
              <w:left w:val="nil"/>
              <w:bottom w:val="single" w:sz="4" w:space="0" w:color="auto"/>
              <w:right w:val="single" w:sz="4" w:space="0" w:color="auto"/>
            </w:tcBorders>
            <w:shd w:val="clear" w:color="000000" w:fill="FFFFFF"/>
            <w:vAlign w:val="center"/>
            <w:hideMark/>
          </w:tcPr>
          <w:p w14:paraId="3840325D" w14:textId="77777777" w:rsidR="00583272" w:rsidRPr="004B0EE9" w:rsidRDefault="00583272" w:rsidP="008D4635">
            <w:pPr>
              <w:spacing w:after="0" w:line="240" w:lineRule="auto"/>
              <w:rPr>
                <w:rFonts w:eastAsia="Times New Roman" w:cstheme="minorHAnsi"/>
                <w:sz w:val="20"/>
                <w:szCs w:val="20"/>
                <w:lang w:eastAsia="fr-FR"/>
              </w:rPr>
            </w:pPr>
            <w:r w:rsidRPr="004B0EE9">
              <w:rPr>
                <w:rFonts w:eastAsia="Times New Roman" w:cstheme="minorHAnsi"/>
                <w:sz w:val="20"/>
                <w:szCs w:val="20"/>
                <w:lang w:eastAsia="fr-FR"/>
              </w:rPr>
              <w:t>Sans objet : typologie de justificatifs non nécessaire</w:t>
            </w:r>
            <w:r>
              <w:rPr>
                <w:rFonts w:eastAsia="Times New Roman" w:cstheme="minorHAnsi"/>
                <w:sz w:val="20"/>
                <w:szCs w:val="20"/>
                <w:lang w:eastAsia="fr-FR"/>
              </w:rPr>
              <w:t>s</w:t>
            </w:r>
            <w:r w:rsidRPr="004B0EE9">
              <w:rPr>
                <w:rFonts w:eastAsia="Times New Roman" w:cstheme="minorHAnsi"/>
                <w:sz w:val="20"/>
                <w:szCs w:val="20"/>
                <w:lang w:eastAsia="fr-FR"/>
              </w:rPr>
              <w:t xml:space="preserve"> pour la catégorie de client concernée.</w:t>
            </w:r>
          </w:p>
        </w:tc>
      </w:tr>
    </w:tbl>
    <w:p w14:paraId="47D70D7A" w14:textId="78D40798" w:rsidR="00E81792" w:rsidRDefault="00E81792" w:rsidP="00583272">
      <w:pPr>
        <w:spacing w:after="0"/>
        <w:jc w:val="both"/>
        <w:rPr>
          <w:rFonts w:cstheme="minorHAnsi"/>
          <w:i/>
          <w:sz w:val="24"/>
          <w:szCs w:val="24"/>
        </w:rPr>
      </w:pPr>
    </w:p>
    <w:p w14:paraId="202CD219" w14:textId="77777777" w:rsidR="00583272" w:rsidRPr="00583272" w:rsidRDefault="00583272" w:rsidP="00583272">
      <w:pPr>
        <w:spacing w:after="0"/>
        <w:jc w:val="both"/>
        <w:rPr>
          <w:rFonts w:cstheme="minorHAnsi"/>
          <w:i/>
          <w:sz w:val="24"/>
          <w:szCs w:val="24"/>
        </w:rPr>
      </w:pPr>
      <w:r w:rsidRPr="00583272">
        <w:rPr>
          <w:rFonts w:cstheme="minorHAnsi"/>
          <w:i/>
          <w:sz w:val="24"/>
          <w:szCs w:val="24"/>
        </w:rPr>
        <w:t xml:space="preserve">La légende couleur pour l’identification des justificatifs éligibles est différente. Cependant l’utilisation reste identique. </w:t>
      </w:r>
    </w:p>
    <w:p w14:paraId="7284C0AD" w14:textId="77777777" w:rsidR="00583272" w:rsidRDefault="00583272" w:rsidP="0066369B">
      <w:pPr>
        <w:spacing w:after="0"/>
        <w:rPr>
          <w:rFonts w:cstheme="minorHAnsi"/>
          <w:i/>
          <w:sz w:val="24"/>
          <w:szCs w:val="24"/>
        </w:rPr>
      </w:pPr>
    </w:p>
    <w:p w14:paraId="69E0A482" w14:textId="77777777" w:rsidR="00583272" w:rsidRDefault="00583272" w:rsidP="0066369B">
      <w:pPr>
        <w:spacing w:after="0"/>
        <w:rPr>
          <w:rFonts w:cstheme="minorHAnsi"/>
          <w:i/>
          <w:sz w:val="24"/>
          <w:szCs w:val="24"/>
        </w:rPr>
      </w:pPr>
      <w:r>
        <w:rPr>
          <w:rFonts w:cstheme="minorHAnsi"/>
          <w:i/>
          <w:noProof/>
          <w:sz w:val="24"/>
          <w:szCs w:val="24"/>
          <w:lang w:eastAsia="fr-FR"/>
        </w:rPr>
        <w:lastRenderedPageBreak/>
        <w:drawing>
          <wp:inline distT="0" distB="0" distL="0" distR="0" wp14:anchorId="7D586DF4" wp14:editId="447F1B9B">
            <wp:extent cx="6591300" cy="761947"/>
            <wp:effectExtent l="0" t="0" r="0" b="635"/>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BCC817.tmp"/>
                    <pic:cNvPicPr/>
                  </pic:nvPicPr>
                  <pic:blipFill>
                    <a:blip r:embed="rId22">
                      <a:extLst>
                        <a:ext uri="{28A0092B-C50C-407E-A947-70E740481C1C}">
                          <a14:useLocalDpi xmlns:a14="http://schemas.microsoft.com/office/drawing/2010/main" val="0"/>
                        </a:ext>
                      </a:extLst>
                    </a:blip>
                    <a:stretch>
                      <a:fillRect/>
                    </a:stretch>
                  </pic:blipFill>
                  <pic:spPr>
                    <a:xfrm>
                      <a:off x="0" y="0"/>
                      <a:ext cx="6642709" cy="767890"/>
                    </a:xfrm>
                    <a:prstGeom prst="rect">
                      <a:avLst/>
                    </a:prstGeom>
                  </pic:spPr>
                </pic:pic>
              </a:graphicData>
            </a:graphic>
          </wp:inline>
        </w:drawing>
      </w:r>
    </w:p>
    <w:p w14:paraId="6A13EC36" w14:textId="77777777" w:rsidR="00524473" w:rsidRDefault="00524473" w:rsidP="0066369B">
      <w:pPr>
        <w:spacing w:after="0"/>
        <w:rPr>
          <w:rFonts w:cstheme="minorHAnsi"/>
          <w:i/>
          <w:sz w:val="24"/>
          <w:szCs w:val="24"/>
        </w:rPr>
      </w:pPr>
    </w:p>
    <w:p w14:paraId="70F2DB04" w14:textId="77777777" w:rsidR="00977A52" w:rsidRPr="004B0EE9" w:rsidRDefault="00977A52" w:rsidP="00583272">
      <w:pPr>
        <w:pStyle w:val="Titre1"/>
        <w:pBdr>
          <w:top w:val="single" w:sz="4" w:space="2" w:color="auto"/>
        </w:pBdr>
        <w:rPr>
          <w:rFonts w:asciiTheme="minorHAnsi" w:hAnsiTheme="minorHAnsi" w:cstheme="minorHAnsi"/>
          <w:sz w:val="24"/>
          <w:szCs w:val="24"/>
        </w:rPr>
      </w:pPr>
      <w:bookmarkStart w:id="2" w:name="Le_saviez_vous"/>
      <w:bookmarkEnd w:id="2"/>
      <w:r w:rsidRPr="004B0EE9">
        <w:rPr>
          <w:rFonts w:asciiTheme="minorHAnsi" w:hAnsiTheme="minorHAnsi" w:cstheme="minorHAnsi"/>
          <w:sz w:val="24"/>
          <w:szCs w:val="24"/>
        </w:rPr>
        <w:t>Le saviez-vous ?</w:t>
      </w:r>
    </w:p>
    <w:p w14:paraId="2FC913E7" w14:textId="77777777" w:rsidR="005D10D2" w:rsidRPr="005D10D2" w:rsidRDefault="005D10D2" w:rsidP="005D10D2">
      <w:pPr>
        <w:pStyle w:val="Paragraphedeliste"/>
        <w:jc w:val="both"/>
        <w:rPr>
          <w:rFonts w:cstheme="minorHAnsi"/>
          <w:sz w:val="24"/>
          <w:szCs w:val="24"/>
        </w:rPr>
      </w:pPr>
    </w:p>
    <w:p w14:paraId="500D4AAD" w14:textId="77777777" w:rsidR="00701558" w:rsidRPr="001740E3" w:rsidRDefault="00701558" w:rsidP="00342F3D">
      <w:pPr>
        <w:pStyle w:val="Paragraphedeliste"/>
        <w:numPr>
          <w:ilvl w:val="0"/>
          <w:numId w:val="4"/>
        </w:numPr>
        <w:jc w:val="both"/>
        <w:rPr>
          <w:rFonts w:cstheme="minorHAnsi"/>
          <w:sz w:val="24"/>
          <w:szCs w:val="24"/>
        </w:rPr>
      </w:pPr>
      <w:r w:rsidRPr="001740E3">
        <w:rPr>
          <w:rFonts w:cstheme="minorHAnsi"/>
          <w:b/>
          <w:sz w:val="24"/>
          <w:szCs w:val="24"/>
          <w:u w:val="single"/>
        </w:rPr>
        <w:t xml:space="preserve">Droit au compte : </w:t>
      </w:r>
      <w:r w:rsidRPr="001740E3">
        <w:rPr>
          <w:rFonts w:cstheme="minorHAnsi"/>
          <w:sz w:val="24"/>
          <w:szCs w:val="24"/>
        </w:rPr>
        <w:t>ce dispositif spécifique obéit aux mêmes règles en ce qui concerne la constitution du DRC.</w:t>
      </w:r>
    </w:p>
    <w:p w14:paraId="28F6ACCF" w14:textId="77777777" w:rsidR="00701558" w:rsidRPr="00701558" w:rsidRDefault="00701558" w:rsidP="00701558">
      <w:pPr>
        <w:pStyle w:val="Paragraphedeliste"/>
        <w:jc w:val="both"/>
        <w:rPr>
          <w:rFonts w:cstheme="minorHAnsi"/>
          <w:sz w:val="24"/>
          <w:szCs w:val="24"/>
        </w:rPr>
      </w:pPr>
    </w:p>
    <w:p w14:paraId="1A505280" w14:textId="77777777" w:rsidR="00524473" w:rsidRPr="00524473" w:rsidRDefault="00524473" w:rsidP="00524473">
      <w:pPr>
        <w:pStyle w:val="Paragraphedeliste"/>
        <w:numPr>
          <w:ilvl w:val="0"/>
          <w:numId w:val="4"/>
        </w:numPr>
        <w:jc w:val="both"/>
        <w:rPr>
          <w:rFonts w:cstheme="minorHAnsi"/>
          <w:sz w:val="24"/>
          <w:szCs w:val="24"/>
        </w:rPr>
      </w:pPr>
      <w:r>
        <w:rPr>
          <w:rFonts w:cstheme="minorHAnsi"/>
          <w:b/>
          <w:sz w:val="24"/>
          <w:szCs w:val="24"/>
          <w:u w:val="single"/>
        </w:rPr>
        <w:t xml:space="preserve">Lors de l’Entrée en Relation, le </w:t>
      </w:r>
      <w:r w:rsidR="007221C0">
        <w:rPr>
          <w:rFonts w:cstheme="minorHAnsi"/>
          <w:b/>
          <w:sz w:val="24"/>
          <w:szCs w:val="24"/>
          <w:u w:val="single"/>
        </w:rPr>
        <w:t>document d’identité </w:t>
      </w:r>
      <w:r w:rsidR="001A49EA" w:rsidRPr="001A49EA">
        <w:rPr>
          <w:rFonts w:cstheme="minorHAnsi"/>
          <w:b/>
          <w:sz w:val="24"/>
          <w:szCs w:val="24"/>
          <w:u w:val="single"/>
        </w:rPr>
        <w:t xml:space="preserve">présenté par le client </w:t>
      </w:r>
      <w:r w:rsidR="007221C0" w:rsidRPr="001A49EA">
        <w:rPr>
          <w:rFonts w:cstheme="minorHAnsi"/>
          <w:b/>
          <w:sz w:val="24"/>
          <w:szCs w:val="24"/>
          <w:u w:val="single"/>
        </w:rPr>
        <w:t xml:space="preserve">doit être l’original </w:t>
      </w:r>
      <w:r>
        <w:rPr>
          <w:rFonts w:cstheme="minorHAnsi"/>
          <w:b/>
          <w:sz w:val="24"/>
          <w:szCs w:val="24"/>
          <w:u w:val="single"/>
        </w:rPr>
        <w:t xml:space="preserve">et </w:t>
      </w:r>
      <w:r w:rsidR="007221C0" w:rsidRPr="001A49EA">
        <w:rPr>
          <w:rFonts w:cstheme="minorHAnsi"/>
          <w:b/>
          <w:sz w:val="24"/>
          <w:szCs w:val="24"/>
          <w:u w:val="single"/>
        </w:rPr>
        <w:t>en cours de validité</w:t>
      </w:r>
      <w:r>
        <w:rPr>
          <w:rFonts w:cstheme="minorHAnsi"/>
          <w:b/>
          <w:sz w:val="24"/>
          <w:szCs w:val="24"/>
          <w:u w:val="single"/>
        </w:rPr>
        <w:t>.</w:t>
      </w:r>
    </w:p>
    <w:p w14:paraId="1679AF0D" w14:textId="77777777" w:rsidR="007221C0" w:rsidRPr="00524473" w:rsidRDefault="00343BF4" w:rsidP="00524473">
      <w:pPr>
        <w:ind w:left="12" w:firstLine="708"/>
        <w:jc w:val="both"/>
        <w:rPr>
          <w:rFonts w:cstheme="minorHAnsi"/>
          <w:sz w:val="24"/>
          <w:szCs w:val="24"/>
        </w:rPr>
      </w:pPr>
      <w:r w:rsidRPr="00524473">
        <w:rPr>
          <w:rFonts w:cstheme="minorHAnsi"/>
          <w:sz w:val="24"/>
          <w:szCs w:val="24"/>
        </w:rPr>
        <w:t xml:space="preserve"> Il doit comporter</w:t>
      </w:r>
      <w:r w:rsidR="00524473">
        <w:rPr>
          <w:rFonts w:cstheme="minorHAnsi"/>
          <w:sz w:val="24"/>
          <w:szCs w:val="24"/>
        </w:rPr>
        <w:t xml:space="preserve"> : </w:t>
      </w:r>
    </w:p>
    <w:p w14:paraId="553D4230" w14:textId="3789EB82" w:rsidR="00343BF4" w:rsidRDefault="009F11E6" w:rsidP="00342F3D">
      <w:pPr>
        <w:pStyle w:val="Paragraphedeliste"/>
        <w:numPr>
          <w:ilvl w:val="1"/>
          <w:numId w:val="4"/>
        </w:numPr>
        <w:jc w:val="both"/>
        <w:rPr>
          <w:rFonts w:cstheme="minorHAnsi"/>
          <w:sz w:val="24"/>
          <w:szCs w:val="24"/>
        </w:rPr>
      </w:pPr>
      <w:r>
        <w:rPr>
          <w:rFonts w:cstheme="minorHAnsi"/>
          <w:sz w:val="24"/>
          <w:szCs w:val="24"/>
        </w:rPr>
        <w:t xml:space="preserve">Nom, prénoms, date </w:t>
      </w:r>
      <w:r w:rsidR="00343BF4">
        <w:rPr>
          <w:rFonts w:cstheme="minorHAnsi"/>
          <w:sz w:val="24"/>
          <w:szCs w:val="24"/>
        </w:rPr>
        <w:t>et lieu de naissance</w:t>
      </w:r>
      <w:r w:rsidR="001009AA">
        <w:rPr>
          <w:rFonts w:cstheme="minorHAnsi"/>
          <w:sz w:val="24"/>
          <w:szCs w:val="24"/>
        </w:rPr>
        <w:t>,</w:t>
      </w:r>
    </w:p>
    <w:p w14:paraId="2A211BAF" w14:textId="77777777" w:rsidR="001A49EA" w:rsidRDefault="001A49EA" w:rsidP="00342F3D">
      <w:pPr>
        <w:pStyle w:val="Paragraphedeliste"/>
        <w:numPr>
          <w:ilvl w:val="1"/>
          <w:numId w:val="4"/>
        </w:numPr>
        <w:jc w:val="both"/>
        <w:rPr>
          <w:rFonts w:cstheme="minorHAnsi"/>
          <w:sz w:val="24"/>
          <w:szCs w:val="24"/>
        </w:rPr>
      </w:pPr>
      <w:r>
        <w:rPr>
          <w:rFonts w:cstheme="minorHAnsi"/>
          <w:sz w:val="24"/>
          <w:szCs w:val="24"/>
        </w:rPr>
        <w:t>S’il s’agit d’une personne physique</w:t>
      </w:r>
      <w:r w:rsidR="001009AA">
        <w:rPr>
          <w:rFonts w:cstheme="minorHAnsi"/>
          <w:sz w:val="24"/>
          <w:szCs w:val="24"/>
        </w:rPr>
        <w:t xml:space="preserve"> majeure capable, une photographie,</w:t>
      </w:r>
    </w:p>
    <w:p w14:paraId="532FBFCC" w14:textId="77777777" w:rsidR="00343BF4" w:rsidRDefault="00343BF4" w:rsidP="00342F3D">
      <w:pPr>
        <w:pStyle w:val="Paragraphedeliste"/>
        <w:numPr>
          <w:ilvl w:val="1"/>
          <w:numId w:val="4"/>
        </w:numPr>
        <w:jc w:val="both"/>
        <w:rPr>
          <w:rFonts w:cstheme="minorHAnsi"/>
          <w:sz w:val="24"/>
          <w:szCs w:val="24"/>
        </w:rPr>
      </w:pPr>
      <w:r>
        <w:rPr>
          <w:rFonts w:cstheme="minorHAnsi"/>
          <w:sz w:val="24"/>
          <w:szCs w:val="24"/>
        </w:rPr>
        <w:t>Les caractéristiques et l’identité de l’autorité qui a délivré le document</w:t>
      </w:r>
      <w:r w:rsidR="001009AA">
        <w:rPr>
          <w:rFonts w:cstheme="minorHAnsi"/>
          <w:sz w:val="24"/>
          <w:szCs w:val="24"/>
        </w:rPr>
        <w:t>.</w:t>
      </w:r>
    </w:p>
    <w:p w14:paraId="69DDC9ED" w14:textId="50EB7B56" w:rsidR="00343BF4" w:rsidRPr="005F259A" w:rsidRDefault="005F259A" w:rsidP="005F259A">
      <w:pPr>
        <w:ind w:left="1080"/>
        <w:jc w:val="both"/>
        <w:rPr>
          <w:rFonts w:cstheme="minorHAnsi"/>
          <w:sz w:val="24"/>
          <w:szCs w:val="24"/>
        </w:rPr>
      </w:pPr>
      <w:r w:rsidRPr="00D92594">
        <w:rPr>
          <w:rFonts w:cstheme="minorHAnsi"/>
          <w:sz w:val="24"/>
          <w:szCs w:val="24"/>
        </w:rPr>
        <w:t xml:space="preserve">Ainsi, </w:t>
      </w:r>
      <w:r w:rsidR="00343BF4" w:rsidRPr="00D92594">
        <w:rPr>
          <w:rFonts w:cstheme="minorHAnsi"/>
          <w:sz w:val="24"/>
          <w:szCs w:val="24"/>
        </w:rPr>
        <w:t>la CNI portugaise</w:t>
      </w:r>
      <w:r w:rsidRPr="00D92594">
        <w:rPr>
          <w:rFonts w:cstheme="minorHAnsi"/>
          <w:sz w:val="24"/>
          <w:szCs w:val="24"/>
        </w:rPr>
        <w:t xml:space="preserve"> – par exemple - </w:t>
      </w:r>
      <w:r w:rsidR="00343BF4" w:rsidRPr="00D92594">
        <w:rPr>
          <w:rFonts w:cstheme="minorHAnsi"/>
          <w:sz w:val="24"/>
          <w:szCs w:val="24"/>
        </w:rPr>
        <w:t xml:space="preserve"> n’est pas</w:t>
      </w:r>
      <w:r w:rsidR="00343BF4" w:rsidRPr="005F259A">
        <w:rPr>
          <w:rFonts w:cstheme="minorHAnsi"/>
          <w:sz w:val="24"/>
          <w:szCs w:val="24"/>
        </w:rPr>
        <w:t xml:space="preserve"> admise car elle ne comporte pas ces éléments</w:t>
      </w:r>
      <w:r w:rsidR="00CF57DD">
        <w:rPr>
          <w:rFonts w:cstheme="minorHAnsi"/>
          <w:sz w:val="24"/>
          <w:szCs w:val="24"/>
        </w:rPr>
        <w:t xml:space="preserve">. Une autre pièce est nécessaire (exemple: passeport). </w:t>
      </w:r>
    </w:p>
    <w:p w14:paraId="7C987A9C" w14:textId="77777777" w:rsidR="007221C0" w:rsidRPr="00D92594" w:rsidRDefault="00D92594" w:rsidP="00D92594">
      <w:pPr>
        <w:pStyle w:val="Paragraphedeliste"/>
        <w:numPr>
          <w:ilvl w:val="0"/>
          <w:numId w:val="4"/>
        </w:numPr>
        <w:spacing w:after="0" w:line="240" w:lineRule="auto"/>
        <w:jc w:val="both"/>
        <w:rPr>
          <w:rFonts w:cstheme="minorHAnsi"/>
          <w:sz w:val="24"/>
          <w:szCs w:val="24"/>
          <w:u w:val="single"/>
        </w:rPr>
      </w:pPr>
      <w:r w:rsidRPr="00D92594">
        <w:rPr>
          <w:rFonts w:cstheme="minorHAnsi"/>
          <w:b/>
          <w:sz w:val="24"/>
          <w:szCs w:val="24"/>
          <w:u w:val="single"/>
        </w:rPr>
        <w:t>Les pièces justificatives du DRC ne sont pas déclassées du seul fait de leur ancienneté au cours de la relation.</w:t>
      </w:r>
    </w:p>
    <w:p w14:paraId="00A4B9FF" w14:textId="77777777" w:rsidR="00D92594" w:rsidRPr="00D92594" w:rsidRDefault="00D92594" w:rsidP="00D92594">
      <w:pPr>
        <w:pStyle w:val="Paragraphedeliste"/>
        <w:spacing w:after="0" w:line="240" w:lineRule="auto"/>
        <w:jc w:val="both"/>
        <w:rPr>
          <w:rFonts w:cstheme="minorHAnsi"/>
          <w:sz w:val="24"/>
          <w:szCs w:val="24"/>
        </w:rPr>
      </w:pPr>
    </w:p>
    <w:p w14:paraId="4A8020E9" w14:textId="77777777" w:rsidR="00D92594" w:rsidRDefault="005D10D2" w:rsidP="00D92594">
      <w:pPr>
        <w:pStyle w:val="Paragraphedeliste"/>
        <w:numPr>
          <w:ilvl w:val="0"/>
          <w:numId w:val="4"/>
        </w:numPr>
        <w:jc w:val="both"/>
        <w:rPr>
          <w:rFonts w:cstheme="minorHAnsi"/>
          <w:sz w:val="24"/>
          <w:szCs w:val="24"/>
        </w:rPr>
      </w:pPr>
      <w:r w:rsidRPr="005D10D2">
        <w:rPr>
          <w:rFonts w:cstheme="minorHAnsi"/>
          <w:b/>
          <w:sz w:val="24"/>
          <w:szCs w:val="24"/>
          <w:u w:val="single"/>
        </w:rPr>
        <w:t>La durée de validité des cartes nationales d’identité françaises</w:t>
      </w:r>
      <w:r w:rsidRPr="005D10D2">
        <w:rPr>
          <w:rFonts w:cstheme="minorHAnsi"/>
          <w:sz w:val="24"/>
          <w:szCs w:val="24"/>
        </w:rPr>
        <w:t xml:space="preserve"> (délivrées entre le 02 janvier 2004 et le 31 décembre 2013) de personnes </w:t>
      </w:r>
      <w:r w:rsidRPr="00701558">
        <w:rPr>
          <w:rFonts w:cstheme="minorHAnsi"/>
          <w:b/>
          <w:sz w:val="24"/>
          <w:szCs w:val="24"/>
        </w:rPr>
        <w:t xml:space="preserve">majeures au moment de leur délivrance </w:t>
      </w:r>
      <w:r w:rsidRPr="005D10D2">
        <w:rPr>
          <w:rFonts w:cstheme="minorHAnsi"/>
          <w:sz w:val="24"/>
          <w:szCs w:val="24"/>
        </w:rPr>
        <w:t>a été automatiquement prorogée de 5 ans (soit un total de 15 ans), sans que la date inscrite soit modifiée</w:t>
      </w:r>
      <w:r w:rsidR="005F259A">
        <w:rPr>
          <w:rFonts w:cstheme="minorHAnsi"/>
          <w:sz w:val="24"/>
          <w:szCs w:val="24"/>
        </w:rPr>
        <w:t>.</w:t>
      </w:r>
    </w:p>
    <w:p w14:paraId="307B6A1B" w14:textId="77777777" w:rsidR="00D92594" w:rsidRPr="00D92594" w:rsidRDefault="00D92594" w:rsidP="00D92594">
      <w:pPr>
        <w:pStyle w:val="Paragraphedeliste"/>
        <w:jc w:val="both"/>
        <w:rPr>
          <w:rFonts w:cstheme="minorHAnsi"/>
          <w:sz w:val="24"/>
          <w:szCs w:val="24"/>
        </w:rPr>
      </w:pPr>
    </w:p>
    <w:p w14:paraId="09A25C7D" w14:textId="77777777" w:rsidR="00D92594" w:rsidRDefault="005F259A" w:rsidP="00D92594">
      <w:pPr>
        <w:pStyle w:val="Paragraphedeliste"/>
        <w:numPr>
          <w:ilvl w:val="0"/>
          <w:numId w:val="4"/>
        </w:numPr>
        <w:jc w:val="both"/>
        <w:rPr>
          <w:rFonts w:cstheme="minorHAnsi"/>
          <w:sz w:val="24"/>
          <w:szCs w:val="24"/>
        </w:rPr>
      </w:pPr>
      <w:r w:rsidRPr="00D92594">
        <w:rPr>
          <w:rFonts w:cstheme="minorHAnsi"/>
          <w:sz w:val="24"/>
          <w:szCs w:val="24"/>
        </w:rPr>
        <w:t>Le justificatif d’identité doit être en cours de validité lors de l’entrée en relation. Cette exigence n’est ensuite plus nécessaire au cours de la relation d’affaires, sauf pour les personnes détenant des titres américains (réglementation QI) : pour ces dernières, le justificatifs d’identité doit rester valable tout au long de la détention des produits.</w:t>
      </w:r>
    </w:p>
    <w:p w14:paraId="34C2D03F" w14:textId="77777777" w:rsidR="00D92594" w:rsidRPr="00D92594" w:rsidRDefault="00D92594" w:rsidP="00D92594">
      <w:pPr>
        <w:pStyle w:val="Paragraphedeliste"/>
        <w:jc w:val="both"/>
        <w:rPr>
          <w:rFonts w:cstheme="minorHAnsi"/>
          <w:sz w:val="24"/>
          <w:szCs w:val="24"/>
        </w:rPr>
      </w:pPr>
    </w:p>
    <w:p w14:paraId="30BBDA81" w14:textId="77777777" w:rsidR="000E3370" w:rsidRDefault="00701558" w:rsidP="000E3370">
      <w:pPr>
        <w:pStyle w:val="Paragraphedeliste"/>
        <w:numPr>
          <w:ilvl w:val="0"/>
          <w:numId w:val="4"/>
        </w:numPr>
        <w:jc w:val="both"/>
        <w:rPr>
          <w:rFonts w:cstheme="minorHAnsi"/>
          <w:sz w:val="24"/>
          <w:szCs w:val="24"/>
        </w:rPr>
      </w:pPr>
      <w:r w:rsidRPr="000E3370">
        <w:rPr>
          <w:rFonts w:cstheme="minorHAnsi"/>
          <w:sz w:val="24"/>
          <w:szCs w:val="24"/>
          <w:u w:val="single"/>
        </w:rPr>
        <w:t>L</w:t>
      </w:r>
      <w:r w:rsidR="00C4264C" w:rsidRPr="000E3370">
        <w:rPr>
          <w:rFonts w:cstheme="minorHAnsi"/>
          <w:sz w:val="24"/>
          <w:szCs w:val="24"/>
          <w:u w:val="single"/>
        </w:rPr>
        <w:t>’âge de la majorité :</w:t>
      </w:r>
      <w:r w:rsidRPr="000E3370">
        <w:rPr>
          <w:rFonts w:cstheme="minorHAnsi"/>
          <w:sz w:val="24"/>
          <w:szCs w:val="24"/>
        </w:rPr>
        <w:t xml:space="preserve"> </w:t>
      </w:r>
      <w:r w:rsidR="00C4264C" w:rsidRPr="00701558">
        <w:rPr>
          <w:rFonts w:cstheme="minorHAnsi"/>
          <w:sz w:val="24"/>
          <w:szCs w:val="24"/>
        </w:rPr>
        <w:t>pour</w:t>
      </w:r>
      <w:r w:rsidR="00C4264C" w:rsidRPr="00C4264C">
        <w:rPr>
          <w:rFonts w:cstheme="minorHAnsi"/>
          <w:sz w:val="24"/>
          <w:szCs w:val="24"/>
        </w:rPr>
        <w:t xml:space="preserve"> être considéré comme majeur par l’é</w:t>
      </w:r>
      <w:r w:rsidR="00C4264C">
        <w:rPr>
          <w:rFonts w:cstheme="minorHAnsi"/>
          <w:sz w:val="24"/>
          <w:szCs w:val="24"/>
        </w:rPr>
        <w:t xml:space="preserve">tablissement, un              </w:t>
      </w:r>
      <w:r w:rsidR="00C4264C" w:rsidRPr="000E3370">
        <w:rPr>
          <w:rFonts w:cstheme="minorHAnsi"/>
          <w:sz w:val="24"/>
          <w:szCs w:val="24"/>
        </w:rPr>
        <w:t xml:space="preserve">ressortissant étranger doit être majeur à la fois au regard de la loi française et </w:t>
      </w:r>
      <w:r w:rsidRPr="000E3370">
        <w:rPr>
          <w:rFonts w:cstheme="minorHAnsi"/>
          <w:sz w:val="24"/>
          <w:szCs w:val="24"/>
        </w:rPr>
        <w:t>au regard de son droit national</w:t>
      </w:r>
    </w:p>
    <w:p w14:paraId="31BA43A2" w14:textId="77777777" w:rsidR="000E3370" w:rsidRPr="000E3370" w:rsidRDefault="000E3370" w:rsidP="000E3370">
      <w:pPr>
        <w:pStyle w:val="Paragraphedeliste"/>
        <w:jc w:val="both"/>
        <w:rPr>
          <w:rFonts w:cstheme="minorHAnsi"/>
          <w:sz w:val="24"/>
          <w:szCs w:val="24"/>
        </w:rPr>
      </w:pPr>
    </w:p>
    <w:p w14:paraId="51C15D3D" w14:textId="77777777" w:rsidR="00701558" w:rsidRPr="000E3370" w:rsidRDefault="00701558" w:rsidP="000E3370">
      <w:pPr>
        <w:pStyle w:val="Paragraphedeliste"/>
        <w:numPr>
          <w:ilvl w:val="0"/>
          <w:numId w:val="4"/>
        </w:numPr>
        <w:jc w:val="both"/>
        <w:rPr>
          <w:rFonts w:cstheme="minorHAnsi"/>
          <w:sz w:val="24"/>
          <w:szCs w:val="24"/>
        </w:rPr>
      </w:pPr>
      <w:r w:rsidRPr="000E3370">
        <w:rPr>
          <w:rFonts w:cstheme="minorHAnsi"/>
          <w:sz w:val="24"/>
          <w:szCs w:val="24"/>
        </w:rPr>
        <w:lastRenderedPageBreak/>
        <w:t>Documents rédigés en langue étrangère : un document en langue étrangère est admis s’il est traduit en français par un traducteur assermenté auprès des tribunaux. Dans les autres cas, il convient de solliciter la conformité qui pourra éventuellement admettre des documents rédigés en allemand ou en anglais (accord à obtenir).</w:t>
      </w:r>
    </w:p>
    <w:p w14:paraId="0222E0A1" w14:textId="77777777" w:rsidR="00701558" w:rsidRPr="0067518D" w:rsidRDefault="00701558" w:rsidP="00701558">
      <w:pPr>
        <w:pStyle w:val="Paragraphedeliste"/>
        <w:jc w:val="both"/>
        <w:rPr>
          <w:rFonts w:cstheme="minorHAnsi"/>
          <w:b/>
          <w:sz w:val="24"/>
          <w:szCs w:val="24"/>
          <w:u w:val="single"/>
        </w:rPr>
      </w:pPr>
    </w:p>
    <w:p w14:paraId="0F103072" w14:textId="297E8F86" w:rsidR="00977A52" w:rsidRPr="001740E3" w:rsidRDefault="0084267D" w:rsidP="00342F3D">
      <w:pPr>
        <w:pStyle w:val="Paragraphedeliste"/>
        <w:numPr>
          <w:ilvl w:val="0"/>
          <w:numId w:val="4"/>
        </w:numPr>
        <w:jc w:val="both"/>
        <w:rPr>
          <w:rFonts w:cstheme="minorHAnsi"/>
          <w:sz w:val="24"/>
          <w:szCs w:val="24"/>
        </w:rPr>
      </w:pPr>
      <w:r w:rsidRPr="001740E3">
        <w:rPr>
          <w:rFonts w:cstheme="minorHAnsi"/>
          <w:b/>
          <w:sz w:val="24"/>
          <w:szCs w:val="24"/>
          <w:u w:val="single"/>
        </w:rPr>
        <w:t>Les</w:t>
      </w:r>
      <w:r w:rsidR="009F11E6">
        <w:rPr>
          <w:rFonts w:cstheme="minorHAnsi"/>
          <w:b/>
          <w:sz w:val="24"/>
          <w:szCs w:val="24"/>
          <w:u w:val="single"/>
        </w:rPr>
        <w:t xml:space="preserve"> tiers participants </w:t>
      </w:r>
      <w:r w:rsidR="00977A52" w:rsidRPr="001740E3">
        <w:rPr>
          <w:rFonts w:cstheme="minorHAnsi"/>
          <w:sz w:val="24"/>
          <w:szCs w:val="24"/>
        </w:rPr>
        <w:t xml:space="preserve">sont des personnes qui ne sont </w:t>
      </w:r>
      <w:r w:rsidR="00977A52" w:rsidRPr="001740E3">
        <w:rPr>
          <w:rFonts w:cstheme="minorHAnsi"/>
          <w:b/>
          <w:bCs/>
          <w:sz w:val="24"/>
          <w:szCs w:val="24"/>
        </w:rPr>
        <w:t xml:space="preserve">pas clientes </w:t>
      </w:r>
      <w:r w:rsidR="00977A52" w:rsidRPr="001740E3">
        <w:rPr>
          <w:rFonts w:cstheme="minorHAnsi"/>
          <w:sz w:val="24"/>
          <w:szCs w:val="24"/>
        </w:rPr>
        <w:t xml:space="preserve">(ne détenant aucun produit ou service en leur nom), mais qui </w:t>
      </w:r>
      <w:r w:rsidR="00977A52" w:rsidRPr="001740E3">
        <w:rPr>
          <w:rFonts w:cstheme="minorHAnsi"/>
          <w:b/>
          <w:bCs/>
          <w:sz w:val="24"/>
          <w:szCs w:val="24"/>
        </w:rPr>
        <w:t>jouent un rôle auprès d’un client</w:t>
      </w:r>
      <w:r w:rsidR="00977A52" w:rsidRPr="001740E3">
        <w:rPr>
          <w:rFonts w:cstheme="minorHAnsi"/>
          <w:sz w:val="24"/>
          <w:szCs w:val="24"/>
        </w:rPr>
        <w:t xml:space="preserve"> ou ont vocation à agir auprès d’un client. </w:t>
      </w:r>
    </w:p>
    <w:p w14:paraId="7B1F427B" w14:textId="2BD91688" w:rsidR="005D10D2" w:rsidRDefault="00977A52" w:rsidP="00342F3D">
      <w:pPr>
        <w:pStyle w:val="Paragraphedeliste"/>
        <w:numPr>
          <w:ilvl w:val="1"/>
          <w:numId w:val="4"/>
        </w:numPr>
        <w:ind w:hanging="357"/>
        <w:jc w:val="both"/>
        <w:rPr>
          <w:rFonts w:cstheme="minorHAnsi"/>
          <w:sz w:val="24"/>
          <w:szCs w:val="24"/>
        </w:rPr>
      </w:pPr>
      <w:r w:rsidRPr="00247D4E">
        <w:rPr>
          <w:rFonts w:cstheme="minorHAnsi"/>
          <w:b/>
          <w:sz w:val="24"/>
          <w:szCs w:val="24"/>
        </w:rPr>
        <w:t>Mandataires</w:t>
      </w:r>
      <w:r w:rsidR="0056796A" w:rsidRPr="00653646">
        <w:rPr>
          <w:rFonts w:cstheme="minorHAnsi"/>
          <w:sz w:val="24"/>
          <w:szCs w:val="24"/>
        </w:rPr>
        <w:t>: personne</w:t>
      </w:r>
      <w:r w:rsidRPr="001740E3">
        <w:rPr>
          <w:rFonts w:cstheme="minorHAnsi"/>
          <w:sz w:val="24"/>
          <w:szCs w:val="24"/>
        </w:rPr>
        <w:t xml:space="preserve"> ayant procuration sur le fonctionnement d’un compte ou d’un service d’un client (personne physique ou morale).</w:t>
      </w:r>
    </w:p>
    <w:p w14:paraId="79465AF2" w14:textId="09614F09" w:rsidR="005D10D2" w:rsidRDefault="00977A52" w:rsidP="00342F3D">
      <w:pPr>
        <w:pStyle w:val="Paragraphedeliste"/>
        <w:numPr>
          <w:ilvl w:val="2"/>
          <w:numId w:val="4"/>
        </w:numPr>
        <w:jc w:val="both"/>
        <w:rPr>
          <w:rFonts w:cstheme="minorHAnsi"/>
          <w:sz w:val="24"/>
          <w:szCs w:val="24"/>
        </w:rPr>
      </w:pPr>
      <w:r w:rsidRPr="005D10D2">
        <w:rPr>
          <w:rFonts w:cstheme="minorHAnsi"/>
          <w:sz w:val="24"/>
          <w:szCs w:val="24"/>
        </w:rPr>
        <w:t>Pièces à recueillir au ti</w:t>
      </w:r>
      <w:r w:rsidR="00CF57DD">
        <w:rPr>
          <w:rFonts w:cstheme="minorHAnsi"/>
          <w:sz w:val="24"/>
          <w:szCs w:val="24"/>
        </w:rPr>
        <w:t xml:space="preserve">tre du rôle de mandataire : un </w:t>
      </w:r>
      <w:bookmarkStart w:id="3" w:name="_GoBack"/>
      <w:bookmarkEnd w:id="3"/>
      <w:r w:rsidRPr="005D10D2">
        <w:rPr>
          <w:rFonts w:cstheme="minorHAnsi"/>
          <w:sz w:val="24"/>
          <w:szCs w:val="24"/>
        </w:rPr>
        <w:t>justificatif d’identité et le mandat/procuration.</w:t>
      </w:r>
    </w:p>
    <w:p w14:paraId="1B1BF645" w14:textId="64A50203" w:rsidR="00653646" w:rsidRDefault="00977A52" w:rsidP="00342F3D">
      <w:pPr>
        <w:pStyle w:val="Paragraphedeliste"/>
        <w:numPr>
          <w:ilvl w:val="1"/>
          <w:numId w:val="4"/>
        </w:numPr>
        <w:ind w:hanging="357"/>
        <w:jc w:val="both"/>
        <w:rPr>
          <w:rFonts w:cstheme="minorHAnsi"/>
          <w:sz w:val="24"/>
          <w:szCs w:val="24"/>
        </w:rPr>
      </w:pPr>
      <w:r w:rsidRPr="00247D4E">
        <w:rPr>
          <w:rFonts w:cstheme="minorHAnsi"/>
          <w:b/>
          <w:sz w:val="24"/>
          <w:szCs w:val="24"/>
        </w:rPr>
        <w:t>Représentants légaux</w:t>
      </w:r>
      <w:r w:rsidRPr="00653646">
        <w:rPr>
          <w:rFonts w:cstheme="minorHAnsi"/>
          <w:sz w:val="24"/>
          <w:szCs w:val="24"/>
        </w:rPr>
        <w:t>:</w:t>
      </w:r>
      <w:r w:rsidR="00653646" w:rsidRPr="00653646">
        <w:rPr>
          <w:rFonts w:cstheme="minorHAnsi"/>
          <w:sz w:val="24"/>
          <w:szCs w:val="24"/>
        </w:rPr>
        <w:t xml:space="preserve"> </w:t>
      </w:r>
      <w:r w:rsidR="00653646">
        <w:rPr>
          <w:rFonts w:cstheme="minorHAnsi"/>
          <w:sz w:val="24"/>
          <w:szCs w:val="24"/>
        </w:rPr>
        <w:t>pe</w:t>
      </w:r>
      <w:r w:rsidRPr="00653646">
        <w:rPr>
          <w:rFonts w:cstheme="minorHAnsi"/>
          <w:sz w:val="24"/>
          <w:szCs w:val="24"/>
        </w:rPr>
        <w:t xml:space="preserve">rsonne étant en charge légalement de représenter une autre personne cliente de </w:t>
      </w:r>
      <w:r w:rsidR="00653646" w:rsidRPr="00653646">
        <w:rPr>
          <w:rFonts w:cstheme="minorHAnsi"/>
          <w:sz w:val="24"/>
          <w:szCs w:val="24"/>
        </w:rPr>
        <w:t>l’établissement (e</w:t>
      </w:r>
      <w:r w:rsidRPr="00653646">
        <w:rPr>
          <w:rFonts w:cstheme="minorHAnsi"/>
          <w:sz w:val="24"/>
          <w:szCs w:val="24"/>
        </w:rPr>
        <w:t xml:space="preserve">xemple : les </w:t>
      </w:r>
      <w:r w:rsidR="00653646" w:rsidRPr="00653646">
        <w:rPr>
          <w:rFonts w:cstheme="minorHAnsi"/>
          <w:sz w:val="24"/>
          <w:szCs w:val="24"/>
        </w:rPr>
        <w:t>parents représentant un mineur)</w:t>
      </w:r>
    </w:p>
    <w:p w14:paraId="1AC36E64" w14:textId="42888F4D" w:rsidR="00653646" w:rsidRPr="0005461E" w:rsidRDefault="00977A52" w:rsidP="00342F3D">
      <w:pPr>
        <w:pStyle w:val="Paragraphedeliste"/>
        <w:numPr>
          <w:ilvl w:val="2"/>
          <w:numId w:val="1"/>
        </w:numPr>
        <w:spacing w:after="0" w:line="240" w:lineRule="auto"/>
        <w:ind w:hanging="357"/>
        <w:jc w:val="both"/>
        <w:rPr>
          <w:rFonts w:cstheme="minorHAnsi"/>
          <w:sz w:val="24"/>
          <w:szCs w:val="24"/>
        </w:rPr>
      </w:pPr>
      <w:r w:rsidRPr="00653646">
        <w:rPr>
          <w:rFonts w:cstheme="minorHAnsi"/>
          <w:sz w:val="24"/>
          <w:szCs w:val="24"/>
        </w:rPr>
        <w:t xml:space="preserve">Pièce à recueillir : le justificatif d'identité. </w:t>
      </w:r>
      <w:r w:rsidR="00905822">
        <w:rPr>
          <w:rFonts w:cstheme="minorHAnsi"/>
          <w:sz w:val="24"/>
          <w:szCs w:val="24"/>
        </w:rPr>
        <w:t xml:space="preserve">Si </w:t>
      </w:r>
      <w:r w:rsidRPr="00653646">
        <w:rPr>
          <w:rFonts w:cstheme="minorHAnsi"/>
          <w:sz w:val="24"/>
          <w:szCs w:val="24"/>
        </w:rPr>
        <w:t xml:space="preserve">c’est </w:t>
      </w:r>
      <w:r w:rsidR="001A49EA">
        <w:rPr>
          <w:rFonts w:cstheme="minorHAnsi"/>
          <w:sz w:val="24"/>
          <w:szCs w:val="24"/>
        </w:rPr>
        <w:t>un représentant légal d’un</w:t>
      </w:r>
      <w:r w:rsidRPr="00653646">
        <w:rPr>
          <w:rFonts w:cstheme="minorHAnsi"/>
          <w:sz w:val="24"/>
          <w:szCs w:val="24"/>
        </w:rPr>
        <w:t xml:space="preserve"> mineur</w:t>
      </w:r>
      <w:r w:rsidR="00905822">
        <w:rPr>
          <w:rFonts w:cstheme="minorHAnsi"/>
          <w:sz w:val="24"/>
          <w:szCs w:val="24"/>
        </w:rPr>
        <w:t xml:space="preserve">, collecter </w:t>
      </w:r>
      <w:r w:rsidR="006B6B05">
        <w:rPr>
          <w:rFonts w:cstheme="minorHAnsi"/>
          <w:sz w:val="24"/>
          <w:szCs w:val="24"/>
        </w:rPr>
        <w:t xml:space="preserve">également </w:t>
      </w:r>
      <w:r w:rsidR="00905822">
        <w:rPr>
          <w:rFonts w:cstheme="minorHAnsi"/>
          <w:sz w:val="24"/>
          <w:szCs w:val="24"/>
        </w:rPr>
        <w:t>un justificatif d’adresse</w:t>
      </w:r>
      <w:r w:rsidRPr="00653646">
        <w:rPr>
          <w:rFonts w:cstheme="minorHAnsi"/>
          <w:sz w:val="24"/>
          <w:szCs w:val="24"/>
        </w:rPr>
        <w:t xml:space="preserve">. </w:t>
      </w:r>
      <w:r w:rsidR="006B6B05">
        <w:rPr>
          <w:rFonts w:cstheme="minorHAnsi"/>
          <w:sz w:val="24"/>
          <w:szCs w:val="24"/>
        </w:rPr>
        <w:t>En revanche, l</w:t>
      </w:r>
      <w:r w:rsidR="009F11E6">
        <w:rPr>
          <w:rFonts w:cstheme="minorHAnsi"/>
          <w:sz w:val="24"/>
          <w:szCs w:val="24"/>
        </w:rPr>
        <w:t>a collecte </w:t>
      </w:r>
      <w:r w:rsidRPr="00653646">
        <w:rPr>
          <w:rFonts w:cstheme="minorHAnsi"/>
          <w:sz w:val="24"/>
          <w:szCs w:val="24"/>
        </w:rPr>
        <w:t xml:space="preserve">d'un justificatif d'activité économique ne se </w:t>
      </w:r>
      <w:r w:rsidRPr="0005461E">
        <w:rPr>
          <w:rFonts w:cstheme="minorHAnsi"/>
          <w:sz w:val="24"/>
          <w:szCs w:val="24"/>
        </w:rPr>
        <w:t xml:space="preserve">justifie pas. </w:t>
      </w:r>
    </w:p>
    <w:p w14:paraId="566EA414" w14:textId="77777777" w:rsidR="005F259A" w:rsidRPr="0005461E" w:rsidRDefault="005F259A" w:rsidP="005F259A">
      <w:pPr>
        <w:pStyle w:val="Paragraphedeliste"/>
        <w:spacing w:after="0" w:line="240" w:lineRule="auto"/>
        <w:ind w:left="2160"/>
        <w:jc w:val="both"/>
        <w:rPr>
          <w:rFonts w:cstheme="minorHAnsi"/>
          <w:sz w:val="24"/>
          <w:szCs w:val="24"/>
        </w:rPr>
      </w:pPr>
      <w:r w:rsidRPr="0005461E">
        <w:rPr>
          <w:rFonts w:cstheme="minorHAnsi"/>
          <w:sz w:val="24"/>
          <w:szCs w:val="24"/>
        </w:rPr>
        <w:t>La collecte des justificatifs d’un seul représentant légal est suffisante.</w:t>
      </w:r>
    </w:p>
    <w:p w14:paraId="6D99847B" w14:textId="77777777" w:rsidR="00014C5A" w:rsidRPr="0005461E" w:rsidRDefault="00977A52" w:rsidP="00342F3D">
      <w:pPr>
        <w:pStyle w:val="Paragraphedeliste"/>
        <w:numPr>
          <w:ilvl w:val="2"/>
          <w:numId w:val="1"/>
        </w:numPr>
        <w:spacing w:after="0" w:line="240" w:lineRule="auto"/>
        <w:ind w:hanging="357"/>
        <w:jc w:val="both"/>
        <w:rPr>
          <w:rFonts w:cstheme="minorHAnsi"/>
          <w:sz w:val="24"/>
          <w:szCs w:val="24"/>
        </w:rPr>
      </w:pPr>
      <w:r w:rsidRPr="0005461E">
        <w:rPr>
          <w:rFonts w:cstheme="minorHAnsi"/>
          <w:sz w:val="24"/>
          <w:szCs w:val="24"/>
        </w:rPr>
        <w:t xml:space="preserve">Pour les personnes protégées : un document justifiant le jugement de mise sous protection </w:t>
      </w:r>
      <w:r w:rsidR="00190E18" w:rsidRPr="0005461E">
        <w:rPr>
          <w:rFonts w:cstheme="minorHAnsi"/>
          <w:sz w:val="24"/>
          <w:szCs w:val="24"/>
        </w:rPr>
        <w:t>ainsi que</w:t>
      </w:r>
      <w:r w:rsidR="006540D2" w:rsidRPr="0005461E">
        <w:rPr>
          <w:rFonts w:cstheme="minorHAnsi"/>
          <w:sz w:val="24"/>
          <w:szCs w:val="24"/>
        </w:rPr>
        <w:t xml:space="preserve"> la pièce d’identité du </w:t>
      </w:r>
      <w:r w:rsidRPr="0005461E">
        <w:rPr>
          <w:rFonts w:cstheme="minorHAnsi"/>
          <w:sz w:val="24"/>
          <w:szCs w:val="24"/>
        </w:rPr>
        <w:t xml:space="preserve">représentant légal </w:t>
      </w:r>
      <w:r w:rsidR="0005461E" w:rsidRPr="0005461E">
        <w:rPr>
          <w:rFonts w:cstheme="minorHAnsi"/>
          <w:sz w:val="24"/>
          <w:szCs w:val="24"/>
        </w:rPr>
        <w:t>devront</w:t>
      </w:r>
      <w:r w:rsidR="006540D2" w:rsidRPr="0005461E">
        <w:rPr>
          <w:rFonts w:cstheme="minorHAnsi"/>
          <w:sz w:val="24"/>
          <w:szCs w:val="24"/>
        </w:rPr>
        <w:t xml:space="preserve"> </w:t>
      </w:r>
      <w:r w:rsidRPr="0005461E">
        <w:rPr>
          <w:rFonts w:cstheme="minorHAnsi"/>
          <w:sz w:val="24"/>
          <w:szCs w:val="24"/>
        </w:rPr>
        <w:t>être recueilli</w:t>
      </w:r>
      <w:r w:rsidR="0005461E">
        <w:rPr>
          <w:rFonts w:cstheme="minorHAnsi"/>
          <w:sz w:val="24"/>
          <w:szCs w:val="24"/>
        </w:rPr>
        <w:t>s</w:t>
      </w:r>
      <w:r w:rsidRPr="0005461E">
        <w:rPr>
          <w:rFonts w:cstheme="minorHAnsi"/>
          <w:sz w:val="24"/>
          <w:szCs w:val="24"/>
        </w:rPr>
        <w:t>.</w:t>
      </w:r>
    </w:p>
    <w:p w14:paraId="357C4E22" w14:textId="633CE47C" w:rsidR="00014C5A" w:rsidRDefault="00977A52" w:rsidP="00342F3D">
      <w:pPr>
        <w:pStyle w:val="Paragraphedeliste"/>
        <w:numPr>
          <w:ilvl w:val="1"/>
          <w:numId w:val="1"/>
        </w:numPr>
        <w:spacing w:after="0" w:line="240" w:lineRule="auto"/>
        <w:ind w:hanging="357"/>
        <w:jc w:val="both"/>
        <w:rPr>
          <w:rFonts w:cstheme="minorHAnsi"/>
          <w:sz w:val="24"/>
          <w:szCs w:val="24"/>
        </w:rPr>
      </w:pPr>
      <w:r w:rsidRPr="00014C5A">
        <w:rPr>
          <w:rFonts w:cstheme="minorHAnsi"/>
          <w:b/>
          <w:bCs/>
          <w:sz w:val="24"/>
          <w:szCs w:val="24"/>
        </w:rPr>
        <w:t>Tiers se portant caution</w:t>
      </w:r>
      <w:r w:rsidR="009F11E6">
        <w:rPr>
          <w:rFonts w:cstheme="minorHAnsi"/>
          <w:b/>
          <w:bCs/>
          <w:sz w:val="24"/>
          <w:szCs w:val="24"/>
        </w:rPr>
        <w:t> </w:t>
      </w:r>
      <w:r w:rsidR="009F11E6">
        <w:rPr>
          <w:rFonts w:cstheme="minorHAnsi"/>
          <w:sz w:val="24"/>
          <w:szCs w:val="24"/>
        </w:rPr>
        <w:t xml:space="preserve">: </w:t>
      </w:r>
      <w:r w:rsidRPr="00014C5A">
        <w:rPr>
          <w:rFonts w:cstheme="minorHAnsi"/>
          <w:sz w:val="24"/>
          <w:szCs w:val="24"/>
        </w:rPr>
        <w:t>personne intervenant en qualité de garantie sur une opération i</w:t>
      </w:r>
      <w:r w:rsidR="009F11E6">
        <w:rPr>
          <w:rFonts w:cstheme="minorHAnsi"/>
          <w:sz w:val="24"/>
          <w:szCs w:val="24"/>
        </w:rPr>
        <w:t xml:space="preserve">nitiée par </w:t>
      </w:r>
      <w:r w:rsidRPr="00014C5A">
        <w:rPr>
          <w:rFonts w:cstheme="minorHAnsi"/>
          <w:sz w:val="24"/>
          <w:szCs w:val="24"/>
        </w:rPr>
        <w:t xml:space="preserve">le client. </w:t>
      </w:r>
    </w:p>
    <w:p w14:paraId="7CCE341B" w14:textId="5CB35628" w:rsidR="00014C5A" w:rsidRDefault="00977A52" w:rsidP="00342F3D">
      <w:pPr>
        <w:pStyle w:val="Paragraphedeliste"/>
        <w:numPr>
          <w:ilvl w:val="2"/>
          <w:numId w:val="1"/>
        </w:numPr>
        <w:spacing w:after="0" w:line="240" w:lineRule="auto"/>
        <w:ind w:hanging="357"/>
        <w:jc w:val="both"/>
        <w:rPr>
          <w:rFonts w:cstheme="minorHAnsi"/>
          <w:sz w:val="24"/>
          <w:szCs w:val="24"/>
        </w:rPr>
      </w:pPr>
      <w:r w:rsidRPr="00014C5A">
        <w:rPr>
          <w:rFonts w:cstheme="minorHAnsi"/>
          <w:sz w:val="24"/>
          <w:szCs w:val="24"/>
        </w:rPr>
        <w:t>Pièces à recueillir au titre du rôle de caution : un justificatif d'identité, un justificatif de domicile ainsi que des éléments justifiant de sa solvabilité financière au moment de l'engagement.</w:t>
      </w:r>
    </w:p>
    <w:p w14:paraId="66FD117F" w14:textId="77777777" w:rsidR="009F11E6" w:rsidRDefault="009F11E6" w:rsidP="009F11E6">
      <w:pPr>
        <w:pStyle w:val="Paragraphedeliste"/>
        <w:spacing w:after="0" w:line="240" w:lineRule="auto"/>
        <w:ind w:left="2160"/>
        <w:jc w:val="both"/>
        <w:rPr>
          <w:rFonts w:cstheme="minorHAnsi"/>
          <w:sz w:val="24"/>
          <w:szCs w:val="24"/>
        </w:rPr>
      </w:pPr>
    </w:p>
    <w:p w14:paraId="7EEF8DCC" w14:textId="6216BC8E" w:rsidR="0067518D" w:rsidRPr="009F11E6" w:rsidRDefault="007221C0" w:rsidP="00342F3D">
      <w:pPr>
        <w:pStyle w:val="Paragraphedeliste"/>
        <w:numPr>
          <w:ilvl w:val="0"/>
          <w:numId w:val="4"/>
        </w:numPr>
        <w:jc w:val="both"/>
        <w:rPr>
          <w:rFonts w:asciiTheme="minorHAnsi" w:hAnsiTheme="minorHAnsi" w:cstheme="minorHAnsi"/>
          <w:sz w:val="24"/>
          <w:szCs w:val="24"/>
        </w:rPr>
      </w:pPr>
      <w:r>
        <w:rPr>
          <w:rFonts w:cstheme="minorHAnsi"/>
          <w:b/>
          <w:sz w:val="24"/>
          <w:szCs w:val="24"/>
          <w:u w:val="single"/>
        </w:rPr>
        <w:t>C</w:t>
      </w:r>
      <w:r w:rsidR="0067518D" w:rsidRPr="0067518D">
        <w:rPr>
          <w:rFonts w:cstheme="minorHAnsi"/>
          <w:b/>
          <w:sz w:val="24"/>
          <w:szCs w:val="24"/>
          <w:u w:val="single"/>
        </w:rPr>
        <w:t>ertains documents sont normés </w:t>
      </w:r>
      <w:r w:rsidR="00247D4E">
        <w:rPr>
          <w:rFonts w:cstheme="minorHAnsi"/>
          <w:b/>
          <w:sz w:val="24"/>
          <w:szCs w:val="24"/>
          <w:u w:val="single"/>
        </w:rPr>
        <w:t>(désignés par * dans le référentiel)</w:t>
      </w:r>
      <w:r w:rsidR="0067518D" w:rsidRPr="0067518D">
        <w:rPr>
          <w:rFonts w:cstheme="minorHAnsi"/>
          <w:sz w:val="24"/>
          <w:szCs w:val="24"/>
        </w:rPr>
        <w:t>: il convient de respecter leur form</w:t>
      </w:r>
      <w:r w:rsidR="00B82AA0">
        <w:rPr>
          <w:rFonts w:cstheme="minorHAnsi"/>
          <w:sz w:val="24"/>
          <w:szCs w:val="24"/>
        </w:rPr>
        <w:t>e</w:t>
      </w:r>
      <w:r w:rsidR="0067518D" w:rsidRPr="0067518D">
        <w:rPr>
          <w:rFonts w:cstheme="minorHAnsi"/>
          <w:sz w:val="24"/>
          <w:szCs w:val="24"/>
        </w:rPr>
        <w:t xml:space="preserve"> et de le</w:t>
      </w:r>
      <w:r w:rsidR="0067518D">
        <w:rPr>
          <w:rFonts w:cstheme="minorHAnsi"/>
          <w:sz w:val="24"/>
          <w:szCs w:val="24"/>
        </w:rPr>
        <w:t>s</w:t>
      </w:r>
      <w:r w:rsidR="0067518D" w:rsidRPr="0067518D">
        <w:rPr>
          <w:rFonts w:cstheme="minorHAnsi"/>
          <w:sz w:val="24"/>
          <w:szCs w:val="24"/>
        </w:rPr>
        <w:t xml:space="preserve"> utiliser dans les cas limitativement énumérés dans la norme. Ces docum</w:t>
      </w:r>
      <w:r w:rsidR="009F11E6">
        <w:rPr>
          <w:rFonts w:cstheme="minorHAnsi"/>
          <w:sz w:val="24"/>
          <w:szCs w:val="24"/>
        </w:rPr>
        <w:t xml:space="preserve">ents sont disponibles sous AGIL. </w:t>
      </w:r>
    </w:p>
    <w:p w14:paraId="1D4C7AD7" w14:textId="77777777" w:rsidR="009F11E6" w:rsidRPr="0067518D" w:rsidRDefault="009F11E6" w:rsidP="009F11E6">
      <w:pPr>
        <w:pStyle w:val="Paragraphedeliste"/>
        <w:jc w:val="both"/>
        <w:rPr>
          <w:rFonts w:asciiTheme="minorHAnsi" w:hAnsiTheme="minorHAnsi" w:cstheme="minorHAnsi"/>
          <w:sz w:val="24"/>
          <w:szCs w:val="24"/>
        </w:rPr>
      </w:pPr>
    </w:p>
    <w:p w14:paraId="471FB5F5" w14:textId="4619BD6F" w:rsidR="0067518D" w:rsidRDefault="0067518D" w:rsidP="00653646">
      <w:pPr>
        <w:pStyle w:val="Paragraphedeliste"/>
        <w:jc w:val="both"/>
        <w:rPr>
          <w:rFonts w:cstheme="minorHAnsi"/>
          <w:sz w:val="24"/>
          <w:szCs w:val="24"/>
        </w:rPr>
      </w:pPr>
      <w:r w:rsidRPr="006B6B05">
        <w:rPr>
          <w:rFonts w:cstheme="minorHAnsi"/>
          <w:sz w:val="24"/>
          <w:szCs w:val="24"/>
          <w:u w:val="single"/>
        </w:rPr>
        <w:t>Exemple</w:t>
      </w:r>
      <w:r>
        <w:rPr>
          <w:rFonts w:cstheme="minorHAnsi"/>
          <w:sz w:val="24"/>
          <w:szCs w:val="24"/>
        </w:rPr>
        <w:t> : f</w:t>
      </w:r>
      <w:r w:rsidRPr="0067518D">
        <w:rPr>
          <w:rFonts w:cstheme="minorHAnsi"/>
          <w:sz w:val="24"/>
          <w:szCs w:val="24"/>
        </w:rPr>
        <w:t xml:space="preserve">iche déclarative d’activité économique </w:t>
      </w:r>
      <w:r>
        <w:rPr>
          <w:rFonts w:cstheme="minorHAnsi"/>
          <w:sz w:val="24"/>
          <w:szCs w:val="24"/>
        </w:rPr>
        <w:t>utilisable</w:t>
      </w:r>
      <w:r w:rsidRPr="0067518D">
        <w:rPr>
          <w:rFonts w:cstheme="minorHAnsi"/>
          <w:sz w:val="24"/>
          <w:szCs w:val="24"/>
        </w:rPr>
        <w:t xml:space="preserve"> pour les client</w:t>
      </w:r>
      <w:r>
        <w:rPr>
          <w:rFonts w:cstheme="minorHAnsi"/>
          <w:sz w:val="24"/>
          <w:szCs w:val="24"/>
        </w:rPr>
        <w:t xml:space="preserve">s </w:t>
      </w:r>
      <w:r w:rsidR="00B82AA0">
        <w:rPr>
          <w:rFonts w:cstheme="minorHAnsi"/>
          <w:sz w:val="24"/>
          <w:szCs w:val="24"/>
        </w:rPr>
        <w:t>déjà en relation avec l’établissement et</w:t>
      </w:r>
      <w:r>
        <w:rPr>
          <w:rFonts w:cstheme="minorHAnsi"/>
          <w:sz w:val="24"/>
          <w:szCs w:val="24"/>
        </w:rPr>
        <w:t xml:space="preserve"> en vigilance standard. </w:t>
      </w:r>
      <w:r w:rsidR="00247D4E">
        <w:rPr>
          <w:rFonts w:cstheme="minorHAnsi"/>
          <w:sz w:val="24"/>
          <w:szCs w:val="24"/>
        </w:rPr>
        <w:t>C</w:t>
      </w:r>
      <w:r>
        <w:rPr>
          <w:rFonts w:cstheme="minorHAnsi"/>
          <w:sz w:val="24"/>
          <w:szCs w:val="24"/>
        </w:rPr>
        <w:t xml:space="preserve">e document </w:t>
      </w:r>
      <w:r w:rsidR="00247D4E">
        <w:rPr>
          <w:rFonts w:cstheme="minorHAnsi"/>
          <w:sz w:val="24"/>
          <w:szCs w:val="24"/>
        </w:rPr>
        <w:t xml:space="preserve">concerne les clients </w:t>
      </w:r>
      <w:r w:rsidR="00B82AA0">
        <w:rPr>
          <w:rFonts w:cstheme="minorHAnsi"/>
          <w:sz w:val="24"/>
          <w:szCs w:val="24"/>
        </w:rPr>
        <w:t>déjà en relation</w:t>
      </w:r>
      <w:r w:rsidR="00247D4E">
        <w:rPr>
          <w:rFonts w:cstheme="minorHAnsi"/>
          <w:sz w:val="24"/>
          <w:szCs w:val="24"/>
        </w:rPr>
        <w:t xml:space="preserve"> et </w:t>
      </w:r>
      <w:r>
        <w:rPr>
          <w:rFonts w:cstheme="minorHAnsi"/>
          <w:sz w:val="24"/>
          <w:szCs w:val="24"/>
        </w:rPr>
        <w:t xml:space="preserve">ne peut </w:t>
      </w:r>
      <w:r w:rsidR="00247D4E">
        <w:rPr>
          <w:rFonts w:cstheme="minorHAnsi"/>
          <w:sz w:val="24"/>
          <w:szCs w:val="24"/>
        </w:rPr>
        <w:t xml:space="preserve">donc </w:t>
      </w:r>
      <w:r>
        <w:rPr>
          <w:rFonts w:cstheme="minorHAnsi"/>
          <w:sz w:val="24"/>
          <w:szCs w:val="24"/>
        </w:rPr>
        <w:t xml:space="preserve">pas être </w:t>
      </w:r>
      <w:r w:rsidR="007221C0">
        <w:rPr>
          <w:rFonts w:cstheme="minorHAnsi"/>
          <w:sz w:val="24"/>
          <w:szCs w:val="24"/>
        </w:rPr>
        <w:t>utilisé</w:t>
      </w:r>
      <w:r w:rsidR="001A49EA">
        <w:rPr>
          <w:rFonts w:cstheme="minorHAnsi"/>
          <w:sz w:val="24"/>
          <w:szCs w:val="24"/>
        </w:rPr>
        <w:t>e</w:t>
      </w:r>
      <w:r w:rsidRPr="0067518D">
        <w:rPr>
          <w:rFonts w:cstheme="minorHAnsi"/>
          <w:sz w:val="24"/>
          <w:szCs w:val="24"/>
        </w:rPr>
        <w:t xml:space="preserve"> pour les entrées en relati</w:t>
      </w:r>
      <w:r w:rsidR="00247D4E">
        <w:rPr>
          <w:rFonts w:cstheme="minorHAnsi"/>
          <w:sz w:val="24"/>
          <w:szCs w:val="24"/>
        </w:rPr>
        <w:t>on. Il ne peut pas non plus être utilisé en cas de vigilance renforcée</w:t>
      </w:r>
      <w:r w:rsidR="006540D2">
        <w:rPr>
          <w:rFonts w:cstheme="minorHAnsi"/>
          <w:sz w:val="24"/>
          <w:szCs w:val="24"/>
        </w:rPr>
        <w:t>.</w:t>
      </w:r>
    </w:p>
    <w:p w14:paraId="64852D07" w14:textId="77777777" w:rsidR="009F11E6" w:rsidRDefault="009F11E6" w:rsidP="00653646">
      <w:pPr>
        <w:pStyle w:val="Paragraphedeliste"/>
        <w:jc w:val="both"/>
        <w:rPr>
          <w:rFonts w:cstheme="minorHAnsi"/>
          <w:sz w:val="24"/>
          <w:szCs w:val="24"/>
        </w:rPr>
      </w:pPr>
    </w:p>
    <w:p w14:paraId="269452BE" w14:textId="7ECA5971" w:rsidR="008472FF" w:rsidRDefault="008472FF" w:rsidP="00653646">
      <w:pPr>
        <w:pStyle w:val="Paragraphedeliste"/>
        <w:jc w:val="both"/>
        <w:rPr>
          <w:rFonts w:cstheme="minorHAnsi"/>
          <w:sz w:val="24"/>
          <w:szCs w:val="24"/>
        </w:rPr>
      </w:pPr>
      <w:r w:rsidRPr="006B6B05">
        <w:rPr>
          <w:rFonts w:cstheme="minorHAnsi"/>
          <w:sz w:val="24"/>
          <w:szCs w:val="24"/>
          <w:u w:val="single"/>
        </w:rPr>
        <w:t>Exemple</w:t>
      </w:r>
      <w:r>
        <w:rPr>
          <w:rFonts w:cstheme="minorHAnsi"/>
          <w:sz w:val="24"/>
          <w:szCs w:val="24"/>
        </w:rPr>
        <w:t> : atte</w:t>
      </w:r>
      <w:r w:rsidR="006B6B05">
        <w:rPr>
          <w:rFonts w:cstheme="minorHAnsi"/>
          <w:sz w:val="24"/>
          <w:szCs w:val="24"/>
        </w:rPr>
        <w:t>station d’absence de revenus. C</w:t>
      </w:r>
      <w:r>
        <w:rPr>
          <w:rFonts w:cstheme="minorHAnsi"/>
          <w:sz w:val="24"/>
          <w:szCs w:val="24"/>
        </w:rPr>
        <w:t>e document ne doit être utilisé que si la personne n’a aucun revenu. S</w:t>
      </w:r>
      <w:r w:rsidR="00B82AA0">
        <w:rPr>
          <w:rFonts w:cstheme="minorHAnsi"/>
          <w:sz w:val="24"/>
          <w:szCs w:val="24"/>
        </w:rPr>
        <w:t xml:space="preserve">i elle </w:t>
      </w:r>
      <w:r>
        <w:rPr>
          <w:rFonts w:cstheme="minorHAnsi"/>
          <w:sz w:val="24"/>
          <w:szCs w:val="24"/>
        </w:rPr>
        <w:t>a des revenus sociaux, cette attestation</w:t>
      </w:r>
      <w:r w:rsidR="00642850">
        <w:rPr>
          <w:rFonts w:cstheme="minorHAnsi"/>
          <w:sz w:val="24"/>
          <w:szCs w:val="24"/>
        </w:rPr>
        <w:t xml:space="preserve"> d’absence de revenus </w:t>
      </w:r>
      <w:r>
        <w:rPr>
          <w:rFonts w:cstheme="minorHAnsi"/>
          <w:sz w:val="24"/>
          <w:szCs w:val="24"/>
        </w:rPr>
        <w:t>n’est pas utilisable</w:t>
      </w:r>
      <w:r w:rsidR="00B82AA0">
        <w:rPr>
          <w:rFonts w:cstheme="minorHAnsi"/>
          <w:sz w:val="24"/>
          <w:szCs w:val="24"/>
        </w:rPr>
        <w:t> : il faut collecter l’attestation de revenus sociaux</w:t>
      </w:r>
      <w:r>
        <w:rPr>
          <w:rFonts w:cstheme="minorHAnsi"/>
          <w:sz w:val="24"/>
          <w:szCs w:val="24"/>
        </w:rPr>
        <w:t>. </w:t>
      </w:r>
    </w:p>
    <w:p w14:paraId="23371B97" w14:textId="77777777" w:rsidR="00E1567C" w:rsidRDefault="00701558" w:rsidP="00342F3D">
      <w:pPr>
        <w:pStyle w:val="Paragraphedeliste"/>
        <w:numPr>
          <w:ilvl w:val="0"/>
          <w:numId w:val="4"/>
        </w:numPr>
        <w:jc w:val="both"/>
        <w:rPr>
          <w:rFonts w:cstheme="minorHAnsi"/>
          <w:sz w:val="24"/>
          <w:szCs w:val="24"/>
        </w:rPr>
      </w:pPr>
      <w:r w:rsidRPr="001740E3">
        <w:rPr>
          <w:rFonts w:cstheme="minorHAnsi"/>
          <w:b/>
          <w:sz w:val="24"/>
          <w:szCs w:val="24"/>
          <w:u w:val="single"/>
        </w:rPr>
        <w:lastRenderedPageBreak/>
        <w:t xml:space="preserve">Certaines structures n’ont pas de personnalité morale : </w:t>
      </w:r>
      <w:r>
        <w:rPr>
          <w:rFonts w:cstheme="minorHAnsi"/>
          <w:sz w:val="24"/>
          <w:szCs w:val="24"/>
        </w:rPr>
        <w:t>il s’</w:t>
      </w:r>
      <w:r w:rsidRPr="001740E3">
        <w:rPr>
          <w:rFonts w:cstheme="minorHAnsi"/>
          <w:sz w:val="24"/>
          <w:szCs w:val="24"/>
        </w:rPr>
        <w:t xml:space="preserve">agit notamment des </w:t>
      </w:r>
      <w:r>
        <w:rPr>
          <w:rFonts w:cstheme="minorHAnsi"/>
          <w:sz w:val="24"/>
          <w:szCs w:val="24"/>
        </w:rPr>
        <w:t>i</w:t>
      </w:r>
      <w:r w:rsidRPr="001740E3">
        <w:rPr>
          <w:rFonts w:cstheme="minorHAnsi"/>
          <w:sz w:val="24"/>
          <w:szCs w:val="24"/>
        </w:rPr>
        <w:t>ndivisions, des sociétés créées de fa</w:t>
      </w:r>
      <w:r w:rsidR="00E1567C">
        <w:rPr>
          <w:rFonts w:cstheme="minorHAnsi"/>
          <w:sz w:val="24"/>
          <w:szCs w:val="24"/>
        </w:rPr>
        <w:t>it ou société en participation.</w:t>
      </w:r>
    </w:p>
    <w:p w14:paraId="142A3E29" w14:textId="77777777" w:rsidR="006358E9" w:rsidRDefault="00E1567C" w:rsidP="00342F3D">
      <w:pPr>
        <w:pStyle w:val="Paragraphedeliste"/>
        <w:numPr>
          <w:ilvl w:val="2"/>
          <w:numId w:val="1"/>
        </w:numPr>
        <w:spacing w:after="0" w:line="240" w:lineRule="auto"/>
        <w:jc w:val="both"/>
        <w:rPr>
          <w:rFonts w:cstheme="minorHAnsi"/>
          <w:sz w:val="24"/>
          <w:szCs w:val="24"/>
        </w:rPr>
      </w:pPr>
      <w:r>
        <w:rPr>
          <w:rFonts w:cstheme="minorHAnsi"/>
          <w:sz w:val="24"/>
          <w:szCs w:val="24"/>
        </w:rPr>
        <w:t>Pour les indivisions :</w:t>
      </w:r>
      <w:r w:rsidR="006358E9" w:rsidRPr="006358E9">
        <w:t xml:space="preserve"> </w:t>
      </w:r>
      <w:r w:rsidR="006358E9">
        <w:t>l</w:t>
      </w:r>
      <w:r w:rsidR="006358E9" w:rsidRPr="006358E9">
        <w:rPr>
          <w:rFonts w:cstheme="minorHAnsi"/>
          <w:sz w:val="24"/>
          <w:szCs w:val="24"/>
        </w:rPr>
        <w:t>'indivision est la situation juridique dans laquelle deux ou plusieurs personnes sont propriétaires ensemble d'un même bien</w:t>
      </w:r>
      <w:r w:rsidR="006358E9">
        <w:rPr>
          <w:rFonts w:cstheme="minorHAnsi"/>
          <w:sz w:val="24"/>
          <w:szCs w:val="24"/>
        </w:rPr>
        <w:t xml:space="preserve"> (exemple : indivision successorale, détention </w:t>
      </w:r>
      <w:r w:rsidR="000A13C4">
        <w:rPr>
          <w:rFonts w:cstheme="minorHAnsi"/>
          <w:sz w:val="24"/>
          <w:szCs w:val="24"/>
        </w:rPr>
        <w:t>d’un</w:t>
      </w:r>
      <w:r w:rsidR="006358E9">
        <w:rPr>
          <w:rFonts w:cstheme="minorHAnsi"/>
          <w:sz w:val="24"/>
          <w:szCs w:val="24"/>
        </w:rPr>
        <w:t xml:space="preserve"> bien immobilier en indivision)</w:t>
      </w:r>
    </w:p>
    <w:p w14:paraId="339F5741" w14:textId="3BE5BBC4" w:rsidR="00E1567C" w:rsidRDefault="006358E9" w:rsidP="006358E9">
      <w:pPr>
        <w:pStyle w:val="Paragraphedeliste"/>
        <w:spacing w:after="0" w:line="240" w:lineRule="auto"/>
        <w:ind w:left="2160"/>
        <w:jc w:val="both"/>
        <w:rPr>
          <w:rFonts w:cstheme="minorHAnsi"/>
          <w:sz w:val="24"/>
          <w:szCs w:val="24"/>
        </w:rPr>
      </w:pPr>
      <w:r>
        <w:rPr>
          <w:rFonts w:cstheme="minorHAnsi"/>
          <w:sz w:val="24"/>
          <w:szCs w:val="24"/>
        </w:rPr>
        <w:t>S</w:t>
      </w:r>
      <w:r w:rsidR="00701558" w:rsidRPr="00E1567C">
        <w:rPr>
          <w:rFonts w:cstheme="minorHAnsi"/>
          <w:sz w:val="24"/>
          <w:szCs w:val="24"/>
        </w:rPr>
        <w:t>eul un co</w:t>
      </w:r>
      <w:r w:rsidR="009F11E6">
        <w:rPr>
          <w:rFonts w:cstheme="minorHAnsi"/>
          <w:sz w:val="24"/>
          <w:szCs w:val="24"/>
        </w:rPr>
        <w:t xml:space="preserve">mpte collectif peut être ouvert </w:t>
      </w:r>
      <w:r w:rsidR="00701558" w:rsidRPr="00E1567C">
        <w:rPr>
          <w:rFonts w:cstheme="minorHAnsi"/>
          <w:sz w:val="24"/>
          <w:szCs w:val="24"/>
        </w:rPr>
        <w:t>avec application du principe « 1 compte collectif =&gt; autant de DRC que de personnes (physiques/morales) concernés par le compte collectif » : collecter les justificatifs de toutes les personnes pour les in</w:t>
      </w:r>
      <w:r w:rsidR="00503472">
        <w:rPr>
          <w:rFonts w:cstheme="minorHAnsi"/>
          <w:sz w:val="24"/>
          <w:szCs w:val="24"/>
        </w:rPr>
        <w:t xml:space="preserve">jecter dans le DRC rattaché au </w:t>
      </w:r>
      <w:r w:rsidR="00701558" w:rsidRPr="00E1567C">
        <w:rPr>
          <w:rFonts w:cstheme="minorHAnsi"/>
          <w:sz w:val="24"/>
          <w:szCs w:val="24"/>
        </w:rPr>
        <w:t>compte ouvert.</w:t>
      </w:r>
    </w:p>
    <w:p w14:paraId="02E32079" w14:textId="77777777" w:rsidR="00701558" w:rsidRDefault="00701558" w:rsidP="00E1567C">
      <w:pPr>
        <w:pStyle w:val="Paragraphedeliste"/>
        <w:spacing w:after="0" w:line="240" w:lineRule="auto"/>
        <w:ind w:left="2160"/>
        <w:jc w:val="both"/>
        <w:rPr>
          <w:rFonts w:cstheme="minorHAnsi"/>
          <w:sz w:val="24"/>
          <w:szCs w:val="24"/>
        </w:rPr>
      </w:pPr>
      <w:r w:rsidRPr="00E1567C">
        <w:rPr>
          <w:rFonts w:cstheme="minorHAnsi"/>
          <w:sz w:val="24"/>
          <w:szCs w:val="24"/>
        </w:rPr>
        <w:t>Dans le cas d’une indivision successorale, certains justificatifs peuvent être admis : consultez le référentiel des justificatifs DRC, en util</w:t>
      </w:r>
      <w:r w:rsidR="00E1567C">
        <w:rPr>
          <w:rFonts w:cstheme="minorHAnsi"/>
          <w:sz w:val="24"/>
          <w:szCs w:val="24"/>
        </w:rPr>
        <w:t>isant le mot clé « indivision »</w:t>
      </w:r>
    </w:p>
    <w:p w14:paraId="5E617CD9" w14:textId="77777777" w:rsidR="00E1567C" w:rsidRPr="00E1567C" w:rsidRDefault="00E1567C" w:rsidP="00342F3D">
      <w:pPr>
        <w:pStyle w:val="Paragraphedeliste"/>
        <w:numPr>
          <w:ilvl w:val="2"/>
          <w:numId w:val="4"/>
        </w:numPr>
        <w:jc w:val="both"/>
        <w:rPr>
          <w:rFonts w:cstheme="minorHAnsi"/>
          <w:sz w:val="24"/>
          <w:szCs w:val="24"/>
        </w:rPr>
      </w:pPr>
      <w:r w:rsidRPr="001009AA">
        <w:rPr>
          <w:rFonts w:cstheme="minorHAnsi"/>
          <w:b/>
          <w:sz w:val="24"/>
          <w:szCs w:val="24"/>
        </w:rPr>
        <w:t xml:space="preserve">Pour les sociétés créées de fait et les sociétés en participation : </w:t>
      </w:r>
      <w:r w:rsidR="005300DD" w:rsidRPr="001009AA">
        <w:rPr>
          <w:rFonts w:cstheme="minorHAnsi"/>
          <w:b/>
          <w:sz w:val="24"/>
          <w:szCs w:val="24"/>
        </w:rPr>
        <w:t>le système ne permet pas de gérer les comptes collectifs professionnels</w:t>
      </w:r>
      <w:r w:rsidRPr="001009AA">
        <w:rPr>
          <w:rFonts w:cstheme="minorHAnsi"/>
          <w:b/>
          <w:sz w:val="24"/>
          <w:szCs w:val="24"/>
        </w:rPr>
        <w:t xml:space="preserve">. </w:t>
      </w:r>
      <w:r w:rsidR="005300DD" w:rsidRPr="001009AA">
        <w:rPr>
          <w:rFonts w:cstheme="minorHAnsi"/>
          <w:b/>
          <w:sz w:val="24"/>
          <w:szCs w:val="24"/>
        </w:rPr>
        <w:t>Les entrées en relation ne sont pas admises</w:t>
      </w:r>
      <w:r w:rsidR="001009AA" w:rsidRPr="001009AA">
        <w:rPr>
          <w:rFonts w:cstheme="minorHAnsi"/>
          <w:b/>
          <w:sz w:val="24"/>
          <w:szCs w:val="24"/>
        </w:rPr>
        <w:t> :</w:t>
      </w:r>
      <w:r w:rsidR="005300DD" w:rsidRPr="001009AA">
        <w:rPr>
          <w:rFonts w:cstheme="minorHAnsi"/>
          <w:b/>
          <w:sz w:val="24"/>
          <w:szCs w:val="24"/>
        </w:rPr>
        <w:t xml:space="preserve"> c</w:t>
      </w:r>
      <w:r w:rsidRPr="001009AA">
        <w:rPr>
          <w:rFonts w:cstheme="minorHAnsi"/>
          <w:b/>
          <w:sz w:val="24"/>
          <w:szCs w:val="24"/>
        </w:rPr>
        <w:t>onsultez l</w:t>
      </w:r>
      <w:r w:rsidR="001009AA" w:rsidRPr="001009AA">
        <w:rPr>
          <w:rFonts w:cstheme="minorHAnsi"/>
          <w:b/>
          <w:sz w:val="24"/>
          <w:szCs w:val="24"/>
        </w:rPr>
        <w:t>e service conformité</w:t>
      </w:r>
      <w:r w:rsidR="001009AA">
        <w:rPr>
          <w:rFonts w:cstheme="minorHAnsi"/>
          <w:sz w:val="24"/>
          <w:szCs w:val="24"/>
        </w:rPr>
        <w:t>.</w:t>
      </w:r>
    </w:p>
    <w:p w14:paraId="5CFF8832" w14:textId="77777777" w:rsidR="00701558" w:rsidRDefault="00701558" w:rsidP="00653646">
      <w:pPr>
        <w:pStyle w:val="Paragraphedeliste"/>
        <w:jc w:val="both"/>
        <w:rPr>
          <w:rFonts w:cstheme="minorHAnsi"/>
          <w:sz w:val="24"/>
          <w:szCs w:val="24"/>
        </w:rPr>
      </w:pPr>
    </w:p>
    <w:p w14:paraId="5218BE34" w14:textId="77777777" w:rsidR="004D552F" w:rsidRDefault="00247D4E" w:rsidP="00342F3D">
      <w:pPr>
        <w:pStyle w:val="Paragraphedeliste"/>
        <w:numPr>
          <w:ilvl w:val="0"/>
          <w:numId w:val="4"/>
        </w:numPr>
        <w:jc w:val="both"/>
        <w:rPr>
          <w:rFonts w:cstheme="minorHAnsi"/>
          <w:b/>
          <w:sz w:val="24"/>
          <w:szCs w:val="24"/>
          <w:u w:val="single"/>
        </w:rPr>
      </w:pPr>
      <w:r>
        <w:rPr>
          <w:rFonts w:cstheme="minorHAnsi"/>
          <w:b/>
          <w:sz w:val="24"/>
          <w:szCs w:val="24"/>
          <w:u w:val="single"/>
        </w:rPr>
        <w:t>Structures en création</w:t>
      </w:r>
      <w:r w:rsidR="004D552F" w:rsidRPr="004D552F">
        <w:rPr>
          <w:rFonts w:cstheme="minorHAnsi"/>
          <w:b/>
          <w:sz w:val="24"/>
          <w:szCs w:val="24"/>
          <w:u w:val="single"/>
        </w:rPr>
        <w:t>, professionnels démarrant leur activité</w:t>
      </w:r>
    </w:p>
    <w:p w14:paraId="1A45BB24" w14:textId="78D0F724" w:rsidR="004D552F" w:rsidRPr="007B7CBE" w:rsidRDefault="000B43C6" w:rsidP="00342F3D">
      <w:pPr>
        <w:pStyle w:val="Paragraphedeliste"/>
        <w:numPr>
          <w:ilvl w:val="1"/>
          <w:numId w:val="4"/>
        </w:numPr>
        <w:jc w:val="both"/>
        <w:rPr>
          <w:rFonts w:cstheme="minorHAnsi"/>
          <w:sz w:val="24"/>
          <w:szCs w:val="24"/>
        </w:rPr>
      </w:pPr>
      <w:r>
        <w:rPr>
          <w:rFonts w:cstheme="minorHAnsi"/>
          <w:sz w:val="24"/>
          <w:szCs w:val="24"/>
        </w:rPr>
        <w:t>U</w:t>
      </w:r>
      <w:r w:rsidR="004D552F" w:rsidRPr="007B7CBE">
        <w:rPr>
          <w:rFonts w:cstheme="minorHAnsi"/>
          <w:sz w:val="24"/>
          <w:szCs w:val="24"/>
        </w:rPr>
        <w:t>tilisation du prévisionnel d’activité</w:t>
      </w:r>
      <w:r w:rsidR="00247D4E" w:rsidRPr="007B7CBE">
        <w:rPr>
          <w:rFonts w:cstheme="minorHAnsi"/>
          <w:sz w:val="24"/>
          <w:szCs w:val="24"/>
        </w:rPr>
        <w:t xml:space="preserve"> (document normé)</w:t>
      </w:r>
    </w:p>
    <w:p w14:paraId="00291D4A" w14:textId="77777777" w:rsidR="006540D2" w:rsidRPr="000E4EAA" w:rsidRDefault="006540D2" w:rsidP="00342F3D">
      <w:pPr>
        <w:pStyle w:val="Paragraphedeliste"/>
        <w:numPr>
          <w:ilvl w:val="1"/>
          <w:numId w:val="4"/>
        </w:numPr>
        <w:jc w:val="both"/>
        <w:rPr>
          <w:rFonts w:cstheme="minorHAnsi"/>
          <w:sz w:val="24"/>
          <w:szCs w:val="24"/>
        </w:rPr>
      </w:pPr>
      <w:r w:rsidRPr="000E4EAA">
        <w:rPr>
          <w:rFonts w:cstheme="minorHAnsi"/>
          <w:sz w:val="24"/>
          <w:szCs w:val="24"/>
        </w:rPr>
        <w:t>Pour les Personnes Physiques – Professionnels :</w:t>
      </w:r>
    </w:p>
    <w:p w14:paraId="44553EC1" w14:textId="77777777" w:rsidR="006540D2" w:rsidRPr="000E4EAA" w:rsidRDefault="006540D2" w:rsidP="006540D2">
      <w:pPr>
        <w:pStyle w:val="Paragraphedeliste"/>
        <w:ind w:left="1440"/>
        <w:jc w:val="both"/>
        <w:rPr>
          <w:rFonts w:cstheme="minorHAnsi"/>
          <w:sz w:val="24"/>
          <w:szCs w:val="24"/>
        </w:rPr>
      </w:pPr>
      <w:r w:rsidRPr="000E4EAA">
        <w:rPr>
          <w:rFonts w:cstheme="minorHAnsi"/>
          <w:sz w:val="24"/>
          <w:szCs w:val="24"/>
        </w:rPr>
        <w:t>Utiliser la fiche déclarative de lancement d’activité pr</w:t>
      </w:r>
      <w:r w:rsidR="000E4EAA">
        <w:rPr>
          <w:rFonts w:cstheme="minorHAnsi"/>
          <w:sz w:val="24"/>
          <w:szCs w:val="24"/>
        </w:rPr>
        <w:t>ofessionnelle (imprimé normé) dû</w:t>
      </w:r>
      <w:r w:rsidRPr="000E4EAA">
        <w:rPr>
          <w:rFonts w:cstheme="minorHAnsi"/>
          <w:sz w:val="24"/>
          <w:szCs w:val="24"/>
        </w:rPr>
        <w:t>ment complétée et signée.</w:t>
      </w:r>
    </w:p>
    <w:p w14:paraId="155545AA" w14:textId="77777777" w:rsidR="006540D2" w:rsidRPr="000E4EAA" w:rsidRDefault="006540D2" w:rsidP="006540D2">
      <w:pPr>
        <w:pStyle w:val="Paragraphedeliste"/>
        <w:ind w:left="1440"/>
        <w:jc w:val="both"/>
        <w:rPr>
          <w:rFonts w:cstheme="minorHAnsi"/>
          <w:sz w:val="24"/>
          <w:szCs w:val="24"/>
        </w:rPr>
      </w:pPr>
      <w:r w:rsidRPr="000E4EAA">
        <w:rPr>
          <w:rFonts w:cstheme="minorHAnsi"/>
          <w:sz w:val="24"/>
          <w:szCs w:val="24"/>
        </w:rPr>
        <w:t xml:space="preserve">Lors de l’Entrée en Relation avec des Professionnels démarrant leur activité ou des sociétés en formation, le DRC sera composé de documents provisoires. </w:t>
      </w:r>
    </w:p>
    <w:p w14:paraId="035E3A91" w14:textId="77777777" w:rsidR="007B7CBE" w:rsidRPr="000E4EAA" w:rsidRDefault="006540D2" w:rsidP="006540D2">
      <w:pPr>
        <w:pStyle w:val="Paragraphedeliste"/>
        <w:ind w:left="1440"/>
        <w:jc w:val="both"/>
        <w:rPr>
          <w:rFonts w:cstheme="minorHAnsi"/>
          <w:sz w:val="24"/>
          <w:szCs w:val="24"/>
        </w:rPr>
      </w:pPr>
      <w:r w:rsidRPr="000E4EAA">
        <w:rPr>
          <w:rFonts w:cstheme="minorHAnsi"/>
          <w:sz w:val="24"/>
          <w:szCs w:val="24"/>
        </w:rPr>
        <w:t xml:space="preserve">Il conviendra ensuite de collecter les documents </w:t>
      </w:r>
      <w:r w:rsidR="007B7CBE" w:rsidRPr="000E4EAA">
        <w:rPr>
          <w:rFonts w:cstheme="minorHAnsi"/>
          <w:sz w:val="24"/>
          <w:szCs w:val="24"/>
        </w:rPr>
        <w:t>définitifs concernant le justificatif</w:t>
      </w:r>
      <w:r w:rsidRPr="000E4EAA">
        <w:rPr>
          <w:rFonts w:cstheme="minorHAnsi"/>
          <w:sz w:val="24"/>
          <w:szCs w:val="24"/>
        </w:rPr>
        <w:t xml:space="preserve"> de capacité professionnelle, le justificatif d’activité économique et </w:t>
      </w:r>
      <w:r w:rsidR="007B7CBE" w:rsidRPr="000E4EAA">
        <w:rPr>
          <w:rFonts w:cstheme="minorHAnsi"/>
          <w:sz w:val="24"/>
          <w:szCs w:val="24"/>
        </w:rPr>
        <w:t>la confirmation des bénéficiaires effectifs le cas échéant.</w:t>
      </w:r>
    </w:p>
    <w:p w14:paraId="50F97BCE" w14:textId="77777777" w:rsidR="00653646" w:rsidRPr="000E4EAA" w:rsidRDefault="007B7CBE" w:rsidP="006540D2">
      <w:pPr>
        <w:pStyle w:val="Paragraphedeliste"/>
        <w:ind w:left="1440"/>
        <w:jc w:val="both"/>
        <w:rPr>
          <w:rFonts w:cstheme="minorHAnsi"/>
          <w:sz w:val="24"/>
          <w:szCs w:val="24"/>
        </w:rPr>
      </w:pPr>
      <w:r w:rsidRPr="000E4EAA">
        <w:rPr>
          <w:rFonts w:cstheme="minorHAnsi"/>
          <w:sz w:val="24"/>
          <w:szCs w:val="24"/>
        </w:rPr>
        <w:t>L’actualisation des DRC sur les Professionnels démarrant leur activité et les sociétés en formation devra être réalisée tous les 6 mois après l’entrée en relation pour vérifier la situation de client et collecter les justificatifs.</w:t>
      </w:r>
    </w:p>
    <w:p w14:paraId="0E0F7158" w14:textId="6739AAFD" w:rsidR="00F60AA8" w:rsidRPr="00190E18" w:rsidRDefault="007B7CBE" w:rsidP="00F60AA8">
      <w:pPr>
        <w:pStyle w:val="Paragraphedeliste"/>
        <w:ind w:left="1440"/>
        <w:jc w:val="both"/>
        <w:rPr>
          <w:rFonts w:cstheme="minorHAnsi"/>
          <w:sz w:val="24"/>
          <w:szCs w:val="24"/>
        </w:rPr>
      </w:pPr>
      <w:r w:rsidRPr="000E4EAA">
        <w:rPr>
          <w:rFonts w:cstheme="minorHAnsi"/>
          <w:sz w:val="24"/>
          <w:szCs w:val="24"/>
        </w:rPr>
        <w:t>Pour mémoire, l</w:t>
      </w:r>
      <w:r w:rsidR="008D7A12" w:rsidRPr="000E4EAA">
        <w:rPr>
          <w:rFonts w:cstheme="minorHAnsi"/>
          <w:sz w:val="24"/>
          <w:szCs w:val="24"/>
        </w:rPr>
        <w:t>a société en formation n’a pas de personnalité morale et</w:t>
      </w:r>
      <w:r w:rsidR="008D7A12" w:rsidRPr="00190E18">
        <w:rPr>
          <w:rFonts w:cstheme="minorHAnsi"/>
          <w:sz w:val="24"/>
          <w:szCs w:val="24"/>
        </w:rPr>
        <w:t xml:space="preserve"> </w:t>
      </w:r>
      <w:r w:rsidRPr="00190E18">
        <w:rPr>
          <w:rFonts w:cstheme="minorHAnsi"/>
          <w:sz w:val="24"/>
          <w:szCs w:val="24"/>
        </w:rPr>
        <w:t xml:space="preserve">donc pas d’existence juridique. C’est pourquoi </w:t>
      </w:r>
      <w:r w:rsidR="008D7A12" w:rsidRPr="00190E18">
        <w:rPr>
          <w:rFonts w:cstheme="minorHAnsi"/>
          <w:sz w:val="24"/>
          <w:szCs w:val="24"/>
        </w:rPr>
        <w:t>il est demandé les pièces des personnes physiques qui souscrivent (justificatif d’identité et de domicile)</w:t>
      </w:r>
      <w:r w:rsidR="00126B5F">
        <w:rPr>
          <w:rFonts w:cstheme="minorHAnsi"/>
          <w:sz w:val="24"/>
          <w:szCs w:val="24"/>
        </w:rPr>
        <w:t> : ce sont elles qui</w:t>
      </w:r>
      <w:r w:rsidR="008D7A12" w:rsidRPr="00190E18">
        <w:rPr>
          <w:rFonts w:cstheme="minorHAnsi"/>
          <w:sz w:val="24"/>
          <w:szCs w:val="24"/>
        </w:rPr>
        <w:t xml:space="preserve"> portent le risque et qui sont in fine co-titulaires du compte ouvert.</w:t>
      </w:r>
    </w:p>
    <w:p w14:paraId="017BF8D7" w14:textId="77777777" w:rsidR="008D7A12" w:rsidRPr="00F60AA8" w:rsidRDefault="008D7A12" w:rsidP="00F60AA8">
      <w:pPr>
        <w:pStyle w:val="Paragraphedeliste"/>
        <w:ind w:left="1440"/>
        <w:jc w:val="both"/>
        <w:rPr>
          <w:rFonts w:cstheme="minorHAnsi"/>
          <w:sz w:val="24"/>
          <w:szCs w:val="24"/>
        </w:rPr>
      </w:pPr>
    </w:p>
    <w:p w14:paraId="0C06089B" w14:textId="77777777" w:rsidR="00562592" w:rsidRPr="00F60AA8" w:rsidRDefault="00F60AA8" w:rsidP="00342F3D">
      <w:pPr>
        <w:pStyle w:val="Paragraphedeliste"/>
        <w:numPr>
          <w:ilvl w:val="0"/>
          <w:numId w:val="4"/>
        </w:numPr>
        <w:jc w:val="both"/>
        <w:rPr>
          <w:rFonts w:cstheme="minorHAnsi"/>
          <w:b/>
          <w:sz w:val="24"/>
          <w:szCs w:val="24"/>
          <w:u w:val="single"/>
        </w:rPr>
      </w:pPr>
      <w:r w:rsidRPr="00F60AA8">
        <w:rPr>
          <w:rFonts w:cstheme="minorHAnsi"/>
          <w:b/>
          <w:sz w:val="24"/>
          <w:szCs w:val="24"/>
          <w:u w:val="single"/>
        </w:rPr>
        <w:t>Date du document</w:t>
      </w:r>
      <w:r w:rsidRPr="00F60AA8">
        <w:rPr>
          <w:rFonts w:cstheme="minorHAnsi"/>
          <w:b/>
          <w:sz w:val="24"/>
          <w:szCs w:val="24"/>
        </w:rPr>
        <w:t xml:space="preserve"> : </w:t>
      </w:r>
      <w:r>
        <w:rPr>
          <w:rFonts w:cstheme="minorHAnsi"/>
          <w:sz w:val="24"/>
          <w:szCs w:val="24"/>
        </w:rPr>
        <w:t>l</w:t>
      </w:r>
      <w:r w:rsidR="003B1244" w:rsidRPr="00F60AA8">
        <w:rPr>
          <w:rFonts w:cstheme="minorHAnsi"/>
          <w:sz w:val="24"/>
          <w:szCs w:val="24"/>
        </w:rPr>
        <w:t>e justificatif doit être récent (le dernier possible) et devra dater de moins de 3 mois au jour de la collecte (sauf pour les documents dont la production et/ou la mise à jour est annuelle).</w:t>
      </w:r>
      <w:r w:rsidR="003B1244" w:rsidRPr="00F60AA8">
        <w:rPr>
          <w:rFonts w:cstheme="minorHAnsi"/>
          <w:b/>
          <w:sz w:val="24"/>
          <w:szCs w:val="24"/>
          <w:u w:val="single"/>
        </w:rPr>
        <w:t xml:space="preserve"> </w:t>
      </w:r>
    </w:p>
    <w:p w14:paraId="5E84D423" w14:textId="77777777" w:rsidR="008472FF" w:rsidRPr="00701558" w:rsidRDefault="008472FF" w:rsidP="00342F3D">
      <w:pPr>
        <w:pStyle w:val="Paragraphedeliste"/>
        <w:numPr>
          <w:ilvl w:val="0"/>
          <w:numId w:val="4"/>
        </w:numPr>
        <w:jc w:val="both"/>
        <w:rPr>
          <w:rFonts w:cstheme="minorHAnsi"/>
          <w:b/>
          <w:sz w:val="24"/>
          <w:szCs w:val="24"/>
          <w:u w:val="single"/>
        </w:rPr>
      </w:pPr>
      <w:r w:rsidRPr="008472FF">
        <w:rPr>
          <w:rFonts w:cstheme="minorHAnsi"/>
          <w:b/>
          <w:sz w:val="24"/>
          <w:szCs w:val="24"/>
          <w:u w:val="single"/>
        </w:rPr>
        <w:lastRenderedPageBreak/>
        <w:t xml:space="preserve">Nomination et pouvoirs : </w:t>
      </w:r>
      <w:r w:rsidRPr="008472FF">
        <w:rPr>
          <w:rFonts w:cstheme="minorHAnsi"/>
          <w:sz w:val="24"/>
          <w:szCs w:val="24"/>
        </w:rPr>
        <w:t xml:space="preserve">dans la majorité des cas l'extrait KBIS et les statuts sont suffisants pour justifier des nominations et pouvoirs de la personne morale. Il peut arriver cependant que les documents susmentionnés fassent mention de restrictions de pouvoir pour un dirigeant. Il conviendra alors de recueillir l'acte de nomination dudit dirigeant afin d'avoir </w:t>
      </w:r>
      <w:r w:rsidR="006B6B05">
        <w:rPr>
          <w:rFonts w:cstheme="minorHAnsi"/>
          <w:sz w:val="24"/>
          <w:szCs w:val="24"/>
        </w:rPr>
        <w:t xml:space="preserve">la </w:t>
      </w:r>
      <w:r w:rsidRPr="008472FF">
        <w:rPr>
          <w:rFonts w:cstheme="minorHAnsi"/>
          <w:sz w:val="24"/>
          <w:szCs w:val="24"/>
        </w:rPr>
        <w:t>connaissance exacte de ses pouvoirs.</w:t>
      </w:r>
    </w:p>
    <w:p w14:paraId="28CB200A" w14:textId="77777777" w:rsidR="00701558" w:rsidRDefault="00701558" w:rsidP="00342F3D">
      <w:pPr>
        <w:pStyle w:val="Paragraphedeliste"/>
        <w:numPr>
          <w:ilvl w:val="0"/>
          <w:numId w:val="4"/>
        </w:numPr>
        <w:jc w:val="both"/>
        <w:rPr>
          <w:rFonts w:asciiTheme="minorHAnsi" w:hAnsiTheme="minorHAnsi" w:cstheme="minorHAnsi"/>
          <w:sz w:val="24"/>
          <w:szCs w:val="24"/>
        </w:rPr>
      </w:pPr>
      <w:r>
        <w:rPr>
          <w:rFonts w:cstheme="minorHAnsi"/>
          <w:b/>
          <w:sz w:val="24"/>
          <w:szCs w:val="24"/>
          <w:u w:val="single"/>
        </w:rPr>
        <w:t>Comptes</w:t>
      </w:r>
      <w:r w:rsidRPr="001740E3">
        <w:rPr>
          <w:rFonts w:cstheme="minorHAnsi"/>
          <w:b/>
          <w:sz w:val="24"/>
          <w:szCs w:val="24"/>
          <w:u w:val="single"/>
        </w:rPr>
        <w:t xml:space="preserve"> de campagnes et élections : se reporter aux procédures dédiées</w:t>
      </w:r>
    </w:p>
    <w:p w14:paraId="68320E3C" w14:textId="4E7D254E" w:rsidR="00190B2E" w:rsidRPr="00437D88" w:rsidRDefault="001A49EA" w:rsidP="00437D88">
      <w:pPr>
        <w:pStyle w:val="Paragraphedeliste"/>
        <w:numPr>
          <w:ilvl w:val="0"/>
          <w:numId w:val="4"/>
        </w:numPr>
        <w:jc w:val="both"/>
        <w:rPr>
          <w:rFonts w:cstheme="minorHAnsi"/>
          <w:b/>
          <w:sz w:val="24"/>
          <w:szCs w:val="24"/>
          <w:u w:val="single"/>
        </w:rPr>
      </w:pPr>
      <w:r>
        <w:rPr>
          <w:rFonts w:cstheme="minorHAnsi"/>
          <w:b/>
          <w:sz w:val="24"/>
          <w:szCs w:val="24"/>
          <w:u w:val="single"/>
        </w:rPr>
        <w:t>E</w:t>
      </w:r>
      <w:r w:rsidRPr="001A49EA">
        <w:rPr>
          <w:rFonts w:cstheme="minorHAnsi"/>
          <w:b/>
          <w:sz w:val="24"/>
          <w:szCs w:val="24"/>
          <w:u w:val="single"/>
        </w:rPr>
        <w:t>ntrée en relation à distance : se reporter aux procédures dédiées</w:t>
      </w:r>
    </w:p>
    <w:p w14:paraId="63590B15" w14:textId="77777777" w:rsidR="00190B2E" w:rsidRPr="00D22A8B" w:rsidRDefault="00190B2E" w:rsidP="00D22A8B">
      <w:pPr>
        <w:pStyle w:val="Titre1"/>
        <w:pBdr>
          <w:top w:val="single" w:sz="4" w:space="2" w:color="auto"/>
        </w:pBdr>
        <w:rPr>
          <w:rFonts w:asciiTheme="minorHAnsi" w:hAnsiTheme="minorHAnsi" w:cstheme="minorHAnsi"/>
          <w:sz w:val="24"/>
          <w:szCs w:val="24"/>
        </w:rPr>
      </w:pPr>
      <w:bookmarkStart w:id="4" w:name="Référentiel_DRC"/>
      <w:bookmarkEnd w:id="4"/>
      <w:r w:rsidRPr="00D22A8B">
        <w:rPr>
          <w:rFonts w:asciiTheme="minorHAnsi" w:hAnsiTheme="minorHAnsi" w:cstheme="minorHAnsi"/>
          <w:sz w:val="24"/>
          <w:szCs w:val="24"/>
        </w:rPr>
        <w:t>Référentiel DRC</w:t>
      </w:r>
    </w:p>
    <w:p w14:paraId="6A0B050F" w14:textId="77777777" w:rsidR="00E95B48" w:rsidRPr="008D7A12" w:rsidRDefault="00E95B48" w:rsidP="00E54827">
      <w:pPr>
        <w:rPr>
          <w:i/>
          <w:color w:val="4F81BD" w:themeColor="accent1"/>
        </w:rPr>
      </w:pPr>
    </w:p>
    <w:p w14:paraId="43CE07E3" w14:textId="10B6AE8C" w:rsidR="00E95B48" w:rsidRPr="00454AA6" w:rsidRDefault="00454AA6" w:rsidP="00E54827">
      <w:pPr>
        <w:rPr>
          <w:color w:val="4F81BD" w:themeColor="accent1"/>
        </w:rPr>
      </w:pPr>
      <w:r>
        <w:rPr>
          <w:i/>
          <w:color w:val="4F81BD" w:themeColor="accent1"/>
        </w:rPr>
        <w:tab/>
      </w:r>
      <w:r w:rsidR="0085388C">
        <w:rPr>
          <w:i/>
          <w:color w:val="4F81BD" w:themeColor="accent1"/>
        </w:rPr>
        <w:object w:dxaOrig="1540" w:dyaOrig="996" w14:anchorId="2FD096A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23" o:title=""/>
          </v:shape>
          <o:OLEObject Type="Embed" ProgID="AcroExch.Document.DC" ShapeID="_x0000_i1025" DrawAspect="Icon" ObjectID="_1634544969" r:id="rId24"/>
        </w:object>
      </w:r>
      <w:r w:rsidR="0085388C">
        <w:rPr>
          <w:i/>
          <w:color w:val="4F81BD" w:themeColor="accent1"/>
        </w:rPr>
        <w:object w:dxaOrig="1540" w:dyaOrig="996" w14:anchorId="4C132765">
          <v:shape id="_x0000_i1026" type="#_x0000_t75" style="width:77.25pt;height:49.5pt" o:ole="">
            <v:imagedata r:id="rId25" o:title=""/>
          </v:shape>
          <o:OLEObject Type="Embed" ProgID="Excel.Sheet.12" ShapeID="_x0000_i1026" DrawAspect="Icon" ObjectID="_1634544970" r:id="rId26"/>
        </w:object>
      </w:r>
    </w:p>
    <w:sectPr w:rsidR="00E95B48" w:rsidRPr="00454AA6">
      <w:headerReference w:type="default" r:id="rId27"/>
      <w:footerReference w:type="default" r:id="rId2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CC8380" w14:textId="77777777" w:rsidR="00744BFE" w:rsidRDefault="00744BFE" w:rsidP="00926149">
      <w:pPr>
        <w:spacing w:after="0" w:line="240" w:lineRule="auto"/>
      </w:pPr>
      <w:r>
        <w:separator/>
      </w:r>
    </w:p>
  </w:endnote>
  <w:endnote w:type="continuationSeparator" w:id="0">
    <w:p w14:paraId="4C5EDC77" w14:textId="77777777" w:rsidR="00744BFE" w:rsidRDefault="00744BFE" w:rsidP="009261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6531662"/>
      <w:docPartObj>
        <w:docPartGallery w:val="Page Numbers (Bottom of Page)"/>
        <w:docPartUnique/>
      </w:docPartObj>
    </w:sdtPr>
    <w:sdtEndPr/>
    <w:sdtContent>
      <w:p w14:paraId="0F3E44E1" w14:textId="053AE083" w:rsidR="00926149" w:rsidRDefault="00926149">
        <w:pPr>
          <w:pStyle w:val="Pieddepage"/>
          <w:jc w:val="center"/>
        </w:pPr>
        <w:r>
          <w:fldChar w:fldCharType="begin"/>
        </w:r>
        <w:r>
          <w:instrText>PAGE   \* MERGEFORMAT</w:instrText>
        </w:r>
        <w:r>
          <w:fldChar w:fldCharType="separate"/>
        </w:r>
        <w:r w:rsidR="00CF57DD">
          <w:rPr>
            <w:noProof/>
          </w:rPr>
          <w:t>12</w:t>
        </w:r>
        <w:r>
          <w:fldChar w:fldCharType="end"/>
        </w:r>
      </w:p>
    </w:sdtContent>
  </w:sdt>
  <w:p w14:paraId="62E51A58" w14:textId="77777777" w:rsidR="00926149" w:rsidRDefault="0092614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7543E5" w14:textId="77777777" w:rsidR="00744BFE" w:rsidRDefault="00744BFE" w:rsidP="00926149">
      <w:pPr>
        <w:spacing w:after="0" w:line="240" w:lineRule="auto"/>
      </w:pPr>
      <w:r>
        <w:separator/>
      </w:r>
    </w:p>
  </w:footnote>
  <w:footnote w:type="continuationSeparator" w:id="0">
    <w:p w14:paraId="378774AE" w14:textId="77777777" w:rsidR="00744BFE" w:rsidRDefault="00744BFE" w:rsidP="009261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4BC4FB" w14:textId="78C5D695" w:rsidR="00926149" w:rsidRPr="00856103" w:rsidRDefault="00926149">
    <w:pPr>
      <w:pStyle w:val="En-tte"/>
      <w:rPr>
        <w:sz w:val="52"/>
        <w:lang w:val="en-US"/>
      </w:rPr>
    </w:pPr>
    <w:r>
      <w:rPr>
        <w:noProof/>
        <w:lang w:eastAsia="fr-FR"/>
      </w:rPr>
      <w:drawing>
        <wp:inline distT="0" distB="0" distL="0" distR="0" wp14:anchorId="3CFE727F" wp14:editId="087B3C9F">
          <wp:extent cx="2083435" cy="492760"/>
          <wp:effectExtent l="0" t="0" r="0" b="254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
                    <a:extLst>
                      <a:ext uri="{28A0092B-C50C-407E-A947-70E740481C1C}">
                        <a14:useLocalDpi xmlns:a14="http://schemas.microsoft.com/office/drawing/2010/main" val="0"/>
                      </a:ext>
                    </a:extLst>
                  </a:blip>
                  <a:srcRect t="9763" b="-2"/>
                  <a:stretch>
                    <a:fillRect/>
                  </a:stretch>
                </pic:blipFill>
                <pic:spPr bwMode="auto">
                  <a:xfrm>
                    <a:off x="0" y="0"/>
                    <a:ext cx="2083435" cy="492760"/>
                  </a:xfrm>
                  <a:prstGeom prst="rect">
                    <a:avLst/>
                  </a:prstGeom>
                  <a:noFill/>
                  <a:ln>
                    <a:noFill/>
                  </a:ln>
                </pic:spPr>
              </pic:pic>
            </a:graphicData>
          </a:graphic>
        </wp:inline>
      </w:drawing>
    </w:r>
    <w:r w:rsidRPr="00665841">
      <w:rPr>
        <w:lang w:val="en-US"/>
      </w:rPr>
      <w:tab/>
    </w:r>
    <w:r w:rsidRPr="00665841">
      <w:rPr>
        <w:rFonts w:ascii="Verdana" w:hAnsi="Verdana"/>
        <w:b/>
        <w:sz w:val="18"/>
        <w:lang w:val="en-US"/>
      </w:rPr>
      <w:tab/>
    </w:r>
    <w:r w:rsidRPr="00D24A45">
      <w:rPr>
        <w:rFonts w:ascii="Calibri" w:hAnsi="Calibri" w:cs="Calibri"/>
        <w:b/>
        <w:sz w:val="52"/>
        <w:lang w:val="en-US"/>
      </w:rPr>
      <w:t>I N F O R M A T I O N</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E63C9"/>
    <w:multiLevelType w:val="hybridMultilevel"/>
    <w:tmpl w:val="E9226D18"/>
    <w:lvl w:ilvl="0" w:tplc="040C0001">
      <w:start w:val="1"/>
      <w:numFmt w:val="bullet"/>
      <w:lvlText w:val=""/>
      <w:lvlJc w:val="left"/>
      <w:pPr>
        <w:ind w:left="1485" w:hanging="360"/>
      </w:pPr>
      <w:rPr>
        <w:rFonts w:ascii="Symbol" w:hAnsi="Symbol" w:hint="default"/>
      </w:rPr>
    </w:lvl>
    <w:lvl w:ilvl="1" w:tplc="040C0003">
      <w:start w:val="1"/>
      <w:numFmt w:val="bullet"/>
      <w:lvlText w:val="o"/>
      <w:lvlJc w:val="left"/>
      <w:pPr>
        <w:ind w:left="2205" w:hanging="360"/>
      </w:pPr>
      <w:rPr>
        <w:rFonts w:ascii="Courier New" w:hAnsi="Courier New" w:cs="Courier New" w:hint="default"/>
      </w:rPr>
    </w:lvl>
    <w:lvl w:ilvl="2" w:tplc="040C0005" w:tentative="1">
      <w:start w:val="1"/>
      <w:numFmt w:val="bullet"/>
      <w:lvlText w:val=""/>
      <w:lvlJc w:val="left"/>
      <w:pPr>
        <w:ind w:left="2925" w:hanging="360"/>
      </w:pPr>
      <w:rPr>
        <w:rFonts w:ascii="Wingdings" w:hAnsi="Wingdings" w:hint="default"/>
      </w:rPr>
    </w:lvl>
    <w:lvl w:ilvl="3" w:tplc="040C0001" w:tentative="1">
      <w:start w:val="1"/>
      <w:numFmt w:val="bullet"/>
      <w:lvlText w:val=""/>
      <w:lvlJc w:val="left"/>
      <w:pPr>
        <w:ind w:left="3645" w:hanging="360"/>
      </w:pPr>
      <w:rPr>
        <w:rFonts w:ascii="Symbol" w:hAnsi="Symbol" w:hint="default"/>
      </w:rPr>
    </w:lvl>
    <w:lvl w:ilvl="4" w:tplc="040C0003" w:tentative="1">
      <w:start w:val="1"/>
      <w:numFmt w:val="bullet"/>
      <w:lvlText w:val="o"/>
      <w:lvlJc w:val="left"/>
      <w:pPr>
        <w:ind w:left="4365" w:hanging="360"/>
      </w:pPr>
      <w:rPr>
        <w:rFonts w:ascii="Courier New" w:hAnsi="Courier New" w:cs="Courier New" w:hint="default"/>
      </w:rPr>
    </w:lvl>
    <w:lvl w:ilvl="5" w:tplc="040C0005" w:tentative="1">
      <w:start w:val="1"/>
      <w:numFmt w:val="bullet"/>
      <w:lvlText w:val=""/>
      <w:lvlJc w:val="left"/>
      <w:pPr>
        <w:ind w:left="5085" w:hanging="360"/>
      </w:pPr>
      <w:rPr>
        <w:rFonts w:ascii="Wingdings" w:hAnsi="Wingdings" w:hint="default"/>
      </w:rPr>
    </w:lvl>
    <w:lvl w:ilvl="6" w:tplc="040C0001" w:tentative="1">
      <w:start w:val="1"/>
      <w:numFmt w:val="bullet"/>
      <w:lvlText w:val=""/>
      <w:lvlJc w:val="left"/>
      <w:pPr>
        <w:ind w:left="5805" w:hanging="360"/>
      </w:pPr>
      <w:rPr>
        <w:rFonts w:ascii="Symbol" w:hAnsi="Symbol" w:hint="default"/>
      </w:rPr>
    </w:lvl>
    <w:lvl w:ilvl="7" w:tplc="040C0003" w:tentative="1">
      <w:start w:val="1"/>
      <w:numFmt w:val="bullet"/>
      <w:lvlText w:val="o"/>
      <w:lvlJc w:val="left"/>
      <w:pPr>
        <w:ind w:left="6525" w:hanging="360"/>
      </w:pPr>
      <w:rPr>
        <w:rFonts w:ascii="Courier New" w:hAnsi="Courier New" w:cs="Courier New" w:hint="default"/>
      </w:rPr>
    </w:lvl>
    <w:lvl w:ilvl="8" w:tplc="040C0005" w:tentative="1">
      <w:start w:val="1"/>
      <w:numFmt w:val="bullet"/>
      <w:lvlText w:val=""/>
      <w:lvlJc w:val="left"/>
      <w:pPr>
        <w:ind w:left="7245" w:hanging="360"/>
      </w:pPr>
      <w:rPr>
        <w:rFonts w:ascii="Wingdings" w:hAnsi="Wingdings" w:hint="default"/>
      </w:rPr>
    </w:lvl>
  </w:abstractNum>
  <w:abstractNum w:abstractNumId="1" w15:restartNumberingAfterBreak="0">
    <w:nsid w:val="10DA4146"/>
    <w:multiLevelType w:val="hybridMultilevel"/>
    <w:tmpl w:val="C9B81270"/>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17654CB"/>
    <w:multiLevelType w:val="hybridMultilevel"/>
    <w:tmpl w:val="F6A4A160"/>
    <w:lvl w:ilvl="0" w:tplc="3C8646C2">
      <w:numFmt w:val="bullet"/>
      <w:lvlText w:val="-"/>
      <w:lvlJc w:val="left"/>
      <w:pPr>
        <w:ind w:left="1068" w:hanging="360"/>
      </w:pPr>
      <w:rPr>
        <w:rFonts w:ascii="Verdana" w:hAnsi="Verdana" w:cs="Times New Roman" w:hint="default"/>
        <w:color w:val="581D74"/>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2B89718D"/>
    <w:multiLevelType w:val="hybridMultilevel"/>
    <w:tmpl w:val="1896AE76"/>
    <w:lvl w:ilvl="0" w:tplc="3C8646C2">
      <w:numFmt w:val="bullet"/>
      <w:lvlText w:val="-"/>
      <w:lvlJc w:val="left"/>
      <w:pPr>
        <w:ind w:left="1035" w:hanging="360"/>
      </w:pPr>
      <w:rPr>
        <w:rFonts w:ascii="Verdana" w:hAnsi="Verdana" w:cs="Times New Roman" w:hint="default"/>
        <w:color w:val="581D74"/>
      </w:rPr>
    </w:lvl>
    <w:lvl w:ilvl="1" w:tplc="040C0003" w:tentative="1">
      <w:start w:val="1"/>
      <w:numFmt w:val="bullet"/>
      <w:lvlText w:val="o"/>
      <w:lvlJc w:val="left"/>
      <w:pPr>
        <w:ind w:left="1755" w:hanging="360"/>
      </w:pPr>
      <w:rPr>
        <w:rFonts w:ascii="Courier New" w:hAnsi="Courier New" w:cs="Courier New" w:hint="default"/>
      </w:rPr>
    </w:lvl>
    <w:lvl w:ilvl="2" w:tplc="040C0005" w:tentative="1">
      <w:start w:val="1"/>
      <w:numFmt w:val="bullet"/>
      <w:lvlText w:val=""/>
      <w:lvlJc w:val="left"/>
      <w:pPr>
        <w:ind w:left="2475" w:hanging="360"/>
      </w:pPr>
      <w:rPr>
        <w:rFonts w:ascii="Wingdings" w:hAnsi="Wingdings" w:hint="default"/>
      </w:rPr>
    </w:lvl>
    <w:lvl w:ilvl="3" w:tplc="040C0001" w:tentative="1">
      <w:start w:val="1"/>
      <w:numFmt w:val="bullet"/>
      <w:lvlText w:val=""/>
      <w:lvlJc w:val="left"/>
      <w:pPr>
        <w:ind w:left="3195" w:hanging="360"/>
      </w:pPr>
      <w:rPr>
        <w:rFonts w:ascii="Symbol" w:hAnsi="Symbol" w:hint="default"/>
      </w:rPr>
    </w:lvl>
    <w:lvl w:ilvl="4" w:tplc="040C0003" w:tentative="1">
      <w:start w:val="1"/>
      <w:numFmt w:val="bullet"/>
      <w:lvlText w:val="o"/>
      <w:lvlJc w:val="left"/>
      <w:pPr>
        <w:ind w:left="3915" w:hanging="360"/>
      </w:pPr>
      <w:rPr>
        <w:rFonts w:ascii="Courier New" w:hAnsi="Courier New" w:cs="Courier New" w:hint="default"/>
      </w:rPr>
    </w:lvl>
    <w:lvl w:ilvl="5" w:tplc="040C0005" w:tentative="1">
      <w:start w:val="1"/>
      <w:numFmt w:val="bullet"/>
      <w:lvlText w:val=""/>
      <w:lvlJc w:val="left"/>
      <w:pPr>
        <w:ind w:left="4635" w:hanging="360"/>
      </w:pPr>
      <w:rPr>
        <w:rFonts w:ascii="Wingdings" w:hAnsi="Wingdings" w:hint="default"/>
      </w:rPr>
    </w:lvl>
    <w:lvl w:ilvl="6" w:tplc="040C0001" w:tentative="1">
      <w:start w:val="1"/>
      <w:numFmt w:val="bullet"/>
      <w:lvlText w:val=""/>
      <w:lvlJc w:val="left"/>
      <w:pPr>
        <w:ind w:left="5355" w:hanging="360"/>
      </w:pPr>
      <w:rPr>
        <w:rFonts w:ascii="Symbol" w:hAnsi="Symbol" w:hint="default"/>
      </w:rPr>
    </w:lvl>
    <w:lvl w:ilvl="7" w:tplc="040C0003" w:tentative="1">
      <w:start w:val="1"/>
      <w:numFmt w:val="bullet"/>
      <w:lvlText w:val="o"/>
      <w:lvlJc w:val="left"/>
      <w:pPr>
        <w:ind w:left="6075" w:hanging="360"/>
      </w:pPr>
      <w:rPr>
        <w:rFonts w:ascii="Courier New" w:hAnsi="Courier New" w:cs="Courier New" w:hint="default"/>
      </w:rPr>
    </w:lvl>
    <w:lvl w:ilvl="8" w:tplc="040C0005" w:tentative="1">
      <w:start w:val="1"/>
      <w:numFmt w:val="bullet"/>
      <w:lvlText w:val=""/>
      <w:lvlJc w:val="left"/>
      <w:pPr>
        <w:ind w:left="6795" w:hanging="360"/>
      </w:pPr>
      <w:rPr>
        <w:rFonts w:ascii="Wingdings" w:hAnsi="Wingdings" w:hint="default"/>
      </w:rPr>
    </w:lvl>
  </w:abstractNum>
  <w:abstractNum w:abstractNumId="4" w15:restartNumberingAfterBreak="0">
    <w:nsid w:val="323439CE"/>
    <w:multiLevelType w:val="hybridMultilevel"/>
    <w:tmpl w:val="02E693BA"/>
    <w:lvl w:ilvl="0" w:tplc="41E4206E">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4CD59DA"/>
    <w:multiLevelType w:val="hybridMultilevel"/>
    <w:tmpl w:val="153C17F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7C345A4"/>
    <w:multiLevelType w:val="hybridMultilevel"/>
    <w:tmpl w:val="4E92B2C0"/>
    <w:lvl w:ilvl="0" w:tplc="4AB09E3E">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76D34A7"/>
    <w:multiLevelType w:val="multilevel"/>
    <w:tmpl w:val="197AA4BC"/>
    <w:lvl w:ilvl="0">
      <w:start w:val="1"/>
      <w:numFmt w:val="decimal"/>
      <w:pStyle w:val="Titre1"/>
      <w:lvlText w:val="%1."/>
      <w:lvlJc w:val="left"/>
      <w:pPr>
        <w:ind w:left="720" w:hanging="360"/>
      </w:pPr>
      <w:rPr>
        <w:rFonts w:hint="default"/>
      </w:rPr>
    </w:lvl>
    <w:lvl w:ilvl="1">
      <w:start w:val="1"/>
      <w:numFmt w:val="decimal"/>
      <w:pStyle w:val="Titre2"/>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8" w15:restartNumberingAfterBreak="0">
    <w:nsid w:val="68D63637"/>
    <w:multiLevelType w:val="hybridMultilevel"/>
    <w:tmpl w:val="38F44B8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6FB41E10"/>
    <w:multiLevelType w:val="hybridMultilevel"/>
    <w:tmpl w:val="EC924C1A"/>
    <w:lvl w:ilvl="0" w:tplc="040C0005">
      <w:start w:val="1"/>
      <w:numFmt w:val="bullet"/>
      <w:lvlText w:val=""/>
      <w:lvlJc w:val="left"/>
      <w:pPr>
        <w:ind w:left="2265" w:hanging="360"/>
      </w:pPr>
      <w:rPr>
        <w:rFonts w:ascii="Wingdings" w:hAnsi="Wingdings" w:hint="default"/>
      </w:rPr>
    </w:lvl>
    <w:lvl w:ilvl="1" w:tplc="040C0003" w:tentative="1">
      <w:start w:val="1"/>
      <w:numFmt w:val="bullet"/>
      <w:lvlText w:val="o"/>
      <w:lvlJc w:val="left"/>
      <w:pPr>
        <w:ind w:left="2985" w:hanging="360"/>
      </w:pPr>
      <w:rPr>
        <w:rFonts w:ascii="Courier New" w:hAnsi="Courier New" w:cs="Courier New" w:hint="default"/>
      </w:rPr>
    </w:lvl>
    <w:lvl w:ilvl="2" w:tplc="040C0005" w:tentative="1">
      <w:start w:val="1"/>
      <w:numFmt w:val="bullet"/>
      <w:lvlText w:val=""/>
      <w:lvlJc w:val="left"/>
      <w:pPr>
        <w:ind w:left="3705" w:hanging="360"/>
      </w:pPr>
      <w:rPr>
        <w:rFonts w:ascii="Wingdings" w:hAnsi="Wingdings" w:hint="default"/>
      </w:rPr>
    </w:lvl>
    <w:lvl w:ilvl="3" w:tplc="040C0001" w:tentative="1">
      <w:start w:val="1"/>
      <w:numFmt w:val="bullet"/>
      <w:lvlText w:val=""/>
      <w:lvlJc w:val="left"/>
      <w:pPr>
        <w:ind w:left="4425" w:hanging="360"/>
      </w:pPr>
      <w:rPr>
        <w:rFonts w:ascii="Symbol" w:hAnsi="Symbol" w:hint="default"/>
      </w:rPr>
    </w:lvl>
    <w:lvl w:ilvl="4" w:tplc="040C0003" w:tentative="1">
      <w:start w:val="1"/>
      <w:numFmt w:val="bullet"/>
      <w:lvlText w:val="o"/>
      <w:lvlJc w:val="left"/>
      <w:pPr>
        <w:ind w:left="5145" w:hanging="360"/>
      </w:pPr>
      <w:rPr>
        <w:rFonts w:ascii="Courier New" w:hAnsi="Courier New" w:cs="Courier New" w:hint="default"/>
      </w:rPr>
    </w:lvl>
    <w:lvl w:ilvl="5" w:tplc="040C0005" w:tentative="1">
      <w:start w:val="1"/>
      <w:numFmt w:val="bullet"/>
      <w:lvlText w:val=""/>
      <w:lvlJc w:val="left"/>
      <w:pPr>
        <w:ind w:left="5865" w:hanging="360"/>
      </w:pPr>
      <w:rPr>
        <w:rFonts w:ascii="Wingdings" w:hAnsi="Wingdings" w:hint="default"/>
      </w:rPr>
    </w:lvl>
    <w:lvl w:ilvl="6" w:tplc="040C0001" w:tentative="1">
      <w:start w:val="1"/>
      <w:numFmt w:val="bullet"/>
      <w:lvlText w:val=""/>
      <w:lvlJc w:val="left"/>
      <w:pPr>
        <w:ind w:left="6585" w:hanging="360"/>
      </w:pPr>
      <w:rPr>
        <w:rFonts w:ascii="Symbol" w:hAnsi="Symbol" w:hint="default"/>
      </w:rPr>
    </w:lvl>
    <w:lvl w:ilvl="7" w:tplc="040C0003" w:tentative="1">
      <w:start w:val="1"/>
      <w:numFmt w:val="bullet"/>
      <w:lvlText w:val="o"/>
      <w:lvlJc w:val="left"/>
      <w:pPr>
        <w:ind w:left="7305" w:hanging="360"/>
      </w:pPr>
      <w:rPr>
        <w:rFonts w:ascii="Courier New" w:hAnsi="Courier New" w:cs="Courier New" w:hint="default"/>
      </w:rPr>
    </w:lvl>
    <w:lvl w:ilvl="8" w:tplc="040C0005" w:tentative="1">
      <w:start w:val="1"/>
      <w:numFmt w:val="bullet"/>
      <w:lvlText w:val=""/>
      <w:lvlJc w:val="left"/>
      <w:pPr>
        <w:ind w:left="8025" w:hanging="360"/>
      </w:pPr>
      <w:rPr>
        <w:rFonts w:ascii="Wingdings" w:hAnsi="Wingdings" w:hint="default"/>
      </w:rPr>
    </w:lvl>
  </w:abstractNum>
  <w:abstractNum w:abstractNumId="10" w15:restartNumberingAfterBreak="0">
    <w:nsid w:val="745E0557"/>
    <w:multiLevelType w:val="hybridMultilevel"/>
    <w:tmpl w:val="E37CC752"/>
    <w:lvl w:ilvl="0" w:tplc="040C0005">
      <w:start w:val="1"/>
      <w:numFmt w:val="bullet"/>
      <w:lvlText w:val=""/>
      <w:lvlJc w:val="left"/>
      <w:pPr>
        <w:ind w:left="2205" w:hanging="360"/>
      </w:pPr>
      <w:rPr>
        <w:rFonts w:ascii="Wingdings" w:hAnsi="Wingdings" w:hint="default"/>
      </w:rPr>
    </w:lvl>
    <w:lvl w:ilvl="1" w:tplc="040C0003" w:tentative="1">
      <w:start w:val="1"/>
      <w:numFmt w:val="bullet"/>
      <w:lvlText w:val="o"/>
      <w:lvlJc w:val="left"/>
      <w:pPr>
        <w:ind w:left="2925" w:hanging="360"/>
      </w:pPr>
      <w:rPr>
        <w:rFonts w:ascii="Courier New" w:hAnsi="Courier New" w:cs="Courier New" w:hint="default"/>
      </w:rPr>
    </w:lvl>
    <w:lvl w:ilvl="2" w:tplc="040C0005" w:tentative="1">
      <w:start w:val="1"/>
      <w:numFmt w:val="bullet"/>
      <w:lvlText w:val=""/>
      <w:lvlJc w:val="left"/>
      <w:pPr>
        <w:ind w:left="3645" w:hanging="360"/>
      </w:pPr>
      <w:rPr>
        <w:rFonts w:ascii="Wingdings" w:hAnsi="Wingdings" w:hint="default"/>
      </w:rPr>
    </w:lvl>
    <w:lvl w:ilvl="3" w:tplc="040C0001" w:tentative="1">
      <w:start w:val="1"/>
      <w:numFmt w:val="bullet"/>
      <w:lvlText w:val=""/>
      <w:lvlJc w:val="left"/>
      <w:pPr>
        <w:ind w:left="4365" w:hanging="360"/>
      </w:pPr>
      <w:rPr>
        <w:rFonts w:ascii="Symbol" w:hAnsi="Symbol" w:hint="default"/>
      </w:rPr>
    </w:lvl>
    <w:lvl w:ilvl="4" w:tplc="040C0003" w:tentative="1">
      <w:start w:val="1"/>
      <w:numFmt w:val="bullet"/>
      <w:lvlText w:val="o"/>
      <w:lvlJc w:val="left"/>
      <w:pPr>
        <w:ind w:left="5085" w:hanging="360"/>
      </w:pPr>
      <w:rPr>
        <w:rFonts w:ascii="Courier New" w:hAnsi="Courier New" w:cs="Courier New" w:hint="default"/>
      </w:rPr>
    </w:lvl>
    <w:lvl w:ilvl="5" w:tplc="040C0005" w:tentative="1">
      <w:start w:val="1"/>
      <w:numFmt w:val="bullet"/>
      <w:lvlText w:val=""/>
      <w:lvlJc w:val="left"/>
      <w:pPr>
        <w:ind w:left="5805" w:hanging="360"/>
      </w:pPr>
      <w:rPr>
        <w:rFonts w:ascii="Wingdings" w:hAnsi="Wingdings" w:hint="default"/>
      </w:rPr>
    </w:lvl>
    <w:lvl w:ilvl="6" w:tplc="040C0001" w:tentative="1">
      <w:start w:val="1"/>
      <w:numFmt w:val="bullet"/>
      <w:lvlText w:val=""/>
      <w:lvlJc w:val="left"/>
      <w:pPr>
        <w:ind w:left="6525" w:hanging="360"/>
      </w:pPr>
      <w:rPr>
        <w:rFonts w:ascii="Symbol" w:hAnsi="Symbol" w:hint="default"/>
      </w:rPr>
    </w:lvl>
    <w:lvl w:ilvl="7" w:tplc="040C0003" w:tentative="1">
      <w:start w:val="1"/>
      <w:numFmt w:val="bullet"/>
      <w:lvlText w:val="o"/>
      <w:lvlJc w:val="left"/>
      <w:pPr>
        <w:ind w:left="7245" w:hanging="360"/>
      </w:pPr>
      <w:rPr>
        <w:rFonts w:ascii="Courier New" w:hAnsi="Courier New" w:cs="Courier New" w:hint="default"/>
      </w:rPr>
    </w:lvl>
    <w:lvl w:ilvl="8" w:tplc="040C0005" w:tentative="1">
      <w:start w:val="1"/>
      <w:numFmt w:val="bullet"/>
      <w:lvlText w:val=""/>
      <w:lvlJc w:val="left"/>
      <w:pPr>
        <w:ind w:left="7965" w:hanging="360"/>
      </w:pPr>
      <w:rPr>
        <w:rFonts w:ascii="Wingdings" w:hAnsi="Wingdings" w:hint="default"/>
      </w:rPr>
    </w:lvl>
  </w:abstractNum>
  <w:num w:numId="1">
    <w:abstractNumId w:val="1"/>
  </w:num>
  <w:num w:numId="2">
    <w:abstractNumId w:val="2"/>
  </w:num>
  <w:num w:numId="3">
    <w:abstractNumId w:val="7"/>
  </w:num>
  <w:num w:numId="4">
    <w:abstractNumId w:val="4"/>
  </w:num>
  <w:num w:numId="5">
    <w:abstractNumId w:val="3"/>
  </w:num>
  <w:num w:numId="6">
    <w:abstractNumId w:val="5"/>
  </w:num>
  <w:num w:numId="7">
    <w:abstractNumId w:val="8"/>
  </w:num>
  <w:num w:numId="8">
    <w:abstractNumId w:val="0"/>
  </w:num>
  <w:num w:numId="9">
    <w:abstractNumId w:val="10"/>
  </w:num>
  <w:num w:numId="10">
    <w:abstractNumId w:val="9"/>
  </w:num>
  <w:num w:numId="11">
    <w:abstractNumId w:val="7"/>
  </w:num>
  <w:num w:numId="12">
    <w:abstractNumId w:val="6"/>
  </w:num>
  <w:num w:numId="13">
    <w:abstractNumId w:val="7"/>
  </w:num>
  <w:num w:numId="14">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6149"/>
    <w:rsid w:val="000046BB"/>
    <w:rsid w:val="00014C5A"/>
    <w:rsid w:val="0001715D"/>
    <w:rsid w:val="00051394"/>
    <w:rsid w:val="0005461E"/>
    <w:rsid w:val="00086707"/>
    <w:rsid w:val="000A13C4"/>
    <w:rsid w:val="000A551E"/>
    <w:rsid w:val="000B43C6"/>
    <w:rsid w:val="000C28A5"/>
    <w:rsid w:val="000D07F6"/>
    <w:rsid w:val="000E1E94"/>
    <w:rsid w:val="000E3370"/>
    <w:rsid w:val="000E33B9"/>
    <w:rsid w:val="000E4EAA"/>
    <w:rsid w:val="001009AA"/>
    <w:rsid w:val="00116EF9"/>
    <w:rsid w:val="001173BA"/>
    <w:rsid w:val="00126B5F"/>
    <w:rsid w:val="00141E15"/>
    <w:rsid w:val="001740E3"/>
    <w:rsid w:val="00190B2E"/>
    <w:rsid w:val="00190E18"/>
    <w:rsid w:val="001936A1"/>
    <w:rsid w:val="0019594E"/>
    <w:rsid w:val="001A49EA"/>
    <w:rsid w:val="001C00F1"/>
    <w:rsid w:val="001C781D"/>
    <w:rsid w:val="001E30E3"/>
    <w:rsid w:val="001E5D83"/>
    <w:rsid w:val="001F79E2"/>
    <w:rsid w:val="00227398"/>
    <w:rsid w:val="002310BE"/>
    <w:rsid w:val="0024251F"/>
    <w:rsid w:val="00247D4E"/>
    <w:rsid w:val="00251380"/>
    <w:rsid w:val="00253E3F"/>
    <w:rsid w:val="002A2929"/>
    <w:rsid w:val="002C2B9B"/>
    <w:rsid w:val="002C2F3F"/>
    <w:rsid w:val="002F6FCF"/>
    <w:rsid w:val="00300A18"/>
    <w:rsid w:val="00303EA5"/>
    <w:rsid w:val="003157AC"/>
    <w:rsid w:val="0031590F"/>
    <w:rsid w:val="003326C8"/>
    <w:rsid w:val="003329B2"/>
    <w:rsid w:val="00340C5D"/>
    <w:rsid w:val="00342F3D"/>
    <w:rsid w:val="00343BF4"/>
    <w:rsid w:val="003667BC"/>
    <w:rsid w:val="003816C5"/>
    <w:rsid w:val="00382AF9"/>
    <w:rsid w:val="003858A3"/>
    <w:rsid w:val="00390867"/>
    <w:rsid w:val="003926C0"/>
    <w:rsid w:val="00392E22"/>
    <w:rsid w:val="003B1244"/>
    <w:rsid w:val="003D2622"/>
    <w:rsid w:val="003F137F"/>
    <w:rsid w:val="0043092F"/>
    <w:rsid w:val="00437D88"/>
    <w:rsid w:val="00443D33"/>
    <w:rsid w:val="00454AA6"/>
    <w:rsid w:val="00456004"/>
    <w:rsid w:val="00484128"/>
    <w:rsid w:val="0049490A"/>
    <w:rsid w:val="004A1138"/>
    <w:rsid w:val="004B0EE9"/>
    <w:rsid w:val="004B209F"/>
    <w:rsid w:val="004C5DA8"/>
    <w:rsid w:val="004D2CBE"/>
    <w:rsid w:val="004D552F"/>
    <w:rsid w:val="004E5B60"/>
    <w:rsid w:val="00501872"/>
    <w:rsid w:val="00502400"/>
    <w:rsid w:val="00503472"/>
    <w:rsid w:val="00524473"/>
    <w:rsid w:val="005300DD"/>
    <w:rsid w:val="00560630"/>
    <w:rsid w:val="00562592"/>
    <w:rsid w:val="005642F9"/>
    <w:rsid w:val="0056796A"/>
    <w:rsid w:val="0058083F"/>
    <w:rsid w:val="00583272"/>
    <w:rsid w:val="0059029A"/>
    <w:rsid w:val="00592611"/>
    <w:rsid w:val="005953AE"/>
    <w:rsid w:val="005969A0"/>
    <w:rsid w:val="005A64D4"/>
    <w:rsid w:val="005B1CD2"/>
    <w:rsid w:val="005D10D2"/>
    <w:rsid w:val="005D5FB8"/>
    <w:rsid w:val="005F259A"/>
    <w:rsid w:val="006139EC"/>
    <w:rsid w:val="006358E9"/>
    <w:rsid w:val="00642110"/>
    <w:rsid w:val="00642850"/>
    <w:rsid w:val="00645E0D"/>
    <w:rsid w:val="00653646"/>
    <w:rsid w:val="006540D2"/>
    <w:rsid w:val="00655781"/>
    <w:rsid w:val="00660072"/>
    <w:rsid w:val="0066369B"/>
    <w:rsid w:val="0066591F"/>
    <w:rsid w:val="0067518D"/>
    <w:rsid w:val="006B6B05"/>
    <w:rsid w:val="006C4DE5"/>
    <w:rsid w:val="006F53FF"/>
    <w:rsid w:val="00701558"/>
    <w:rsid w:val="00716B43"/>
    <w:rsid w:val="007221C0"/>
    <w:rsid w:val="00726830"/>
    <w:rsid w:val="00730BA6"/>
    <w:rsid w:val="00744BFE"/>
    <w:rsid w:val="007A7D25"/>
    <w:rsid w:val="007B57F2"/>
    <w:rsid w:val="007B7CBE"/>
    <w:rsid w:val="007D498B"/>
    <w:rsid w:val="00804E54"/>
    <w:rsid w:val="00810F3B"/>
    <w:rsid w:val="00823173"/>
    <w:rsid w:val="008408DF"/>
    <w:rsid w:val="0084267D"/>
    <w:rsid w:val="008472FF"/>
    <w:rsid w:val="008513F1"/>
    <w:rsid w:val="008529CE"/>
    <w:rsid w:val="0085388C"/>
    <w:rsid w:val="00856103"/>
    <w:rsid w:val="00872942"/>
    <w:rsid w:val="00875E02"/>
    <w:rsid w:val="008838BE"/>
    <w:rsid w:val="00887FD3"/>
    <w:rsid w:val="008903E3"/>
    <w:rsid w:val="008A0AE3"/>
    <w:rsid w:val="008A12C9"/>
    <w:rsid w:val="008D7177"/>
    <w:rsid w:val="008D7A12"/>
    <w:rsid w:val="00905822"/>
    <w:rsid w:val="00911630"/>
    <w:rsid w:val="0091728C"/>
    <w:rsid w:val="00926149"/>
    <w:rsid w:val="00932572"/>
    <w:rsid w:val="00935920"/>
    <w:rsid w:val="00944688"/>
    <w:rsid w:val="00946FFF"/>
    <w:rsid w:val="00961443"/>
    <w:rsid w:val="00966FDD"/>
    <w:rsid w:val="00971040"/>
    <w:rsid w:val="00975431"/>
    <w:rsid w:val="0097772A"/>
    <w:rsid w:val="00977A52"/>
    <w:rsid w:val="00982F64"/>
    <w:rsid w:val="009E34D7"/>
    <w:rsid w:val="009F11E6"/>
    <w:rsid w:val="00A17F6E"/>
    <w:rsid w:val="00A218F8"/>
    <w:rsid w:val="00A350AC"/>
    <w:rsid w:val="00A422E9"/>
    <w:rsid w:val="00A845F0"/>
    <w:rsid w:val="00AA5BF4"/>
    <w:rsid w:val="00AC1DC1"/>
    <w:rsid w:val="00AE1CC0"/>
    <w:rsid w:val="00AF6D1C"/>
    <w:rsid w:val="00AF7E99"/>
    <w:rsid w:val="00AF7F8A"/>
    <w:rsid w:val="00B0364F"/>
    <w:rsid w:val="00B477E9"/>
    <w:rsid w:val="00B575B3"/>
    <w:rsid w:val="00B82AA0"/>
    <w:rsid w:val="00B85553"/>
    <w:rsid w:val="00BE7A61"/>
    <w:rsid w:val="00C1256B"/>
    <w:rsid w:val="00C1305A"/>
    <w:rsid w:val="00C234B0"/>
    <w:rsid w:val="00C36477"/>
    <w:rsid w:val="00C4264C"/>
    <w:rsid w:val="00C648E3"/>
    <w:rsid w:val="00C7473D"/>
    <w:rsid w:val="00C91B59"/>
    <w:rsid w:val="00CA4C99"/>
    <w:rsid w:val="00CD05E0"/>
    <w:rsid w:val="00CD642C"/>
    <w:rsid w:val="00CF57DD"/>
    <w:rsid w:val="00D22A8B"/>
    <w:rsid w:val="00D31FAA"/>
    <w:rsid w:val="00D75499"/>
    <w:rsid w:val="00D92594"/>
    <w:rsid w:val="00DD1DC7"/>
    <w:rsid w:val="00DF752C"/>
    <w:rsid w:val="00E1567C"/>
    <w:rsid w:val="00E24B49"/>
    <w:rsid w:val="00E35D57"/>
    <w:rsid w:val="00E36112"/>
    <w:rsid w:val="00E36758"/>
    <w:rsid w:val="00E4488E"/>
    <w:rsid w:val="00E54827"/>
    <w:rsid w:val="00E7086E"/>
    <w:rsid w:val="00E81792"/>
    <w:rsid w:val="00E91F0B"/>
    <w:rsid w:val="00E93C35"/>
    <w:rsid w:val="00E93E35"/>
    <w:rsid w:val="00E95B48"/>
    <w:rsid w:val="00E9789B"/>
    <w:rsid w:val="00EB4A3E"/>
    <w:rsid w:val="00EB702C"/>
    <w:rsid w:val="00EF27A7"/>
    <w:rsid w:val="00F46801"/>
    <w:rsid w:val="00F53291"/>
    <w:rsid w:val="00F5755B"/>
    <w:rsid w:val="00F60AA8"/>
    <w:rsid w:val="00F94698"/>
    <w:rsid w:val="00FD3A90"/>
    <w:rsid w:val="00FF1EA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46C464C5"/>
  <w15:docId w15:val="{72A209E9-2209-4C5F-86D9-E6863CC93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3926C0"/>
    <w:pPr>
      <w:keepNext/>
      <w:keepLines/>
      <w:numPr>
        <w:numId w:val="3"/>
      </w:numPr>
      <w:pBdr>
        <w:top w:val="single" w:sz="4" w:space="1" w:color="auto"/>
        <w:left w:val="single" w:sz="4" w:space="4" w:color="auto"/>
        <w:bottom w:val="single" w:sz="4" w:space="1" w:color="auto"/>
        <w:right w:val="single" w:sz="4" w:space="4" w:color="auto"/>
      </w:pBdr>
      <w:spacing w:before="480" w:after="0"/>
      <w:outlineLvl w:val="0"/>
    </w:pPr>
    <w:rPr>
      <w:rFonts w:asciiTheme="majorHAnsi" w:eastAsiaTheme="majorEastAsia" w:hAnsiTheme="majorHAnsi" w:cstheme="majorBidi"/>
      <w:b/>
      <w:bCs/>
      <w:sz w:val="28"/>
      <w:szCs w:val="28"/>
    </w:rPr>
  </w:style>
  <w:style w:type="paragraph" w:styleId="Titre2">
    <w:name w:val="heading 2"/>
    <w:basedOn w:val="Normal"/>
    <w:next w:val="Normal"/>
    <w:link w:val="Titre2Car"/>
    <w:qFormat/>
    <w:rsid w:val="004B0EE9"/>
    <w:pPr>
      <w:keepNext/>
      <w:numPr>
        <w:ilvl w:val="1"/>
        <w:numId w:val="3"/>
      </w:numPr>
      <w:tabs>
        <w:tab w:val="left" w:pos="2198"/>
      </w:tabs>
      <w:spacing w:after="0" w:line="240" w:lineRule="auto"/>
      <w:outlineLvl w:val="1"/>
    </w:pPr>
    <w:rPr>
      <w:rFonts w:eastAsia="Times New Roman" w:cstheme="minorHAnsi"/>
      <w:bCs/>
      <w:sz w:val="24"/>
      <w:szCs w:val="24"/>
      <w:u w:val="single"/>
      <w:lang w:eastAsia="fr-FR"/>
    </w:rPr>
  </w:style>
  <w:style w:type="paragraph" w:styleId="Titre3">
    <w:name w:val="heading 3"/>
    <w:basedOn w:val="Normal"/>
    <w:next w:val="Normal"/>
    <w:link w:val="Titre3Car"/>
    <w:uiPriority w:val="9"/>
    <w:unhideWhenUsed/>
    <w:qFormat/>
    <w:rsid w:val="004B0EE9"/>
    <w:pPr>
      <w:keepNext/>
      <w:keepLines/>
      <w:spacing w:before="200" w:after="0"/>
      <w:ind w:left="1416"/>
      <w:outlineLvl w:val="2"/>
    </w:pPr>
    <w:rPr>
      <w:rFonts w:eastAsiaTheme="majorEastAsia" w:cstheme="majorBidi"/>
      <w:bCs/>
      <w:sz w:val="24"/>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926149"/>
    <w:pPr>
      <w:tabs>
        <w:tab w:val="center" w:pos="4536"/>
        <w:tab w:val="right" w:pos="9072"/>
      </w:tabs>
      <w:spacing w:after="0" w:line="240" w:lineRule="auto"/>
    </w:pPr>
  </w:style>
  <w:style w:type="character" w:customStyle="1" w:styleId="En-tteCar">
    <w:name w:val="En-tête Car"/>
    <w:basedOn w:val="Policepardfaut"/>
    <w:link w:val="En-tte"/>
    <w:uiPriority w:val="99"/>
    <w:rsid w:val="00926149"/>
  </w:style>
  <w:style w:type="paragraph" w:styleId="Pieddepage">
    <w:name w:val="footer"/>
    <w:basedOn w:val="Normal"/>
    <w:link w:val="PieddepageCar"/>
    <w:uiPriority w:val="99"/>
    <w:unhideWhenUsed/>
    <w:rsid w:val="0092614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26149"/>
  </w:style>
  <w:style w:type="paragraph" w:styleId="Textedebulles">
    <w:name w:val="Balloon Text"/>
    <w:basedOn w:val="Normal"/>
    <w:link w:val="TextedebullesCar"/>
    <w:uiPriority w:val="99"/>
    <w:semiHidden/>
    <w:unhideWhenUsed/>
    <w:rsid w:val="0092614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26149"/>
    <w:rPr>
      <w:rFonts w:ascii="Tahoma" w:hAnsi="Tahoma" w:cs="Tahoma"/>
      <w:sz w:val="16"/>
      <w:szCs w:val="16"/>
    </w:rPr>
  </w:style>
  <w:style w:type="paragraph" w:styleId="Sansinterligne">
    <w:name w:val="No Spacing"/>
    <w:uiPriority w:val="1"/>
    <w:qFormat/>
    <w:rsid w:val="00926149"/>
    <w:pPr>
      <w:spacing w:after="0" w:line="240" w:lineRule="auto"/>
    </w:pPr>
  </w:style>
  <w:style w:type="table" w:styleId="Grilledutableau">
    <w:name w:val="Table Grid"/>
    <w:basedOn w:val="TableauNormal"/>
    <w:uiPriority w:val="59"/>
    <w:rsid w:val="00926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2Car">
    <w:name w:val="Titre 2 Car"/>
    <w:basedOn w:val="Policepardfaut"/>
    <w:link w:val="Titre2"/>
    <w:rsid w:val="004B0EE9"/>
    <w:rPr>
      <w:rFonts w:eastAsia="Times New Roman" w:cstheme="minorHAnsi"/>
      <w:bCs/>
      <w:sz w:val="24"/>
      <w:szCs w:val="24"/>
      <w:u w:val="single"/>
      <w:lang w:eastAsia="fr-FR"/>
    </w:rPr>
  </w:style>
  <w:style w:type="paragraph" w:styleId="Paragraphedeliste">
    <w:name w:val="List Paragraph"/>
    <w:basedOn w:val="Normal"/>
    <w:uiPriority w:val="34"/>
    <w:qFormat/>
    <w:rsid w:val="00926149"/>
    <w:pPr>
      <w:ind w:left="720"/>
      <w:contextualSpacing/>
    </w:pPr>
    <w:rPr>
      <w:rFonts w:ascii="Calibri" w:eastAsia="Calibri" w:hAnsi="Calibri" w:cs="Times New Roman"/>
    </w:rPr>
  </w:style>
  <w:style w:type="character" w:customStyle="1" w:styleId="Titre1Car">
    <w:name w:val="Titre 1 Car"/>
    <w:basedOn w:val="Policepardfaut"/>
    <w:link w:val="Titre1"/>
    <w:uiPriority w:val="9"/>
    <w:rsid w:val="003926C0"/>
    <w:rPr>
      <w:rFonts w:asciiTheme="majorHAnsi" w:eastAsiaTheme="majorEastAsia" w:hAnsiTheme="majorHAnsi" w:cstheme="majorBidi"/>
      <w:b/>
      <w:bCs/>
      <w:sz w:val="28"/>
      <w:szCs w:val="28"/>
    </w:rPr>
  </w:style>
  <w:style w:type="character" w:customStyle="1" w:styleId="Titre3Car">
    <w:name w:val="Titre 3 Car"/>
    <w:basedOn w:val="Policepardfaut"/>
    <w:link w:val="Titre3"/>
    <w:uiPriority w:val="9"/>
    <w:rsid w:val="004B0EE9"/>
    <w:rPr>
      <w:rFonts w:eastAsiaTheme="majorEastAsia" w:cstheme="majorBidi"/>
      <w:bCs/>
      <w:sz w:val="24"/>
      <w:u w:val="single"/>
    </w:rPr>
  </w:style>
  <w:style w:type="paragraph" w:styleId="NormalWeb">
    <w:name w:val="Normal (Web)"/>
    <w:basedOn w:val="Normal"/>
    <w:uiPriority w:val="99"/>
    <w:semiHidden/>
    <w:unhideWhenUsed/>
    <w:rsid w:val="00961443"/>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0D07F6"/>
    <w:rPr>
      <w:color w:val="0000FF" w:themeColor="hyperlink"/>
      <w:u w:val="single"/>
    </w:rPr>
  </w:style>
  <w:style w:type="character" w:styleId="Lienhypertextesuivivisit">
    <w:name w:val="FollowedHyperlink"/>
    <w:basedOn w:val="Policepardfaut"/>
    <w:uiPriority w:val="99"/>
    <w:semiHidden/>
    <w:unhideWhenUsed/>
    <w:rsid w:val="00982F64"/>
    <w:rPr>
      <w:color w:val="800080" w:themeColor="followedHyperlink"/>
      <w:u w:val="single"/>
    </w:rPr>
  </w:style>
  <w:style w:type="paragraph" w:styleId="Rvision">
    <w:name w:val="Revision"/>
    <w:hidden/>
    <w:uiPriority w:val="99"/>
    <w:semiHidden/>
    <w:rsid w:val="00D22A8B"/>
    <w:pPr>
      <w:spacing w:after="0" w:line="240" w:lineRule="auto"/>
    </w:pPr>
  </w:style>
  <w:style w:type="character" w:styleId="Marquedecommentaire">
    <w:name w:val="annotation reference"/>
    <w:basedOn w:val="Policepardfaut"/>
    <w:uiPriority w:val="99"/>
    <w:semiHidden/>
    <w:unhideWhenUsed/>
    <w:rsid w:val="003D2622"/>
    <w:rPr>
      <w:sz w:val="16"/>
      <w:szCs w:val="16"/>
    </w:rPr>
  </w:style>
  <w:style w:type="paragraph" w:styleId="Commentaire">
    <w:name w:val="annotation text"/>
    <w:basedOn w:val="Normal"/>
    <w:link w:val="CommentaireCar"/>
    <w:uiPriority w:val="99"/>
    <w:semiHidden/>
    <w:unhideWhenUsed/>
    <w:rsid w:val="003D2622"/>
    <w:pPr>
      <w:spacing w:line="240" w:lineRule="auto"/>
    </w:pPr>
    <w:rPr>
      <w:sz w:val="20"/>
      <w:szCs w:val="20"/>
    </w:rPr>
  </w:style>
  <w:style w:type="character" w:customStyle="1" w:styleId="CommentaireCar">
    <w:name w:val="Commentaire Car"/>
    <w:basedOn w:val="Policepardfaut"/>
    <w:link w:val="Commentaire"/>
    <w:uiPriority w:val="99"/>
    <w:semiHidden/>
    <w:rsid w:val="003D2622"/>
    <w:rPr>
      <w:sz w:val="20"/>
      <w:szCs w:val="20"/>
    </w:rPr>
  </w:style>
  <w:style w:type="paragraph" w:styleId="Objetducommentaire">
    <w:name w:val="annotation subject"/>
    <w:basedOn w:val="Commentaire"/>
    <w:next w:val="Commentaire"/>
    <w:link w:val="ObjetducommentaireCar"/>
    <w:uiPriority w:val="99"/>
    <w:semiHidden/>
    <w:unhideWhenUsed/>
    <w:rsid w:val="003D2622"/>
    <w:rPr>
      <w:b/>
      <w:bCs/>
    </w:rPr>
  </w:style>
  <w:style w:type="character" w:customStyle="1" w:styleId="ObjetducommentaireCar">
    <w:name w:val="Objet du commentaire Car"/>
    <w:basedOn w:val="CommentaireCar"/>
    <w:link w:val="Objetducommentaire"/>
    <w:uiPriority w:val="99"/>
    <w:semiHidden/>
    <w:rsid w:val="003D262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6623">
      <w:bodyDiv w:val="1"/>
      <w:marLeft w:val="0"/>
      <w:marRight w:val="0"/>
      <w:marTop w:val="0"/>
      <w:marBottom w:val="0"/>
      <w:divBdr>
        <w:top w:val="none" w:sz="0" w:space="0" w:color="auto"/>
        <w:left w:val="none" w:sz="0" w:space="0" w:color="auto"/>
        <w:bottom w:val="none" w:sz="0" w:space="0" w:color="auto"/>
        <w:right w:val="none" w:sz="0" w:space="0" w:color="auto"/>
      </w:divBdr>
    </w:div>
    <w:div w:id="10304941">
      <w:bodyDiv w:val="1"/>
      <w:marLeft w:val="0"/>
      <w:marRight w:val="0"/>
      <w:marTop w:val="0"/>
      <w:marBottom w:val="0"/>
      <w:divBdr>
        <w:top w:val="none" w:sz="0" w:space="0" w:color="auto"/>
        <w:left w:val="none" w:sz="0" w:space="0" w:color="auto"/>
        <w:bottom w:val="none" w:sz="0" w:space="0" w:color="auto"/>
        <w:right w:val="none" w:sz="0" w:space="0" w:color="auto"/>
      </w:divBdr>
    </w:div>
    <w:div w:id="82380367">
      <w:bodyDiv w:val="1"/>
      <w:marLeft w:val="0"/>
      <w:marRight w:val="0"/>
      <w:marTop w:val="0"/>
      <w:marBottom w:val="0"/>
      <w:divBdr>
        <w:top w:val="none" w:sz="0" w:space="0" w:color="auto"/>
        <w:left w:val="none" w:sz="0" w:space="0" w:color="auto"/>
        <w:bottom w:val="none" w:sz="0" w:space="0" w:color="auto"/>
        <w:right w:val="none" w:sz="0" w:space="0" w:color="auto"/>
      </w:divBdr>
    </w:div>
    <w:div w:id="90008499">
      <w:bodyDiv w:val="1"/>
      <w:marLeft w:val="0"/>
      <w:marRight w:val="0"/>
      <w:marTop w:val="0"/>
      <w:marBottom w:val="0"/>
      <w:divBdr>
        <w:top w:val="none" w:sz="0" w:space="0" w:color="auto"/>
        <w:left w:val="none" w:sz="0" w:space="0" w:color="auto"/>
        <w:bottom w:val="none" w:sz="0" w:space="0" w:color="auto"/>
        <w:right w:val="none" w:sz="0" w:space="0" w:color="auto"/>
      </w:divBdr>
    </w:div>
    <w:div w:id="239951988">
      <w:bodyDiv w:val="1"/>
      <w:marLeft w:val="0"/>
      <w:marRight w:val="0"/>
      <w:marTop w:val="0"/>
      <w:marBottom w:val="0"/>
      <w:divBdr>
        <w:top w:val="none" w:sz="0" w:space="0" w:color="auto"/>
        <w:left w:val="none" w:sz="0" w:space="0" w:color="auto"/>
        <w:bottom w:val="none" w:sz="0" w:space="0" w:color="auto"/>
        <w:right w:val="none" w:sz="0" w:space="0" w:color="auto"/>
      </w:divBdr>
    </w:div>
    <w:div w:id="247884650">
      <w:bodyDiv w:val="1"/>
      <w:marLeft w:val="0"/>
      <w:marRight w:val="0"/>
      <w:marTop w:val="0"/>
      <w:marBottom w:val="0"/>
      <w:divBdr>
        <w:top w:val="none" w:sz="0" w:space="0" w:color="auto"/>
        <w:left w:val="none" w:sz="0" w:space="0" w:color="auto"/>
        <w:bottom w:val="none" w:sz="0" w:space="0" w:color="auto"/>
        <w:right w:val="none" w:sz="0" w:space="0" w:color="auto"/>
      </w:divBdr>
    </w:div>
    <w:div w:id="262420476">
      <w:bodyDiv w:val="1"/>
      <w:marLeft w:val="0"/>
      <w:marRight w:val="0"/>
      <w:marTop w:val="0"/>
      <w:marBottom w:val="0"/>
      <w:divBdr>
        <w:top w:val="none" w:sz="0" w:space="0" w:color="auto"/>
        <w:left w:val="none" w:sz="0" w:space="0" w:color="auto"/>
        <w:bottom w:val="none" w:sz="0" w:space="0" w:color="auto"/>
        <w:right w:val="none" w:sz="0" w:space="0" w:color="auto"/>
      </w:divBdr>
    </w:div>
    <w:div w:id="289478490">
      <w:bodyDiv w:val="1"/>
      <w:marLeft w:val="0"/>
      <w:marRight w:val="0"/>
      <w:marTop w:val="0"/>
      <w:marBottom w:val="0"/>
      <w:divBdr>
        <w:top w:val="none" w:sz="0" w:space="0" w:color="auto"/>
        <w:left w:val="none" w:sz="0" w:space="0" w:color="auto"/>
        <w:bottom w:val="none" w:sz="0" w:space="0" w:color="auto"/>
        <w:right w:val="none" w:sz="0" w:space="0" w:color="auto"/>
      </w:divBdr>
    </w:div>
    <w:div w:id="381444742">
      <w:bodyDiv w:val="1"/>
      <w:marLeft w:val="0"/>
      <w:marRight w:val="0"/>
      <w:marTop w:val="0"/>
      <w:marBottom w:val="0"/>
      <w:divBdr>
        <w:top w:val="none" w:sz="0" w:space="0" w:color="auto"/>
        <w:left w:val="none" w:sz="0" w:space="0" w:color="auto"/>
        <w:bottom w:val="none" w:sz="0" w:space="0" w:color="auto"/>
        <w:right w:val="none" w:sz="0" w:space="0" w:color="auto"/>
      </w:divBdr>
    </w:div>
    <w:div w:id="438569594">
      <w:bodyDiv w:val="1"/>
      <w:marLeft w:val="0"/>
      <w:marRight w:val="0"/>
      <w:marTop w:val="0"/>
      <w:marBottom w:val="0"/>
      <w:divBdr>
        <w:top w:val="none" w:sz="0" w:space="0" w:color="auto"/>
        <w:left w:val="none" w:sz="0" w:space="0" w:color="auto"/>
        <w:bottom w:val="none" w:sz="0" w:space="0" w:color="auto"/>
        <w:right w:val="none" w:sz="0" w:space="0" w:color="auto"/>
      </w:divBdr>
    </w:div>
    <w:div w:id="462239047">
      <w:bodyDiv w:val="1"/>
      <w:marLeft w:val="0"/>
      <w:marRight w:val="0"/>
      <w:marTop w:val="0"/>
      <w:marBottom w:val="0"/>
      <w:divBdr>
        <w:top w:val="none" w:sz="0" w:space="0" w:color="auto"/>
        <w:left w:val="none" w:sz="0" w:space="0" w:color="auto"/>
        <w:bottom w:val="none" w:sz="0" w:space="0" w:color="auto"/>
        <w:right w:val="none" w:sz="0" w:space="0" w:color="auto"/>
      </w:divBdr>
    </w:div>
    <w:div w:id="493185251">
      <w:bodyDiv w:val="1"/>
      <w:marLeft w:val="0"/>
      <w:marRight w:val="0"/>
      <w:marTop w:val="0"/>
      <w:marBottom w:val="0"/>
      <w:divBdr>
        <w:top w:val="none" w:sz="0" w:space="0" w:color="auto"/>
        <w:left w:val="none" w:sz="0" w:space="0" w:color="auto"/>
        <w:bottom w:val="none" w:sz="0" w:space="0" w:color="auto"/>
        <w:right w:val="none" w:sz="0" w:space="0" w:color="auto"/>
      </w:divBdr>
    </w:div>
    <w:div w:id="678889295">
      <w:bodyDiv w:val="1"/>
      <w:marLeft w:val="0"/>
      <w:marRight w:val="0"/>
      <w:marTop w:val="0"/>
      <w:marBottom w:val="0"/>
      <w:divBdr>
        <w:top w:val="none" w:sz="0" w:space="0" w:color="auto"/>
        <w:left w:val="none" w:sz="0" w:space="0" w:color="auto"/>
        <w:bottom w:val="none" w:sz="0" w:space="0" w:color="auto"/>
        <w:right w:val="none" w:sz="0" w:space="0" w:color="auto"/>
      </w:divBdr>
    </w:div>
    <w:div w:id="690029592">
      <w:bodyDiv w:val="1"/>
      <w:marLeft w:val="0"/>
      <w:marRight w:val="0"/>
      <w:marTop w:val="0"/>
      <w:marBottom w:val="0"/>
      <w:divBdr>
        <w:top w:val="none" w:sz="0" w:space="0" w:color="auto"/>
        <w:left w:val="none" w:sz="0" w:space="0" w:color="auto"/>
        <w:bottom w:val="none" w:sz="0" w:space="0" w:color="auto"/>
        <w:right w:val="none" w:sz="0" w:space="0" w:color="auto"/>
      </w:divBdr>
    </w:div>
    <w:div w:id="743720325">
      <w:bodyDiv w:val="1"/>
      <w:marLeft w:val="0"/>
      <w:marRight w:val="0"/>
      <w:marTop w:val="0"/>
      <w:marBottom w:val="0"/>
      <w:divBdr>
        <w:top w:val="none" w:sz="0" w:space="0" w:color="auto"/>
        <w:left w:val="none" w:sz="0" w:space="0" w:color="auto"/>
        <w:bottom w:val="none" w:sz="0" w:space="0" w:color="auto"/>
        <w:right w:val="none" w:sz="0" w:space="0" w:color="auto"/>
      </w:divBdr>
    </w:div>
    <w:div w:id="783302868">
      <w:bodyDiv w:val="1"/>
      <w:marLeft w:val="0"/>
      <w:marRight w:val="0"/>
      <w:marTop w:val="0"/>
      <w:marBottom w:val="0"/>
      <w:divBdr>
        <w:top w:val="none" w:sz="0" w:space="0" w:color="auto"/>
        <w:left w:val="none" w:sz="0" w:space="0" w:color="auto"/>
        <w:bottom w:val="none" w:sz="0" w:space="0" w:color="auto"/>
        <w:right w:val="none" w:sz="0" w:space="0" w:color="auto"/>
      </w:divBdr>
    </w:div>
    <w:div w:id="808205118">
      <w:bodyDiv w:val="1"/>
      <w:marLeft w:val="0"/>
      <w:marRight w:val="0"/>
      <w:marTop w:val="0"/>
      <w:marBottom w:val="0"/>
      <w:divBdr>
        <w:top w:val="none" w:sz="0" w:space="0" w:color="auto"/>
        <w:left w:val="none" w:sz="0" w:space="0" w:color="auto"/>
        <w:bottom w:val="none" w:sz="0" w:space="0" w:color="auto"/>
        <w:right w:val="none" w:sz="0" w:space="0" w:color="auto"/>
      </w:divBdr>
      <w:divsChild>
        <w:div w:id="1136217134">
          <w:marLeft w:val="274"/>
          <w:marRight w:val="0"/>
          <w:marTop w:val="0"/>
          <w:marBottom w:val="0"/>
          <w:divBdr>
            <w:top w:val="none" w:sz="0" w:space="0" w:color="auto"/>
            <w:left w:val="none" w:sz="0" w:space="0" w:color="auto"/>
            <w:bottom w:val="none" w:sz="0" w:space="0" w:color="auto"/>
            <w:right w:val="none" w:sz="0" w:space="0" w:color="auto"/>
          </w:divBdr>
        </w:div>
      </w:divsChild>
    </w:div>
    <w:div w:id="877283581">
      <w:bodyDiv w:val="1"/>
      <w:marLeft w:val="0"/>
      <w:marRight w:val="0"/>
      <w:marTop w:val="0"/>
      <w:marBottom w:val="0"/>
      <w:divBdr>
        <w:top w:val="none" w:sz="0" w:space="0" w:color="auto"/>
        <w:left w:val="none" w:sz="0" w:space="0" w:color="auto"/>
        <w:bottom w:val="none" w:sz="0" w:space="0" w:color="auto"/>
        <w:right w:val="none" w:sz="0" w:space="0" w:color="auto"/>
      </w:divBdr>
      <w:divsChild>
        <w:div w:id="1724518079">
          <w:marLeft w:val="2606"/>
          <w:marRight w:val="0"/>
          <w:marTop w:val="0"/>
          <w:marBottom w:val="0"/>
          <w:divBdr>
            <w:top w:val="none" w:sz="0" w:space="0" w:color="auto"/>
            <w:left w:val="none" w:sz="0" w:space="0" w:color="auto"/>
            <w:bottom w:val="none" w:sz="0" w:space="0" w:color="auto"/>
            <w:right w:val="none" w:sz="0" w:space="0" w:color="auto"/>
          </w:divBdr>
        </w:div>
        <w:div w:id="1565682304">
          <w:marLeft w:val="2606"/>
          <w:marRight w:val="0"/>
          <w:marTop w:val="0"/>
          <w:marBottom w:val="0"/>
          <w:divBdr>
            <w:top w:val="none" w:sz="0" w:space="0" w:color="auto"/>
            <w:left w:val="none" w:sz="0" w:space="0" w:color="auto"/>
            <w:bottom w:val="none" w:sz="0" w:space="0" w:color="auto"/>
            <w:right w:val="none" w:sz="0" w:space="0" w:color="auto"/>
          </w:divBdr>
        </w:div>
        <w:div w:id="1058284077">
          <w:marLeft w:val="2606"/>
          <w:marRight w:val="0"/>
          <w:marTop w:val="0"/>
          <w:marBottom w:val="0"/>
          <w:divBdr>
            <w:top w:val="none" w:sz="0" w:space="0" w:color="auto"/>
            <w:left w:val="none" w:sz="0" w:space="0" w:color="auto"/>
            <w:bottom w:val="none" w:sz="0" w:space="0" w:color="auto"/>
            <w:right w:val="none" w:sz="0" w:space="0" w:color="auto"/>
          </w:divBdr>
        </w:div>
      </w:divsChild>
    </w:div>
    <w:div w:id="939675858">
      <w:bodyDiv w:val="1"/>
      <w:marLeft w:val="0"/>
      <w:marRight w:val="0"/>
      <w:marTop w:val="0"/>
      <w:marBottom w:val="0"/>
      <w:divBdr>
        <w:top w:val="none" w:sz="0" w:space="0" w:color="auto"/>
        <w:left w:val="none" w:sz="0" w:space="0" w:color="auto"/>
        <w:bottom w:val="none" w:sz="0" w:space="0" w:color="auto"/>
        <w:right w:val="none" w:sz="0" w:space="0" w:color="auto"/>
      </w:divBdr>
    </w:div>
    <w:div w:id="955254794">
      <w:bodyDiv w:val="1"/>
      <w:marLeft w:val="0"/>
      <w:marRight w:val="0"/>
      <w:marTop w:val="0"/>
      <w:marBottom w:val="0"/>
      <w:divBdr>
        <w:top w:val="none" w:sz="0" w:space="0" w:color="auto"/>
        <w:left w:val="none" w:sz="0" w:space="0" w:color="auto"/>
        <w:bottom w:val="none" w:sz="0" w:space="0" w:color="auto"/>
        <w:right w:val="none" w:sz="0" w:space="0" w:color="auto"/>
      </w:divBdr>
    </w:div>
    <w:div w:id="1008026342">
      <w:bodyDiv w:val="1"/>
      <w:marLeft w:val="0"/>
      <w:marRight w:val="0"/>
      <w:marTop w:val="0"/>
      <w:marBottom w:val="0"/>
      <w:divBdr>
        <w:top w:val="none" w:sz="0" w:space="0" w:color="auto"/>
        <w:left w:val="none" w:sz="0" w:space="0" w:color="auto"/>
        <w:bottom w:val="none" w:sz="0" w:space="0" w:color="auto"/>
        <w:right w:val="none" w:sz="0" w:space="0" w:color="auto"/>
      </w:divBdr>
    </w:div>
    <w:div w:id="1128203929">
      <w:bodyDiv w:val="1"/>
      <w:marLeft w:val="0"/>
      <w:marRight w:val="0"/>
      <w:marTop w:val="0"/>
      <w:marBottom w:val="0"/>
      <w:divBdr>
        <w:top w:val="none" w:sz="0" w:space="0" w:color="auto"/>
        <w:left w:val="none" w:sz="0" w:space="0" w:color="auto"/>
        <w:bottom w:val="none" w:sz="0" w:space="0" w:color="auto"/>
        <w:right w:val="none" w:sz="0" w:space="0" w:color="auto"/>
      </w:divBdr>
    </w:div>
    <w:div w:id="1136753910">
      <w:bodyDiv w:val="1"/>
      <w:marLeft w:val="0"/>
      <w:marRight w:val="0"/>
      <w:marTop w:val="0"/>
      <w:marBottom w:val="0"/>
      <w:divBdr>
        <w:top w:val="none" w:sz="0" w:space="0" w:color="auto"/>
        <w:left w:val="none" w:sz="0" w:space="0" w:color="auto"/>
        <w:bottom w:val="none" w:sz="0" w:space="0" w:color="auto"/>
        <w:right w:val="none" w:sz="0" w:space="0" w:color="auto"/>
      </w:divBdr>
    </w:div>
    <w:div w:id="1212618450">
      <w:bodyDiv w:val="1"/>
      <w:marLeft w:val="0"/>
      <w:marRight w:val="0"/>
      <w:marTop w:val="0"/>
      <w:marBottom w:val="0"/>
      <w:divBdr>
        <w:top w:val="none" w:sz="0" w:space="0" w:color="auto"/>
        <w:left w:val="none" w:sz="0" w:space="0" w:color="auto"/>
        <w:bottom w:val="none" w:sz="0" w:space="0" w:color="auto"/>
        <w:right w:val="none" w:sz="0" w:space="0" w:color="auto"/>
      </w:divBdr>
    </w:div>
    <w:div w:id="1309555721">
      <w:bodyDiv w:val="1"/>
      <w:marLeft w:val="0"/>
      <w:marRight w:val="0"/>
      <w:marTop w:val="0"/>
      <w:marBottom w:val="0"/>
      <w:divBdr>
        <w:top w:val="none" w:sz="0" w:space="0" w:color="auto"/>
        <w:left w:val="none" w:sz="0" w:space="0" w:color="auto"/>
        <w:bottom w:val="none" w:sz="0" w:space="0" w:color="auto"/>
        <w:right w:val="none" w:sz="0" w:space="0" w:color="auto"/>
      </w:divBdr>
    </w:div>
    <w:div w:id="1399552849">
      <w:bodyDiv w:val="1"/>
      <w:marLeft w:val="0"/>
      <w:marRight w:val="0"/>
      <w:marTop w:val="0"/>
      <w:marBottom w:val="0"/>
      <w:divBdr>
        <w:top w:val="none" w:sz="0" w:space="0" w:color="auto"/>
        <w:left w:val="none" w:sz="0" w:space="0" w:color="auto"/>
        <w:bottom w:val="none" w:sz="0" w:space="0" w:color="auto"/>
        <w:right w:val="none" w:sz="0" w:space="0" w:color="auto"/>
      </w:divBdr>
    </w:div>
    <w:div w:id="1483042458">
      <w:bodyDiv w:val="1"/>
      <w:marLeft w:val="0"/>
      <w:marRight w:val="0"/>
      <w:marTop w:val="0"/>
      <w:marBottom w:val="0"/>
      <w:divBdr>
        <w:top w:val="none" w:sz="0" w:space="0" w:color="auto"/>
        <w:left w:val="none" w:sz="0" w:space="0" w:color="auto"/>
        <w:bottom w:val="none" w:sz="0" w:space="0" w:color="auto"/>
        <w:right w:val="none" w:sz="0" w:space="0" w:color="auto"/>
      </w:divBdr>
      <w:divsChild>
        <w:div w:id="1549336805">
          <w:marLeft w:val="2606"/>
          <w:marRight w:val="0"/>
          <w:marTop w:val="0"/>
          <w:marBottom w:val="0"/>
          <w:divBdr>
            <w:top w:val="none" w:sz="0" w:space="0" w:color="auto"/>
            <w:left w:val="none" w:sz="0" w:space="0" w:color="auto"/>
            <w:bottom w:val="none" w:sz="0" w:space="0" w:color="auto"/>
            <w:right w:val="none" w:sz="0" w:space="0" w:color="auto"/>
          </w:divBdr>
        </w:div>
      </w:divsChild>
    </w:div>
    <w:div w:id="1533108177">
      <w:bodyDiv w:val="1"/>
      <w:marLeft w:val="0"/>
      <w:marRight w:val="0"/>
      <w:marTop w:val="0"/>
      <w:marBottom w:val="0"/>
      <w:divBdr>
        <w:top w:val="none" w:sz="0" w:space="0" w:color="auto"/>
        <w:left w:val="none" w:sz="0" w:space="0" w:color="auto"/>
        <w:bottom w:val="none" w:sz="0" w:space="0" w:color="auto"/>
        <w:right w:val="none" w:sz="0" w:space="0" w:color="auto"/>
      </w:divBdr>
    </w:div>
    <w:div w:id="1550844476">
      <w:bodyDiv w:val="1"/>
      <w:marLeft w:val="0"/>
      <w:marRight w:val="0"/>
      <w:marTop w:val="0"/>
      <w:marBottom w:val="0"/>
      <w:divBdr>
        <w:top w:val="none" w:sz="0" w:space="0" w:color="auto"/>
        <w:left w:val="none" w:sz="0" w:space="0" w:color="auto"/>
        <w:bottom w:val="none" w:sz="0" w:space="0" w:color="auto"/>
        <w:right w:val="none" w:sz="0" w:space="0" w:color="auto"/>
      </w:divBdr>
    </w:div>
    <w:div w:id="1556500547">
      <w:bodyDiv w:val="1"/>
      <w:marLeft w:val="0"/>
      <w:marRight w:val="0"/>
      <w:marTop w:val="0"/>
      <w:marBottom w:val="0"/>
      <w:divBdr>
        <w:top w:val="none" w:sz="0" w:space="0" w:color="auto"/>
        <w:left w:val="none" w:sz="0" w:space="0" w:color="auto"/>
        <w:bottom w:val="none" w:sz="0" w:space="0" w:color="auto"/>
        <w:right w:val="none" w:sz="0" w:space="0" w:color="auto"/>
      </w:divBdr>
    </w:div>
    <w:div w:id="1653218533">
      <w:bodyDiv w:val="1"/>
      <w:marLeft w:val="0"/>
      <w:marRight w:val="0"/>
      <w:marTop w:val="0"/>
      <w:marBottom w:val="0"/>
      <w:divBdr>
        <w:top w:val="none" w:sz="0" w:space="0" w:color="auto"/>
        <w:left w:val="none" w:sz="0" w:space="0" w:color="auto"/>
        <w:bottom w:val="none" w:sz="0" w:space="0" w:color="auto"/>
        <w:right w:val="none" w:sz="0" w:space="0" w:color="auto"/>
      </w:divBdr>
    </w:div>
    <w:div w:id="1935087424">
      <w:bodyDiv w:val="1"/>
      <w:marLeft w:val="0"/>
      <w:marRight w:val="0"/>
      <w:marTop w:val="0"/>
      <w:marBottom w:val="0"/>
      <w:divBdr>
        <w:top w:val="none" w:sz="0" w:space="0" w:color="auto"/>
        <w:left w:val="none" w:sz="0" w:space="0" w:color="auto"/>
        <w:bottom w:val="none" w:sz="0" w:space="0" w:color="auto"/>
        <w:right w:val="none" w:sz="0" w:space="0" w:color="auto"/>
      </w:divBdr>
    </w:div>
    <w:div w:id="1961719911">
      <w:bodyDiv w:val="1"/>
      <w:marLeft w:val="0"/>
      <w:marRight w:val="0"/>
      <w:marTop w:val="0"/>
      <w:marBottom w:val="0"/>
      <w:divBdr>
        <w:top w:val="none" w:sz="0" w:space="0" w:color="auto"/>
        <w:left w:val="none" w:sz="0" w:space="0" w:color="auto"/>
        <w:bottom w:val="none" w:sz="0" w:space="0" w:color="auto"/>
        <w:right w:val="none" w:sz="0" w:space="0" w:color="auto"/>
      </w:divBdr>
    </w:div>
    <w:div w:id="1992370297">
      <w:bodyDiv w:val="1"/>
      <w:marLeft w:val="0"/>
      <w:marRight w:val="0"/>
      <w:marTop w:val="0"/>
      <w:marBottom w:val="0"/>
      <w:divBdr>
        <w:top w:val="none" w:sz="0" w:space="0" w:color="auto"/>
        <w:left w:val="none" w:sz="0" w:space="0" w:color="auto"/>
        <w:bottom w:val="none" w:sz="0" w:space="0" w:color="auto"/>
        <w:right w:val="none" w:sz="0" w:space="0" w:color="auto"/>
      </w:divBdr>
      <w:divsChild>
        <w:div w:id="527060887">
          <w:marLeft w:val="2606"/>
          <w:marRight w:val="0"/>
          <w:marTop w:val="0"/>
          <w:marBottom w:val="0"/>
          <w:divBdr>
            <w:top w:val="none" w:sz="0" w:space="0" w:color="auto"/>
            <w:left w:val="none" w:sz="0" w:space="0" w:color="auto"/>
            <w:bottom w:val="none" w:sz="0" w:space="0" w:color="auto"/>
            <w:right w:val="none" w:sz="0" w:space="0" w:color="auto"/>
          </w:divBdr>
        </w:div>
      </w:divsChild>
    </w:div>
    <w:div w:id="2088065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gee-b-drccp-conformite@cegee.caisse-epargne.fr" TargetMode="External"/><Relationship Id="rId13" Type="http://schemas.openxmlformats.org/officeDocument/2006/relationships/image" Target="media/image30.wmf"/><Relationship Id="rId18" Type="http://schemas.openxmlformats.org/officeDocument/2006/relationships/image" Target="media/image6.png"/><Relationship Id="rId26" Type="http://schemas.openxmlformats.org/officeDocument/2006/relationships/package" Target="embeddings/Feuille_de_calcul_Microsoft_Excel.xlsx"/><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7" Type="http://schemas.openxmlformats.org/officeDocument/2006/relationships/image" Target="media/image50.png"/><Relationship Id="rId25" Type="http://schemas.openxmlformats.org/officeDocument/2006/relationships/image" Target="media/image12.emf"/><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8.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24"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image" Target="media/image40.png"/><Relationship Id="rId23" Type="http://schemas.openxmlformats.org/officeDocument/2006/relationships/image" Target="media/image11.emf"/><Relationship Id="rId28"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image" Target="media/image10.tmp"/><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505A9B-4E05-4737-B47D-B76FC48280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12</Pages>
  <Words>2781</Words>
  <Characters>15300</Characters>
  <Application>Microsoft Office Word</Application>
  <DocSecurity>0</DocSecurity>
  <Lines>127</Lines>
  <Paragraphs>36</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18045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A6706424</dc:creator>
  <cp:lastModifiedBy>GRANGE Franck [CEGEE]</cp:lastModifiedBy>
  <cp:revision>3</cp:revision>
  <cp:lastPrinted>2019-09-09T14:33:00Z</cp:lastPrinted>
  <dcterms:created xsi:type="dcterms:W3CDTF">2019-11-06T09:20:00Z</dcterms:created>
  <dcterms:modified xsi:type="dcterms:W3CDTF">2019-11-06T10:30:00Z</dcterms:modified>
</cp:coreProperties>
</file>