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38" w:type="dxa"/>
        <w:tblBorders>
          <w:top w:val="single" w:sz="8" w:space="0" w:color="auto"/>
          <w:left w:val="double" w:sz="6" w:space="0" w:color="auto"/>
          <w:right w:val="double" w:sz="6" w:space="0" w:color="auto"/>
          <w:insideH w:val="thickThinSmallGap" w:sz="24" w:space="0" w:color="auto"/>
          <w:insideV w:val="thickThinSmallGap" w:sz="2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148"/>
        <w:gridCol w:w="5040"/>
      </w:tblGrid>
      <w:tr w:rsidR="00532072" w:rsidRPr="007C4B4F" w14:paraId="6858E3C7" w14:textId="77777777" w:rsidTr="00DE650A">
        <w:tc>
          <w:tcPr>
            <w:tcW w:w="5148" w:type="dxa"/>
            <w:tcBorders>
              <w:top w:val="single" w:sz="8" w:space="0" w:color="auto"/>
              <w:bottom w:val="single" w:sz="4" w:space="0" w:color="auto"/>
            </w:tcBorders>
          </w:tcPr>
          <w:p w14:paraId="54D70663" w14:textId="4510E694" w:rsidR="00532072" w:rsidRPr="007C4B4F" w:rsidRDefault="00532072" w:rsidP="000D3D23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Date : </w:t>
            </w:r>
            <w:r w:rsidR="0070760F">
              <w:rPr>
                <w:rFonts w:ascii="Calibri" w:hAnsi="Calibri" w:cs="Calibri"/>
              </w:rPr>
              <w:t>07</w:t>
            </w:r>
            <w:r w:rsidR="00A818BF" w:rsidRPr="007C4B4F">
              <w:rPr>
                <w:rFonts w:ascii="Calibri" w:hAnsi="Calibri" w:cs="Calibri"/>
              </w:rPr>
              <w:t>/</w:t>
            </w:r>
            <w:r w:rsidR="00E550A9" w:rsidRPr="00154930">
              <w:rPr>
                <w:rFonts w:ascii="Calibri" w:hAnsi="Calibri" w:cs="Calibri"/>
              </w:rPr>
              <w:t>0</w:t>
            </w:r>
            <w:r w:rsidR="0070760F">
              <w:rPr>
                <w:rFonts w:ascii="Calibri" w:hAnsi="Calibri" w:cs="Calibri"/>
              </w:rPr>
              <w:t>9</w:t>
            </w:r>
            <w:r w:rsidR="00A818BF" w:rsidRPr="007C4B4F">
              <w:rPr>
                <w:rFonts w:ascii="Calibri" w:hAnsi="Calibri" w:cs="Calibri"/>
              </w:rPr>
              <w:t>/202</w:t>
            </w:r>
            <w:r w:rsidR="00C910FE">
              <w:rPr>
                <w:rFonts w:ascii="Calibri" w:hAnsi="Calibri" w:cs="Calibri"/>
              </w:rPr>
              <w:t>3</w:t>
            </w:r>
          </w:p>
        </w:tc>
        <w:tc>
          <w:tcPr>
            <w:tcW w:w="5040" w:type="dxa"/>
            <w:tcBorders>
              <w:top w:val="single" w:sz="8" w:space="0" w:color="auto"/>
              <w:bottom w:val="single" w:sz="4" w:space="0" w:color="auto"/>
            </w:tcBorders>
          </w:tcPr>
          <w:p w14:paraId="581CEA64" w14:textId="78EAD744" w:rsidR="00532072" w:rsidRPr="007C4B4F" w:rsidRDefault="00532072" w:rsidP="000D3D23">
            <w:pPr>
              <w:jc w:val="center"/>
              <w:rPr>
                <w:rFonts w:ascii="Calibri" w:hAnsi="Calibri" w:cs="Calibri"/>
                <w:lang w:val="de-DE"/>
              </w:rPr>
            </w:pPr>
            <w:proofErr w:type="spellStart"/>
            <w:r w:rsidRPr="007C4B4F">
              <w:rPr>
                <w:rFonts w:ascii="Calibri" w:hAnsi="Calibri" w:cs="Calibri"/>
                <w:lang w:val="de-DE"/>
              </w:rPr>
              <w:t>Référence</w:t>
            </w:r>
            <w:proofErr w:type="spellEnd"/>
            <w:r w:rsidRPr="007C4B4F">
              <w:rPr>
                <w:rFonts w:ascii="Calibri" w:hAnsi="Calibri" w:cs="Calibri"/>
                <w:lang w:val="de-DE"/>
              </w:rPr>
              <w:t xml:space="preserve"> : </w:t>
            </w:r>
            <w:r w:rsidR="000D3D23">
              <w:rPr>
                <w:rFonts w:ascii="Calibri" w:hAnsi="Calibri" w:cs="Calibri"/>
                <w:sz w:val="28"/>
                <w:szCs w:val="28"/>
              </w:rPr>
              <w:t>BDD PRO – CEGEE – 202</w:t>
            </w:r>
            <w:r w:rsidR="00C910FE">
              <w:rPr>
                <w:rFonts w:ascii="Calibri" w:hAnsi="Calibri" w:cs="Calibri"/>
                <w:sz w:val="28"/>
                <w:szCs w:val="28"/>
              </w:rPr>
              <w:t>3</w:t>
            </w:r>
            <w:r w:rsidR="000D3D23" w:rsidRPr="002C0F55">
              <w:rPr>
                <w:rFonts w:ascii="Calibri" w:hAnsi="Calibri" w:cs="Calibri"/>
                <w:sz w:val="28"/>
                <w:szCs w:val="28"/>
              </w:rPr>
              <w:t xml:space="preserve"> - 00</w:t>
            </w:r>
            <w:r w:rsidR="008868B5">
              <w:rPr>
                <w:rFonts w:ascii="Calibri" w:hAnsi="Calibri" w:cs="Calibri"/>
                <w:sz w:val="28"/>
                <w:szCs w:val="28"/>
              </w:rPr>
              <w:t>5</w:t>
            </w:r>
          </w:p>
        </w:tc>
      </w:tr>
    </w:tbl>
    <w:p w14:paraId="35274740" w14:textId="77777777" w:rsidR="00532072" w:rsidRPr="007C4B4F" w:rsidRDefault="00532072" w:rsidP="00532072">
      <w:pPr>
        <w:pStyle w:val="En-tte"/>
        <w:tabs>
          <w:tab w:val="clear" w:pos="4536"/>
          <w:tab w:val="clear" w:pos="9072"/>
        </w:tabs>
        <w:rPr>
          <w:rFonts w:ascii="Calibri" w:hAnsi="Calibri" w:cs="Calibri"/>
          <w:lang w:val="de-DE"/>
        </w:rPr>
      </w:pPr>
    </w:p>
    <w:tbl>
      <w:tblPr>
        <w:tblW w:w="10188" w:type="dxa"/>
        <w:tblInd w:w="-38" w:type="dxa"/>
        <w:tblBorders>
          <w:top w:val="single" w:sz="8" w:space="0" w:color="auto"/>
          <w:left w:val="double" w:sz="4" w:space="0" w:color="auto"/>
          <w:right w:val="double" w:sz="4" w:space="0" w:color="auto"/>
          <w:insideH w:val="single" w:sz="6" w:space="0" w:color="auto"/>
          <w:insideV w:val="thickThinSmallGap" w:sz="2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211"/>
        <w:gridCol w:w="4977"/>
      </w:tblGrid>
      <w:tr w:rsidR="00532072" w:rsidRPr="007C4B4F" w14:paraId="36187D00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3EE522B0" w14:textId="77777777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Emetteur :</w:t>
            </w:r>
          </w:p>
        </w:tc>
        <w:tc>
          <w:tcPr>
            <w:tcW w:w="4977" w:type="dxa"/>
            <w:shd w:val="clear" w:color="auto" w:fill="auto"/>
          </w:tcPr>
          <w:p w14:paraId="77709BDE" w14:textId="77777777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Destinataire(s) :</w:t>
            </w:r>
          </w:p>
        </w:tc>
      </w:tr>
      <w:tr w:rsidR="00532072" w:rsidRPr="007C4B4F" w14:paraId="61B02F3D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64802B76" w14:textId="3C1B105B" w:rsidR="00532072" w:rsidRPr="00E550A9" w:rsidRDefault="00532072" w:rsidP="00532072">
            <w:pPr>
              <w:pStyle w:val="En-tte"/>
              <w:tabs>
                <w:tab w:val="clear" w:pos="4536"/>
                <w:tab w:val="clear" w:pos="9072"/>
              </w:tabs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Nom</w:t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  <w:t xml:space="preserve">: </w:t>
            </w:r>
            <w:r w:rsidR="00E550A9" w:rsidRPr="00E550A9">
              <w:rPr>
                <w:rFonts w:ascii="Calibri" w:hAnsi="Calibri" w:cs="Calibri"/>
              </w:rPr>
              <w:t>Anne POIGNANT</w:t>
            </w:r>
          </w:p>
          <w:p w14:paraId="24102C21" w14:textId="77777777" w:rsidR="00532072" w:rsidRPr="00E550A9" w:rsidRDefault="00C13091" w:rsidP="00532072">
            <w:pPr>
              <w:rPr>
                <w:rFonts w:ascii="Calibri" w:hAnsi="Calibri" w:cs="Calibri"/>
              </w:rPr>
            </w:pPr>
            <w:proofErr w:type="spellStart"/>
            <w:r w:rsidRPr="00E550A9">
              <w:rPr>
                <w:rFonts w:ascii="Calibri" w:hAnsi="Calibri" w:cs="Calibri"/>
              </w:rPr>
              <w:t>Dir</w:t>
            </w:r>
            <w:proofErr w:type="spellEnd"/>
            <w:r w:rsidRPr="00E550A9">
              <w:rPr>
                <w:rFonts w:ascii="Calibri" w:hAnsi="Calibri" w:cs="Calibri"/>
              </w:rPr>
              <w:t>/Dept/Service</w:t>
            </w:r>
            <w:r w:rsidRPr="00E550A9">
              <w:rPr>
                <w:rFonts w:ascii="Calibri" w:hAnsi="Calibri" w:cs="Calibri"/>
              </w:rPr>
              <w:tab/>
              <w:t>: Marché des Professionnels</w:t>
            </w:r>
          </w:p>
          <w:p w14:paraId="1B79B4CC" w14:textId="77777777" w:rsidR="00532072" w:rsidRPr="00E550A9" w:rsidRDefault="00532072" w:rsidP="00532072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Téléphone</w:t>
            </w:r>
            <w:r w:rsidRPr="00E550A9">
              <w:rPr>
                <w:rFonts w:ascii="Calibri" w:hAnsi="Calibri" w:cs="Calibri"/>
              </w:rPr>
              <w:tab/>
            </w:r>
            <w:r w:rsidRPr="00E550A9">
              <w:rPr>
                <w:rFonts w:ascii="Calibri" w:hAnsi="Calibri" w:cs="Calibri"/>
              </w:rPr>
              <w:tab/>
              <w:t xml:space="preserve">: </w:t>
            </w:r>
            <w:r w:rsidR="00C13091" w:rsidRPr="00E550A9">
              <w:rPr>
                <w:rFonts w:ascii="Calibri" w:hAnsi="Calibri" w:cs="Calibri"/>
              </w:rPr>
              <w:t xml:space="preserve">03 88 52 55 88 </w:t>
            </w:r>
          </w:p>
        </w:tc>
        <w:tc>
          <w:tcPr>
            <w:tcW w:w="4977" w:type="dxa"/>
            <w:shd w:val="clear" w:color="auto" w:fill="auto"/>
          </w:tcPr>
          <w:p w14:paraId="2719C28A" w14:textId="77777777" w:rsidR="00173186" w:rsidRPr="007C4B4F" w:rsidRDefault="00173186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Marchés des Professionnels </w:t>
            </w:r>
          </w:p>
          <w:p w14:paraId="2248E61A" w14:textId="4B4BB274" w:rsidR="00532072" w:rsidRPr="00F77842" w:rsidRDefault="00532072" w:rsidP="00173186">
            <w:pPr>
              <w:rPr>
                <w:rFonts w:ascii="Calibri" w:hAnsi="Calibri" w:cs="Calibri"/>
                <w:strike/>
              </w:rPr>
            </w:pPr>
            <w:r w:rsidRPr="00F77842">
              <w:rPr>
                <w:rFonts w:ascii="Calibri" w:hAnsi="Calibri" w:cs="Calibri"/>
                <w:strike/>
              </w:rPr>
              <w:br/>
            </w:r>
          </w:p>
        </w:tc>
      </w:tr>
      <w:tr w:rsidR="00532072" w:rsidRPr="007C4B4F" w14:paraId="6FA124B7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3F110F0D" w14:textId="7A2A42AA" w:rsidR="00532072" w:rsidRPr="00E550A9" w:rsidRDefault="00532072" w:rsidP="00532072">
            <w:pPr>
              <w:rPr>
                <w:rFonts w:ascii="Calibri" w:hAnsi="Calibri" w:cs="Calibri"/>
              </w:rPr>
            </w:pPr>
            <w:r w:rsidRPr="00E550A9">
              <w:rPr>
                <w:rFonts w:ascii="Calibri" w:hAnsi="Calibri" w:cs="Calibri"/>
              </w:rPr>
              <w:t>R</w:t>
            </w:r>
            <w:r w:rsidR="001B238F" w:rsidRPr="00E550A9">
              <w:rPr>
                <w:rFonts w:ascii="Calibri" w:hAnsi="Calibri" w:cs="Calibri"/>
              </w:rPr>
              <w:t>é</w:t>
            </w:r>
            <w:r w:rsidRPr="00E550A9">
              <w:rPr>
                <w:rFonts w:ascii="Calibri" w:hAnsi="Calibri" w:cs="Calibri"/>
              </w:rPr>
              <w:t>dacteur</w:t>
            </w:r>
            <w:r w:rsidR="00E550A9">
              <w:rPr>
                <w:rFonts w:ascii="Calibri" w:hAnsi="Calibri" w:cs="Calibri"/>
              </w:rPr>
              <w:t> :</w:t>
            </w:r>
          </w:p>
        </w:tc>
        <w:tc>
          <w:tcPr>
            <w:tcW w:w="4977" w:type="dxa"/>
            <w:shd w:val="clear" w:color="auto" w:fill="auto"/>
          </w:tcPr>
          <w:p w14:paraId="0C7B420A" w14:textId="77777777" w:rsidR="00532072" w:rsidRPr="007C4B4F" w:rsidRDefault="00532072" w:rsidP="00532072">
            <w:pPr>
              <w:ind w:left="227" w:hanging="227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Copie(s) pour information :</w:t>
            </w:r>
          </w:p>
        </w:tc>
      </w:tr>
      <w:tr w:rsidR="00532072" w:rsidRPr="007C4B4F" w14:paraId="319C62A1" w14:textId="77777777" w:rsidTr="002C153C">
        <w:trPr>
          <w:trHeight w:val="250"/>
        </w:trPr>
        <w:tc>
          <w:tcPr>
            <w:tcW w:w="5211" w:type="dxa"/>
            <w:shd w:val="clear" w:color="auto" w:fill="auto"/>
          </w:tcPr>
          <w:p w14:paraId="140A6B55" w14:textId="341D8FC7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Nom</w:t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</w:r>
            <w:r w:rsidR="00615221">
              <w:rPr>
                <w:rFonts w:ascii="Calibri" w:hAnsi="Calibri" w:cs="Calibri"/>
              </w:rPr>
              <w:t xml:space="preserve">: </w:t>
            </w:r>
            <w:r w:rsidR="00345CEA">
              <w:rPr>
                <w:rFonts w:ascii="Calibri" w:hAnsi="Calibri" w:cs="Calibri"/>
              </w:rPr>
              <w:t>Stéphane BOHN</w:t>
            </w:r>
          </w:p>
          <w:p w14:paraId="6EC45040" w14:textId="58E3D3E0" w:rsidR="00532072" w:rsidRPr="007C4B4F" w:rsidRDefault="00532072" w:rsidP="00532072">
            <w:pPr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Téléphone</w:t>
            </w:r>
            <w:r w:rsidRPr="007C4B4F">
              <w:rPr>
                <w:rFonts w:ascii="Calibri" w:hAnsi="Calibri" w:cs="Calibri"/>
              </w:rPr>
              <w:tab/>
            </w:r>
            <w:r w:rsidRPr="007C4B4F">
              <w:rPr>
                <w:rFonts w:ascii="Calibri" w:hAnsi="Calibri" w:cs="Calibri"/>
              </w:rPr>
              <w:tab/>
              <w:t xml:space="preserve">: </w:t>
            </w:r>
            <w:r w:rsidR="005218B4">
              <w:rPr>
                <w:rFonts w:ascii="Calibri" w:hAnsi="Calibri" w:cs="Calibri"/>
              </w:rPr>
              <w:t>03 88 52 56 44</w:t>
            </w:r>
          </w:p>
        </w:tc>
        <w:tc>
          <w:tcPr>
            <w:tcW w:w="4977" w:type="dxa"/>
            <w:shd w:val="clear" w:color="auto" w:fill="auto"/>
          </w:tcPr>
          <w:p w14:paraId="7C47A62D" w14:textId="77777777" w:rsidR="00532072" w:rsidRPr="007C4B4F" w:rsidRDefault="00532072" w:rsidP="00CE511B">
            <w:pPr>
              <w:rPr>
                <w:rFonts w:ascii="Calibri" w:hAnsi="Calibri" w:cs="Calibri"/>
              </w:rPr>
            </w:pPr>
          </w:p>
          <w:p w14:paraId="63BF0129" w14:textId="77777777" w:rsidR="00532072" w:rsidRPr="007C4B4F" w:rsidRDefault="00532072" w:rsidP="00CE511B">
            <w:pPr>
              <w:rPr>
                <w:rFonts w:ascii="Calibri" w:hAnsi="Calibri" w:cs="Calibri"/>
              </w:rPr>
            </w:pPr>
          </w:p>
        </w:tc>
      </w:tr>
      <w:tr w:rsidR="002C5A9E" w:rsidRPr="007C4B4F" w14:paraId="77E46D6C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shd w:val="clear" w:color="auto" w:fill="auto"/>
          </w:tcPr>
          <w:p w14:paraId="57808112" w14:textId="77777777" w:rsidR="002C5A9E" w:rsidRPr="007C4B4F" w:rsidRDefault="002C5A9E" w:rsidP="00F75B23">
            <w:pPr>
              <w:ind w:left="227" w:hanging="227"/>
              <w:jc w:val="center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>Process</w:t>
            </w:r>
            <w:r w:rsidR="00485473" w:rsidRPr="007C4B4F">
              <w:rPr>
                <w:rFonts w:ascii="Calibri" w:hAnsi="Calibri" w:cs="Calibri"/>
              </w:rPr>
              <w:t>us</w:t>
            </w:r>
            <w:r w:rsidR="00C34459" w:rsidRPr="007C4B4F">
              <w:rPr>
                <w:rFonts w:ascii="Calibri" w:hAnsi="Calibri" w:cs="Calibri"/>
              </w:rPr>
              <w:t xml:space="preserve"> de la </w:t>
            </w:r>
            <w:r w:rsidR="00F75B23" w:rsidRPr="007C4B4F">
              <w:rPr>
                <w:rFonts w:ascii="Calibri" w:hAnsi="Calibri" w:cs="Calibri"/>
              </w:rPr>
              <w:t>CEGEE</w:t>
            </w:r>
          </w:p>
        </w:tc>
      </w:tr>
      <w:tr w:rsidR="002C5A9E" w:rsidRPr="007C4B4F" w14:paraId="3B003B36" w14:textId="77777777" w:rsidTr="002C153C">
        <w:trPr>
          <w:trHeight w:val="250"/>
        </w:trPr>
        <w:tc>
          <w:tcPr>
            <w:tcW w:w="5211" w:type="dxa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</w:tcPr>
          <w:p w14:paraId="1146B8EE" w14:textId="77777777" w:rsidR="002C5A9E" w:rsidRPr="007C4B4F" w:rsidRDefault="002C5A9E" w:rsidP="00FD7475">
            <w:pPr>
              <w:rPr>
                <w:rFonts w:ascii="Calibri" w:hAnsi="Calibri" w:cs="Calibri"/>
              </w:rPr>
            </w:pPr>
            <w:r w:rsidRPr="00300461">
              <w:rPr>
                <w:rFonts w:ascii="Calibri" w:hAnsi="Calibri" w:cs="Calibri"/>
              </w:rPr>
              <w:t>Nom</w:t>
            </w:r>
            <w:r w:rsidR="00485473" w:rsidRPr="00300461">
              <w:rPr>
                <w:rFonts w:ascii="Calibri" w:hAnsi="Calibri" w:cs="Calibri"/>
              </w:rPr>
              <w:t xml:space="preserve"> du processus </w:t>
            </w:r>
            <w:r w:rsidRPr="00300461">
              <w:rPr>
                <w:rFonts w:ascii="Calibri" w:hAnsi="Calibri" w:cs="Calibri"/>
              </w:rPr>
              <w:t>:</w:t>
            </w:r>
            <w:r w:rsidRPr="007C4B4F">
              <w:rPr>
                <w:rFonts w:ascii="Calibri" w:hAnsi="Calibri" w:cs="Calibri"/>
              </w:rPr>
              <w:t xml:space="preserve"> </w:t>
            </w:r>
          </w:p>
          <w:p w14:paraId="61313D21" w14:textId="77777777" w:rsidR="002C5A9E" w:rsidRPr="007C4B4F" w:rsidRDefault="002C5A9E" w:rsidP="00FD7475">
            <w:pPr>
              <w:rPr>
                <w:rFonts w:ascii="Calibri" w:hAnsi="Calibri" w:cs="Calibri"/>
              </w:rPr>
            </w:pPr>
          </w:p>
        </w:tc>
        <w:tc>
          <w:tcPr>
            <w:tcW w:w="4977" w:type="dxa"/>
            <w:tcBorders>
              <w:top w:val="single" w:sz="6" w:space="0" w:color="auto"/>
              <w:left w:val="thickThinSmallGap" w:sz="2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3902FD72" w14:textId="71BD53E7" w:rsidR="008F462E" w:rsidRDefault="002C5A9E" w:rsidP="00FD7475">
            <w:pPr>
              <w:ind w:left="227" w:hanging="227"/>
              <w:rPr>
                <w:rFonts w:ascii="Calibri" w:hAnsi="Calibri" w:cs="Calibri"/>
              </w:rPr>
            </w:pPr>
            <w:r w:rsidRPr="007C4B4F">
              <w:rPr>
                <w:rFonts w:ascii="Calibri" w:hAnsi="Calibri" w:cs="Calibri"/>
              </w:rPr>
              <w:t xml:space="preserve">Responsable du </w:t>
            </w:r>
            <w:r w:rsidR="00485473" w:rsidRPr="007C4B4F">
              <w:rPr>
                <w:rFonts w:ascii="Calibri" w:hAnsi="Calibri" w:cs="Calibri"/>
              </w:rPr>
              <w:t xml:space="preserve">Processus </w:t>
            </w:r>
            <w:r w:rsidRPr="007C4B4F">
              <w:rPr>
                <w:rFonts w:ascii="Calibri" w:hAnsi="Calibri" w:cs="Calibri"/>
              </w:rPr>
              <w:t>:</w:t>
            </w:r>
          </w:p>
          <w:p w14:paraId="0748A74D" w14:textId="3F5E60DD" w:rsidR="00F77842" w:rsidRPr="007C4B4F" w:rsidRDefault="00F77842" w:rsidP="005E2BFF">
            <w:pPr>
              <w:rPr>
                <w:rFonts w:ascii="Calibri" w:hAnsi="Calibri" w:cs="Calibri"/>
              </w:rPr>
            </w:pPr>
          </w:p>
          <w:p w14:paraId="005342A0" w14:textId="77777777" w:rsidR="00DE650A" w:rsidRDefault="00DE650A" w:rsidP="00E550A9">
            <w:pPr>
              <w:ind w:left="227" w:hanging="227"/>
              <w:rPr>
                <w:rFonts w:ascii="Calibri" w:hAnsi="Calibri" w:cs="Calibri"/>
                <w:b/>
              </w:rPr>
            </w:pPr>
          </w:p>
          <w:p w14:paraId="7885AB0E" w14:textId="20308461" w:rsidR="00E550A9" w:rsidRPr="007C4B4F" w:rsidRDefault="00E550A9" w:rsidP="00E550A9">
            <w:pPr>
              <w:ind w:left="227" w:hanging="227"/>
              <w:rPr>
                <w:rFonts w:ascii="Calibri" w:hAnsi="Calibri" w:cs="Calibri"/>
                <w:b/>
              </w:rPr>
            </w:pPr>
          </w:p>
        </w:tc>
      </w:tr>
      <w:tr w:rsidR="000A40F6" w:rsidRPr="007C4B4F" w14:paraId="10854275" w14:textId="77777777" w:rsidTr="007C4B4F">
        <w:trPr>
          <w:trHeight w:val="250"/>
        </w:trPr>
        <w:tc>
          <w:tcPr>
            <w:tcW w:w="10188" w:type="dxa"/>
            <w:gridSpan w:val="2"/>
            <w:tcBorders>
              <w:top w:val="single" w:sz="6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05F177E4" w14:textId="0AB767A3" w:rsidR="005218B4" w:rsidRDefault="00AE5F26" w:rsidP="00C910FE">
            <w:pPr>
              <w:jc w:val="center"/>
              <w:rPr>
                <w:rFonts w:ascii="Calibri" w:hAnsi="Calibri" w:cs="Calibri"/>
              </w:rPr>
            </w:pPr>
            <w:r>
              <w:rPr>
                <w:noProof/>
              </w:rPr>
              <w:drawing>
                <wp:inline distT="0" distB="0" distL="0" distR="0" wp14:anchorId="390F9176" wp14:editId="40291BBE">
                  <wp:extent cx="3928044" cy="948148"/>
                  <wp:effectExtent l="152400" t="152400" r="358775" b="36639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5484" cy="9644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169C1DA3" w14:textId="4422EB49" w:rsidR="001260C7" w:rsidRDefault="001260C7" w:rsidP="005218B4">
            <w:pPr>
              <w:jc w:val="center"/>
              <w:rPr>
                <w:rFonts w:ascii="Calibri" w:hAnsi="Calibri" w:cs="Calibri"/>
              </w:rPr>
            </w:pPr>
            <w:r w:rsidRPr="000A40F6">
              <w:rPr>
                <w:rFonts w:ascii="Calibri" w:hAnsi="Calibri" w:cs="Calibri"/>
              </w:rPr>
              <w:t>Objet :</w:t>
            </w:r>
            <w:r>
              <w:rPr>
                <w:rFonts w:ascii="Calibri" w:hAnsi="Calibri" w:cs="Calibri"/>
              </w:rPr>
              <w:t xml:space="preserve"> </w:t>
            </w:r>
            <w:r w:rsidR="00AE3637">
              <w:rPr>
                <w:rFonts w:ascii="Calibri" w:hAnsi="Calibri" w:cs="Calibri"/>
              </w:rPr>
              <w:t>mise en marché de</w:t>
            </w:r>
            <w:r w:rsidR="00995AD0">
              <w:rPr>
                <w:rFonts w:ascii="Calibri" w:hAnsi="Calibri" w:cs="Calibri"/>
              </w:rPr>
              <w:t xml:space="preserve">s </w:t>
            </w:r>
            <w:r w:rsidR="00EF22DE">
              <w:rPr>
                <w:rFonts w:ascii="Calibri" w:hAnsi="Calibri" w:cs="Calibri"/>
              </w:rPr>
              <w:t>offre</w:t>
            </w:r>
            <w:r w:rsidR="00995AD0">
              <w:rPr>
                <w:rFonts w:ascii="Calibri" w:hAnsi="Calibri" w:cs="Calibri"/>
              </w:rPr>
              <w:t>s</w:t>
            </w:r>
            <w:r w:rsidR="00EF22DE">
              <w:rPr>
                <w:rFonts w:ascii="Calibri" w:hAnsi="Calibri" w:cs="Calibri"/>
              </w:rPr>
              <w:t xml:space="preserve"> d’affacturage ACCESS</w:t>
            </w:r>
            <w:r w:rsidR="000635FD">
              <w:rPr>
                <w:rFonts w:ascii="Calibri" w:hAnsi="Calibri" w:cs="Calibri"/>
              </w:rPr>
              <w:t>*</w:t>
            </w:r>
            <w:r w:rsidR="00E928B3">
              <w:rPr>
                <w:rFonts w:ascii="Calibri" w:hAnsi="Calibri" w:cs="Calibri"/>
              </w:rPr>
              <w:t xml:space="preserve"> et OPTIMO</w:t>
            </w:r>
            <w:r w:rsidR="00C77985">
              <w:rPr>
                <w:rFonts w:ascii="Calibri" w:hAnsi="Calibri" w:cs="Calibri"/>
              </w:rPr>
              <w:t>*</w:t>
            </w:r>
          </w:p>
          <w:p w14:paraId="57B8CD5C" w14:textId="67AB1836" w:rsidR="00426032" w:rsidRDefault="00426032" w:rsidP="005218B4">
            <w:pPr>
              <w:jc w:val="center"/>
              <w:rPr>
                <w:rFonts w:ascii="Calibri" w:hAnsi="Calibri" w:cs="Calibri"/>
              </w:rPr>
            </w:pPr>
          </w:p>
          <w:p w14:paraId="12EC5BAA" w14:textId="7DC0257B" w:rsidR="005218B4" w:rsidRPr="001260C7" w:rsidRDefault="00426032" w:rsidP="00A94942">
            <w:pPr>
              <w:rPr>
                <w:rFonts w:ascii="Calibri" w:hAnsi="Calibri" w:cs="Calibri"/>
                <w:bCs/>
              </w:rPr>
            </w:pPr>
            <w:r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* </w:t>
            </w:r>
            <w:r w:rsidR="00B76B45"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pour le Réseau des Caisses d’Epargne, </w:t>
            </w:r>
            <w:r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>l</w:t>
            </w:r>
            <w:r w:rsidR="0006191A">
              <w:rPr>
                <w:rFonts w:ascii="Calibri" w:hAnsi="Calibri" w:cs="Calibri"/>
                <w:i/>
                <w:iCs/>
                <w:sz w:val="18"/>
                <w:szCs w:val="18"/>
              </w:rPr>
              <w:t>es</w:t>
            </w:r>
            <w:r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dénomination</w:t>
            </w:r>
            <w:r w:rsidR="0006191A">
              <w:rPr>
                <w:rFonts w:ascii="Calibri" w:hAnsi="Calibri" w:cs="Calibri"/>
                <w:i/>
                <w:iCs/>
                <w:sz w:val="18"/>
                <w:szCs w:val="18"/>
              </w:rPr>
              <w:t>s</w:t>
            </w:r>
            <w:r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commerciale</w:t>
            </w:r>
            <w:r w:rsidR="0006191A">
              <w:rPr>
                <w:rFonts w:ascii="Calibri" w:hAnsi="Calibri" w:cs="Calibri"/>
                <w:i/>
                <w:iCs/>
                <w:sz w:val="18"/>
                <w:szCs w:val="18"/>
              </w:rPr>
              <w:t>s</w:t>
            </w:r>
            <w:r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560C97"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>complète</w:t>
            </w:r>
            <w:r w:rsidR="0006191A">
              <w:rPr>
                <w:rFonts w:ascii="Calibri" w:hAnsi="Calibri" w:cs="Calibri"/>
                <w:i/>
                <w:iCs/>
                <w:sz w:val="18"/>
                <w:szCs w:val="18"/>
              </w:rPr>
              <w:t>s</w:t>
            </w:r>
            <w:r w:rsidR="00560C97"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>d</w:t>
            </w:r>
            <w:r w:rsidR="006D45A3">
              <w:rPr>
                <w:rFonts w:ascii="Calibri" w:hAnsi="Calibri" w:cs="Calibri"/>
                <w:i/>
                <w:iCs/>
                <w:sz w:val="18"/>
                <w:szCs w:val="18"/>
              </w:rPr>
              <w:t>es</w:t>
            </w:r>
            <w:r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produit</w:t>
            </w:r>
            <w:r w:rsidR="006D45A3">
              <w:rPr>
                <w:rFonts w:ascii="Calibri" w:hAnsi="Calibri" w:cs="Calibri"/>
                <w:i/>
                <w:iCs/>
                <w:sz w:val="18"/>
                <w:szCs w:val="18"/>
              </w:rPr>
              <w:t>s</w:t>
            </w:r>
            <w:r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6D45A3">
              <w:rPr>
                <w:rFonts w:ascii="Calibri" w:hAnsi="Calibri" w:cs="Calibri"/>
                <w:i/>
                <w:iCs/>
                <w:sz w:val="18"/>
                <w:szCs w:val="18"/>
              </w:rPr>
              <w:t>son</w:t>
            </w:r>
            <w:r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>t FACTUREA ACCESS</w:t>
            </w:r>
            <w:r w:rsidR="006D45A3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  <w:r w:rsidR="00A371D4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&amp; </w:t>
            </w:r>
            <w:r w:rsidR="006D45A3">
              <w:rPr>
                <w:rFonts w:ascii="Calibri" w:hAnsi="Calibri" w:cs="Calibri"/>
                <w:i/>
                <w:iCs/>
                <w:sz w:val="18"/>
                <w:szCs w:val="18"/>
              </w:rPr>
              <w:t>FACTUREA OPTIMO</w:t>
            </w:r>
            <w:r w:rsidR="00B76B45"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. Par </w:t>
            </w:r>
            <w:r w:rsidR="00B62E71"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>commodité</w:t>
            </w:r>
            <w:r w:rsidR="00B76B45"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, </w:t>
            </w:r>
            <w:r w:rsidR="00B62E71"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>nous l</w:t>
            </w:r>
            <w:r w:rsidR="006D45A3">
              <w:rPr>
                <w:rFonts w:ascii="Calibri" w:hAnsi="Calibri" w:cs="Calibri"/>
                <w:i/>
                <w:iCs/>
                <w:sz w:val="18"/>
                <w:szCs w:val="18"/>
              </w:rPr>
              <w:t>es</w:t>
            </w:r>
            <w:r w:rsidR="00B62E71"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nommons </w:t>
            </w:r>
            <w:r w:rsidR="006D45A3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respectivement </w:t>
            </w:r>
            <w:r w:rsidR="00B62E71"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>ACCESS</w:t>
            </w:r>
            <w:r w:rsidR="006D45A3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&amp; OPTIMO</w:t>
            </w:r>
            <w:r w:rsidR="00B62E71"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dans la présente note d’information</w:t>
            </w:r>
            <w:r w:rsidR="00560C97" w:rsidRPr="00B62E71">
              <w:rPr>
                <w:rFonts w:ascii="Calibri" w:hAnsi="Calibri" w:cs="Calibri"/>
                <w:i/>
                <w:iCs/>
                <w:sz w:val="18"/>
                <w:szCs w:val="18"/>
              </w:rPr>
              <w:t xml:space="preserve"> </w:t>
            </w:r>
          </w:p>
        </w:tc>
      </w:tr>
      <w:tr w:rsidR="00BD00A5" w:rsidRPr="001B238F" w14:paraId="098178E9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35330BC" w14:textId="77777777" w:rsidR="00BD00A5" w:rsidRDefault="00BD00A5" w:rsidP="000A40F6">
            <w:pPr>
              <w:ind w:left="227" w:hanging="227"/>
              <w:jc w:val="center"/>
              <w:rPr>
                <w:rFonts w:ascii="Verdana" w:hAnsi="Verdana"/>
                <w:sz w:val="24"/>
                <w:szCs w:val="24"/>
              </w:rPr>
            </w:pPr>
          </w:p>
        </w:tc>
      </w:tr>
      <w:tr w:rsidR="00BD00A5" w:rsidRPr="001B238F" w14:paraId="7FB49AA5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708499A" w14:textId="78CE81EA" w:rsidR="00BD00A5" w:rsidRPr="00F00671" w:rsidRDefault="00C910FE" w:rsidP="00085D9B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Contexte</w:t>
            </w:r>
            <w:r w:rsidR="000A40F6" w:rsidRPr="00F00671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</w:p>
          <w:p w14:paraId="7968B1EF" w14:textId="77777777" w:rsidR="00012E5E" w:rsidRPr="00F00671" w:rsidRDefault="00012E5E" w:rsidP="00085D9B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314CEB7E" w14:textId="5EDEE300" w:rsidR="00520352" w:rsidRDefault="005F25F7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ACCESS</w:t>
            </w:r>
            <w:r w:rsidR="001234B1">
              <w:rPr>
                <w:rFonts w:ascii="Calibri" w:hAnsi="Calibri" w:cs="Calibri"/>
                <w:bCs/>
              </w:rPr>
              <w:t xml:space="preserve"> et OPTIMO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="001234B1">
              <w:rPr>
                <w:rFonts w:ascii="Calibri" w:hAnsi="Calibri" w:cs="Calibri"/>
                <w:bCs/>
              </w:rPr>
              <w:t>correspondent à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="009D36FC">
              <w:rPr>
                <w:rFonts w:ascii="Calibri" w:hAnsi="Calibri" w:cs="Calibri"/>
                <w:bCs/>
              </w:rPr>
              <w:t xml:space="preserve">de </w:t>
            </w:r>
            <w:r>
              <w:rPr>
                <w:rFonts w:ascii="Calibri" w:hAnsi="Calibri" w:cs="Calibri"/>
                <w:bCs/>
              </w:rPr>
              <w:t>nouvelle</w:t>
            </w:r>
            <w:r w:rsidR="009D36FC">
              <w:rPr>
                <w:rFonts w:ascii="Calibri" w:hAnsi="Calibri" w:cs="Calibri"/>
                <w:bCs/>
              </w:rPr>
              <w:t>s</w:t>
            </w:r>
            <w:r>
              <w:rPr>
                <w:rFonts w:ascii="Calibri" w:hAnsi="Calibri" w:cs="Calibri"/>
                <w:bCs/>
              </w:rPr>
              <w:t xml:space="preserve"> offre</w:t>
            </w:r>
            <w:r w:rsidR="009D36FC">
              <w:rPr>
                <w:rFonts w:ascii="Calibri" w:hAnsi="Calibri" w:cs="Calibri"/>
                <w:bCs/>
              </w:rPr>
              <w:t>s</w:t>
            </w:r>
            <w:r>
              <w:rPr>
                <w:rFonts w:ascii="Calibri" w:hAnsi="Calibri" w:cs="Calibri"/>
                <w:bCs/>
              </w:rPr>
              <w:t xml:space="preserve"> d’affacturage de BPCE Factor, destinée</w:t>
            </w:r>
            <w:r w:rsidR="009D36FC">
              <w:rPr>
                <w:rFonts w:ascii="Calibri" w:hAnsi="Calibri" w:cs="Calibri"/>
                <w:bCs/>
              </w:rPr>
              <w:t>s</w:t>
            </w:r>
            <w:r>
              <w:rPr>
                <w:rFonts w:ascii="Calibri" w:hAnsi="Calibri" w:cs="Calibri"/>
                <w:bCs/>
              </w:rPr>
              <w:t xml:space="preserve"> au</w:t>
            </w:r>
            <w:r w:rsidR="00C06E53">
              <w:rPr>
                <w:rFonts w:ascii="Calibri" w:hAnsi="Calibri" w:cs="Calibri"/>
                <w:bCs/>
              </w:rPr>
              <w:t xml:space="preserve">x Professionnels, </w:t>
            </w:r>
            <w:r w:rsidR="009D36FC">
              <w:rPr>
                <w:rFonts w:ascii="Calibri" w:hAnsi="Calibri" w:cs="Calibri"/>
                <w:bCs/>
              </w:rPr>
              <w:t>tant Entrepr</w:t>
            </w:r>
            <w:r w:rsidR="00317B79">
              <w:rPr>
                <w:rFonts w:ascii="Calibri" w:hAnsi="Calibri" w:cs="Calibri"/>
                <w:bCs/>
              </w:rPr>
              <w:t xml:space="preserve">eneurs Individuels que </w:t>
            </w:r>
            <w:r w:rsidR="00C06E53">
              <w:rPr>
                <w:rFonts w:ascii="Calibri" w:hAnsi="Calibri" w:cs="Calibri"/>
                <w:bCs/>
              </w:rPr>
              <w:t xml:space="preserve">Personnes Morales, établis </w:t>
            </w:r>
            <w:r w:rsidR="00EB713A">
              <w:rPr>
                <w:rFonts w:ascii="Calibri" w:hAnsi="Calibri" w:cs="Calibri"/>
                <w:bCs/>
              </w:rPr>
              <w:t>en France métropolitaine ou dans les DOM.</w:t>
            </w:r>
            <w:r w:rsidR="00AD52C0">
              <w:rPr>
                <w:rFonts w:ascii="Calibri" w:hAnsi="Calibri" w:cs="Calibri"/>
                <w:bCs/>
              </w:rPr>
              <w:t xml:space="preserve"> Elle</w:t>
            </w:r>
            <w:r w:rsidR="00317B79">
              <w:rPr>
                <w:rFonts w:ascii="Calibri" w:hAnsi="Calibri" w:cs="Calibri"/>
                <w:bCs/>
              </w:rPr>
              <w:t>s</w:t>
            </w:r>
            <w:r w:rsidR="00AD52C0">
              <w:rPr>
                <w:rFonts w:ascii="Calibri" w:hAnsi="Calibri" w:cs="Calibri"/>
                <w:bCs/>
              </w:rPr>
              <w:t xml:space="preserve"> s’inscri</w:t>
            </w:r>
            <w:r w:rsidR="00317B79">
              <w:rPr>
                <w:rFonts w:ascii="Calibri" w:hAnsi="Calibri" w:cs="Calibri"/>
                <w:bCs/>
              </w:rPr>
              <w:t>vent</w:t>
            </w:r>
            <w:r w:rsidR="00AD52C0">
              <w:rPr>
                <w:rFonts w:ascii="Calibri" w:hAnsi="Calibri" w:cs="Calibri"/>
                <w:bCs/>
              </w:rPr>
              <w:t xml:space="preserve"> dans une logique de refonte et de simplification de la gamme Pro des solutions d’affacturage</w:t>
            </w:r>
            <w:r w:rsidR="00AF2D43">
              <w:rPr>
                <w:rFonts w:ascii="Calibri" w:hAnsi="Calibri" w:cs="Calibri"/>
                <w:bCs/>
              </w:rPr>
              <w:t xml:space="preserve"> </w:t>
            </w:r>
            <w:r w:rsidR="003F2545">
              <w:rPr>
                <w:rFonts w:ascii="Calibri" w:hAnsi="Calibri" w:cs="Calibri"/>
                <w:bCs/>
              </w:rPr>
              <w:t>proposées par BPCE Factor.</w:t>
            </w:r>
          </w:p>
          <w:p w14:paraId="29A112F8" w14:textId="77777777" w:rsidR="009919FA" w:rsidRDefault="009919FA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05ACA566" w14:textId="6DA33861" w:rsidR="003F2545" w:rsidRDefault="003F2545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ACCESS </w:t>
            </w:r>
            <w:r w:rsidR="005755E1">
              <w:rPr>
                <w:rFonts w:ascii="Calibri" w:hAnsi="Calibri" w:cs="Calibri"/>
                <w:bCs/>
              </w:rPr>
              <w:t xml:space="preserve">et OPTIMO </w:t>
            </w:r>
            <w:r>
              <w:rPr>
                <w:rFonts w:ascii="Calibri" w:hAnsi="Calibri" w:cs="Calibri"/>
                <w:bCs/>
              </w:rPr>
              <w:t>vien</w:t>
            </w:r>
            <w:r w:rsidR="005755E1">
              <w:rPr>
                <w:rFonts w:ascii="Calibri" w:hAnsi="Calibri" w:cs="Calibri"/>
                <w:bCs/>
              </w:rPr>
              <w:t>nen</w:t>
            </w:r>
            <w:r>
              <w:rPr>
                <w:rFonts w:ascii="Calibri" w:hAnsi="Calibri" w:cs="Calibri"/>
                <w:bCs/>
              </w:rPr>
              <w:t xml:space="preserve">t </w:t>
            </w:r>
            <w:r w:rsidR="005755E1">
              <w:rPr>
                <w:rFonts w:ascii="Calibri" w:hAnsi="Calibri" w:cs="Calibri"/>
                <w:bCs/>
              </w:rPr>
              <w:t xml:space="preserve">respectivement </w:t>
            </w:r>
            <w:r>
              <w:rPr>
                <w:rFonts w:ascii="Calibri" w:hAnsi="Calibri" w:cs="Calibri"/>
                <w:bCs/>
              </w:rPr>
              <w:t xml:space="preserve">en remplacement </w:t>
            </w:r>
            <w:r w:rsidR="005A4759">
              <w:rPr>
                <w:rFonts w:ascii="Calibri" w:hAnsi="Calibri" w:cs="Calibri"/>
                <w:bCs/>
              </w:rPr>
              <w:t>de</w:t>
            </w:r>
            <w:r w:rsidR="005755E1">
              <w:rPr>
                <w:rFonts w:ascii="Calibri" w:hAnsi="Calibri" w:cs="Calibri"/>
                <w:bCs/>
              </w:rPr>
              <w:t xml:space="preserve">s </w:t>
            </w:r>
            <w:r w:rsidR="005A4759">
              <w:rPr>
                <w:rFonts w:ascii="Calibri" w:hAnsi="Calibri" w:cs="Calibri"/>
                <w:bCs/>
              </w:rPr>
              <w:t>offre</w:t>
            </w:r>
            <w:r w:rsidR="005755E1">
              <w:rPr>
                <w:rFonts w:ascii="Calibri" w:hAnsi="Calibri" w:cs="Calibri"/>
                <w:bCs/>
              </w:rPr>
              <w:t>s</w:t>
            </w:r>
            <w:r w:rsidR="005A4759">
              <w:rPr>
                <w:rFonts w:ascii="Calibri" w:hAnsi="Calibri" w:cs="Calibri"/>
                <w:bCs/>
              </w:rPr>
              <w:t xml:space="preserve"> PRO ZEN</w:t>
            </w:r>
            <w:r w:rsidR="00447231">
              <w:rPr>
                <w:rFonts w:ascii="Calibri" w:hAnsi="Calibri" w:cs="Calibri"/>
                <w:bCs/>
              </w:rPr>
              <w:t xml:space="preserve"> d’un côté</w:t>
            </w:r>
            <w:r w:rsidR="00FE3817">
              <w:rPr>
                <w:rFonts w:ascii="Calibri" w:hAnsi="Calibri" w:cs="Calibri"/>
                <w:bCs/>
              </w:rPr>
              <w:t xml:space="preserve"> et </w:t>
            </w:r>
            <w:r w:rsidR="00DD0DBD">
              <w:rPr>
                <w:rFonts w:ascii="Calibri" w:hAnsi="Calibri" w:cs="Calibri"/>
                <w:bCs/>
              </w:rPr>
              <w:t xml:space="preserve">PRO </w:t>
            </w:r>
            <w:r w:rsidR="000915E4">
              <w:rPr>
                <w:rFonts w:ascii="Calibri" w:hAnsi="Calibri" w:cs="Calibri"/>
                <w:bCs/>
              </w:rPr>
              <w:t xml:space="preserve">TEMPO / </w:t>
            </w:r>
            <w:r w:rsidR="002F3A00">
              <w:rPr>
                <w:rFonts w:ascii="Calibri" w:hAnsi="Calibri" w:cs="Calibri"/>
                <w:bCs/>
              </w:rPr>
              <w:t xml:space="preserve">PRO </w:t>
            </w:r>
            <w:r w:rsidR="000915E4">
              <w:rPr>
                <w:rFonts w:ascii="Calibri" w:hAnsi="Calibri" w:cs="Calibri"/>
                <w:bCs/>
              </w:rPr>
              <w:t>OPTIMAL</w:t>
            </w:r>
            <w:r w:rsidR="00BB2217">
              <w:rPr>
                <w:rFonts w:ascii="Calibri" w:hAnsi="Calibri" w:cs="Calibri"/>
                <w:bCs/>
              </w:rPr>
              <w:t xml:space="preserve"> / </w:t>
            </w:r>
            <w:r w:rsidR="00447231">
              <w:rPr>
                <w:rFonts w:ascii="Calibri" w:hAnsi="Calibri" w:cs="Calibri"/>
                <w:bCs/>
              </w:rPr>
              <w:t>PRIMO Créateurs et PRO Situ</w:t>
            </w:r>
            <w:r w:rsidR="00E5201B">
              <w:rPr>
                <w:rFonts w:ascii="Calibri" w:hAnsi="Calibri" w:cs="Calibri"/>
                <w:bCs/>
              </w:rPr>
              <w:t xml:space="preserve"> de l’autre</w:t>
            </w:r>
            <w:r w:rsidR="005A4759">
              <w:rPr>
                <w:rFonts w:ascii="Calibri" w:hAnsi="Calibri" w:cs="Calibri"/>
                <w:bCs/>
              </w:rPr>
              <w:t xml:space="preserve">, </w:t>
            </w:r>
            <w:r w:rsidR="00E5201B">
              <w:rPr>
                <w:rFonts w:ascii="Calibri" w:hAnsi="Calibri" w:cs="Calibri"/>
                <w:bCs/>
              </w:rPr>
              <w:t xml:space="preserve">et </w:t>
            </w:r>
            <w:r w:rsidR="005A4759">
              <w:rPr>
                <w:rFonts w:ascii="Calibri" w:hAnsi="Calibri" w:cs="Calibri"/>
                <w:bCs/>
              </w:rPr>
              <w:t>ser</w:t>
            </w:r>
            <w:r w:rsidR="00E5201B">
              <w:rPr>
                <w:rFonts w:ascii="Calibri" w:hAnsi="Calibri" w:cs="Calibri"/>
                <w:bCs/>
              </w:rPr>
              <w:t>ont</w:t>
            </w:r>
            <w:r w:rsidR="005A4759">
              <w:rPr>
                <w:rFonts w:ascii="Calibri" w:hAnsi="Calibri" w:cs="Calibri"/>
                <w:bCs/>
              </w:rPr>
              <w:t xml:space="preserve"> </w:t>
            </w:r>
            <w:r w:rsidR="00E5201B">
              <w:rPr>
                <w:rFonts w:ascii="Calibri" w:hAnsi="Calibri" w:cs="Calibri"/>
                <w:bCs/>
              </w:rPr>
              <w:t xml:space="preserve">toutes </w:t>
            </w:r>
            <w:r w:rsidR="005A4759">
              <w:rPr>
                <w:rFonts w:ascii="Calibri" w:hAnsi="Calibri" w:cs="Calibri"/>
                <w:bCs/>
              </w:rPr>
              <w:t>gérée</w:t>
            </w:r>
            <w:r w:rsidR="00E5201B">
              <w:rPr>
                <w:rFonts w:ascii="Calibri" w:hAnsi="Calibri" w:cs="Calibri"/>
                <w:bCs/>
              </w:rPr>
              <w:t>s</w:t>
            </w:r>
            <w:r w:rsidR="005A4759">
              <w:rPr>
                <w:rFonts w:ascii="Calibri" w:hAnsi="Calibri" w:cs="Calibri"/>
                <w:bCs/>
              </w:rPr>
              <w:t xml:space="preserve"> en extinction.</w:t>
            </w:r>
          </w:p>
          <w:p w14:paraId="036AF91A" w14:textId="77777777" w:rsidR="00712F35" w:rsidRDefault="00712F35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69A885A" w14:textId="77777777" w:rsidR="00867762" w:rsidRPr="00F00671" w:rsidRDefault="00867762" w:rsidP="00867762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116DB8EB" w14:textId="5BC2022C" w:rsidR="00867762" w:rsidRPr="00F00671" w:rsidRDefault="00F3076B" w:rsidP="00867762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 xml:space="preserve">L’affacturage </w:t>
            </w:r>
            <w:r w:rsidR="00D73401">
              <w:rPr>
                <w:rFonts w:ascii="Calibri" w:hAnsi="Calibri" w:cs="Calibri"/>
                <w:b w:val="0"/>
                <w:sz w:val="22"/>
                <w:szCs w:val="22"/>
              </w:rPr>
              <w:t>/ G</w:t>
            </w:r>
            <w:r>
              <w:rPr>
                <w:rFonts w:ascii="Calibri" w:hAnsi="Calibri" w:cs="Calibri"/>
                <w:b w:val="0"/>
                <w:sz w:val="22"/>
                <w:szCs w:val="22"/>
              </w:rPr>
              <w:t>énéralités</w:t>
            </w:r>
          </w:p>
          <w:p w14:paraId="395BC924" w14:textId="77777777" w:rsidR="00867762" w:rsidRPr="00F00671" w:rsidRDefault="00867762" w:rsidP="00867762">
            <w:pPr>
              <w:pStyle w:val="Paragraphedeliste"/>
              <w:ind w:left="817" w:right="173"/>
              <w:jc w:val="both"/>
              <w:rPr>
                <w:rFonts w:ascii="Calibri" w:hAnsi="Calibri" w:cs="Calibri"/>
                <w:bCs/>
              </w:rPr>
            </w:pPr>
          </w:p>
          <w:p w14:paraId="63F41A1C" w14:textId="34FE384D" w:rsidR="00867762" w:rsidRDefault="000655DD" w:rsidP="00867762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ACCESS et OPTIMO sont des solutions d’affacturage destinées aux professionnels et qui proposent</w:t>
            </w:r>
            <w:r w:rsidR="009E169F">
              <w:rPr>
                <w:rFonts w:ascii="Calibri" w:hAnsi="Calibri" w:cs="Calibri"/>
                <w:bCs/>
              </w:rPr>
              <w:t xml:space="preserve"> </w:t>
            </w:r>
            <w:r w:rsidR="00E063A1">
              <w:rPr>
                <w:rFonts w:ascii="Calibri" w:hAnsi="Calibri" w:cs="Calibri"/>
                <w:bCs/>
              </w:rPr>
              <w:t>l</w:t>
            </w:r>
            <w:r w:rsidR="009E169F">
              <w:rPr>
                <w:rFonts w:ascii="Calibri" w:hAnsi="Calibri" w:cs="Calibri"/>
                <w:bCs/>
              </w:rPr>
              <w:t>es services suivants :</w:t>
            </w:r>
          </w:p>
          <w:p w14:paraId="530AAF6E" w14:textId="77777777" w:rsidR="009E169F" w:rsidRPr="009E169F" w:rsidRDefault="009E169F" w:rsidP="00A94942">
            <w:pPr>
              <w:numPr>
                <w:ilvl w:val="2"/>
                <w:numId w:val="39"/>
              </w:numPr>
              <w:ind w:left="659" w:hanging="283"/>
              <w:jc w:val="both"/>
              <w:rPr>
                <w:rFonts w:ascii="Calibri" w:hAnsi="Calibri" w:cs="Calibri"/>
                <w:bCs/>
              </w:rPr>
            </w:pPr>
            <w:r w:rsidRPr="009E169F">
              <w:rPr>
                <w:rFonts w:ascii="Calibri" w:hAnsi="Calibri" w:cs="Calibri"/>
                <w:bCs/>
              </w:rPr>
              <w:t>Financement anticipé des factures (</w:t>
            </w:r>
            <w:r w:rsidRPr="009E169F">
              <w:rPr>
                <w:rFonts w:ascii="Calibri" w:hAnsi="Calibri" w:cs="Calibri"/>
                <w:bCs/>
                <w:i/>
                <w:iCs/>
              </w:rPr>
              <w:t>sous 24h, hors WE et jours fériés</w:t>
            </w:r>
            <w:r w:rsidRPr="009E169F">
              <w:rPr>
                <w:rFonts w:ascii="Calibri" w:hAnsi="Calibri" w:cs="Calibri"/>
                <w:bCs/>
              </w:rPr>
              <w:t>)</w:t>
            </w:r>
          </w:p>
          <w:p w14:paraId="5BF8ED5F" w14:textId="77777777" w:rsidR="009E169F" w:rsidRPr="009E169F" w:rsidRDefault="009E169F" w:rsidP="00A94942">
            <w:pPr>
              <w:numPr>
                <w:ilvl w:val="2"/>
                <w:numId w:val="39"/>
              </w:numPr>
              <w:ind w:left="659" w:hanging="283"/>
              <w:jc w:val="both"/>
              <w:rPr>
                <w:rFonts w:ascii="Calibri" w:hAnsi="Calibri" w:cs="Calibri"/>
                <w:bCs/>
              </w:rPr>
            </w:pPr>
            <w:r w:rsidRPr="009E169F">
              <w:rPr>
                <w:rFonts w:ascii="Calibri" w:hAnsi="Calibri" w:cs="Calibri"/>
                <w:bCs/>
              </w:rPr>
              <w:t>Garantie contre les impayés (</w:t>
            </w:r>
            <w:r w:rsidRPr="009E169F">
              <w:rPr>
                <w:rFonts w:ascii="Calibri" w:hAnsi="Calibri" w:cs="Calibri"/>
                <w:bCs/>
                <w:i/>
                <w:iCs/>
              </w:rPr>
              <w:t>en cas d’insolvabilité constatée par décision de justice</w:t>
            </w:r>
            <w:r w:rsidRPr="009E169F">
              <w:rPr>
                <w:rFonts w:ascii="Calibri" w:hAnsi="Calibri" w:cs="Calibri"/>
                <w:bCs/>
              </w:rPr>
              <w:t>), à hauteur des approbations accordées et pour des factures non-litigieuses, ni contestées</w:t>
            </w:r>
          </w:p>
          <w:p w14:paraId="77B72A41" w14:textId="77777777" w:rsidR="009E169F" w:rsidRPr="009E169F" w:rsidRDefault="009E169F" w:rsidP="00A94942">
            <w:pPr>
              <w:numPr>
                <w:ilvl w:val="2"/>
                <w:numId w:val="39"/>
              </w:numPr>
              <w:ind w:left="659" w:hanging="283"/>
              <w:jc w:val="both"/>
              <w:rPr>
                <w:rFonts w:ascii="Calibri" w:hAnsi="Calibri" w:cs="Calibri"/>
                <w:bCs/>
              </w:rPr>
            </w:pPr>
            <w:r w:rsidRPr="009E169F">
              <w:rPr>
                <w:rFonts w:ascii="Calibri" w:hAnsi="Calibri" w:cs="Calibri"/>
                <w:bCs/>
              </w:rPr>
              <w:t>Relance et recouvrement des factures</w:t>
            </w:r>
          </w:p>
          <w:p w14:paraId="59FC672B" w14:textId="48DCEA29" w:rsidR="009E169F" w:rsidRPr="009E169F" w:rsidRDefault="009E169F" w:rsidP="00A94942">
            <w:pPr>
              <w:pStyle w:val="Paragraphedeliste"/>
              <w:numPr>
                <w:ilvl w:val="0"/>
                <w:numId w:val="40"/>
              </w:numPr>
              <w:ind w:left="659" w:right="173" w:hanging="283"/>
              <w:jc w:val="both"/>
              <w:rPr>
                <w:rFonts w:ascii="Calibri" w:hAnsi="Calibri" w:cs="Calibri"/>
                <w:bCs/>
              </w:rPr>
            </w:pPr>
            <w:r w:rsidRPr="009E169F">
              <w:rPr>
                <w:rFonts w:ascii="Calibri" w:hAnsi="Calibri" w:cs="Calibri"/>
                <w:bCs/>
              </w:rPr>
              <w:t>Gestion des comptes clients</w:t>
            </w:r>
          </w:p>
          <w:p w14:paraId="6882E8E2" w14:textId="77777777" w:rsidR="006E48C4" w:rsidRDefault="006E48C4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1A0F20F9" w14:textId="3D4D2E38" w:rsidR="00D73401" w:rsidRDefault="00D73401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 w:rsidRPr="00D73401">
              <w:rPr>
                <w:rFonts w:ascii="Calibri" w:hAnsi="Calibri" w:cs="Calibri"/>
                <w:bCs/>
                <w:u w:val="single"/>
              </w:rPr>
              <w:lastRenderedPageBreak/>
              <w:t>Principe de fonctionnement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Pr="00053C1D">
              <w:rPr>
                <w:rFonts w:ascii="Calibri" w:hAnsi="Calibri" w:cs="Calibri"/>
                <w:bCs/>
                <w:i/>
                <w:iCs/>
              </w:rPr>
              <w:t>(vision client Pro)</w:t>
            </w:r>
            <w:r>
              <w:rPr>
                <w:rFonts w:ascii="Calibri" w:hAnsi="Calibri" w:cs="Calibri"/>
                <w:bCs/>
              </w:rPr>
              <w:t> :</w:t>
            </w:r>
          </w:p>
          <w:p w14:paraId="28AD05AC" w14:textId="77777777" w:rsidR="00053C1D" w:rsidRDefault="00053C1D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1B2C11AC" w14:textId="156DE49F" w:rsidR="00053C1D" w:rsidRDefault="00270FA3" w:rsidP="00270FA3">
            <w:pPr>
              <w:ind w:left="97" w:right="173"/>
              <w:jc w:val="center"/>
              <w:rPr>
                <w:rFonts w:ascii="Calibri" w:hAnsi="Calibri" w:cs="Calibri"/>
                <w:bCs/>
              </w:rPr>
            </w:pPr>
            <w:r w:rsidRPr="00270FA3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33E874B7" wp14:editId="7872C289">
                  <wp:extent cx="5882480" cy="2657303"/>
                  <wp:effectExtent l="152400" t="152400" r="366395" b="353060"/>
                  <wp:docPr id="6" name="Imag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9A5DC7-45F3-71DF-5655-2F0FD703B56A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1">
                            <a:extLst>
                              <a:ext uri="{FF2B5EF4-FFF2-40B4-BE49-F238E27FC236}">
                                <a16:creationId xmlns:a16="http://schemas.microsoft.com/office/drawing/2014/main" id="{259A5DC7-45F3-71DF-5655-2F0FD703B56A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98512" cy="2664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693F4081" w14:textId="77777777" w:rsidR="008A5A7E" w:rsidRDefault="008A5A7E" w:rsidP="008A5A7E">
            <w:pPr>
              <w:ind w:left="97"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8A5A7E">
              <w:rPr>
                <w:rFonts w:ascii="Calibri" w:hAnsi="Calibri" w:cs="Calibri"/>
                <w:bCs/>
                <w:i/>
                <w:iCs/>
              </w:rPr>
              <w:t>NB : la mention de subrogation sur une facture indique que celle-ci a été cédée à une société d’affacturage qui prend en charge son recouvrement et la gestion de son encaissement</w:t>
            </w:r>
          </w:p>
          <w:p w14:paraId="5B7D31D1" w14:textId="77777777" w:rsidR="008A5A7E" w:rsidRPr="008A5A7E" w:rsidRDefault="008A5A7E" w:rsidP="008A5A7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7845F011" w14:textId="77777777" w:rsidR="00270FA3" w:rsidRPr="00F00671" w:rsidRDefault="00270FA3" w:rsidP="003C50F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0F521F5E" w14:textId="17931DD8" w:rsidR="003C50FD" w:rsidRPr="00F00671" w:rsidRDefault="00E65DE8" w:rsidP="003C50FD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Rationalisation de</w:t>
            </w:r>
            <w:r w:rsidR="00E22F5D">
              <w:rPr>
                <w:rFonts w:ascii="Calibri" w:hAnsi="Calibri" w:cs="Calibri"/>
                <w:b w:val="0"/>
                <w:sz w:val="22"/>
                <w:szCs w:val="22"/>
              </w:rPr>
              <w:t xml:space="preserve"> la gamme </w:t>
            </w:r>
            <w:r w:rsidR="00156B08">
              <w:rPr>
                <w:rFonts w:ascii="Calibri" w:hAnsi="Calibri" w:cs="Calibri"/>
                <w:b w:val="0"/>
                <w:sz w:val="22"/>
                <w:szCs w:val="22"/>
              </w:rPr>
              <w:t>Pro de BPCE Factor</w:t>
            </w:r>
          </w:p>
          <w:p w14:paraId="6B4B54D8" w14:textId="77777777" w:rsidR="006F144E" w:rsidRPr="00F00671" w:rsidRDefault="006F144E" w:rsidP="006F144E">
            <w:pPr>
              <w:pStyle w:val="Paragraphedeliste"/>
              <w:ind w:left="817" w:right="173"/>
              <w:jc w:val="both"/>
              <w:rPr>
                <w:rFonts w:ascii="Calibri" w:hAnsi="Calibri" w:cs="Calibri"/>
                <w:bCs/>
              </w:rPr>
            </w:pPr>
          </w:p>
          <w:p w14:paraId="14292F80" w14:textId="01FAA167" w:rsidR="00A43FF1" w:rsidRDefault="00567103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Le process de simplification et d’optimisation voulu par BPCE Factor vise à ration</w:t>
            </w:r>
            <w:r w:rsidR="005250CE">
              <w:rPr>
                <w:rFonts w:ascii="Calibri" w:hAnsi="Calibri" w:cs="Calibri"/>
                <w:bCs/>
              </w:rPr>
              <w:t xml:space="preserve">aliser </w:t>
            </w:r>
            <w:r w:rsidR="008E7A8B">
              <w:rPr>
                <w:rFonts w:ascii="Calibri" w:hAnsi="Calibri" w:cs="Calibri"/>
                <w:bCs/>
              </w:rPr>
              <w:t xml:space="preserve">la gamme </w:t>
            </w:r>
            <w:r w:rsidR="00D248FA" w:rsidRPr="007637C5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(passage de 7 à 4 produits principaux</w:t>
            </w:r>
            <w:r w:rsidR="007637C5" w:rsidRPr="007637C5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 xml:space="preserve">, pour </w:t>
            </w:r>
            <w:r w:rsidR="00752D03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 xml:space="preserve">davantage de cohérence et </w:t>
            </w:r>
            <w:r w:rsidR="007637C5" w:rsidRPr="007637C5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une lisibilité améliorée)</w:t>
            </w:r>
            <w:r w:rsidR="007637C5">
              <w:rPr>
                <w:rFonts w:ascii="Calibri" w:hAnsi="Calibri" w:cs="Calibri"/>
                <w:bCs/>
              </w:rPr>
              <w:t xml:space="preserve"> </w:t>
            </w:r>
            <w:r w:rsidR="005250CE">
              <w:rPr>
                <w:rFonts w:ascii="Calibri" w:hAnsi="Calibri" w:cs="Calibri"/>
                <w:bCs/>
              </w:rPr>
              <w:t>pour continuer à capter de la clientèle :</w:t>
            </w:r>
            <w:r w:rsidR="000D2522">
              <w:rPr>
                <w:rFonts w:ascii="Calibri" w:hAnsi="Calibri" w:cs="Calibri"/>
                <w:bCs/>
              </w:rPr>
              <w:t xml:space="preserve"> </w:t>
            </w:r>
          </w:p>
          <w:p w14:paraId="57957CA2" w14:textId="3A62545E" w:rsidR="00752D03" w:rsidRDefault="009919FA" w:rsidP="009919FA">
            <w:pPr>
              <w:ind w:left="97" w:right="173"/>
              <w:jc w:val="center"/>
              <w:rPr>
                <w:rFonts w:ascii="Calibri" w:hAnsi="Calibri" w:cs="Calibri"/>
                <w:bCs/>
              </w:rPr>
            </w:pPr>
            <w:r w:rsidRPr="009919FA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694B7290" wp14:editId="057D5C59">
                  <wp:extent cx="5385916" cy="2226622"/>
                  <wp:effectExtent l="152400" t="152400" r="367665" b="364490"/>
                  <wp:docPr id="2" name="Imag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D88D1CD-95A9-5145-3C99-08B0C4A5FC1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 10">
                            <a:extLst>
                              <a:ext uri="{FF2B5EF4-FFF2-40B4-BE49-F238E27FC236}">
                                <a16:creationId xmlns:a16="http://schemas.microsoft.com/office/drawing/2014/main" id="{AD88D1CD-95A9-5145-3C99-08B0C4A5FC1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6287" cy="22309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7FB9FB08" w14:textId="71D2A8CF" w:rsidR="00A43FF1" w:rsidRDefault="00FB6087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Cette logique de gamme </w:t>
            </w:r>
            <w:r w:rsidR="003E4585">
              <w:rPr>
                <w:rFonts w:ascii="Calibri" w:hAnsi="Calibri" w:cs="Calibri"/>
                <w:bCs/>
              </w:rPr>
              <w:t xml:space="preserve">autour de ses 4 composantes </w:t>
            </w:r>
            <w:r w:rsidR="00CC07DD">
              <w:rPr>
                <w:rFonts w:ascii="Calibri" w:hAnsi="Calibri" w:cs="Calibri"/>
                <w:bCs/>
              </w:rPr>
              <w:t xml:space="preserve">principales </w:t>
            </w:r>
            <w:r>
              <w:rPr>
                <w:rFonts w:ascii="Calibri" w:hAnsi="Calibri" w:cs="Calibri"/>
                <w:bCs/>
              </w:rPr>
              <w:t>est basée sur</w:t>
            </w:r>
            <w:r w:rsidR="00F77759">
              <w:rPr>
                <w:rFonts w:ascii="Calibri" w:hAnsi="Calibri" w:cs="Calibri"/>
                <w:bCs/>
              </w:rPr>
              <w:t xml:space="preserve"> </w:t>
            </w:r>
            <w:r>
              <w:rPr>
                <w:rFonts w:ascii="Calibri" w:hAnsi="Calibri" w:cs="Calibri"/>
                <w:bCs/>
              </w:rPr>
              <w:t>un niveau de service</w:t>
            </w:r>
            <w:r w:rsidR="00F77759">
              <w:rPr>
                <w:rFonts w:ascii="Calibri" w:hAnsi="Calibri" w:cs="Calibri"/>
                <w:bCs/>
              </w:rPr>
              <w:t xml:space="preserve"> croissant</w:t>
            </w:r>
            <w:r w:rsidR="002B2F0A">
              <w:rPr>
                <w:rFonts w:ascii="Calibri" w:hAnsi="Calibri" w:cs="Calibri"/>
                <w:bCs/>
              </w:rPr>
              <w:t xml:space="preserve"> et</w:t>
            </w:r>
            <w:r w:rsidR="00BF5DE0">
              <w:rPr>
                <w:rFonts w:ascii="Calibri" w:hAnsi="Calibri" w:cs="Calibri"/>
                <w:bCs/>
              </w:rPr>
              <w:t xml:space="preserve"> sur une dégressivité tarifaire</w:t>
            </w:r>
            <w:r w:rsidR="00CD66A3">
              <w:rPr>
                <w:rFonts w:ascii="Calibri" w:hAnsi="Calibri" w:cs="Calibri"/>
                <w:bCs/>
              </w:rPr>
              <w:t xml:space="preserve"> en fonction de l’utilisation</w:t>
            </w:r>
            <w:r w:rsidR="00BF5DE0">
              <w:rPr>
                <w:rFonts w:ascii="Calibri" w:hAnsi="Calibri" w:cs="Calibri"/>
                <w:bCs/>
              </w:rPr>
              <w:t xml:space="preserve">, </w:t>
            </w:r>
            <w:r w:rsidR="00CD66A3">
              <w:rPr>
                <w:rFonts w:ascii="Calibri" w:hAnsi="Calibri" w:cs="Calibri"/>
                <w:bCs/>
              </w:rPr>
              <w:t>avec une tarification</w:t>
            </w:r>
            <w:r w:rsidR="0035607B">
              <w:rPr>
                <w:rFonts w:ascii="Calibri" w:hAnsi="Calibri" w:cs="Calibri"/>
                <w:bCs/>
              </w:rPr>
              <w:t xml:space="preserve"> « </w:t>
            </w:r>
            <w:r w:rsidR="0035607B" w:rsidRPr="00486E07">
              <w:rPr>
                <w:rFonts w:ascii="Calibri" w:hAnsi="Calibri" w:cs="Calibri"/>
                <w:bCs/>
                <w:i/>
                <w:iCs/>
              </w:rPr>
              <w:t>à l’utilisation</w:t>
            </w:r>
            <w:r w:rsidR="0035607B">
              <w:rPr>
                <w:rFonts w:ascii="Calibri" w:hAnsi="Calibri" w:cs="Calibri"/>
                <w:bCs/>
              </w:rPr>
              <w:t xml:space="preserve"> » en entrée de gamme et une tarification </w:t>
            </w:r>
            <w:r w:rsidR="00486E07">
              <w:rPr>
                <w:rFonts w:ascii="Calibri" w:hAnsi="Calibri" w:cs="Calibri"/>
                <w:bCs/>
              </w:rPr>
              <w:t>« </w:t>
            </w:r>
            <w:r w:rsidR="0035607B" w:rsidRPr="00486E07">
              <w:rPr>
                <w:rFonts w:ascii="Calibri" w:hAnsi="Calibri" w:cs="Calibri"/>
                <w:bCs/>
                <w:i/>
                <w:iCs/>
              </w:rPr>
              <w:t>par forfait</w:t>
            </w:r>
            <w:r w:rsidR="00486E07">
              <w:rPr>
                <w:rFonts w:ascii="Calibri" w:hAnsi="Calibri" w:cs="Calibri"/>
                <w:bCs/>
              </w:rPr>
              <w:t> »</w:t>
            </w:r>
            <w:r w:rsidR="00093D32">
              <w:rPr>
                <w:rFonts w:ascii="Calibri" w:hAnsi="Calibri" w:cs="Calibri"/>
                <w:bCs/>
              </w:rPr>
              <w:t xml:space="preserve"> lorsque les montants de </w:t>
            </w:r>
            <w:r w:rsidR="006616BC">
              <w:rPr>
                <w:rFonts w:ascii="Calibri" w:hAnsi="Calibri" w:cs="Calibri"/>
                <w:bCs/>
              </w:rPr>
              <w:t>chiffres d’affaires</w:t>
            </w:r>
            <w:r w:rsidR="00BF5DE0">
              <w:rPr>
                <w:rFonts w:ascii="Calibri" w:hAnsi="Calibri" w:cs="Calibri"/>
                <w:bCs/>
              </w:rPr>
              <w:t xml:space="preserve"> </w:t>
            </w:r>
            <w:r w:rsidR="00AD6306">
              <w:rPr>
                <w:rFonts w:ascii="Calibri" w:hAnsi="Calibri" w:cs="Calibri"/>
                <w:bCs/>
              </w:rPr>
              <w:t>affacturés se développent.</w:t>
            </w:r>
          </w:p>
          <w:p w14:paraId="0D7C6D17" w14:textId="7971CF3D" w:rsidR="00AD6306" w:rsidRDefault="00AD6306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1E2846BB" w14:textId="55CB5E7F" w:rsidR="00AD6306" w:rsidRDefault="00AD6306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lastRenderedPageBreak/>
              <w:t>L</w:t>
            </w:r>
            <w:r w:rsidR="005A226B">
              <w:rPr>
                <w:rFonts w:ascii="Calibri" w:hAnsi="Calibri" w:cs="Calibri"/>
                <w:bCs/>
              </w:rPr>
              <w:t>’</w:t>
            </w:r>
            <w:r>
              <w:rPr>
                <w:rFonts w:ascii="Calibri" w:hAnsi="Calibri" w:cs="Calibri"/>
                <w:bCs/>
              </w:rPr>
              <w:t xml:space="preserve">offre </w:t>
            </w:r>
            <w:r w:rsidR="005A226B">
              <w:rPr>
                <w:rFonts w:ascii="Calibri" w:hAnsi="Calibri" w:cs="Calibri"/>
                <w:bCs/>
              </w:rPr>
              <w:t>ACCESS</w:t>
            </w:r>
            <w:r w:rsidR="00B96249">
              <w:rPr>
                <w:rFonts w:ascii="Calibri" w:hAnsi="Calibri" w:cs="Calibri"/>
                <w:bCs/>
              </w:rPr>
              <w:t xml:space="preserve"> vient se positionner dans cette gamme</w:t>
            </w:r>
            <w:r w:rsidR="00F7318C">
              <w:rPr>
                <w:rFonts w:ascii="Calibri" w:hAnsi="Calibri" w:cs="Calibri"/>
                <w:bCs/>
              </w:rPr>
              <w:t xml:space="preserve"> </w:t>
            </w:r>
            <w:r w:rsidR="00454056">
              <w:rPr>
                <w:rFonts w:ascii="Calibri" w:hAnsi="Calibri" w:cs="Calibri"/>
                <w:bCs/>
              </w:rPr>
              <w:t>parmi les 2 offres tarifées « </w:t>
            </w:r>
            <w:r w:rsidR="00454056" w:rsidRPr="00662E5C">
              <w:rPr>
                <w:rFonts w:ascii="Calibri" w:hAnsi="Calibri" w:cs="Calibri"/>
                <w:bCs/>
                <w:i/>
                <w:iCs/>
              </w:rPr>
              <w:t>à l’utilisation</w:t>
            </w:r>
            <w:r w:rsidR="00454056">
              <w:rPr>
                <w:rFonts w:ascii="Calibri" w:hAnsi="Calibri" w:cs="Calibri"/>
                <w:bCs/>
              </w:rPr>
              <w:t xml:space="preserve"> » </w:t>
            </w:r>
            <w:r w:rsidR="00A75F83">
              <w:rPr>
                <w:rFonts w:ascii="Calibri" w:hAnsi="Calibri" w:cs="Calibri"/>
                <w:bCs/>
              </w:rPr>
              <w:t xml:space="preserve">quand OPTIMO s’inscrit </w:t>
            </w:r>
            <w:r w:rsidR="00FB7308">
              <w:rPr>
                <w:rFonts w:ascii="Calibri" w:hAnsi="Calibri" w:cs="Calibri"/>
                <w:bCs/>
              </w:rPr>
              <w:t>parmi les 2 offres facturées « </w:t>
            </w:r>
            <w:r w:rsidR="00FB7308" w:rsidRPr="00FB7308">
              <w:rPr>
                <w:rFonts w:ascii="Calibri" w:hAnsi="Calibri" w:cs="Calibri"/>
                <w:bCs/>
                <w:i/>
                <w:iCs/>
              </w:rPr>
              <w:t>au forfait</w:t>
            </w:r>
            <w:r w:rsidR="00FB7308">
              <w:rPr>
                <w:rFonts w:ascii="Calibri" w:hAnsi="Calibri" w:cs="Calibri"/>
                <w:bCs/>
              </w:rPr>
              <w:t> ».</w:t>
            </w:r>
          </w:p>
          <w:p w14:paraId="0352E0FF" w14:textId="1D8E54C1" w:rsidR="002B14F0" w:rsidRDefault="002B14F0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363D69A3" w14:textId="7B7D9E59" w:rsidR="00555E27" w:rsidRDefault="00946D0D" w:rsidP="0052298B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  <w:u w:val="single"/>
              </w:rPr>
              <w:t>Positionnement</w:t>
            </w:r>
            <w:r w:rsidR="00DC102F">
              <w:rPr>
                <w:rFonts w:ascii="Calibri" w:hAnsi="Calibri" w:cs="Calibri"/>
                <w:bCs/>
                <w:u w:val="single"/>
              </w:rPr>
              <w:t xml:space="preserve"> de</w:t>
            </w:r>
            <w:r w:rsidR="00427776">
              <w:rPr>
                <w:rFonts w:ascii="Calibri" w:hAnsi="Calibri" w:cs="Calibri"/>
                <w:bCs/>
                <w:u w:val="single"/>
              </w:rPr>
              <w:t xml:space="preserve">s </w:t>
            </w:r>
            <w:r w:rsidR="00DC102F">
              <w:rPr>
                <w:rFonts w:ascii="Calibri" w:hAnsi="Calibri" w:cs="Calibri"/>
                <w:bCs/>
                <w:u w:val="single"/>
              </w:rPr>
              <w:t>offre</w:t>
            </w:r>
            <w:r w:rsidR="00427776">
              <w:rPr>
                <w:rFonts w:ascii="Calibri" w:hAnsi="Calibri" w:cs="Calibri"/>
                <w:bCs/>
                <w:u w:val="single"/>
              </w:rPr>
              <w:t>s</w:t>
            </w:r>
            <w:r w:rsidR="00DC102F">
              <w:rPr>
                <w:rFonts w:ascii="Calibri" w:hAnsi="Calibri" w:cs="Calibri"/>
                <w:bCs/>
                <w:u w:val="single"/>
              </w:rPr>
              <w:t xml:space="preserve"> ACCESS</w:t>
            </w:r>
            <w:r w:rsidR="00427776">
              <w:rPr>
                <w:rFonts w:ascii="Calibri" w:hAnsi="Calibri" w:cs="Calibri"/>
                <w:bCs/>
                <w:u w:val="single"/>
              </w:rPr>
              <w:t xml:space="preserve"> </w:t>
            </w:r>
            <w:r w:rsidR="00127E93">
              <w:rPr>
                <w:rFonts w:ascii="Calibri" w:hAnsi="Calibri" w:cs="Calibri"/>
                <w:bCs/>
                <w:u w:val="single"/>
              </w:rPr>
              <w:t xml:space="preserve">&amp; </w:t>
            </w:r>
            <w:r w:rsidR="00427776">
              <w:rPr>
                <w:rFonts w:ascii="Calibri" w:hAnsi="Calibri" w:cs="Calibri"/>
                <w:bCs/>
                <w:u w:val="single"/>
              </w:rPr>
              <w:t>OPTIMO</w:t>
            </w:r>
            <w:r w:rsidR="00DC102F">
              <w:rPr>
                <w:rFonts w:ascii="Calibri" w:hAnsi="Calibri" w:cs="Calibri"/>
                <w:bCs/>
                <w:u w:val="single"/>
              </w:rPr>
              <w:t xml:space="preserve"> dans la gamme Pro cible de BPCE Factor</w:t>
            </w:r>
            <w:r w:rsidR="00DC102F">
              <w:rPr>
                <w:rFonts w:ascii="Calibri" w:hAnsi="Calibri" w:cs="Calibri"/>
                <w:bCs/>
              </w:rPr>
              <w:t> :</w:t>
            </w:r>
          </w:p>
          <w:p w14:paraId="1696E08D" w14:textId="35314303" w:rsidR="00DC102F" w:rsidRDefault="00DC102F" w:rsidP="0052298B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3DE49000" w14:textId="75ED0075" w:rsidR="00DC102F" w:rsidRPr="00DC102F" w:rsidRDefault="007104A7" w:rsidP="009961B8">
            <w:pPr>
              <w:ind w:left="97" w:right="173"/>
              <w:jc w:val="center"/>
              <w:rPr>
                <w:rFonts w:ascii="Calibri" w:hAnsi="Calibri" w:cs="Calibri"/>
                <w:bCs/>
              </w:rPr>
            </w:pPr>
            <w:r w:rsidRPr="007104A7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20377A2C" wp14:editId="1E6EF578">
                  <wp:extent cx="5829902" cy="2681709"/>
                  <wp:effectExtent l="152400" t="152400" r="361950" b="366395"/>
                  <wp:docPr id="7" name="Image 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EE49261-A53C-4F67-7797-BBA93C7F66C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6">
                            <a:extLst>
                              <a:ext uri="{FF2B5EF4-FFF2-40B4-BE49-F238E27FC236}">
                                <a16:creationId xmlns:a16="http://schemas.microsoft.com/office/drawing/2014/main" id="{0EE49261-A53C-4F67-7797-BBA93C7F66C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4987" cy="26840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0B3DDD01" w14:textId="16F39EAE" w:rsidR="00B906D9" w:rsidRDefault="00B906D9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501C75FE" w14:textId="77777777" w:rsidR="005003C6" w:rsidRDefault="005003C6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1B1B32D5" w14:textId="2BD5915F" w:rsidR="002210EF" w:rsidRDefault="000F5990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La présente </w:t>
            </w:r>
            <w:r w:rsidR="00B71759">
              <w:rPr>
                <w:rFonts w:ascii="Calibri" w:hAnsi="Calibri" w:cs="Calibri"/>
                <w:bCs/>
              </w:rPr>
              <w:t>note d</w:t>
            </w:r>
            <w:r w:rsidR="003B7EAF">
              <w:rPr>
                <w:rFonts w:ascii="Calibri" w:hAnsi="Calibri" w:cs="Calibri"/>
                <w:bCs/>
              </w:rPr>
              <w:t>’information</w:t>
            </w:r>
            <w:r>
              <w:rPr>
                <w:rFonts w:ascii="Calibri" w:hAnsi="Calibri" w:cs="Calibri"/>
                <w:bCs/>
              </w:rPr>
              <w:t xml:space="preserve"> porte aussi bien sur l’offre ACCESS, </w:t>
            </w:r>
            <w:r w:rsidR="004F3E2F">
              <w:rPr>
                <w:rFonts w:ascii="Calibri" w:hAnsi="Calibri" w:cs="Calibri"/>
                <w:bCs/>
              </w:rPr>
              <w:t>déclinée en 2 versions, que sur l’offre OPTIMO, déclinée en 3 versions :</w:t>
            </w:r>
          </w:p>
          <w:p w14:paraId="52BBB278" w14:textId="05BA843B" w:rsidR="00FA0252" w:rsidRDefault="00FA0252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5F6F8EB8" w14:textId="55C30707" w:rsidR="00FA0252" w:rsidRDefault="00FA0252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35F17DBF" w14:textId="7EEC5D0E" w:rsidR="00FA0252" w:rsidRDefault="00466AA5" w:rsidP="00466AA5">
            <w:pPr>
              <w:ind w:left="97" w:right="173"/>
              <w:jc w:val="center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4CBADC85" wp14:editId="59063D07">
                  <wp:extent cx="5902059" cy="2634428"/>
                  <wp:effectExtent l="152400" t="152400" r="365760" b="35687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008" cy="26402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069C2CC8" w14:textId="306EB3F9" w:rsidR="00FA0252" w:rsidRDefault="00FA0252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1FB1D98" w14:textId="77777777" w:rsidR="00FA0252" w:rsidRDefault="00FA0252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06C46B8A" w14:textId="77777777" w:rsidR="005003C6" w:rsidRDefault="005003C6" w:rsidP="005D6F11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5B20726" w14:textId="2AA1C363" w:rsidR="005D6F11" w:rsidRPr="00F00671" w:rsidRDefault="00C3762A" w:rsidP="00C3762A">
            <w:pPr>
              <w:pStyle w:val="Titre2"/>
              <w:keepNext w:val="0"/>
              <w:numPr>
                <w:ilvl w:val="0"/>
                <w:numId w:val="41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 xml:space="preserve">Nouvelle </w:t>
            </w:r>
            <w:r w:rsidR="002210EF">
              <w:rPr>
                <w:rFonts w:ascii="Calibri" w:hAnsi="Calibri" w:cs="Calibri"/>
                <w:b w:val="0"/>
                <w:sz w:val="22"/>
                <w:szCs w:val="22"/>
              </w:rPr>
              <w:t xml:space="preserve">offre </w:t>
            </w:r>
            <w:r w:rsidR="002210EF" w:rsidRPr="00DB5972">
              <w:rPr>
                <w:rFonts w:ascii="Calibri" w:hAnsi="Calibri" w:cs="Calibri"/>
                <w:bCs w:val="0"/>
                <w:sz w:val="22"/>
                <w:szCs w:val="22"/>
              </w:rPr>
              <w:t>ACCESS</w:t>
            </w:r>
            <w:r w:rsidR="004D7997">
              <w:rPr>
                <w:rFonts w:ascii="Calibri" w:hAnsi="Calibri" w:cs="Calibri"/>
                <w:b w:val="0"/>
                <w:sz w:val="22"/>
                <w:szCs w:val="22"/>
              </w:rPr>
              <w:t xml:space="preserve"> + </w:t>
            </w:r>
            <w:r w:rsidR="004D7997" w:rsidRPr="00DB5972">
              <w:rPr>
                <w:rFonts w:ascii="Calibri" w:hAnsi="Calibri" w:cs="Calibri"/>
                <w:bCs w:val="0"/>
                <w:sz w:val="22"/>
                <w:szCs w:val="22"/>
              </w:rPr>
              <w:t>ACCESS Créateurs</w:t>
            </w:r>
          </w:p>
          <w:p w14:paraId="39C8FA8C" w14:textId="0B7F8201" w:rsidR="005D6F11" w:rsidRDefault="005D6F11" w:rsidP="005D6F11">
            <w:pPr>
              <w:ind w:left="97" w:right="173"/>
              <w:rPr>
                <w:rFonts w:ascii="Calibri" w:hAnsi="Calibri" w:cs="Calibri"/>
                <w:bCs/>
              </w:rPr>
            </w:pPr>
          </w:p>
          <w:p w14:paraId="35AB12DE" w14:textId="332A0C98" w:rsidR="00121F31" w:rsidRDefault="0017040A" w:rsidP="001D4C55">
            <w:pPr>
              <w:pStyle w:val="Paragraphedeliste"/>
              <w:numPr>
                <w:ilvl w:val="0"/>
                <w:numId w:val="27"/>
              </w:numPr>
              <w:ind w:right="173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u w:val="single"/>
              </w:rPr>
              <w:t xml:space="preserve">Positionnement </w:t>
            </w:r>
            <w:r w:rsidR="00652415">
              <w:rPr>
                <w:rFonts w:ascii="Calibri" w:hAnsi="Calibri" w:cs="Calibri"/>
                <w:b/>
                <w:u w:val="single"/>
              </w:rPr>
              <w:t>d’</w:t>
            </w:r>
            <w:r w:rsidR="00AE3CC7" w:rsidRPr="00DB5972">
              <w:rPr>
                <w:rFonts w:ascii="Calibri" w:hAnsi="Calibri" w:cs="Calibri"/>
                <w:b/>
                <w:color w:val="C00000"/>
                <w:u w:val="single"/>
              </w:rPr>
              <w:t>A</w:t>
            </w:r>
            <w:r w:rsidR="00652415" w:rsidRPr="00DB5972">
              <w:rPr>
                <w:rFonts w:ascii="Calibri" w:hAnsi="Calibri" w:cs="Calibri"/>
                <w:b/>
                <w:color w:val="C00000"/>
                <w:u w:val="single"/>
              </w:rPr>
              <w:t>CCESS</w:t>
            </w:r>
            <w:r w:rsidR="00652415">
              <w:rPr>
                <w:rFonts w:ascii="Calibri" w:hAnsi="Calibri" w:cs="Calibri"/>
                <w:b/>
                <w:u w:val="single"/>
              </w:rPr>
              <w:t xml:space="preserve"> et de sa décl</w:t>
            </w:r>
            <w:r w:rsidR="00AE3CC7">
              <w:rPr>
                <w:rFonts w:ascii="Calibri" w:hAnsi="Calibri" w:cs="Calibri"/>
                <w:b/>
                <w:u w:val="single"/>
              </w:rPr>
              <w:t xml:space="preserve">inaison </w:t>
            </w:r>
            <w:r w:rsidR="00AE3CC7" w:rsidRPr="00DB5972">
              <w:rPr>
                <w:rFonts w:ascii="Calibri" w:hAnsi="Calibri" w:cs="Calibri"/>
                <w:b/>
                <w:color w:val="C00000"/>
                <w:u w:val="single"/>
              </w:rPr>
              <w:t xml:space="preserve">ACCESS Créateurs </w:t>
            </w:r>
            <w:r>
              <w:rPr>
                <w:rFonts w:ascii="Calibri" w:hAnsi="Calibri" w:cs="Calibri"/>
                <w:b/>
                <w:u w:val="single"/>
              </w:rPr>
              <w:t>dans la gamme</w:t>
            </w:r>
            <w:r w:rsidR="008B10EF" w:rsidRPr="001D4C55">
              <w:rPr>
                <w:rFonts w:ascii="Calibri" w:hAnsi="Calibri" w:cs="Calibri"/>
                <w:bCs/>
              </w:rPr>
              <w:t> :</w:t>
            </w:r>
          </w:p>
          <w:p w14:paraId="1A791EDB" w14:textId="7C0F5C0C" w:rsidR="00A76123" w:rsidRDefault="00A10A54" w:rsidP="00BF3CF8">
            <w:pPr>
              <w:ind w:left="97" w:right="173"/>
              <w:jc w:val="center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744B332A" wp14:editId="75E09031">
                  <wp:extent cx="5389659" cy="2511921"/>
                  <wp:effectExtent l="152400" t="152400" r="363855" b="36512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2778" cy="25180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0260B886" w14:textId="77777777" w:rsidR="004C4323" w:rsidRDefault="004C4323" w:rsidP="00BA44F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69B9B252" w14:textId="6592A1C1" w:rsidR="00E56C2C" w:rsidRDefault="00687542" w:rsidP="00CF6BBD">
            <w:pPr>
              <w:pStyle w:val="Paragraphedeliste"/>
              <w:numPr>
                <w:ilvl w:val="0"/>
                <w:numId w:val="29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F6BBD">
              <w:rPr>
                <w:rFonts w:ascii="Calibri" w:hAnsi="Calibri" w:cs="Calibri"/>
                <w:b/>
                <w:u w:val="single"/>
              </w:rPr>
              <w:t>Clients Pros ciblés</w:t>
            </w:r>
            <w:r w:rsidRPr="00CF6BBD">
              <w:rPr>
                <w:rFonts w:ascii="Calibri" w:hAnsi="Calibri" w:cs="Calibri"/>
                <w:bCs/>
              </w:rPr>
              <w:t> :</w:t>
            </w:r>
          </w:p>
          <w:p w14:paraId="45545216" w14:textId="77777777" w:rsidR="00CF6BBD" w:rsidRPr="00CF6BBD" w:rsidRDefault="00CF6BBD" w:rsidP="00CF6BBD">
            <w:pPr>
              <w:pStyle w:val="Paragraphedeliste"/>
              <w:ind w:left="817" w:right="173"/>
              <w:jc w:val="both"/>
              <w:rPr>
                <w:rFonts w:ascii="Calibri" w:hAnsi="Calibri" w:cs="Calibri"/>
                <w:bCs/>
              </w:rPr>
            </w:pPr>
          </w:p>
          <w:p w14:paraId="13EDF19F" w14:textId="072EE9AE" w:rsidR="00AB5470" w:rsidRDefault="00282190" w:rsidP="005003C6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Tout client / prospect Professionnel</w:t>
            </w:r>
            <w:r w:rsidR="002D494A">
              <w:rPr>
                <w:rFonts w:ascii="Calibri" w:hAnsi="Calibri" w:cs="Calibri"/>
                <w:bCs/>
              </w:rPr>
              <w:t>,</w:t>
            </w:r>
            <w:r w:rsidR="00F63123">
              <w:rPr>
                <w:rFonts w:ascii="Calibri" w:hAnsi="Calibri" w:cs="Calibri"/>
                <w:bCs/>
              </w:rPr>
              <w:t xml:space="preserve"> situé en France métropo</w:t>
            </w:r>
            <w:r w:rsidR="00A840AE">
              <w:rPr>
                <w:rFonts w:ascii="Calibri" w:hAnsi="Calibri" w:cs="Calibri"/>
                <w:bCs/>
              </w:rPr>
              <w:t>li</w:t>
            </w:r>
            <w:r w:rsidR="00F63123">
              <w:rPr>
                <w:rFonts w:ascii="Calibri" w:hAnsi="Calibri" w:cs="Calibri"/>
                <w:bCs/>
              </w:rPr>
              <w:t>taine</w:t>
            </w:r>
            <w:r w:rsidR="002D494A">
              <w:rPr>
                <w:rFonts w:ascii="Calibri" w:hAnsi="Calibri" w:cs="Calibri"/>
                <w:bCs/>
              </w:rPr>
              <w:t>,</w:t>
            </w:r>
            <w:r w:rsidR="005D4E9E">
              <w:rPr>
                <w:rFonts w:ascii="Calibri" w:hAnsi="Calibri" w:cs="Calibri"/>
                <w:bCs/>
              </w:rPr>
              <w:t xml:space="preserve"> ayant </w:t>
            </w:r>
            <w:r w:rsidR="001322E7">
              <w:rPr>
                <w:rFonts w:ascii="Calibri" w:hAnsi="Calibri" w:cs="Calibri"/>
                <w:bCs/>
              </w:rPr>
              <w:t xml:space="preserve">un besoin </w:t>
            </w:r>
            <w:r w:rsidR="004F73D0">
              <w:rPr>
                <w:rFonts w:ascii="Calibri" w:hAnsi="Calibri" w:cs="Calibri"/>
                <w:bCs/>
              </w:rPr>
              <w:t>récurrent mais non-</w:t>
            </w:r>
            <w:r w:rsidR="001322E7">
              <w:rPr>
                <w:rFonts w:ascii="Calibri" w:hAnsi="Calibri" w:cs="Calibri"/>
                <w:bCs/>
              </w:rPr>
              <w:t>réguli</w:t>
            </w:r>
            <w:r w:rsidR="002D7186">
              <w:rPr>
                <w:rFonts w:ascii="Calibri" w:hAnsi="Calibri" w:cs="Calibri"/>
                <w:bCs/>
              </w:rPr>
              <w:t xml:space="preserve">er de </w:t>
            </w:r>
            <w:r w:rsidR="002D494A">
              <w:rPr>
                <w:rFonts w:ascii="Calibri" w:hAnsi="Calibri" w:cs="Calibri"/>
                <w:bCs/>
              </w:rPr>
              <w:t>transformation de ses factures clients en cash</w:t>
            </w:r>
            <w:r w:rsidR="00E36B4C">
              <w:rPr>
                <w:rFonts w:ascii="Calibri" w:hAnsi="Calibri" w:cs="Calibri"/>
                <w:bCs/>
              </w:rPr>
              <w:t xml:space="preserve"> et d’accession rapide à une avance de trésorerie.</w:t>
            </w:r>
            <w:r w:rsidR="00125E6A">
              <w:rPr>
                <w:rFonts w:ascii="Calibri" w:hAnsi="Calibri" w:cs="Calibri"/>
                <w:bCs/>
              </w:rPr>
              <w:t xml:space="preserve"> </w:t>
            </w:r>
          </w:p>
          <w:p w14:paraId="29EEB0D9" w14:textId="45033BCA" w:rsidR="00751499" w:rsidRPr="000C0E8D" w:rsidRDefault="00751499" w:rsidP="005003C6">
            <w:pPr>
              <w:ind w:left="97" w:right="173"/>
              <w:jc w:val="both"/>
              <w:rPr>
                <w:rFonts w:ascii="Calibri" w:hAnsi="Calibri" w:cs="Calibri"/>
                <w:bCs/>
                <w:sz w:val="8"/>
                <w:szCs w:val="8"/>
              </w:rPr>
            </w:pPr>
          </w:p>
          <w:p w14:paraId="62988869" w14:textId="77C2FC5E" w:rsidR="00FF5C09" w:rsidRDefault="00030372" w:rsidP="005003C6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Cœur de cible</w:t>
            </w:r>
            <w:r w:rsidR="00FF5C09">
              <w:rPr>
                <w:rFonts w:ascii="Calibri" w:hAnsi="Calibri" w:cs="Calibri"/>
                <w:bCs/>
              </w:rPr>
              <w:t> :</w:t>
            </w:r>
            <w:r w:rsidR="00A13B61">
              <w:rPr>
                <w:rFonts w:ascii="Calibri" w:hAnsi="Calibri" w:cs="Calibri"/>
                <w:bCs/>
              </w:rPr>
              <w:t xml:space="preserve"> c</w:t>
            </w:r>
            <w:r w:rsidR="00FF5C09">
              <w:rPr>
                <w:rFonts w:ascii="Calibri" w:hAnsi="Calibri" w:cs="Calibri"/>
                <w:bCs/>
              </w:rPr>
              <w:t xml:space="preserve">lients Pros avec un CA </w:t>
            </w:r>
            <w:r w:rsidR="00A13B61">
              <w:rPr>
                <w:rFonts w:ascii="Calibri" w:hAnsi="Calibri" w:cs="Calibri"/>
                <w:bCs/>
              </w:rPr>
              <w:t>affacturé annuel compris entre 100 K€ et 300 K€</w:t>
            </w:r>
          </w:p>
          <w:p w14:paraId="41DC69BF" w14:textId="2052997E" w:rsidR="00CA3B4F" w:rsidRDefault="00CA3B4F" w:rsidP="005003C6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1BD74108" w14:textId="2BE6839C" w:rsidR="00CA3B4F" w:rsidRDefault="00CA3B4F" w:rsidP="00CA3B4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4553B7E3" w14:textId="60F00C3F" w:rsidR="00CA3B4F" w:rsidRPr="005E018B" w:rsidRDefault="00CA3B4F" w:rsidP="005E018B">
            <w:pPr>
              <w:pStyle w:val="Paragraphedeliste"/>
              <w:numPr>
                <w:ilvl w:val="0"/>
                <w:numId w:val="35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5E018B">
              <w:rPr>
                <w:rFonts w:ascii="Calibri" w:hAnsi="Calibri" w:cs="Calibri"/>
                <w:b/>
                <w:u w:val="single"/>
              </w:rPr>
              <w:t>Tarification client</w:t>
            </w:r>
            <w:r w:rsidRPr="005E018B">
              <w:rPr>
                <w:rFonts w:ascii="Calibri" w:hAnsi="Calibri" w:cs="Calibri"/>
                <w:bCs/>
              </w:rPr>
              <w:t> :</w:t>
            </w:r>
          </w:p>
          <w:p w14:paraId="7412AA9F" w14:textId="77777777" w:rsidR="000077B8" w:rsidRDefault="000077B8" w:rsidP="00CA3B4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25D4A621" w14:textId="318B87D8" w:rsidR="00CA3B4F" w:rsidRDefault="00CE73F4" w:rsidP="00F7477D">
            <w:pPr>
              <w:ind w:left="360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Tarification « </w:t>
            </w:r>
            <w:r w:rsidRPr="00B537D7">
              <w:rPr>
                <w:rFonts w:ascii="Calibri" w:hAnsi="Calibri" w:cs="Calibri"/>
                <w:bCs/>
                <w:i/>
                <w:iCs/>
              </w:rPr>
              <w:t>à l’utilisation</w:t>
            </w:r>
            <w:r>
              <w:rPr>
                <w:rFonts w:ascii="Calibri" w:hAnsi="Calibri" w:cs="Calibri"/>
                <w:bCs/>
              </w:rPr>
              <w:t> », e</w:t>
            </w:r>
            <w:r w:rsidR="00790524">
              <w:rPr>
                <w:rFonts w:ascii="Calibri" w:hAnsi="Calibri" w:cs="Calibri"/>
                <w:bCs/>
              </w:rPr>
              <w:t>lle se veut simple</w:t>
            </w:r>
            <w:r w:rsidR="009E2124">
              <w:rPr>
                <w:rFonts w:ascii="Calibri" w:hAnsi="Calibri" w:cs="Calibri"/>
                <w:bCs/>
              </w:rPr>
              <w:t xml:space="preserve"> et dégressive</w:t>
            </w:r>
            <w:r w:rsidR="0026480E">
              <w:rPr>
                <w:rFonts w:ascii="Calibri" w:hAnsi="Calibri" w:cs="Calibri"/>
                <w:bCs/>
              </w:rPr>
              <w:t>,</w:t>
            </w:r>
            <w:r w:rsidR="009E2124">
              <w:rPr>
                <w:rFonts w:ascii="Calibri" w:hAnsi="Calibri" w:cs="Calibri"/>
                <w:bCs/>
              </w:rPr>
              <w:t xml:space="preserve"> en fonction du montant des factures confiées</w:t>
            </w:r>
            <w:r w:rsidR="0026480E">
              <w:rPr>
                <w:rFonts w:ascii="Calibri" w:hAnsi="Calibri" w:cs="Calibri"/>
                <w:bCs/>
              </w:rPr>
              <w:t>. Elle comporte 2 éléments :</w:t>
            </w:r>
          </w:p>
          <w:p w14:paraId="27BB8BD4" w14:textId="0B287885" w:rsidR="000077B8" w:rsidRDefault="000077B8" w:rsidP="00CA3B4F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774BD82B" w14:textId="7C8135AC" w:rsidR="0000576B" w:rsidRPr="00B32E82" w:rsidRDefault="000077B8" w:rsidP="00B32E82">
            <w:pPr>
              <w:pStyle w:val="Paragraphedeliste"/>
              <w:numPr>
                <w:ilvl w:val="0"/>
                <w:numId w:val="3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B32E82">
              <w:rPr>
                <w:rFonts w:ascii="Calibri" w:hAnsi="Calibri" w:cs="Calibri"/>
                <w:bCs/>
              </w:rPr>
              <w:t xml:space="preserve">Une </w:t>
            </w:r>
            <w:r w:rsidRPr="00B32E82">
              <w:rPr>
                <w:rFonts w:ascii="Calibri" w:hAnsi="Calibri" w:cs="Calibri"/>
                <w:b/>
              </w:rPr>
              <w:t>commission d’affacturage</w:t>
            </w:r>
            <w:r w:rsidR="00367531" w:rsidRPr="00B32E82">
              <w:rPr>
                <w:rFonts w:ascii="Calibri" w:hAnsi="Calibri" w:cs="Calibri"/>
                <w:bCs/>
              </w:rPr>
              <w:t xml:space="preserve"> de </w:t>
            </w:r>
            <w:r w:rsidR="00367531" w:rsidRPr="00B32E82">
              <w:rPr>
                <w:rFonts w:ascii="Calibri" w:hAnsi="Calibri" w:cs="Calibri"/>
                <w:b/>
              </w:rPr>
              <w:t>2,95%</w:t>
            </w:r>
            <w:r w:rsidR="0000576B" w:rsidRPr="00B32E82">
              <w:rPr>
                <w:rFonts w:ascii="Calibri" w:hAnsi="Calibri" w:cs="Calibri"/>
                <w:bCs/>
              </w:rPr>
              <w:t xml:space="preserve"> </w:t>
            </w:r>
            <w:r w:rsidR="00704C5E" w:rsidRPr="00B32E82">
              <w:rPr>
                <w:rFonts w:ascii="Calibri" w:hAnsi="Calibri" w:cs="Calibri"/>
                <w:bCs/>
              </w:rPr>
              <w:t>du montant HT des factures confiées</w:t>
            </w:r>
            <w:r w:rsidR="0000576B" w:rsidRPr="00B32E82">
              <w:rPr>
                <w:rFonts w:ascii="Calibri" w:hAnsi="Calibri" w:cs="Calibri"/>
                <w:bCs/>
              </w:rPr>
              <w:t>,</w:t>
            </w:r>
            <w:r w:rsidR="00367531" w:rsidRPr="00B32E82">
              <w:rPr>
                <w:rFonts w:ascii="Calibri" w:hAnsi="Calibri" w:cs="Calibri"/>
                <w:bCs/>
              </w:rPr>
              <w:t xml:space="preserve"> pour les services apportés, </w:t>
            </w:r>
            <w:r w:rsidR="0000576B" w:rsidRPr="00B32E82">
              <w:rPr>
                <w:rFonts w:ascii="Calibri" w:hAnsi="Calibri" w:cs="Calibri"/>
                <w:bCs/>
              </w:rPr>
              <w:t xml:space="preserve">avec un </w:t>
            </w:r>
            <w:r w:rsidR="0000576B" w:rsidRPr="00B32E82">
              <w:rPr>
                <w:rFonts w:ascii="Calibri" w:hAnsi="Calibri" w:cs="Calibri"/>
                <w:b/>
              </w:rPr>
              <w:t>taux préférentiel à</w:t>
            </w:r>
            <w:r w:rsidR="0000576B" w:rsidRPr="00B32E82">
              <w:rPr>
                <w:rFonts w:ascii="Calibri" w:hAnsi="Calibri" w:cs="Calibri"/>
                <w:bCs/>
              </w:rPr>
              <w:t xml:space="preserve"> </w:t>
            </w:r>
            <w:r w:rsidR="0000576B" w:rsidRPr="00B32E82">
              <w:rPr>
                <w:rFonts w:ascii="Calibri" w:hAnsi="Calibri" w:cs="Calibri"/>
                <w:b/>
                <w:bCs/>
              </w:rPr>
              <w:t xml:space="preserve">2,75% </w:t>
            </w:r>
            <w:r w:rsidR="0000576B" w:rsidRPr="00B32E82">
              <w:rPr>
                <w:rFonts w:ascii="Calibri" w:hAnsi="Calibri" w:cs="Calibri"/>
                <w:bCs/>
              </w:rPr>
              <w:t>HT</w:t>
            </w:r>
            <w:r w:rsidR="00296597" w:rsidRPr="00B32E82">
              <w:rPr>
                <w:rFonts w:ascii="Calibri" w:hAnsi="Calibri" w:cs="Calibri"/>
                <w:bCs/>
              </w:rPr>
              <w:t>,</w:t>
            </w:r>
            <w:r w:rsidR="0000576B" w:rsidRPr="00B32E82">
              <w:rPr>
                <w:rFonts w:ascii="Calibri" w:hAnsi="Calibri" w:cs="Calibri"/>
                <w:bCs/>
              </w:rPr>
              <w:t xml:space="preserve"> appliqué au montant excédent 100 000 euros de CA</w:t>
            </w:r>
            <w:r w:rsidR="00EC064F" w:rsidRPr="00B32E82">
              <w:rPr>
                <w:rFonts w:ascii="Calibri" w:hAnsi="Calibri" w:cs="Calibri"/>
                <w:bCs/>
              </w:rPr>
              <w:t xml:space="preserve"> annuel</w:t>
            </w:r>
            <w:r w:rsidR="0000576B" w:rsidRPr="00B32E82">
              <w:rPr>
                <w:rFonts w:ascii="Calibri" w:hAnsi="Calibri" w:cs="Calibri"/>
                <w:bCs/>
              </w:rPr>
              <w:t xml:space="preserve"> cédé </w:t>
            </w:r>
            <w:r w:rsidR="00803AD0" w:rsidRPr="00B32E82">
              <w:rPr>
                <w:rFonts w:ascii="Calibri" w:hAnsi="Calibri" w:cs="Calibri"/>
                <w:bCs/>
              </w:rPr>
              <w:t xml:space="preserve">et </w:t>
            </w:r>
            <w:r w:rsidR="0000576B" w:rsidRPr="00B32E82">
              <w:rPr>
                <w:rFonts w:ascii="Calibri" w:hAnsi="Calibri" w:cs="Calibri"/>
                <w:bCs/>
              </w:rPr>
              <w:t>applicable jusqu’à la fin de l’année contractuelle en cours</w:t>
            </w:r>
            <w:r w:rsidR="00E20DD9" w:rsidRPr="00B32E82">
              <w:rPr>
                <w:rFonts w:ascii="Calibri" w:hAnsi="Calibri" w:cs="Calibri"/>
                <w:bCs/>
              </w:rPr>
              <w:t xml:space="preserve"> (</w:t>
            </w:r>
            <w:r w:rsidR="00E20DD9" w:rsidRPr="00B32E82">
              <w:rPr>
                <w:rFonts w:ascii="Calibri" w:hAnsi="Calibri" w:cs="Calibri"/>
                <w:bCs/>
                <w:i/>
                <w:iCs/>
              </w:rPr>
              <w:t>avec un minimum de 1 000 €</w:t>
            </w:r>
            <w:r w:rsidR="002201AD" w:rsidRPr="00B32E82">
              <w:rPr>
                <w:rFonts w:ascii="Calibri" w:hAnsi="Calibri" w:cs="Calibri"/>
                <w:bCs/>
                <w:i/>
                <w:iCs/>
              </w:rPr>
              <w:t xml:space="preserve"> HT annuel</w:t>
            </w:r>
            <w:r w:rsidR="002201AD" w:rsidRPr="00B32E82">
              <w:rPr>
                <w:rFonts w:ascii="Calibri" w:hAnsi="Calibri" w:cs="Calibri"/>
                <w:bCs/>
              </w:rPr>
              <w:t>)</w:t>
            </w:r>
            <w:r w:rsidR="0000576B" w:rsidRPr="00B32E82">
              <w:rPr>
                <w:rFonts w:ascii="Calibri" w:hAnsi="Calibri" w:cs="Calibri"/>
                <w:bCs/>
              </w:rPr>
              <w:t>.</w:t>
            </w:r>
          </w:p>
          <w:p w14:paraId="1D84FD29" w14:textId="11F0D7B4" w:rsidR="00971160" w:rsidRDefault="00971160" w:rsidP="00F24F8E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5F8FC4A5" w14:textId="5612E07D" w:rsidR="00971160" w:rsidRDefault="00971160" w:rsidP="00B32E82">
            <w:pPr>
              <w:ind w:left="708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A noter que l’ensemble des prestations clés suivantes sont incluses </w:t>
            </w:r>
            <w:r w:rsidR="00BA5B1B">
              <w:rPr>
                <w:rFonts w:ascii="Calibri" w:hAnsi="Calibri" w:cs="Calibri"/>
                <w:bCs/>
              </w:rPr>
              <w:t>dans la commission d’affacturage</w:t>
            </w:r>
            <w:r w:rsidR="008C4EEB" w:rsidRPr="008C4EEB">
              <w:rPr>
                <w:rFonts w:ascii="Calibri" w:hAnsi="Calibri" w:cs="Calibri"/>
                <w:bCs/>
              </w:rPr>
              <w:t>*</w:t>
            </w:r>
            <w:r w:rsidR="00BA5B1B">
              <w:rPr>
                <w:rFonts w:ascii="Calibri" w:hAnsi="Calibri" w:cs="Calibri"/>
                <w:bCs/>
              </w:rPr>
              <w:t> :</w:t>
            </w:r>
          </w:p>
          <w:p w14:paraId="31FA18A3" w14:textId="5A64AD88" w:rsidR="00EA39E4" w:rsidRPr="00C210B7" w:rsidRDefault="00EA39E4" w:rsidP="00C210B7">
            <w:pPr>
              <w:pStyle w:val="Paragraphedeliste"/>
              <w:numPr>
                <w:ilvl w:val="0"/>
                <w:numId w:val="3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210B7">
              <w:rPr>
                <w:rFonts w:ascii="Calibri" w:hAnsi="Calibri" w:cs="Calibri"/>
                <w:bCs/>
              </w:rPr>
              <w:t>2 remises par mois</w:t>
            </w:r>
            <w:r w:rsidR="00D32B50" w:rsidRPr="00C210B7">
              <w:rPr>
                <w:rFonts w:ascii="Calibri" w:hAnsi="Calibri" w:cs="Calibri"/>
                <w:bCs/>
              </w:rPr>
              <w:t xml:space="preserve"> (</w:t>
            </w:r>
            <w:r w:rsidR="00D32B50" w:rsidRPr="00C210B7">
              <w:rPr>
                <w:rFonts w:ascii="Calibri" w:hAnsi="Calibri" w:cs="Calibri"/>
                <w:bCs/>
                <w:i/>
                <w:iCs/>
              </w:rPr>
              <w:t>remises sup</w:t>
            </w:r>
            <w:r w:rsidR="00E16DD7" w:rsidRPr="00C210B7">
              <w:rPr>
                <w:rFonts w:ascii="Calibri" w:hAnsi="Calibri" w:cs="Calibri"/>
                <w:bCs/>
                <w:i/>
                <w:iCs/>
              </w:rPr>
              <w:t>p</w:t>
            </w:r>
            <w:r w:rsidR="00D32B50" w:rsidRPr="00C210B7">
              <w:rPr>
                <w:rFonts w:ascii="Calibri" w:hAnsi="Calibri" w:cs="Calibri"/>
                <w:bCs/>
                <w:i/>
                <w:iCs/>
              </w:rPr>
              <w:t>lémentaires</w:t>
            </w:r>
            <w:r w:rsidR="00F27E29" w:rsidRPr="00C210B7">
              <w:rPr>
                <w:rFonts w:ascii="Calibri" w:hAnsi="Calibri" w:cs="Calibri"/>
                <w:bCs/>
                <w:i/>
                <w:iCs/>
              </w:rPr>
              <w:t xml:space="preserve"> facturées à</w:t>
            </w:r>
            <w:r w:rsidR="00E16DD7" w:rsidRPr="00C210B7">
              <w:rPr>
                <w:rFonts w:ascii="Calibri" w:hAnsi="Calibri" w:cs="Calibri"/>
                <w:bCs/>
                <w:i/>
                <w:iCs/>
              </w:rPr>
              <w:t xml:space="preserve"> 69 € HT</w:t>
            </w:r>
            <w:r w:rsidR="00F27E29" w:rsidRPr="00C210B7">
              <w:rPr>
                <w:rFonts w:ascii="Calibri" w:hAnsi="Calibri" w:cs="Calibri"/>
                <w:bCs/>
                <w:i/>
                <w:iCs/>
              </w:rPr>
              <w:t xml:space="preserve"> l’unité</w:t>
            </w:r>
            <w:r w:rsidR="00F27E29" w:rsidRPr="00C210B7">
              <w:rPr>
                <w:rFonts w:ascii="Calibri" w:hAnsi="Calibri" w:cs="Calibri"/>
                <w:bCs/>
              </w:rPr>
              <w:t>)</w:t>
            </w:r>
          </w:p>
          <w:p w14:paraId="698038F7" w14:textId="2CE44DD6" w:rsidR="00BA5B1B" w:rsidRPr="00C210B7" w:rsidRDefault="00BA5B1B" w:rsidP="00C210B7">
            <w:pPr>
              <w:pStyle w:val="Paragraphedeliste"/>
              <w:numPr>
                <w:ilvl w:val="0"/>
                <w:numId w:val="3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210B7">
              <w:rPr>
                <w:rFonts w:ascii="Calibri" w:hAnsi="Calibri" w:cs="Calibri"/>
                <w:bCs/>
              </w:rPr>
              <w:t>15 comptes clients gratuits ouverts</w:t>
            </w:r>
            <w:r w:rsidR="001C3B21" w:rsidRPr="00C210B7">
              <w:rPr>
                <w:rFonts w:ascii="Calibri" w:hAnsi="Calibri" w:cs="Calibri"/>
                <w:bCs/>
              </w:rPr>
              <w:t xml:space="preserve"> (</w:t>
            </w:r>
            <w:r w:rsidR="001C3B21" w:rsidRPr="00C210B7">
              <w:rPr>
                <w:rFonts w:ascii="Calibri" w:hAnsi="Calibri" w:cs="Calibri"/>
                <w:bCs/>
                <w:i/>
                <w:iCs/>
              </w:rPr>
              <w:t>au-delà</w:t>
            </w:r>
            <w:r w:rsidR="00D57A6F" w:rsidRPr="00C210B7">
              <w:rPr>
                <w:rFonts w:ascii="Calibri" w:hAnsi="Calibri" w:cs="Calibri"/>
                <w:bCs/>
                <w:i/>
                <w:iCs/>
              </w:rPr>
              <w:t>, tout compte acheteur supplémentaire ouvert est facturé 49 € HT</w:t>
            </w:r>
            <w:r w:rsidR="00D57A6F" w:rsidRPr="00C210B7">
              <w:rPr>
                <w:rFonts w:ascii="Calibri" w:hAnsi="Calibri" w:cs="Calibri"/>
                <w:bCs/>
              </w:rPr>
              <w:t>)</w:t>
            </w:r>
          </w:p>
          <w:p w14:paraId="46054111" w14:textId="0BD373B2" w:rsidR="002201AD" w:rsidRPr="00BF2A99" w:rsidRDefault="00BB5C70" w:rsidP="00FB6B38">
            <w:pPr>
              <w:pStyle w:val="Paragraphedeliste"/>
              <w:numPr>
                <w:ilvl w:val="0"/>
                <w:numId w:val="3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BF2A99">
              <w:rPr>
                <w:rFonts w:ascii="Calibri" w:hAnsi="Calibri" w:cs="Calibri"/>
                <w:bCs/>
              </w:rPr>
              <w:t xml:space="preserve">Le nombre de </w:t>
            </w:r>
            <w:r w:rsidR="00465853" w:rsidRPr="00BF2A99">
              <w:rPr>
                <w:rFonts w:ascii="Calibri" w:hAnsi="Calibri" w:cs="Calibri"/>
                <w:bCs/>
              </w:rPr>
              <w:t>factures compris dans le forfait est proportionnel au CA</w:t>
            </w:r>
            <w:r w:rsidR="005B6B4B" w:rsidRPr="00BF2A99">
              <w:rPr>
                <w:rFonts w:ascii="Calibri" w:hAnsi="Calibri" w:cs="Calibri"/>
                <w:bCs/>
              </w:rPr>
              <w:t xml:space="preserve"> confié, avec un m</w:t>
            </w:r>
            <w:r w:rsidR="005E1BF1" w:rsidRPr="00BF2A99">
              <w:rPr>
                <w:rFonts w:ascii="Calibri" w:hAnsi="Calibri" w:cs="Calibri"/>
                <w:bCs/>
              </w:rPr>
              <w:t xml:space="preserve">ontant moyen de facture annuel </w:t>
            </w:r>
            <w:r w:rsidR="001D6DFB" w:rsidRPr="00BF2A99">
              <w:rPr>
                <w:rFonts w:ascii="Calibri" w:hAnsi="Calibri" w:cs="Calibri"/>
                <w:bCs/>
              </w:rPr>
              <w:t>&gt; à 1 000 € TTC</w:t>
            </w:r>
            <w:r w:rsidR="00BF2A99" w:rsidRPr="00BF2A99">
              <w:rPr>
                <w:rFonts w:ascii="Calibri" w:hAnsi="Calibri" w:cs="Calibri"/>
                <w:bCs/>
              </w:rPr>
              <w:t xml:space="preserve"> (</w:t>
            </w:r>
            <w:r w:rsidR="00BF2A99" w:rsidRPr="00BF2A99">
              <w:rPr>
                <w:rFonts w:ascii="Calibri" w:hAnsi="Calibri" w:cs="Calibri"/>
                <w:bCs/>
                <w:i/>
                <w:iCs/>
              </w:rPr>
              <w:t>chaque facture supplémentaire confiée sera facturée 10 € HT</w:t>
            </w:r>
            <w:r w:rsidR="00BF2A99" w:rsidRPr="00BF2A99">
              <w:rPr>
                <w:rFonts w:ascii="Calibri" w:hAnsi="Calibri" w:cs="Calibri"/>
                <w:bCs/>
              </w:rPr>
              <w:t>)</w:t>
            </w:r>
            <w:r w:rsidR="00B8691F" w:rsidRPr="00BF2A99">
              <w:rPr>
                <w:rFonts w:ascii="Calibri" w:hAnsi="Calibri" w:cs="Calibri"/>
                <w:bCs/>
              </w:rPr>
              <w:t xml:space="preserve"> </w:t>
            </w:r>
            <w:r w:rsidR="00B8691F" w:rsidRPr="00B8691F">
              <w:sym w:font="Wingdings" w:char="F0E0"/>
            </w:r>
            <w:r w:rsidR="00B8691F" w:rsidRPr="00BF2A99">
              <w:rPr>
                <w:rFonts w:ascii="Calibri" w:hAnsi="Calibri" w:cs="Calibri"/>
                <w:bCs/>
              </w:rPr>
              <w:t xml:space="preserve"> </w:t>
            </w:r>
            <w:r w:rsidR="00B8691F" w:rsidRPr="00BF2A99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exemple : pour un CA confié de 50 000 € TTC, le nombre annuel maximum de factures sera de 50 unités</w:t>
            </w:r>
            <w:r w:rsidR="001C5FB4" w:rsidRPr="00BF2A99">
              <w:rPr>
                <w:rFonts w:ascii="Calibri" w:hAnsi="Calibri" w:cs="Calibri"/>
                <w:bCs/>
              </w:rPr>
              <w:t xml:space="preserve"> </w:t>
            </w:r>
          </w:p>
          <w:p w14:paraId="3B3FA71D" w14:textId="688DC4E2" w:rsidR="006A7A5B" w:rsidRDefault="006A7A5B" w:rsidP="006A7A5B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63447015" w14:textId="77777777" w:rsidR="008B2086" w:rsidRPr="008E040D" w:rsidRDefault="008B2086" w:rsidP="008B2086">
            <w:pPr>
              <w:ind w:left="97" w:right="173"/>
              <w:jc w:val="both"/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 xml:space="preserve">* </w:t>
            </w:r>
            <w:r w:rsidRPr="008E040D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hors frais de dossier à la signature du contrat et autres tarifications annexes selon barème en vigueur</w:t>
            </w:r>
          </w:p>
          <w:p w14:paraId="21C70F16" w14:textId="77777777" w:rsidR="00BF2A99" w:rsidRPr="006A7A5B" w:rsidRDefault="00BF2A99" w:rsidP="006A7A5B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104BA022" w14:textId="22E84659" w:rsidR="002201AD" w:rsidRPr="00B32E82" w:rsidRDefault="002201AD" w:rsidP="00B32E82">
            <w:pPr>
              <w:pStyle w:val="Paragraphedeliste"/>
              <w:numPr>
                <w:ilvl w:val="0"/>
                <w:numId w:val="3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B32E82">
              <w:rPr>
                <w:rFonts w:ascii="Calibri" w:hAnsi="Calibri" w:cs="Calibri"/>
                <w:bCs/>
              </w:rPr>
              <w:t xml:space="preserve">Une </w:t>
            </w:r>
            <w:r w:rsidRPr="00B32E82">
              <w:rPr>
                <w:rFonts w:ascii="Calibri" w:hAnsi="Calibri" w:cs="Calibri"/>
                <w:b/>
              </w:rPr>
              <w:t>commission de financement</w:t>
            </w:r>
            <w:r w:rsidRPr="00B32E82">
              <w:rPr>
                <w:rFonts w:ascii="Calibri" w:hAnsi="Calibri" w:cs="Calibri"/>
                <w:bCs/>
              </w:rPr>
              <w:t xml:space="preserve"> </w:t>
            </w:r>
            <w:r w:rsidR="00B16005" w:rsidRPr="00B32E82">
              <w:rPr>
                <w:rFonts w:ascii="Calibri" w:hAnsi="Calibri" w:cs="Calibri"/>
                <w:bCs/>
              </w:rPr>
              <w:t>calculée sur le montant et la durée de l’avance de trésorerie</w:t>
            </w:r>
            <w:r w:rsidR="00551FC3" w:rsidRPr="00B32E82">
              <w:rPr>
                <w:rFonts w:ascii="Calibri" w:hAnsi="Calibri" w:cs="Calibri"/>
                <w:bCs/>
              </w:rPr>
              <w:t>. Cette commission est prélevée chaque fin de mois</w:t>
            </w:r>
            <w:r w:rsidR="00273941" w:rsidRPr="00B32E82">
              <w:rPr>
                <w:rFonts w:ascii="Calibri" w:hAnsi="Calibri" w:cs="Calibri"/>
                <w:bCs/>
              </w:rPr>
              <w:t xml:space="preserve"> (</w:t>
            </w:r>
            <w:r w:rsidR="00273941" w:rsidRPr="00F7477D">
              <w:rPr>
                <w:rFonts w:ascii="Calibri" w:hAnsi="Calibri" w:cs="Calibri"/>
                <w:bCs/>
                <w:i/>
                <w:iCs/>
              </w:rPr>
              <w:t xml:space="preserve">basée </w:t>
            </w:r>
            <w:r w:rsidR="00CD25CC" w:rsidRPr="00F7477D">
              <w:rPr>
                <w:rFonts w:ascii="Calibri" w:hAnsi="Calibri" w:cs="Calibri"/>
                <w:bCs/>
                <w:i/>
                <w:iCs/>
              </w:rPr>
              <w:t xml:space="preserve">sur l’Euribor 3 mois </w:t>
            </w:r>
            <w:r w:rsidR="003A1C41" w:rsidRPr="00F7477D">
              <w:rPr>
                <w:rFonts w:ascii="Calibri" w:hAnsi="Calibri" w:cs="Calibri"/>
                <w:bCs/>
                <w:i/>
                <w:iCs/>
              </w:rPr>
              <w:t>[</w:t>
            </w:r>
            <w:r w:rsidR="00CD25CC" w:rsidRPr="00F7477D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 xml:space="preserve">avec un </w:t>
            </w:r>
            <w:proofErr w:type="spellStart"/>
            <w:r w:rsidR="00CD25CC" w:rsidRPr="00F7477D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floor</w:t>
            </w:r>
            <w:proofErr w:type="spellEnd"/>
            <w:r w:rsidR="00CD25CC" w:rsidRPr="00F7477D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 xml:space="preserve"> de 1,50%</w:t>
            </w:r>
            <w:r w:rsidR="003A1C41" w:rsidRPr="00F7477D">
              <w:rPr>
                <w:rFonts w:ascii="Calibri" w:hAnsi="Calibri" w:cs="Calibri"/>
                <w:bCs/>
                <w:i/>
                <w:iCs/>
              </w:rPr>
              <w:t>]</w:t>
            </w:r>
            <w:r w:rsidR="00CD25CC" w:rsidRPr="00F7477D">
              <w:rPr>
                <w:rFonts w:ascii="Calibri" w:hAnsi="Calibri" w:cs="Calibri"/>
                <w:bCs/>
                <w:i/>
                <w:iCs/>
              </w:rPr>
              <w:t xml:space="preserve"> + 4,50% minimum</w:t>
            </w:r>
            <w:r w:rsidR="00CD25CC" w:rsidRPr="00B32E82">
              <w:rPr>
                <w:rFonts w:ascii="Calibri" w:hAnsi="Calibri" w:cs="Calibri"/>
                <w:bCs/>
              </w:rPr>
              <w:t>)</w:t>
            </w:r>
          </w:p>
          <w:p w14:paraId="3DEDE6EF" w14:textId="77777777" w:rsidR="008E040D" w:rsidRPr="008E040D" w:rsidRDefault="008E040D" w:rsidP="008E040D">
            <w:pPr>
              <w:ind w:left="97"/>
            </w:pPr>
          </w:p>
          <w:p w14:paraId="5AF05B78" w14:textId="77777777" w:rsidR="005F638E" w:rsidRDefault="005F638E" w:rsidP="00BA44FE">
            <w:pPr>
              <w:ind w:left="97" w:right="173"/>
              <w:jc w:val="both"/>
              <w:rPr>
                <w:rFonts w:ascii="Calibri" w:hAnsi="Calibri" w:cs="Calibri"/>
                <w:b/>
              </w:rPr>
            </w:pPr>
          </w:p>
          <w:p w14:paraId="2C243F6F" w14:textId="108D8595" w:rsidR="003202DD" w:rsidRPr="00E96CAF" w:rsidRDefault="003E530B" w:rsidP="00E96CAF">
            <w:pPr>
              <w:pStyle w:val="Paragraphedeliste"/>
              <w:numPr>
                <w:ilvl w:val="0"/>
                <w:numId w:val="45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E96CAF">
              <w:rPr>
                <w:rFonts w:ascii="Calibri" w:hAnsi="Calibri" w:cs="Calibri"/>
                <w:b/>
              </w:rPr>
              <w:t>L’affacturage</w:t>
            </w:r>
            <w:r w:rsidR="008B2086" w:rsidRPr="00E96CAF">
              <w:rPr>
                <w:rFonts w:ascii="Calibri" w:hAnsi="Calibri" w:cs="Calibri"/>
                <w:b/>
              </w:rPr>
              <w:t xml:space="preserve"> via l’offre </w:t>
            </w:r>
            <w:r w:rsidR="008B2086" w:rsidRPr="00E96CAF">
              <w:rPr>
                <w:rFonts w:ascii="Calibri" w:hAnsi="Calibri" w:cs="Calibri"/>
                <w:b/>
                <w:color w:val="C00000"/>
              </w:rPr>
              <w:t>ACCESS</w:t>
            </w:r>
            <w:r w:rsidRPr="00E96CAF">
              <w:rPr>
                <w:rFonts w:ascii="Calibri" w:hAnsi="Calibri" w:cs="Calibri"/>
                <w:b/>
              </w:rPr>
              <w:t>, combien ça coûte ?</w:t>
            </w:r>
            <w:r w:rsidRPr="00E96CAF">
              <w:rPr>
                <w:rFonts w:ascii="Calibri" w:hAnsi="Calibri" w:cs="Calibri"/>
                <w:bCs/>
              </w:rPr>
              <w:t xml:space="preserve"> (</w:t>
            </w:r>
            <w:r w:rsidRPr="00E96CAF">
              <w:rPr>
                <w:rFonts w:ascii="Calibri" w:hAnsi="Calibri" w:cs="Calibri"/>
                <w:bCs/>
                <w:i/>
                <w:iCs/>
              </w:rPr>
              <w:t>vision client Pro</w:t>
            </w:r>
            <w:r w:rsidRPr="00E96CAF">
              <w:rPr>
                <w:rFonts w:ascii="Calibri" w:hAnsi="Calibri" w:cs="Calibri"/>
                <w:bCs/>
              </w:rPr>
              <w:t>)</w:t>
            </w:r>
            <w:r w:rsidR="00B765EC" w:rsidRPr="00E96CAF">
              <w:rPr>
                <w:rFonts w:ascii="Calibri" w:hAnsi="Calibri" w:cs="Calibri"/>
                <w:bCs/>
              </w:rPr>
              <w:t> :</w:t>
            </w:r>
          </w:p>
          <w:p w14:paraId="2A7AF0DD" w14:textId="076B3D6B" w:rsidR="00B765EC" w:rsidRDefault="005F638E" w:rsidP="005F638E">
            <w:pPr>
              <w:ind w:left="97" w:right="173"/>
              <w:jc w:val="center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381FE8A5" wp14:editId="66267B8F">
                  <wp:extent cx="4884729" cy="2041786"/>
                  <wp:effectExtent l="152400" t="152400" r="354330" b="358775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6840" cy="20510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62EA10E5" w14:textId="3E4D8226" w:rsidR="00A97BF7" w:rsidRDefault="00A97BF7" w:rsidP="00A97BF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</w:rPr>
              <w:t xml:space="preserve">Exemple pour une transmission </w:t>
            </w:r>
            <w:r w:rsidR="00E8328C">
              <w:rPr>
                <w:rFonts w:ascii="Calibri" w:hAnsi="Calibri" w:cs="Calibri"/>
                <w:b/>
              </w:rPr>
              <w:t>en ligne de 5 000 € de factures</w:t>
            </w:r>
            <w:r>
              <w:rPr>
                <w:rFonts w:ascii="Calibri" w:hAnsi="Calibri" w:cs="Calibri"/>
                <w:bCs/>
              </w:rPr>
              <w:t xml:space="preserve"> (</w:t>
            </w:r>
            <w:r w:rsidRPr="00B765EC">
              <w:rPr>
                <w:rFonts w:ascii="Calibri" w:hAnsi="Calibri" w:cs="Calibri"/>
                <w:bCs/>
                <w:i/>
                <w:iCs/>
              </w:rPr>
              <w:t>vision client Pro</w:t>
            </w:r>
            <w:r>
              <w:rPr>
                <w:rFonts w:ascii="Calibri" w:hAnsi="Calibri" w:cs="Calibri"/>
                <w:bCs/>
              </w:rPr>
              <w:t>) :</w:t>
            </w:r>
          </w:p>
          <w:p w14:paraId="5885CEC6" w14:textId="15361FD2" w:rsidR="009E2D0D" w:rsidRDefault="009E2D0D" w:rsidP="00BA44F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586F67CC" w14:textId="14040124" w:rsidR="005F638E" w:rsidRDefault="008501E0" w:rsidP="00696461">
            <w:pPr>
              <w:ind w:left="97" w:right="173"/>
              <w:jc w:val="center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78AC6E96" wp14:editId="4D90831A">
                  <wp:extent cx="5487281" cy="2472225"/>
                  <wp:effectExtent l="152400" t="152400" r="361315" b="366395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2071" cy="24788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1C7666B6" w14:textId="77777777" w:rsidR="00AE1038" w:rsidRPr="00AE1038" w:rsidRDefault="00AE1038" w:rsidP="00AE1038">
            <w:pPr>
              <w:pStyle w:val="Paragraphedeliste"/>
              <w:ind w:left="817" w:right="173"/>
              <w:jc w:val="both"/>
              <w:rPr>
                <w:rFonts w:ascii="Calibri" w:hAnsi="Calibri" w:cs="Calibri"/>
                <w:bCs/>
              </w:rPr>
            </w:pPr>
          </w:p>
          <w:p w14:paraId="6D1A9E07" w14:textId="6D381B26" w:rsidR="00772C3C" w:rsidRDefault="00DC71BF" w:rsidP="00772C3C">
            <w:pPr>
              <w:pStyle w:val="Paragraphedeliste"/>
              <w:numPr>
                <w:ilvl w:val="0"/>
                <w:numId w:val="29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u w:val="single"/>
              </w:rPr>
              <w:t xml:space="preserve">Déclinaison de l’offre </w:t>
            </w:r>
            <w:r w:rsidRPr="00DB5972">
              <w:rPr>
                <w:rFonts w:ascii="Calibri" w:hAnsi="Calibri" w:cs="Calibri"/>
                <w:b/>
                <w:color w:val="000000" w:themeColor="text1"/>
                <w:u w:val="single"/>
              </w:rPr>
              <w:t>ACCESS</w:t>
            </w:r>
            <w:r>
              <w:rPr>
                <w:rFonts w:ascii="Calibri" w:hAnsi="Calibri" w:cs="Calibri"/>
                <w:b/>
                <w:u w:val="single"/>
              </w:rPr>
              <w:t xml:space="preserve"> dans sa version </w:t>
            </w:r>
            <w:r w:rsidRPr="00DB5972">
              <w:rPr>
                <w:rFonts w:ascii="Calibri" w:hAnsi="Calibri" w:cs="Calibri"/>
                <w:b/>
                <w:color w:val="C00000"/>
                <w:u w:val="single"/>
              </w:rPr>
              <w:t>ACCESS Créateurs</w:t>
            </w:r>
            <w:r w:rsidR="00772C3C" w:rsidRPr="00DB5972">
              <w:rPr>
                <w:rFonts w:ascii="Calibri" w:hAnsi="Calibri" w:cs="Calibri"/>
                <w:bCs/>
                <w:color w:val="C00000"/>
              </w:rPr>
              <w:t> </w:t>
            </w:r>
            <w:r w:rsidR="00772C3C" w:rsidRPr="00CF6BBD">
              <w:rPr>
                <w:rFonts w:ascii="Calibri" w:hAnsi="Calibri" w:cs="Calibri"/>
                <w:bCs/>
              </w:rPr>
              <w:t>:</w:t>
            </w:r>
          </w:p>
          <w:p w14:paraId="594052ED" w14:textId="77777777" w:rsidR="00772C3C" w:rsidRPr="00772C3C" w:rsidRDefault="00772C3C" w:rsidP="00772C3C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05FBF49D" w14:textId="77777777" w:rsidR="00AE1038" w:rsidRDefault="00AE1038" w:rsidP="00235965">
            <w:pPr>
              <w:pStyle w:val="Paragraphedeliste"/>
              <w:ind w:left="457" w:right="175"/>
              <w:jc w:val="both"/>
              <w:rPr>
                <w:rFonts w:ascii="Calibri" w:hAnsi="Calibri" w:cs="Calibri"/>
                <w:bCs/>
              </w:rPr>
            </w:pPr>
            <w:r w:rsidRPr="00AE1038">
              <w:rPr>
                <w:rFonts w:ascii="Calibri" w:hAnsi="Calibri" w:cs="Calibri"/>
                <w:bCs/>
              </w:rPr>
              <w:t xml:space="preserve">Si l’offre ACCESS est réservée aux clients EI et PM situés en France avec plus de 12 mois d’activité et 1 bilan comptable sur cette période, une </w:t>
            </w:r>
            <w:r w:rsidRPr="00AE1038">
              <w:rPr>
                <w:rFonts w:ascii="Calibri" w:hAnsi="Calibri" w:cs="Calibri"/>
                <w:b/>
                <w:bCs/>
              </w:rPr>
              <w:t xml:space="preserve">nouveauté dans la gamme permet aujourd’hui d’offrir une solution d’affacturage aux </w:t>
            </w:r>
            <w:r w:rsidRPr="00AE1038">
              <w:rPr>
                <w:rFonts w:ascii="Calibri" w:hAnsi="Calibri" w:cs="Calibri"/>
                <w:b/>
                <w:bCs/>
                <w:u w:val="single"/>
              </w:rPr>
              <w:t>EI et PM de création récente</w:t>
            </w:r>
            <w:r w:rsidRPr="00AE1038">
              <w:rPr>
                <w:rFonts w:ascii="Calibri" w:hAnsi="Calibri" w:cs="Calibri"/>
                <w:b/>
                <w:bCs/>
              </w:rPr>
              <w:t xml:space="preserve"> </w:t>
            </w:r>
            <w:r w:rsidRPr="00AE1038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(moins de 18 mois d’activité, sans bilan comptable publié)</w:t>
            </w:r>
            <w:r w:rsidRPr="00AE1038">
              <w:rPr>
                <w:rFonts w:ascii="Calibri" w:hAnsi="Calibri" w:cs="Calibri"/>
                <w:bCs/>
                <w:sz w:val="20"/>
                <w:szCs w:val="20"/>
              </w:rPr>
              <w:t xml:space="preserve"> </w:t>
            </w:r>
            <w:r w:rsidRPr="00AE1038">
              <w:rPr>
                <w:rFonts w:ascii="Calibri" w:hAnsi="Calibri" w:cs="Calibri"/>
                <w:bCs/>
              </w:rPr>
              <w:t xml:space="preserve">: </w:t>
            </w:r>
          </w:p>
          <w:p w14:paraId="538679B3" w14:textId="77777777" w:rsidR="00DB5972" w:rsidRPr="00AE1038" w:rsidRDefault="00DB5972" w:rsidP="00AE1038">
            <w:pPr>
              <w:pStyle w:val="Paragraphedeliste"/>
              <w:ind w:left="457"/>
              <w:rPr>
                <w:rFonts w:ascii="Calibri" w:hAnsi="Calibri" w:cs="Calibri"/>
                <w:bCs/>
              </w:rPr>
            </w:pPr>
          </w:p>
          <w:p w14:paraId="2DE3E40F" w14:textId="77777777" w:rsidR="00AE1038" w:rsidRPr="002E61D1" w:rsidRDefault="00AE1038" w:rsidP="00DB5972">
            <w:pPr>
              <w:pStyle w:val="Paragraphedeliste"/>
              <w:ind w:left="457"/>
              <w:jc w:val="center"/>
              <w:rPr>
                <w:rFonts w:ascii="Calibri" w:hAnsi="Calibri" w:cs="Calibri"/>
                <w:b/>
                <w:bCs/>
                <w:color w:val="C00000"/>
                <w:sz w:val="28"/>
                <w:szCs w:val="28"/>
              </w:rPr>
            </w:pPr>
            <w:r w:rsidRPr="002E61D1">
              <w:rPr>
                <w:rFonts w:ascii="Calibri" w:hAnsi="Calibri" w:cs="Calibri"/>
                <w:b/>
                <w:bCs/>
                <w:color w:val="C00000"/>
                <w:sz w:val="28"/>
                <w:szCs w:val="28"/>
              </w:rPr>
              <w:t>ACCESS Créateurs</w:t>
            </w:r>
          </w:p>
          <w:p w14:paraId="00EF5D78" w14:textId="77777777" w:rsidR="00DB5972" w:rsidRPr="00AE1038" w:rsidRDefault="00DB5972" w:rsidP="00DB5972">
            <w:pPr>
              <w:pStyle w:val="Paragraphedeliste"/>
              <w:ind w:left="457"/>
              <w:jc w:val="center"/>
              <w:rPr>
                <w:rFonts w:ascii="Calibri" w:hAnsi="Calibri" w:cs="Calibri"/>
                <w:bCs/>
                <w:color w:val="C00000"/>
              </w:rPr>
            </w:pPr>
          </w:p>
          <w:p w14:paraId="1AB0CFB2" w14:textId="77777777" w:rsidR="00AE1038" w:rsidRDefault="00AE1038" w:rsidP="00235965">
            <w:pPr>
              <w:pStyle w:val="Paragraphedeliste"/>
              <w:ind w:left="457" w:right="175"/>
              <w:jc w:val="both"/>
              <w:rPr>
                <w:rFonts w:ascii="Calibri" w:hAnsi="Calibri" w:cs="Calibri"/>
                <w:bCs/>
              </w:rPr>
            </w:pPr>
            <w:r w:rsidRPr="00AE1038">
              <w:rPr>
                <w:rFonts w:ascii="Calibri" w:hAnsi="Calibri" w:cs="Calibri"/>
                <w:bCs/>
              </w:rPr>
              <w:t>Les modalités de fonctionnement d’ACCESS Créateurs sont équivalentes à celles d’ACCESS, mais adaptées à leur cœur de cible, les créateurs.</w:t>
            </w:r>
          </w:p>
          <w:p w14:paraId="3CC3A80E" w14:textId="77777777" w:rsidR="00711A3D" w:rsidRPr="00AE1038" w:rsidRDefault="00711A3D" w:rsidP="00235965">
            <w:pPr>
              <w:pStyle w:val="Paragraphedeliste"/>
              <w:ind w:left="457" w:right="175"/>
              <w:jc w:val="both"/>
              <w:rPr>
                <w:rFonts w:ascii="Calibri" w:hAnsi="Calibri" w:cs="Calibri"/>
                <w:bCs/>
              </w:rPr>
            </w:pPr>
          </w:p>
          <w:p w14:paraId="0C1C94A4" w14:textId="77777777" w:rsidR="00AE1038" w:rsidRPr="00AE1038" w:rsidRDefault="00AE1038" w:rsidP="00235965">
            <w:pPr>
              <w:pStyle w:val="Paragraphedeliste"/>
              <w:ind w:left="457" w:right="175"/>
              <w:jc w:val="both"/>
              <w:rPr>
                <w:rFonts w:ascii="Calibri" w:hAnsi="Calibri" w:cs="Calibri"/>
                <w:bCs/>
              </w:rPr>
            </w:pPr>
            <w:r w:rsidRPr="00AE1038">
              <w:rPr>
                <w:rFonts w:ascii="Calibri" w:hAnsi="Calibri" w:cs="Calibri"/>
                <w:bCs/>
              </w:rPr>
              <w:t>Outre l’ancienneté dans l’activité, ACCESS Créateurs présente des écarts avec l’offre ACCESS sur les items suivants :</w:t>
            </w:r>
          </w:p>
          <w:p w14:paraId="3F7F1B2A" w14:textId="77777777" w:rsidR="00AE1038" w:rsidRPr="00AE1038" w:rsidRDefault="00AE1038" w:rsidP="00235965">
            <w:pPr>
              <w:pStyle w:val="Paragraphedeliste"/>
              <w:numPr>
                <w:ilvl w:val="0"/>
                <w:numId w:val="42"/>
              </w:numPr>
              <w:ind w:right="175"/>
              <w:jc w:val="both"/>
              <w:rPr>
                <w:rFonts w:ascii="Calibri" w:hAnsi="Calibri" w:cs="Calibri"/>
                <w:bCs/>
              </w:rPr>
            </w:pPr>
            <w:r w:rsidRPr="00AE1038">
              <w:rPr>
                <w:rFonts w:ascii="Calibri" w:hAnsi="Calibri" w:cs="Calibri"/>
                <w:bCs/>
              </w:rPr>
              <w:t xml:space="preserve">Durée du contrat </w:t>
            </w:r>
            <w:r w:rsidRPr="00AE1038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(limitée à 18 mois prorogeable pour ACCESS Créateurs, sans engagement de durée pour ACCESS)</w:t>
            </w:r>
          </w:p>
          <w:p w14:paraId="0A41EDF5" w14:textId="77777777" w:rsidR="00AE1038" w:rsidRPr="00AE1038" w:rsidRDefault="00AE1038" w:rsidP="00235965">
            <w:pPr>
              <w:pStyle w:val="Paragraphedeliste"/>
              <w:numPr>
                <w:ilvl w:val="0"/>
                <w:numId w:val="42"/>
              </w:numPr>
              <w:ind w:right="175"/>
              <w:jc w:val="both"/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</w:pPr>
            <w:r w:rsidRPr="00AE1038">
              <w:rPr>
                <w:rFonts w:ascii="Calibri" w:hAnsi="Calibri" w:cs="Calibri"/>
                <w:bCs/>
              </w:rPr>
              <w:t xml:space="preserve">Critères de risque </w:t>
            </w:r>
            <w:r w:rsidRPr="00AE1038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(fonds de garantie porté à 15% pour ACCESS Créateurs, contre 10% pour ACCESS)</w:t>
            </w:r>
          </w:p>
          <w:p w14:paraId="1E527F5C" w14:textId="77777777" w:rsidR="00AE1038" w:rsidRPr="00AE1038" w:rsidRDefault="00AE1038" w:rsidP="00235965">
            <w:pPr>
              <w:pStyle w:val="Paragraphedeliste"/>
              <w:numPr>
                <w:ilvl w:val="0"/>
                <w:numId w:val="42"/>
              </w:numPr>
              <w:ind w:right="175"/>
              <w:jc w:val="both"/>
              <w:rPr>
                <w:rFonts w:ascii="Calibri" w:hAnsi="Calibri" w:cs="Calibri"/>
                <w:bCs/>
              </w:rPr>
            </w:pPr>
            <w:r w:rsidRPr="00AE1038">
              <w:rPr>
                <w:rFonts w:ascii="Calibri" w:hAnsi="Calibri" w:cs="Calibri"/>
                <w:bCs/>
              </w:rPr>
              <w:t xml:space="preserve">Tarification clients </w:t>
            </w:r>
            <w:r w:rsidRPr="00AE1038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(tant la commission d’affacturage que la commission de financement sont légèrement supérieures pour ACCESS Créateurs que pour ACCESS)</w:t>
            </w:r>
          </w:p>
          <w:p w14:paraId="671999AD" w14:textId="77777777" w:rsidR="00772C3C" w:rsidRPr="00AE1038" w:rsidRDefault="00772C3C" w:rsidP="00AE1038">
            <w:pPr>
              <w:pStyle w:val="Paragraphedeliste"/>
              <w:ind w:left="457" w:right="173"/>
              <w:jc w:val="both"/>
              <w:rPr>
                <w:rFonts w:ascii="Calibri" w:hAnsi="Calibri" w:cs="Calibri"/>
                <w:bCs/>
              </w:rPr>
            </w:pPr>
          </w:p>
          <w:p w14:paraId="3E696A2A" w14:textId="77777777" w:rsidR="00772C3C" w:rsidRDefault="00772C3C" w:rsidP="00772C3C">
            <w:pPr>
              <w:pStyle w:val="Paragraphedeliste"/>
              <w:ind w:left="817" w:right="173"/>
              <w:jc w:val="both"/>
              <w:rPr>
                <w:rFonts w:ascii="Calibri" w:hAnsi="Calibri" w:cs="Calibri"/>
                <w:bCs/>
              </w:rPr>
            </w:pPr>
          </w:p>
          <w:p w14:paraId="6C327665" w14:textId="77777777" w:rsidR="003F270D" w:rsidRPr="00772C3C" w:rsidRDefault="003F270D" w:rsidP="00772C3C">
            <w:pPr>
              <w:pStyle w:val="Paragraphedeliste"/>
              <w:ind w:left="817" w:right="173"/>
              <w:jc w:val="both"/>
              <w:rPr>
                <w:rFonts w:ascii="Calibri" w:hAnsi="Calibri" w:cs="Calibri"/>
                <w:bCs/>
              </w:rPr>
            </w:pPr>
          </w:p>
          <w:p w14:paraId="2ED41746" w14:textId="40B217BB" w:rsidR="00DC18CB" w:rsidRPr="00C61ED4" w:rsidRDefault="00DC18CB" w:rsidP="00700270">
            <w:pPr>
              <w:pStyle w:val="Paragraphedeliste"/>
              <w:numPr>
                <w:ilvl w:val="0"/>
                <w:numId w:val="30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61ED4">
              <w:rPr>
                <w:rFonts w:ascii="Calibri" w:hAnsi="Calibri" w:cs="Calibri"/>
                <w:b/>
                <w:u w:val="single"/>
              </w:rPr>
              <w:t>Risque produit</w:t>
            </w:r>
            <w:r w:rsidRPr="00C61ED4">
              <w:rPr>
                <w:rFonts w:ascii="Calibri" w:hAnsi="Calibri" w:cs="Calibri"/>
                <w:bCs/>
              </w:rPr>
              <w:t> </w:t>
            </w:r>
            <w:r w:rsidR="00DB0B18" w:rsidRPr="00C61ED4">
              <w:rPr>
                <w:rFonts w:ascii="Calibri" w:hAnsi="Calibri" w:cs="Calibri"/>
                <w:bCs/>
              </w:rPr>
              <w:t xml:space="preserve"> </w:t>
            </w:r>
            <w:r w:rsidRPr="00C61ED4">
              <w:rPr>
                <w:rFonts w:ascii="Calibri" w:hAnsi="Calibri" w:cs="Calibri"/>
                <w:bCs/>
              </w:rPr>
              <w:t>:</w:t>
            </w:r>
            <w:r w:rsidR="00C61ED4" w:rsidRPr="00C61ED4">
              <w:rPr>
                <w:rFonts w:asciiTheme="minorHAnsi" w:eastAsiaTheme="minorEastAsia" w:cstheme="minorBidi"/>
                <w:b/>
                <w:bCs/>
                <w:color w:val="006600"/>
                <w:kern w:val="24"/>
                <w:sz w:val="36"/>
                <w:szCs w:val="36"/>
              </w:rPr>
              <w:t xml:space="preserve"> </w:t>
            </w:r>
            <w:r w:rsidR="00C61ED4" w:rsidRPr="00C61ED4">
              <w:rPr>
                <w:rFonts w:ascii="Calibri" w:hAnsi="Calibri" w:cs="Calibri"/>
                <w:b/>
                <w:bCs/>
              </w:rPr>
              <w:t>le risque est porté à 100% par BPCE Factor</w:t>
            </w:r>
            <w:r w:rsidR="00C61ED4" w:rsidRPr="00C61ED4">
              <w:rPr>
                <w:rFonts w:ascii="Calibri" w:hAnsi="Calibri" w:cs="Calibri"/>
                <w:bCs/>
              </w:rPr>
              <w:t>, qui dès lors prend les mesures de protection suivantes :</w:t>
            </w:r>
          </w:p>
          <w:p w14:paraId="198D9580" w14:textId="77777777" w:rsidR="00DC18CB" w:rsidRPr="00684BE5" w:rsidRDefault="00DC18CB" w:rsidP="00DC18CB">
            <w:pPr>
              <w:pStyle w:val="Paragraphedeliste"/>
              <w:ind w:left="817" w:right="173"/>
              <w:jc w:val="both"/>
              <w:rPr>
                <w:rFonts w:ascii="Calibri" w:hAnsi="Calibri" w:cs="Calibri"/>
                <w:bCs/>
              </w:rPr>
            </w:pPr>
          </w:p>
          <w:p w14:paraId="67AD0466" w14:textId="65DF989E" w:rsidR="00DC18CB" w:rsidRDefault="000231C8" w:rsidP="00DC18CB">
            <w:pPr>
              <w:pStyle w:val="Paragraphedeliste"/>
              <w:numPr>
                <w:ilvl w:val="0"/>
                <w:numId w:val="31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P</w:t>
            </w:r>
            <w:r w:rsidR="00082AD0">
              <w:rPr>
                <w:rFonts w:ascii="Calibri" w:hAnsi="Calibri" w:cs="Calibri"/>
                <w:bCs/>
              </w:rPr>
              <w:t xml:space="preserve">ersonnes </w:t>
            </w:r>
            <w:r>
              <w:rPr>
                <w:rFonts w:ascii="Calibri" w:hAnsi="Calibri" w:cs="Calibri"/>
                <w:bCs/>
              </w:rPr>
              <w:t>M</w:t>
            </w:r>
            <w:r w:rsidR="00082AD0">
              <w:rPr>
                <w:rFonts w:ascii="Calibri" w:hAnsi="Calibri" w:cs="Calibri"/>
                <w:bCs/>
              </w:rPr>
              <w:t>orales</w:t>
            </w:r>
            <w:r>
              <w:rPr>
                <w:rFonts w:ascii="Calibri" w:hAnsi="Calibri" w:cs="Calibri"/>
                <w:bCs/>
              </w:rPr>
              <w:t xml:space="preserve"> : </w:t>
            </w:r>
            <w:r w:rsidR="00DC18CB" w:rsidRPr="00684BE5">
              <w:rPr>
                <w:rFonts w:ascii="Calibri" w:hAnsi="Calibri" w:cs="Calibri"/>
                <w:bCs/>
              </w:rPr>
              <w:t>BPCE Factor prévoit systématiquement le recours à la caution personnelle du dirigeant, avec éventuellement une contre-garantie des encours à hauteur de 50% par Bpifrance (</w:t>
            </w:r>
            <w:r w:rsidR="00DC18CB" w:rsidRPr="00684BE5">
              <w:rPr>
                <w:rFonts w:ascii="Calibri" w:hAnsi="Calibri" w:cs="Calibri"/>
                <w:bCs/>
                <w:i/>
                <w:iCs/>
              </w:rPr>
              <w:t>pour les entreprises avec un CA inférieur à 2 M€ et moins de 10 salariés</w:t>
            </w:r>
            <w:r w:rsidR="00DC18CB" w:rsidRPr="00684BE5">
              <w:rPr>
                <w:rFonts w:ascii="Calibri" w:hAnsi="Calibri" w:cs="Calibri"/>
                <w:bCs/>
              </w:rPr>
              <w:t>)</w:t>
            </w:r>
          </w:p>
          <w:p w14:paraId="5CE05176" w14:textId="0E53A6D5" w:rsidR="00082AD0" w:rsidRPr="00B47416" w:rsidRDefault="00082AD0" w:rsidP="00DC18CB">
            <w:pPr>
              <w:pStyle w:val="Paragraphedeliste"/>
              <w:numPr>
                <w:ilvl w:val="0"/>
                <w:numId w:val="31"/>
              </w:numPr>
              <w:ind w:right="173"/>
              <w:jc w:val="both"/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</w:rPr>
              <w:t xml:space="preserve">Entrepreneurs Individuels : BPCE Factor impose une contre-garantie BPI </w:t>
            </w:r>
          </w:p>
          <w:p w14:paraId="738EA008" w14:textId="77777777" w:rsidR="00DC18CB" w:rsidRPr="00684BE5" w:rsidRDefault="00DC18CB" w:rsidP="00DC18CB">
            <w:pPr>
              <w:pStyle w:val="Paragraphedeliste"/>
              <w:numPr>
                <w:ilvl w:val="0"/>
                <w:numId w:val="31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684BE5">
              <w:rPr>
                <w:rFonts w:ascii="Calibri" w:hAnsi="Calibri" w:cs="Calibri"/>
                <w:bCs/>
              </w:rPr>
              <w:t>L’assurance-crédit BPCE Factor est également obligatoire.</w:t>
            </w:r>
          </w:p>
          <w:p w14:paraId="419E5116" w14:textId="2A8E51CD" w:rsidR="00DC18CB" w:rsidRDefault="00DC18CB" w:rsidP="00DC18CB">
            <w:pPr>
              <w:pStyle w:val="Paragraphedeliste"/>
              <w:numPr>
                <w:ilvl w:val="0"/>
                <w:numId w:val="31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684BE5">
              <w:rPr>
                <w:rFonts w:ascii="Calibri" w:hAnsi="Calibri" w:cs="Calibri"/>
                <w:bCs/>
              </w:rPr>
              <w:t xml:space="preserve">Un fonds de garantie de 10% minimum de l’encours cédé </w:t>
            </w:r>
            <w:r w:rsidR="00F74BA6">
              <w:rPr>
                <w:rFonts w:ascii="Calibri" w:hAnsi="Calibri" w:cs="Calibri"/>
                <w:bCs/>
              </w:rPr>
              <w:t>[15% minimum pour ACCESS Créateurs]</w:t>
            </w:r>
            <w:r w:rsidR="00065F06">
              <w:rPr>
                <w:rFonts w:ascii="Calibri" w:hAnsi="Calibri" w:cs="Calibri"/>
                <w:bCs/>
              </w:rPr>
              <w:t xml:space="preserve"> </w:t>
            </w:r>
            <w:r w:rsidRPr="00684BE5">
              <w:rPr>
                <w:rFonts w:ascii="Calibri" w:hAnsi="Calibri" w:cs="Calibri"/>
                <w:bCs/>
              </w:rPr>
              <w:t>vient compléter les outils de couverture du risque de BPCE Factor</w:t>
            </w:r>
          </w:p>
          <w:p w14:paraId="72C0C0EE" w14:textId="77777777" w:rsidR="005F638E" w:rsidRDefault="005F638E" w:rsidP="00BA44F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69C68FDB" w14:textId="77777777" w:rsidR="00F2232D" w:rsidRDefault="00F2232D" w:rsidP="00F2232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0189BF38" w14:textId="77777777" w:rsidR="00F2232D" w:rsidRDefault="00F2232D" w:rsidP="00F2232D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1C798816" w14:textId="1C41BFA2" w:rsidR="00F2232D" w:rsidRPr="00F00671" w:rsidRDefault="00F2232D" w:rsidP="00F2232D">
            <w:pPr>
              <w:pStyle w:val="Titre2"/>
              <w:keepNext w:val="0"/>
              <w:numPr>
                <w:ilvl w:val="0"/>
                <w:numId w:val="41"/>
              </w:num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 xml:space="preserve">Nouvelle offre </w:t>
            </w:r>
            <w:r w:rsidR="00F37B19">
              <w:rPr>
                <w:rFonts w:ascii="Calibri" w:hAnsi="Calibri" w:cs="Calibri"/>
                <w:bCs w:val="0"/>
                <w:sz w:val="22"/>
                <w:szCs w:val="22"/>
              </w:rPr>
              <w:t>OPTIMO</w:t>
            </w:r>
            <w:r>
              <w:rPr>
                <w:rFonts w:ascii="Calibri" w:hAnsi="Calibri" w:cs="Calibri"/>
                <w:b w:val="0"/>
                <w:sz w:val="22"/>
                <w:szCs w:val="22"/>
              </w:rPr>
              <w:t xml:space="preserve"> + </w:t>
            </w:r>
            <w:r w:rsidR="00F37B19">
              <w:rPr>
                <w:rFonts w:ascii="Calibri" w:hAnsi="Calibri" w:cs="Calibri"/>
                <w:bCs w:val="0"/>
                <w:sz w:val="22"/>
                <w:szCs w:val="22"/>
              </w:rPr>
              <w:t>OPTIMO</w:t>
            </w:r>
            <w:r w:rsidRPr="00DB5972">
              <w:rPr>
                <w:rFonts w:ascii="Calibri" w:hAnsi="Calibri" w:cs="Calibri"/>
                <w:bCs w:val="0"/>
                <w:sz w:val="22"/>
                <w:szCs w:val="22"/>
              </w:rPr>
              <w:t xml:space="preserve"> Créateurs</w:t>
            </w:r>
            <w:r w:rsidR="00F37B19">
              <w:rPr>
                <w:rFonts w:ascii="Calibri" w:hAnsi="Calibri" w:cs="Calibri"/>
                <w:bCs w:val="0"/>
                <w:sz w:val="22"/>
                <w:szCs w:val="22"/>
              </w:rPr>
              <w:t xml:space="preserve"> </w:t>
            </w:r>
            <w:r w:rsidR="00F37B19" w:rsidRPr="00F37B19">
              <w:rPr>
                <w:rFonts w:ascii="Calibri" w:hAnsi="Calibri" w:cs="Calibri"/>
                <w:b w:val="0"/>
                <w:sz w:val="22"/>
                <w:szCs w:val="22"/>
              </w:rPr>
              <w:t>+</w:t>
            </w:r>
            <w:r w:rsidR="00F37B19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 w:rsidR="00F37B19" w:rsidRPr="00F37B19">
              <w:rPr>
                <w:rFonts w:ascii="Calibri" w:hAnsi="Calibri" w:cs="Calibri"/>
                <w:bCs w:val="0"/>
                <w:sz w:val="22"/>
                <w:szCs w:val="22"/>
              </w:rPr>
              <w:t>OPTIMO Situ</w:t>
            </w:r>
          </w:p>
          <w:p w14:paraId="7D666511" w14:textId="77777777" w:rsidR="00F2232D" w:rsidRDefault="00F2232D" w:rsidP="00F2232D">
            <w:pPr>
              <w:ind w:left="97" w:right="173"/>
              <w:rPr>
                <w:rFonts w:ascii="Calibri" w:hAnsi="Calibri" w:cs="Calibri"/>
                <w:bCs/>
              </w:rPr>
            </w:pPr>
          </w:p>
          <w:p w14:paraId="2A0DBD33" w14:textId="74DAA68E" w:rsidR="008D6826" w:rsidRPr="00831C94" w:rsidRDefault="00F2232D" w:rsidP="00AB314D">
            <w:pPr>
              <w:pStyle w:val="Paragraphedeliste"/>
              <w:numPr>
                <w:ilvl w:val="0"/>
                <w:numId w:val="27"/>
              </w:numPr>
              <w:ind w:right="173"/>
              <w:rPr>
                <w:rFonts w:ascii="Calibri" w:hAnsi="Calibri" w:cs="Calibri"/>
                <w:bCs/>
              </w:rPr>
            </w:pPr>
            <w:r w:rsidRPr="00831C94">
              <w:rPr>
                <w:rFonts w:ascii="Calibri" w:hAnsi="Calibri" w:cs="Calibri"/>
                <w:b/>
                <w:u w:val="single"/>
              </w:rPr>
              <w:t>Positionnement d’</w:t>
            </w:r>
            <w:r w:rsidR="00DC56FC" w:rsidRPr="00831C94">
              <w:rPr>
                <w:rFonts w:ascii="Calibri" w:hAnsi="Calibri" w:cs="Calibri"/>
                <w:b/>
                <w:color w:val="0070C0"/>
                <w:u w:val="single"/>
              </w:rPr>
              <w:t>OPTIMO</w:t>
            </w:r>
            <w:r w:rsidRPr="00831C94">
              <w:rPr>
                <w:rFonts w:ascii="Calibri" w:hAnsi="Calibri" w:cs="Calibri"/>
                <w:b/>
                <w:u w:val="single"/>
              </w:rPr>
              <w:t xml:space="preserve"> et de s</w:t>
            </w:r>
            <w:r w:rsidR="00DC56FC" w:rsidRPr="00831C94">
              <w:rPr>
                <w:rFonts w:ascii="Calibri" w:hAnsi="Calibri" w:cs="Calibri"/>
                <w:b/>
                <w:u w:val="single"/>
              </w:rPr>
              <w:t>es</w:t>
            </w:r>
            <w:r w:rsidRPr="00831C94">
              <w:rPr>
                <w:rFonts w:ascii="Calibri" w:hAnsi="Calibri" w:cs="Calibri"/>
                <w:b/>
                <w:u w:val="single"/>
              </w:rPr>
              <w:t xml:space="preserve"> déclinaison</w:t>
            </w:r>
            <w:r w:rsidR="00DC56FC" w:rsidRPr="00831C94">
              <w:rPr>
                <w:rFonts w:ascii="Calibri" w:hAnsi="Calibri" w:cs="Calibri"/>
                <w:b/>
                <w:u w:val="single"/>
              </w:rPr>
              <w:t>s</w:t>
            </w:r>
            <w:r w:rsidRPr="00831C94">
              <w:rPr>
                <w:rFonts w:ascii="Calibri" w:hAnsi="Calibri" w:cs="Calibri"/>
                <w:b/>
                <w:u w:val="single"/>
              </w:rPr>
              <w:t xml:space="preserve"> </w:t>
            </w:r>
            <w:r w:rsidR="00DC56FC" w:rsidRPr="00831C94">
              <w:rPr>
                <w:rFonts w:ascii="Calibri" w:hAnsi="Calibri" w:cs="Calibri"/>
                <w:b/>
                <w:color w:val="0070C0"/>
                <w:u w:val="single"/>
              </w:rPr>
              <w:t>OPTIMO</w:t>
            </w:r>
            <w:r w:rsidRPr="00831C94">
              <w:rPr>
                <w:rFonts w:ascii="Calibri" w:hAnsi="Calibri" w:cs="Calibri"/>
                <w:b/>
                <w:color w:val="0070C0"/>
                <w:u w:val="single"/>
              </w:rPr>
              <w:t xml:space="preserve"> Créateurs</w:t>
            </w:r>
            <w:r w:rsidR="008D6826" w:rsidRPr="00831C94">
              <w:rPr>
                <w:rFonts w:ascii="Calibri" w:hAnsi="Calibri" w:cs="Calibri"/>
                <w:b/>
                <w:color w:val="0070C0"/>
                <w:u w:val="single"/>
              </w:rPr>
              <w:t xml:space="preserve"> </w:t>
            </w:r>
            <w:r w:rsidR="008D6826" w:rsidRPr="00831C94">
              <w:rPr>
                <w:rFonts w:ascii="Calibri" w:hAnsi="Calibri" w:cs="Calibri"/>
                <w:b/>
                <w:u w:val="single"/>
              </w:rPr>
              <w:t>et</w:t>
            </w:r>
            <w:r w:rsidR="008D6826" w:rsidRPr="00831C94">
              <w:rPr>
                <w:rFonts w:ascii="Calibri" w:hAnsi="Calibri" w:cs="Calibri"/>
                <w:b/>
                <w:color w:val="C00000"/>
                <w:u w:val="single"/>
              </w:rPr>
              <w:t xml:space="preserve"> </w:t>
            </w:r>
            <w:r w:rsidR="008D6826" w:rsidRPr="00831C94">
              <w:rPr>
                <w:rFonts w:ascii="Calibri" w:hAnsi="Calibri" w:cs="Calibri"/>
                <w:b/>
                <w:color w:val="0070C0"/>
                <w:u w:val="single"/>
              </w:rPr>
              <w:t>OPTIMO Situ</w:t>
            </w:r>
            <w:r w:rsidRPr="00831C94">
              <w:rPr>
                <w:rFonts w:ascii="Calibri" w:hAnsi="Calibri" w:cs="Calibri"/>
                <w:b/>
                <w:color w:val="0070C0"/>
                <w:u w:val="single"/>
              </w:rPr>
              <w:t xml:space="preserve"> </w:t>
            </w:r>
            <w:r w:rsidRPr="00831C94">
              <w:rPr>
                <w:rFonts w:ascii="Calibri" w:hAnsi="Calibri" w:cs="Calibri"/>
                <w:b/>
                <w:u w:val="single"/>
              </w:rPr>
              <w:t>dans la gamme</w:t>
            </w:r>
            <w:r w:rsidRPr="00831C94">
              <w:rPr>
                <w:rFonts w:ascii="Calibri" w:hAnsi="Calibri" w:cs="Calibri"/>
                <w:bCs/>
              </w:rPr>
              <w:t> :</w:t>
            </w:r>
          </w:p>
          <w:p w14:paraId="2AA84001" w14:textId="12C1D66C" w:rsidR="008D6826" w:rsidRPr="008D6826" w:rsidRDefault="00831C94" w:rsidP="00831C94">
            <w:pPr>
              <w:ind w:right="173"/>
              <w:jc w:val="center"/>
              <w:rPr>
                <w:rFonts w:ascii="Calibri" w:hAnsi="Calibri" w:cs="Calibri"/>
                <w:bCs/>
              </w:rPr>
            </w:pPr>
            <w:r>
              <w:rPr>
                <w:noProof/>
              </w:rPr>
              <w:drawing>
                <wp:inline distT="0" distB="0" distL="0" distR="0" wp14:anchorId="314BA3A2" wp14:editId="7744386C">
                  <wp:extent cx="5772700" cy="2682972"/>
                  <wp:effectExtent l="152400" t="152400" r="361950" b="36512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1035" cy="26914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2337CD84" w14:textId="77777777" w:rsidR="00DC18CB" w:rsidRDefault="00DC18CB" w:rsidP="00BA44F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54207290" w14:textId="77777777" w:rsidR="00C12C67" w:rsidRDefault="00C12C67" w:rsidP="00C12C6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7BD7D3BA" w14:textId="77777777" w:rsidR="00C12C67" w:rsidRDefault="00C12C67" w:rsidP="00C12C67">
            <w:pPr>
              <w:pStyle w:val="Paragraphedeliste"/>
              <w:numPr>
                <w:ilvl w:val="0"/>
                <w:numId w:val="29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CF6BBD">
              <w:rPr>
                <w:rFonts w:ascii="Calibri" w:hAnsi="Calibri" w:cs="Calibri"/>
                <w:b/>
                <w:u w:val="single"/>
              </w:rPr>
              <w:t>Clients Pros ciblés</w:t>
            </w:r>
            <w:r w:rsidRPr="00CF6BBD">
              <w:rPr>
                <w:rFonts w:ascii="Calibri" w:hAnsi="Calibri" w:cs="Calibri"/>
                <w:bCs/>
              </w:rPr>
              <w:t> :</w:t>
            </w:r>
          </w:p>
          <w:p w14:paraId="21E28979" w14:textId="77777777" w:rsidR="00C12C67" w:rsidRPr="00CF6BBD" w:rsidRDefault="00C12C67" w:rsidP="00C12C67">
            <w:pPr>
              <w:pStyle w:val="Paragraphedeliste"/>
              <w:ind w:left="817" w:right="173"/>
              <w:jc w:val="both"/>
              <w:rPr>
                <w:rFonts w:ascii="Calibri" w:hAnsi="Calibri" w:cs="Calibri"/>
                <w:bCs/>
              </w:rPr>
            </w:pPr>
          </w:p>
          <w:p w14:paraId="0AC0A706" w14:textId="43015A6F" w:rsidR="00C12C67" w:rsidRDefault="00C12C67" w:rsidP="00C12C6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Tout client / prospect Professionnel, situé en France métropolitaine, </w:t>
            </w:r>
            <w:r w:rsidR="00D74082">
              <w:rPr>
                <w:rFonts w:ascii="Calibri" w:hAnsi="Calibri" w:cs="Calibri"/>
                <w:bCs/>
              </w:rPr>
              <w:t xml:space="preserve">qui cherche </w:t>
            </w:r>
            <w:r w:rsidR="002A7FB3">
              <w:rPr>
                <w:rFonts w:ascii="Calibri" w:hAnsi="Calibri" w:cs="Calibri"/>
                <w:bCs/>
              </w:rPr>
              <w:t>à optimiser sa trésorerie en cédant régulièrement ses factures en attente de règlement</w:t>
            </w:r>
            <w:r>
              <w:rPr>
                <w:rFonts w:ascii="Calibri" w:hAnsi="Calibri" w:cs="Calibri"/>
                <w:bCs/>
              </w:rPr>
              <w:t xml:space="preserve">. </w:t>
            </w:r>
          </w:p>
          <w:p w14:paraId="1BD45046" w14:textId="77777777" w:rsidR="00C12C67" w:rsidRPr="00F628F0" w:rsidRDefault="00C12C67" w:rsidP="00C12C67">
            <w:pPr>
              <w:ind w:left="97" w:right="173"/>
              <w:jc w:val="both"/>
              <w:rPr>
                <w:rFonts w:ascii="Calibri" w:hAnsi="Calibri" w:cs="Calibri"/>
                <w:bCs/>
                <w:sz w:val="8"/>
                <w:szCs w:val="8"/>
              </w:rPr>
            </w:pPr>
          </w:p>
          <w:p w14:paraId="3B183EA9" w14:textId="318F6ABD" w:rsidR="00C12C67" w:rsidRDefault="00C12C67" w:rsidP="00C12C67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Cœur de cible : clients Pros avec un CA affacturé annuel compris entre </w:t>
            </w:r>
            <w:r w:rsidR="00020167">
              <w:rPr>
                <w:rFonts w:ascii="Calibri" w:hAnsi="Calibri" w:cs="Calibri"/>
                <w:bCs/>
              </w:rPr>
              <w:t>3</w:t>
            </w:r>
            <w:r>
              <w:rPr>
                <w:rFonts w:ascii="Calibri" w:hAnsi="Calibri" w:cs="Calibri"/>
                <w:bCs/>
              </w:rPr>
              <w:t xml:space="preserve">00 K€ et </w:t>
            </w:r>
            <w:r w:rsidR="00020167">
              <w:rPr>
                <w:rFonts w:ascii="Calibri" w:hAnsi="Calibri" w:cs="Calibri"/>
                <w:bCs/>
              </w:rPr>
              <w:t>6</w:t>
            </w:r>
            <w:r>
              <w:rPr>
                <w:rFonts w:ascii="Calibri" w:hAnsi="Calibri" w:cs="Calibri"/>
                <w:bCs/>
              </w:rPr>
              <w:t>00 K€</w:t>
            </w:r>
          </w:p>
          <w:p w14:paraId="2C2899D6" w14:textId="77777777" w:rsidR="00C12C67" w:rsidRDefault="00C12C67" w:rsidP="00C12C6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2CA26250" w14:textId="77777777" w:rsidR="00C12C67" w:rsidRDefault="00C12C67" w:rsidP="00C12C6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6CA25A0C" w14:textId="77777777" w:rsidR="00C12C67" w:rsidRPr="005E018B" w:rsidRDefault="00C12C67" w:rsidP="00C12C67">
            <w:pPr>
              <w:pStyle w:val="Paragraphedeliste"/>
              <w:numPr>
                <w:ilvl w:val="0"/>
                <w:numId w:val="35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5E018B">
              <w:rPr>
                <w:rFonts w:ascii="Calibri" w:hAnsi="Calibri" w:cs="Calibri"/>
                <w:b/>
                <w:u w:val="single"/>
              </w:rPr>
              <w:t>Tarification client</w:t>
            </w:r>
            <w:r w:rsidRPr="005E018B">
              <w:rPr>
                <w:rFonts w:ascii="Calibri" w:hAnsi="Calibri" w:cs="Calibri"/>
                <w:bCs/>
              </w:rPr>
              <w:t> :</w:t>
            </w:r>
          </w:p>
          <w:p w14:paraId="2B656709" w14:textId="77777777" w:rsidR="00C12C67" w:rsidRDefault="00C12C67" w:rsidP="00C12C67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188087A6" w14:textId="623A7290" w:rsidR="005D1972" w:rsidRDefault="005D1972" w:rsidP="005D1972">
            <w:pPr>
              <w:ind w:left="360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Tarification en fonction du montant</w:t>
            </w:r>
            <w:r w:rsidR="0044750C">
              <w:rPr>
                <w:rFonts w:ascii="Calibri" w:hAnsi="Calibri" w:cs="Calibri"/>
                <w:bCs/>
              </w:rPr>
              <w:t xml:space="preserve"> des factures confiées</w:t>
            </w:r>
            <w:r>
              <w:rPr>
                <w:rFonts w:ascii="Calibri" w:hAnsi="Calibri" w:cs="Calibri"/>
                <w:bCs/>
              </w:rPr>
              <w:t>. Elle comporte 2 éléments :</w:t>
            </w:r>
          </w:p>
          <w:p w14:paraId="15E0B3D7" w14:textId="77777777" w:rsidR="005D1972" w:rsidRDefault="005D1972" w:rsidP="005D1972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685FEBFC" w14:textId="0243B3A3" w:rsidR="005D1972" w:rsidRDefault="005D1972" w:rsidP="005D1972">
            <w:pPr>
              <w:pStyle w:val="Paragraphedeliste"/>
              <w:numPr>
                <w:ilvl w:val="0"/>
                <w:numId w:val="3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B32E82">
              <w:rPr>
                <w:rFonts w:ascii="Calibri" w:hAnsi="Calibri" w:cs="Calibri"/>
                <w:bCs/>
              </w:rPr>
              <w:t xml:space="preserve">Une </w:t>
            </w:r>
            <w:r w:rsidRPr="00B32E82">
              <w:rPr>
                <w:rFonts w:ascii="Calibri" w:hAnsi="Calibri" w:cs="Calibri"/>
                <w:b/>
              </w:rPr>
              <w:t>commission d’affacturage</w:t>
            </w:r>
            <w:r w:rsidRPr="00B32E82">
              <w:rPr>
                <w:rFonts w:ascii="Calibri" w:hAnsi="Calibri" w:cs="Calibri"/>
                <w:bCs/>
              </w:rPr>
              <w:t xml:space="preserve"> </w:t>
            </w:r>
            <w:r w:rsidR="0044750C">
              <w:rPr>
                <w:rFonts w:ascii="Calibri" w:hAnsi="Calibri" w:cs="Calibri"/>
                <w:bCs/>
              </w:rPr>
              <w:t xml:space="preserve">dont le montant </w:t>
            </w:r>
            <w:r w:rsidR="0014583F">
              <w:rPr>
                <w:rFonts w:ascii="Calibri" w:hAnsi="Calibri" w:cs="Calibri"/>
                <w:bCs/>
              </w:rPr>
              <w:t xml:space="preserve">est calculé selon un barème qui définit un </w:t>
            </w:r>
            <w:r w:rsidR="0014583F" w:rsidRPr="003E6453">
              <w:rPr>
                <w:rFonts w:ascii="Calibri" w:hAnsi="Calibri" w:cs="Calibri"/>
                <w:b/>
                <w:u w:val="single"/>
              </w:rPr>
              <w:t>forfait</w:t>
            </w:r>
            <w:r w:rsidR="0014583F">
              <w:rPr>
                <w:rFonts w:ascii="Calibri" w:hAnsi="Calibri" w:cs="Calibri"/>
                <w:bCs/>
              </w:rPr>
              <w:t xml:space="preserve"> par tranches de Chiffre</w:t>
            </w:r>
            <w:r w:rsidR="00ED337F">
              <w:rPr>
                <w:rFonts w:ascii="Calibri" w:hAnsi="Calibri" w:cs="Calibri"/>
                <w:bCs/>
              </w:rPr>
              <w:t xml:space="preserve"> d’Affaires, et qui s’ajuste automatiquement à la hausse ou à la baisse</w:t>
            </w:r>
            <w:r w:rsidR="003E6453">
              <w:rPr>
                <w:rFonts w:ascii="Calibri" w:hAnsi="Calibri" w:cs="Calibri"/>
                <w:bCs/>
              </w:rPr>
              <w:t> :</w:t>
            </w:r>
          </w:p>
          <w:p w14:paraId="7A6E2B04" w14:textId="0637B664" w:rsidR="003E6453" w:rsidRPr="00B32E82" w:rsidRDefault="00462595" w:rsidP="003E6453">
            <w:pPr>
              <w:pStyle w:val="Paragraphedeliste"/>
              <w:ind w:left="720" w:right="173"/>
              <w:jc w:val="both"/>
              <w:rPr>
                <w:rFonts w:ascii="Calibri" w:hAnsi="Calibri" w:cs="Calibri"/>
                <w:bCs/>
              </w:rPr>
            </w:pPr>
            <w:r w:rsidRPr="00462595">
              <w:rPr>
                <w:rFonts w:ascii="Calibri" w:hAnsi="Calibri" w:cs="Calibri"/>
                <w:bCs/>
                <w:noProof/>
              </w:rPr>
              <w:drawing>
                <wp:inline distT="0" distB="0" distL="0" distR="0" wp14:anchorId="225CBDEC" wp14:editId="042C6C4E">
                  <wp:extent cx="5623765" cy="744388"/>
                  <wp:effectExtent l="152400" t="152400" r="358140" b="360680"/>
                  <wp:docPr id="10" name="Image 9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0F79AC5-2401-82E1-F6BD-6ED564BA51A9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 9">
                            <a:extLst>
                              <a:ext uri="{FF2B5EF4-FFF2-40B4-BE49-F238E27FC236}">
                                <a16:creationId xmlns:a16="http://schemas.microsoft.com/office/drawing/2014/main" id="{70F79AC5-2401-82E1-F6BD-6ED564BA51A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4908" cy="7511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1D389E7C" w14:textId="5F8188C3" w:rsidR="005D1972" w:rsidRDefault="005D1972" w:rsidP="005D1972">
            <w:pPr>
              <w:ind w:left="708"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A noter que l’ensemble des prestations clés suivantes sont incluses dans </w:t>
            </w:r>
            <w:r w:rsidR="00F1605F">
              <w:rPr>
                <w:rFonts w:ascii="Calibri" w:hAnsi="Calibri" w:cs="Calibri"/>
                <w:bCs/>
              </w:rPr>
              <w:t>ce forfait de commission</w:t>
            </w:r>
            <w:r>
              <w:rPr>
                <w:rFonts w:ascii="Calibri" w:hAnsi="Calibri" w:cs="Calibri"/>
                <w:bCs/>
              </w:rPr>
              <w:t xml:space="preserve"> d’affacturage</w:t>
            </w:r>
            <w:r w:rsidRPr="008C4EEB">
              <w:rPr>
                <w:rFonts w:ascii="Calibri" w:hAnsi="Calibri" w:cs="Calibri"/>
                <w:bCs/>
              </w:rPr>
              <w:t>*</w:t>
            </w:r>
            <w:r>
              <w:rPr>
                <w:rFonts w:ascii="Calibri" w:hAnsi="Calibri" w:cs="Calibri"/>
                <w:bCs/>
              </w:rPr>
              <w:t> :</w:t>
            </w:r>
          </w:p>
          <w:p w14:paraId="2024CEAB" w14:textId="1EDABAB3" w:rsidR="005D1972" w:rsidRPr="00C210B7" w:rsidRDefault="00595D82" w:rsidP="005D1972">
            <w:pPr>
              <w:pStyle w:val="Paragraphedeliste"/>
              <w:numPr>
                <w:ilvl w:val="0"/>
                <w:numId w:val="3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4</w:t>
            </w:r>
            <w:r w:rsidR="005D1972" w:rsidRPr="00C210B7">
              <w:rPr>
                <w:rFonts w:ascii="Calibri" w:hAnsi="Calibri" w:cs="Calibri"/>
                <w:bCs/>
              </w:rPr>
              <w:t xml:space="preserve"> remises par mois (</w:t>
            </w:r>
            <w:r w:rsidR="005D1972" w:rsidRPr="00C210B7">
              <w:rPr>
                <w:rFonts w:ascii="Calibri" w:hAnsi="Calibri" w:cs="Calibri"/>
                <w:bCs/>
                <w:i/>
                <w:iCs/>
              </w:rPr>
              <w:t>remises supplémentaires facturées à l’unité</w:t>
            </w:r>
            <w:r w:rsidR="005D1972" w:rsidRPr="00C210B7">
              <w:rPr>
                <w:rFonts w:ascii="Calibri" w:hAnsi="Calibri" w:cs="Calibri"/>
                <w:bCs/>
              </w:rPr>
              <w:t>)</w:t>
            </w:r>
          </w:p>
          <w:p w14:paraId="3F1944DF" w14:textId="651C9A6A" w:rsidR="005D1972" w:rsidRPr="00C210B7" w:rsidRDefault="00683502" w:rsidP="005D1972">
            <w:pPr>
              <w:pStyle w:val="Paragraphedeliste"/>
              <w:numPr>
                <w:ilvl w:val="0"/>
                <w:numId w:val="3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30</w:t>
            </w:r>
            <w:r w:rsidR="005D1972" w:rsidRPr="00C210B7">
              <w:rPr>
                <w:rFonts w:ascii="Calibri" w:hAnsi="Calibri" w:cs="Calibri"/>
                <w:bCs/>
              </w:rPr>
              <w:t xml:space="preserve"> comptes clients gratuits ouverts (</w:t>
            </w:r>
            <w:r w:rsidR="005D1972" w:rsidRPr="00C210B7">
              <w:rPr>
                <w:rFonts w:ascii="Calibri" w:hAnsi="Calibri" w:cs="Calibri"/>
                <w:bCs/>
                <w:i/>
                <w:iCs/>
              </w:rPr>
              <w:t xml:space="preserve">au-delà, tout compte acheteur supplémentaire ouvert est facturé </w:t>
            </w:r>
            <w:r>
              <w:rPr>
                <w:rFonts w:ascii="Calibri" w:hAnsi="Calibri" w:cs="Calibri"/>
                <w:bCs/>
                <w:i/>
                <w:iCs/>
              </w:rPr>
              <w:t>à l’unité</w:t>
            </w:r>
            <w:r w:rsidR="005D1972" w:rsidRPr="00C210B7">
              <w:rPr>
                <w:rFonts w:ascii="Calibri" w:hAnsi="Calibri" w:cs="Calibri"/>
                <w:bCs/>
              </w:rPr>
              <w:t>)</w:t>
            </w:r>
          </w:p>
          <w:p w14:paraId="4773F52E" w14:textId="09F18B75" w:rsidR="005D1972" w:rsidRDefault="00683502" w:rsidP="005D1972">
            <w:pPr>
              <w:pStyle w:val="Paragraphedeliste"/>
              <w:numPr>
                <w:ilvl w:val="0"/>
                <w:numId w:val="33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Le 1</w:t>
            </w:r>
            <w:r w:rsidRPr="00683502">
              <w:rPr>
                <w:rFonts w:ascii="Calibri" w:hAnsi="Calibri" w:cs="Calibri"/>
                <w:bCs/>
                <w:vertAlign w:val="superscript"/>
              </w:rPr>
              <w:t>er</w:t>
            </w:r>
            <w:r>
              <w:rPr>
                <w:rFonts w:ascii="Calibri" w:hAnsi="Calibri" w:cs="Calibri"/>
                <w:bCs/>
              </w:rPr>
              <w:t xml:space="preserve"> </w:t>
            </w:r>
            <w:r w:rsidR="00C22EC7">
              <w:rPr>
                <w:rFonts w:ascii="Calibri" w:hAnsi="Calibri" w:cs="Calibri"/>
                <w:bCs/>
              </w:rPr>
              <w:t xml:space="preserve">Instant </w:t>
            </w:r>
            <w:proofErr w:type="spellStart"/>
            <w:r w:rsidR="00C22EC7">
              <w:rPr>
                <w:rFonts w:ascii="Calibri" w:hAnsi="Calibri" w:cs="Calibri"/>
                <w:bCs/>
              </w:rPr>
              <w:t>payment</w:t>
            </w:r>
            <w:proofErr w:type="spellEnd"/>
            <w:r w:rsidR="00C22EC7">
              <w:rPr>
                <w:rFonts w:ascii="Calibri" w:hAnsi="Calibri" w:cs="Calibri"/>
                <w:bCs/>
              </w:rPr>
              <w:t xml:space="preserve"> gratuit</w:t>
            </w:r>
          </w:p>
          <w:p w14:paraId="48E4847A" w14:textId="2CE6BFC0" w:rsidR="00C22EC7" w:rsidRPr="00A0404D" w:rsidRDefault="00C22EC7" w:rsidP="005D1972">
            <w:pPr>
              <w:pStyle w:val="Paragraphedeliste"/>
              <w:numPr>
                <w:ilvl w:val="0"/>
                <w:numId w:val="33"/>
              </w:numPr>
              <w:ind w:right="173"/>
              <w:jc w:val="both"/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</w:rPr>
              <w:t>L’abonnement</w:t>
            </w:r>
            <w:r w:rsidR="001E540B">
              <w:rPr>
                <w:rFonts w:ascii="Calibri" w:hAnsi="Calibri" w:cs="Calibri"/>
                <w:bCs/>
              </w:rPr>
              <w:t xml:space="preserve"> à </w:t>
            </w:r>
            <w:proofErr w:type="spellStart"/>
            <w:r w:rsidR="001E540B">
              <w:rPr>
                <w:rFonts w:ascii="Calibri" w:hAnsi="Calibri" w:cs="Calibri"/>
                <w:bCs/>
              </w:rPr>
              <w:t>Facturéanet</w:t>
            </w:r>
            <w:proofErr w:type="spellEnd"/>
            <w:r w:rsidR="002C6E92">
              <w:rPr>
                <w:rFonts w:ascii="Calibri" w:hAnsi="Calibri" w:cs="Calibri"/>
                <w:bCs/>
              </w:rPr>
              <w:t xml:space="preserve"> </w:t>
            </w:r>
            <w:r w:rsidR="00A0404D" w:rsidRPr="00A0404D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(consultation &amp; gestion des opérations depuis le site de gestion www.factureanet.fr)</w:t>
            </w:r>
          </w:p>
          <w:p w14:paraId="3EF6E11D" w14:textId="77777777" w:rsidR="00595D82" w:rsidRPr="00BF2A99" w:rsidRDefault="00595D82" w:rsidP="00595D82">
            <w:pPr>
              <w:pStyle w:val="Paragraphedeliste"/>
              <w:ind w:left="1068" w:right="173"/>
              <w:jc w:val="both"/>
              <w:rPr>
                <w:rFonts w:ascii="Calibri" w:hAnsi="Calibri" w:cs="Calibri"/>
                <w:bCs/>
              </w:rPr>
            </w:pPr>
          </w:p>
          <w:p w14:paraId="0ABA6A7B" w14:textId="77777777" w:rsidR="00595D82" w:rsidRPr="008E040D" w:rsidRDefault="00595D82" w:rsidP="00595D82">
            <w:pPr>
              <w:ind w:left="97" w:right="173"/>
              <w:jc w:val="both"/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 xml:space="preserve">* </w:t>
            </w:r>
            <w:r w:rsidRPr="008E040D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hors frais de dossier à la signature du contrat et autres tarifications annexes selon barème en vigueur</w:t>
            </w:r>
          </w:p>
          <w:p w14:paraId="79CF7666" w14:textId="77777777" w:rsidR="00831C94" w:rsidRDefault="00831C94" w:rsidP="00BA44F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1191F85B" w14:textId="77777777" w:rsidR="002053FC" w:rsidRPr="006A7A5B" w:rsidRDefault="002053FC" w:rsidP="002053FC">
            <w:pPr>
              <w:ind w:right="173"/>
              <w:jc w:val="both"/>
              <w:rPr>
                <w:rFonts w:ascii="Calibri" w:hAnsi="Calibri" w:cs="Calibri"/>
                <w:bCs/>
              </w:rPr>
            </w:pPr>
          </w:p>
          <w:p w14:paraId="27F185B0" w14:textId="3ABD7671" w:rsidR="002053FC" w:rsidRPr="00B32E82" w:rsidRDefault="002053FC" w:rsidP="002053FC">
            <w:pPr>
              <w:pStyle w:val="Paragraphedeliste"/>
              <w:numPr>
                <w:ilvl w:val="0"/>
                <w:numId w:val="34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 w:rsidRPr="00B32E82">
              <w:rPr>
                <w:rFonts w:ascii="Calibri" w:hAnsi="Calibri" w:cs="Calibri"/>
                <w:bCs/>
              </w:rPr>
              <w:t xml:space="preserve">Une </w:t>
            </w:r>
            <w:r w:rsidRPr="00B32E82">
              <w:rPr>
                <w:rFonts w:ascii="Calibri" w:hAnsi="Calibri" w:cs="Calibri"/>
                <w:b/>
              </w:rPr>
              <w:t>commission de financement</w:t>
            </w:r>
            <w:r w:rsidRPr="00B32E82">
              <w:rPr>
                <w:rFonts w:ascii="Calibri" w:hAnsi="Calibri" w:cs="Calibri"/>
                <w:bCs/>
              </w:rPr>
              <w:t xml:space="preserve"> calculée sur le montant et la durée de l’avance de trésorerie. Cette commission est prélevée chaque fin de mois (</w:t>
            </w:r>
            <w:r w:rsidRPr="00F7477D">
              <w:rPr>
                <w:rFonts w:ascii="Calibri" w:hAnsi="Calibri" w:cs="Calibri"/>
                <w:bCs/>
                <w:i/>
                <w:iCs/>
              </w:rPr>
              <w:t>basée sur l’Euribor 3 mois [</w:t>
            </w:r>
            <w:r w:rsidRPr="00F7477D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 xml:space="preserve">avec un </w:t>
            </w:r>
            <w:proofErr w:type="spellStart"/>
            <w:r w:rsidRPr="00F7477D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>floor</w:t>
            </w:r>
            <w:proofErr w:type="spellEnd"/>
            <w:r w:rsidRPr="00F7477D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 xml:space="preserve"> de 1,50%</w:t>
            </w:r>
            <w:r w:rsidRPr="00F7477D">
              <w:rPr>
                <w:rFonts w:ascii="Calibri" w:hAnsi="Calibri" w:cs="Calibri"/>
                <w:bCs/>
                <w:i/>
                <w:iCs/>
              </w:rPr>
              <w:t xml:space="preserve">] + </w:t>
            </w:r>
            <w:r w:rsidR="00451C3E">
              <w:rPr>
                <w:rFonts w:ascii="Calibri" w:hAnsi="Calibri" w:cs="Calibri"/>
                <w:bCs/>
                <w:i/>
                <w:iCs/>
              </w:rPr>
              <w:t>3</w:t>
            </w:r>
            <w:r w:rsidRPr="00F7477D">
              <w:rPr>
                <w:rFonts w:ascii="Calibri" w:hAnsi="Calibri" w:cs="Calibri"/>
                <w:bCs/>
                <w:i/>
                <w:iCs/>
              </w:rPr>
              <w:t>,50% minimum</w:t>
            </w:r>
            <w:r w:rsidRPr="00B32E82">
              <w:rPr>
                <w:rFonts w:ascii="Calibri" w:hAnsi="Calibri" w:cs="Calibri"/>
                <w:bCs/>
              </w:rPr>
              <w:t>)</w:t>
            </w:r>
          </w:p>
          <w:p w14:paraId="77A2877A" w14:textId="77777777" w:rsidR="002053FC" w:rsidRPr="008E040D" w:rsidRDefault="002053FC" w:rsidP="002053FC">
            <w:pPr>
              <w:ind w:left="97"/>
            </w:pPr>
          </w:p>
          <w:p w14:paraId="6ED48386" w14:textId="77777777" w:rsidR="00F2232D" w:rsidRDefault="00F2232D" w:rsidP="00BA44F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44330E73" w14:textId="77777777" w:rsidR="001870F4" w:rsidRPr="00AE1038" w:rsidRDefault="001870F4" w:rsidP="001870F4">
            <w:pPr>
              <w:pStyle w:val="Paragraphedeliste"/>
              <w:ind w:left="817" w:right="173"/>
              <w:jc w:val="both"/>
              <w:rPr>
                <w:rFonts w:ascii="Calibri" w:hAnsi="Calibri" w:cs="Calibri"/>
                <w:bCs/>
              </w:rPr>
            </w:pPr>
          </w:p>
          <w:p w14:paraId="75BE2CAA" w14:textId="37570F21" w:rsidR="001870F4" w:rsidRDefault="001870F4" w:rsidP="001870F4">
            <w:pPr>
              <w:pStyle w:val="Paragraphedeliste"/>
              <w:numPr>
                <w:ilvl w:val="0"/>
                <w:numId w:val="29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u w:val="single"/>
              </w:rPr>
              <w:t xml:space="preserve">Déclinaison de l’offre </w:t>
            </w:r>
            <w:r>
              <w:rPr>
                <w:rFonts w:ascii="Calibri" w:hAnsi="Calibri" w:cs="Calibri"/>
                <w:b/>
                <w:color w:val="000000" w:themeColor="text1"/>
                <w:u w:val="single"/>
              </w:rPr>
              <w:t>OPTIMO</w:t>
            </w:r>
            <w:r>
              <w:rPr>
                <w:rFonts w:ascii="Calibri" w:hAnsi="Calibri" w:cs="Calibri"/>
                <w:b/>
                <w:u w:val="single"/>
              </w:rPr>
              <w:t xml:space="preserve"> dans sa version </w:t>
            </w:r>
            <w:r w:rsidRPr="001870F4">
              <w:rPr>
                <w:rFonts w:ascii="Calibri" w:hAnsi="Calibri" w:cs="Calibri"/>
                <w:b/>
                <w:color w:val="0070C0"/>
                <w:u w:val="single"/>
              </w:rPr>
              <w:t>OPTIMO Créateurs</w:t>
            </w:r>
            <w:r w:rsidRPr="001870F4">
              <w:rPr>
                <w:rFonts w:ascii="Calibri" w:hAnsi="Calibri" w:cs="Calibri"/>
                <w:bCs/>
                <w:color w:val="0070C0"/>
              </w:rPr>
              <w:t> </w:t>
            </w:r>
            <w:r w:rsidRPr="00CF6BBD">
              <w:rPr>
                <w:rFonts w:ascii="Calibri" w:hAnsi="Calibri" w:cs="Calibri"/>
                <w:bCs/>
              </w:rPr>
              <w:t>:</w:t>
            </w:r>
          </w:p>
          <w:p w14:paraId="1BC45C43" w14:textId="77777777" w:rsidR="001870F4" w:rsidRPr="00772C3C" w:rsidRDefault="001870F4" w:rsidP="001870F4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094FA55E" w14:textId="77777777" w:rsidR="003A660E" w:rsidRDefault="003A660E" w:rsidP="003A660E">
            <w:pPr>
              <w:ind w:left="97"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3A660E">
              <w:rPr>
                <w:rFonts w:ascii="Calibri" w:hAnsi="Calibri" w:cs="Calibri"/>
                <w:bCs/>
                <w:i/>
                <w:iCs/>
              </w:rPr>
              <w:t xml:space="preserve">Si l’offre OPTIMO est réservée aux clients EI et PM situés en France avec plus de 12 mois d’activité et 1 bilan comptable sur cette période, une </w:t>
            </w:r>
            <w:r w:rsidRPr="003A660E">
              <w:rPr>
                <w:rFonts w:ascii="Calibri" w:hAnsi="Calibri" w:cs="Calibri"/>
                <w:b/>
                <w:bCs/>
                <w:i/>
                <w:iCs/>
              </w:rPr>
              <w:t xml:space="preserve">nouveauté dans la gamme permet aujourd’hui d’offrir une solution d’affacturage aux </w:t>
            </w:r>
            <w:r w:rsidRPr="003A660E">
              <w:rPr>
                <w:rFonts w:ascii="Calibri" w:hAnsi="Calibri" w:cs="Calibri"/>
                <w:b/>
                <w:bCs/>
                <w:i/>
                <w:iCs/>
                <w:u w:val="single"/>
              </w:rPr>
              <w:t>EI et PM de création récente</w:t>
            </w:r>
            <w:r w:rsidRPr="003A660E">
              <w:rPr>
                <w:rFonts w:ascii="Calibri" w:hAnsi="Calibri" w:cs="Calibri"/>
                <w:b/>
                <w:bCs/>
                <w:i/>
                <w:iCs/>
              </w:rPr>
              <w:t xml:space="preserve"> </w:t>
            </w:r>
            <w:r w:rsidRPr="003A660E">
              <w:rPr>
                <w:rFonts w:ascii="Calibri" w:hAnsi="Calibri" w:cs="Calibri"/>
                <w:bCs/>
                <w:i/>
                <w:iCs/>
              </w:rPr>
              <w:t xml:space="preserve">(moins de 18 mois d’activité, sans bilan comptable publié) : </w:t>
            </w:r>
          </w:p>
          <w:p w14:paraId="78B2B705" w14:textId="77777777" w:rsidR="003574D5" w:rsidRPr="003A660E" w:rsidRDefault="003574D5" w:rsidP="003A660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4F87C08B" w14:textId="77777777" w:rsidR="003A660E" w:rsidRPr="00CA45AB" w:rsidRDefault="003A660E" w:rsidP="003574D5">
            <w:pPr>
              <w:ind w:left="97" w:right="173"/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CA45AB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OPTIMO Créateurs</w:t>
            </w:r>
          </w:p>
          <w:p w14:paraId="3BC48D8A" w14:textId="77777777" w:rsidR="003574D5" w:rsidRPr="003A660E" w:rsidRDefault="003574D5" w:rsidP="003574D5">
            <w:pPr>
              <w:ind w:left="97" w:right="173"/>
              <w:jc w:val="center"/>
              <w:rPr>
                <w:rFonts w:ascii="Calibri" w:hAnsi="Calibri" w:cs="Calibri"/>
                <w:bCs/>
                <w:color w:val="0070C0"/>
              </w:rPr>
            </w:pPr>
          </w:p>
          <w:p w14:paraId="25F27395" w14:textId="77777777" w:rsidR="003A660E" w:rsidRDefault="003A660E" w:rsidP="003A660E">
            <w:pPr>
              <w:ind w:left="97"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3A660E">
              <w:rPr>
                <w:rFonts w:ascii="Calibri" w:hAnsi="Calibri" w:cs="Calibri"/>
                <w:bCs/>
                <w:i/>
                <w:iCs/>
              </w:rPr>
              <w:lastRenderedPageBreak/>
              <w:t>Les modalités de fonctionnement d’OPTIMO Créateurs sont équivalentes à celles d’OPTIMO, mais adaptées à leur cœur de cible, les créateurs.</w:t>
            </w:r>
          </w:p>
          <w:p w14:paraId="7B19E441" w14:textId="77777777" w:rsidR="007430D6" w:rsidRPr="003A660E" w:rsidRDefault="007430D6" w:rsidP="003A660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6148E1DC" w14:textId="77777777" w:rsidR="003A660E" w:rsidRPr="003A660E" w:rsidRDefault="003A660E" w:rsidP="00B5619B">
            <w:pPr>
              <w:ind w:left="97" w:right="175"/>
              <w:jc w:val="both"/>
              <w:rPr>
                <w:rFonts w:ascii="Calibri" w:hAnsi="Calibri" w:cs="Calibri"/>
                <w:bCs/>
              </w:rPr>
            </w:pPr>
            <w:r w:rsidRPr="003A660E">
              <w:rPr>
                <w:rFonts w:ascii="Calibri" w:hAnsi="Calibri" w:cs="Calibri"/>
                <w:bCs/>
                <w:i/>
                <w:iCs/>
              </w:rPr>
              <w:t>Outre l’ancienneté dans l’activité, OPTIMO Créateurs présente des écarts avec l’offre OPTIMO sur les items suivants :</w:t>
            </w:r>
          </w:p>
          <w:p w14:paraId="440DA0BE" w14:textId="77777777" w:rsidR="003A660E" w:rsidRPr="003A660E" w:rsidRDefault="003A660E" w:rsidP="00B5619B">
            <w:pPr>
              <w:numPr>
                <w:ilvl w:val="0"/>
                <w:numId w:val="43"/>
              </w:numPr>
              <w:ind w:right="175"/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3A660E">
              <w:rPr>
                <w:rFonts w:ascii="Calibri" w:hAnsi="Calibri" w:cs="Calibri"/>
                <w:bCs/>
                <w:i/>
                <w:iCs/>
              </w:rPr>
              <w:t xml:space="preserve">Durée du contrat </w:t>
            </w:r>
            <w:r w:rsidRPr="003A660E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(limitée à 18 mois prorogeable pour OPTIMO Créateurs, sans engagement de durée pour OPTIMO)</w:t>
            </w:r>
          </w:p>
          <w:p w14:paraId="59DC8179" w14:textId="77777777" w:rsidR="003A660E" w:rsidRPr="003A660E" w:rsidRDefault="003A660E" w:rsidP="00B5619B">
            <w:pPr>
              <w:numPr>
                <w:ilvl w:val="0"/>
                <w:numId w:val="43"/>
              </w:numPr>
              <w:ind w:right="175"/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3A660E">
              <w:rPr>
                <w:rFonts w:ascii="Calibri" w:hAnsi="Calibri" w:cs="Calibri"/>
                <w:bCs/>
                <w:i/>
                <w:iCs/>
              </w:rPr>
              <w:t xml:space="preserve">Critères de risque </w:t>
            </w:r>
            <w:r w:rsidRPr="003A660E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(fonds de garantie porté à 15% pour OPTIMO Créateurs, contre 10% pour OPTIMO)</w:t>
            </w:r>
          </w:p>
          <w:p w14:paraId="7B5FE0BC" w14:textId="77777777" w:rsidR="003A660E" w:rsidRPr="003A660E" w:rsidRDefault="003A660E" w:rsidP="00B5619B">
            <w:pPr>
              <w:numPr>
                <w:ilvl w:val="0"/>
                <w:numId w:val="43"/>
              </w:numPr>
              <w:ind w:right="175"/>
              <w:jc w:val="both"/>
              <w:rPr>
                <w:rFonts w:ascii="Calibri" w:hAnsi="Calibri" w:cs="Calibri"/>
                <w:bCs/>
                <w:sz w:val="20"/>
                <w:szCs w:val="20"/>
              </w:rPr>
            </w:pPr>
            <w:r w:rsidRPr="003A660E">
              <w:rPr>
                <w:rFonts w:ascii="Calibri" w:hAnsi="Calibri" w:cs="Calibri"/>
                <w:bCs/>
                <w:i/>
                <w:iCs/>
              </w:rPr>
              <w:t xml:space="preserve">Tarification clients sur la partie « Commission de financement* » </w:t>
            </w:r>
            <w:r w:rsidRPr="003A660E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(taux de base Euribor 3 mois + spread de 4,50% pour OPTIMO Créateurs contre Euribor 3 mois + spread de 3,50% pour OPTIMO)</w:t>
            </w:r>
          </w:p>
          <w:p w14:paraId="0D5BB095" w14:textId="77777777" w:rsidR="002053FC" w:rsidRDefault="002053FC" w:rsidP="00B5619B">
            <w:pPr>
              <w:ind w:left="97" w:right="175"/>
              <w:jc w:val="both"/>
              <w:rPr>
                <w:rFonts w:ascii="Calibri" w:hAnsi="Calibri" w:cs="Calibri"/>
                <w:bCs/>
              </w:rPr>
            </w:pPr>
          </w:p>
          <w:p w14:paraId="37EB56D7" w14:textId="77777777" w:rsidR="00125F03" w:rsidRPr="00125F03" w:rsidRDefault="00125F03" w:rsidP="00125F03">
            <w:pPr>
              <w:ind w:left="97" w:right="173"/>
              <w:jc w:val="both"/>
              <w:rPr>
                <w:rFonts w:ascii="Calibri" w:hAnsi="Calibri" w:cs="Calibri"/>
                <w:bCs/>
                <w:sz w:val="18"/>
                <w:szCs w:val="18"/>
              </w:rPr>
            </w:pPr>
            <w:r w:rsidRPr="00125F03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 xml:space="preserve">* le barème définissant le </w:t>
            </w:r>
            <w:r w:rsidRPr="00094E1E">
              <w:rPr>
                <w:rFonts w:ascii="Calibri" w:hAnsi="Calibri" w:cs="Calibri"/>
                <w:bCs/>
                <w:i/>
                <w:iCs/>
                <w:sz w:val="18"/>
                <w:szCs w:val="18"/>
                <w:u w:val="single"/>
              </w:rPr>
              <w:t>forfait par tranche de CA</w:t>
            </w:r>
            <w:r w:rsidRPr="00125F03">
              <w:rPr>
                <w:rFonts w:ascii="Calibri" w:hAnsi="Calibri" w:cs="Calibri"/>
                <w:bCs/>
                <w:i/>
                <w:iCs/>
                <w:sz w:val="18"/>
                <w:szCs w:val="18"/>
              </w:rPr>
              <w:t xml:space="preserve"> dans le cadre de la commission d’affacturage est identique pour les offres OPTIMO et OPTIMO Créateurs</w:t>
            </w:r>
          </w:p>
          <w:p w14:paraId="0F5169F6" w14:textId="77777777" w:rsidR="00125F03" w:rsidRDefault="00125F03" w:rsidP="00BA44F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0F083607" w14:textId="77777777" w:rsidR="00DB3BD5" w:rsidRDefault="00DB3BD5" w:rsidP="00BA44F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3767E9E1" w14:textId="77777777" w:rsidR="0096730B" w:rsidRDefault="0096730B" w:rsidP="00BA44F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4DEEC642" w14:textId="7CEE419F" w:rsidR="00DB3BD5" w:rsidRDefault="00DB3BD5" w:rsidP="00DB3BD5">
            <w:pPr>
              <w:pStyle w:val="Paragraphedeliste"/>
              <w:numPr>
                <w:ilvl w:val="0"/>
                <w:numId w:val="29"/>
              </w:numPr>
              <w:ind w:right="173"/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/>
                <w:u w:val="single"/>
              </w:rPr>
              <w:t xml:space="preserve">Déclinaison de l’offre </w:t>
            </w:r>
            <w:r>
              <w:rPr>
                <w:rFonts w:ascii="Calibri" w:hAnsi="Calibri" w:cs="Calibri"/>
                <w:b/>
                <w:color w:val="000000" w:themeColor="text1"/>
                <w:u w:val="single"/>
              </w:rPr>
              <w:t>OPTIMO</w:t>
            </w:r>
            <w:r>
              <w:rPr>
                <w:rFonts w:ascii="Calibri" w:hAnsi="Calibri" w:cs="Calibri"/>
                <w:b/>
                <w:u w:val="single"/>
              </w:rPr>
              <w:t xml:space="preserve"> dans sa version </w:t>
            </w:r>
            <w:r w:rsidRPr="001870F4">
              <w:rPr>
                <w:rFonts w:ascii="Calibri" w:hAnsi="Calibri" w:cs="Calibri"/>
                <w:b/>
                <w:color w:val="0070C0"/>
                <w:u w:val="single"/>
              </w:rPr>
              <w:t xml:space="preserve">OPTIMO </w:t>
            </w:r>
            <w:r w:rsidR="00AA3856">
              <w:rPr>
                <w:rFonts w:ascii="Calibri" w:hAnsi="Calibri" w:cs="Calibri"/>
                <w:b/>
                <w:color w:val="0070C0"/>
                <w:u w:val="single"/>
              </w:rPr>
              <w:t>Situ</w:t>
            </w:r>
            <w:r w:rsidRPr="001870F4">
              <w:rPr>
                <w:rFonts w:ascii="Calibri" w:hAnsi="Calibri" w:cs="Calibri"/>
                <w:bCs/>
                <w:color w:val="0070C0"/>
              </w:rPr>
              <w:t> </w:t>
            </w:r>
            <w:r w:rsidRPr="00CF6BBD">
              <w:rPr>
                <w:rFonts w:ascii="Calibri" w:hAnsi="Calibri" w:cs="Calibri"/>
                <w:bCs/>
              </w:rPr>
              <w:t>:</w:t>
            </w:r>
          </w:p>
          <w:p w14:paraId="5C38C31E" w14:textId="77777777" w:rsidR="00DB3BD5" w:rsidRPr="00772C3C" w:rsidRDefault="00DB3BD5" w:rsidP="00DB3BD5">
            <w:pPr>
              <w:pStyle w:val="Paragraphedeliste"/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08A3713C" w14:textId="77777777" w:rsidR="00AA3856" w:rsidRPr="00AA3856" w:rsidRDefault="00AA3856" w:rsidP="00AA3856">
            <w:pPr>
              <w:ind w:left="97"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AA3856">
              <w:rPr>
                <w:rFonts w:ascii="Calibri" w:hAnsi="Calibri" w:cs="Calibri"/>
                <w:bCs/>
                <w:i/>
                <w:iCs/>
              </w:rPr>
              <w:t>La spécificité de l’offre OPTIMO Situ réside dans le fait qu’elle s’adresse aux professionnels du secteur du BTP qui cèdent des factures sous forme de situations de travaux (selon conditions).</w:t>
            </w:r>
          </w:p>
          <w:p w14:paraId="241FA034" w14:textId="77777777" w:rsidR="00AA3856" w:rsidRDefault="00AA3856" w:rsidP="00AA3856">
            <w:pPr>
              <w:ind w:left="97"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AA3856">
              <w:rPr>
                <w:rFonts w:ascii="Calibri" w:hAnsi="Calibri" w:cs="Calibri"/>
                <w:bCs/>
                <w:i/>
                <w:iCs/>
              </w:rPr>
              <w:t>Elle leur permet de recevoir rapidement le financement de leurs factures de situations de travaux ou factures intermédiaires relatives à des marchés publics ou privés, en bénéficiant de la garantie Bpifrance Financement.</w:t>
            </w:r>
          </w:p>
          <w:p w14:paraId="013BB835" w14:textId="1E1198CD" w:rsidR="00AA3856" w:rsidRPr="00AA3856" w:rsidRDefault="00AA3856" w:rsidP="00AA3856">
            <w:pPr>
              <w:ind w:left="97"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AA3856">
              <w:rPr>
                <w:rFonts w:ascii="Calibri" w:hAnsi="Calibri" w:cs="Calibri"/>
                <w:bCs/>
                <w:i/>
                <w:iCs/>
              </w:rPr>
              <w:t xml:space="preserve"> </w:t>
            </w:r>
          </w:p>
          <w:p w14:paraId="6B167F93" w14:textId="77777777" w:rsidR="00AA3856" w:rsidRPr="007E14B0" w:rsidRDefault="00AA3856" w:rsidP="00AA3856">
            <w:pPr>
              <w:ind w:left="97" w:right="173"/>
              <w:jc w:val="center"/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</w:pPr>
            <w:r w:rsidRPr="007E14B0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OPTIMO Situ</w:t>
            </w:r>
          </w:p>
          <w:p w14:paraId="1642FF23" w14:textId="77777777" w:rsidR="00AA3856" w:rsidRPr="00AA3856" w:rsidRDefault="00AA3856" w:rsidP="00AA3856">
            <w:pPr>
              <w:ind w:left="97" w:right="173"/>
              <w:jc w:val="center"/>
              <w:rPr>
                <w:rFonts w:ascii="Calibri" w:hAnsi="Calibri" w:cs="Calibri"/>
                <w:bCs/>
                <w:i/>
                <w:iCs/>
                <w:color w:val="0070C0"/>
              </w:rPr>
            </w:pPr>
          </w:p>
          <w:p w14:paraId="59291EB1" w14:textId="77777777" w:rsidR="00AA3856" w:rsidRDefault="00AA3856" w:rsidP="00AA3856">
            <w:pPr>
              <w:ind w:left="97"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AA3856">
              <w:rPr>
                <w:rFonts w:ascii="Calibri" w:hAnsi="Calibri" w:cs="Calibri"/>
                <w:bCs/>
                <w:i/>
                <w:iCs/>
              </w:rPr>
              <w:t>Les modalités de fonctionnement d’OPTIMO Situ sont proches de celles d’OPTIMO, mais adaptées à leur cœur de cible, les professionnels du secteur du BTP.</w:t>
            </w:r>
          </w:p>
          <w:p w14:paraId="0658A458" w14:textId="77777777" w:rsidR="00E15BC1" w:rsidRPr="00AA3856" w:rsidRDefault="00E15BC1" w:rsidP="00AA3856">
            <w:pPr>
              <w:ind w:left="97"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</w:p>
          <w:p w14:paraId="198B4E16" w14:textId="77777777" w:rsidR="00AA3856" w:rsidRPr="00AA3856" w:rsidRDefault="00AA3856" w:rsidP="00AA3856">
            <w:pPr>
              <w:ind w:left="97" w:right="173"/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AA3856">
              <w:rPr>
                <w:rFonts w:ascii="Calibri" w:hAnsi="Calibri" w:cs="Calibri"/>
                <w:bCs/>
                <w:i/>
                <w:iCs/>
              </w:rPr>
              <w:t>Outre le secteur d’activité spécifique du BTP, OPTIMO Situ présente des écarts avec l’offre OPTIMO sur les items suivants :</w:t>
            </w:r>
          </w:p>
          <w:p w14:paraId="103F570B" w14:textId="77777777" w:rsidR="00AA3856" w:rsidRPr="00AA3856" w:rsidRDefault="00AA3856" w:rsidP="00AA3856">
            <w:pPr>
              <w:numPr>
                <w:ilvl w:val="0"/>
                <w:numId w:val="44"/>
              </w:numPr>
              <w:jc w:val="both"/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</w:pPr>
            <w:r w:rsidRPr="00AA3856">
              <w:rPr>
                <w:rFonts w:ascii="Calibri" w:hAnsi="Calibri" w:cs="Calibri"/>
                <w:bCs/>
                <w:i/>
                <w:iCs/>
              </w:rPr>
              <w:t xml:space="preserve">Critères de risque </w:t>
            </w:r>
            <w:r w:rsidRPr="00AA3856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>(fonds de garantie porté à 20% pour OPTIMO Situ, contre 10% pour OPTIMO / encours maximum financé plafonné à 200 K€ pour OPTIMO Situ, contre absence de plafond pour OPTIMO)</w:t>
            </w:r>
          </w:p>
          <w:p w14:paraId="68FB0B8C" w14:textId="77777777" w:rsidR="00AA3856" w:rsidRPr="00AA3856" w:rsidRDefault="00AA3856" w:rsidP="00AA3856">
            <w:pPr>
              <w:numPr>
                <w:ilvl w:val="0"/>
                <w:numId w:val="44"/>
              </w:numPr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AA3856">
              <w:rPr>
                <w:rFonts w:ascii="Calibri" w:hAnsi="Calibri" w:cs="Calibri"/>
                <w:bCs/>
                <w:i/>
                <w:iCs/>
              </w:rPr>
              <w:t>Tarification clients :</w:t>
            </w:r>
          </w:p>
          <w:p w14:paraId="01F6EFCD" w14:textId="5F982F1F" w:rsidR="00AA3856" w:rsidRPr="00AA3856" w:rsidRDefault="00AA3856" w:rsidP="00AA3856">
            <w:pPr>
              <w:numPr>
                <w:ilvl w:val="1"/>
                <w:numId w:val="44"/>
              </w:numPr>
              <w:jc w:val="both"/>
              <w:rPr>
                <w:rFonts w:ascii="Calibri" w:hAnsi="Calibri" w:cs="Calibri"/>
                <w:bCs/>
                <w:i/>
                <w:iCs/>
              </w:rPr>
            </w:pPr>
            <w:r w:rsidRPr="00AA3856">
              <w:rPr>
                <w:rFonts w:ascii="Calibri" w:hAnsi="Calibri" w:cs="Calibri"/>
                <w:bCs/>
                <w:i/>
                <w:iCs/>
              </w:rPr>
              <w:t xml:space="preserve">Sur la partie « Commission de financement » </w:t>
            </w:r>
            <w:r w:rsidRPr="00AA3856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sym w:font="Wingdings" w:char="F0E0"/>
            </w:r>
            <w:r w:rsidRPr="00AA3856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 xml:space="preserve"> taux de base Euribor 3 mois + spread de 4,50% pour OPTIMO Situ contre spread de 3,50% pour OPTIMO</w:t>
            </w:r>
          </w:p>
          <w:p w14:paraId="795A3B33" w14:textId="77777777" w:rsidR="00AA3856" w:rsidRDefault="00AA3856" w:rsidP="00AA3856">
            <w:pPr>
              <w:numPr>
                <w:ilvl w:val="1"/>
                <w:numId w:val="44"/>
              </w:numPr>
              <w:jc w:val="both"/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</w:pPr>
            <w:r w:rsidRPr="00AA3856">
              <w:rPr>
                <w:rFonts w:ascii="Calibri" w:hAnsi="Calibri" w:cs="Calibri"/>
                <w:bCs/>
                <w:i/>
                <w:iCs/>
              </w:rPr>
              <w:t xml:space="preserve">Sur la partie « Commission d’affacturage » </w:t>
            </w:r>
            <w:r w:rsidRPr="00AA3856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sym w:font="Wingdings" w:char="F0E0"/>
            </w:r>
            <w:r w:rsidRPr="00AA3856"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  <w:t xml:space="preserve"> barème définissant le forfait par tranche de CA est réhaussé de 50€ sur chaque tranche pour OPTIMO Situ par rapport à OPTIMO &amp; OPTIMO Créateurs</w:t>
            </w:r>
          </w:p>
          <w:p w14:paraId="1B475988" w14:textId="77777777" w:rsidR="00AA3856" w:rsidRDefault="00AA3856" w:rsidP="00350EF7">
            <w:pPr>
              <w:ind w:left="1440"/>
              <w:jc w:val="both"/>
              <w:rPr>
                <w:rFonts w:ascii="Calibri" w:hAnsi="Calibri" w:cs="Calibri"/>
                <w:bCs/>
                <w:i/>
                <w:iCs/>
              </w:rPr>
            </w:pPr>
          </w:p>
          <w:p w14:paraId="7F8263AE" w14:textId="77777777" w:rsidR="00AA3856" w:rsidRDefault="00AA3856" w:rsidP="00350EF7">
            <w:pPr>
              <w:ind w:left="1440"/>
              <w:jc w:val="both"/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</w:pPr>
          </w:p>
          <w:p w14:paraId="441EE609" w14:textId="77777777" w:rsidR="00AA3856" w:rsidRPr="00AA3856" w:rsidRDefault="00AA3856" w:rsidP="00350EF7">
            <w:pPr>
              <w:ind w:left="1440"/>
              <w:jc w:val="both"/>
              <w:rPr>
                <w:rFonts w:ascii="Calibri" w:hAnsi="Calibri" w:cs="Calibri"/>
                <w:bCs/>
                <w:i/>
                <w:iCs/>
                <w:sz w:val="20"/>
                <w:szCs w:val="20"/>
              </w:rPr>
            </w:pPr>
          </w:p>
          <w:p w14:paraId="6729E979" w14:textId="77777777" w:rsidR="00DB3BD5" w:rsidRPr="00F00671" w:rsidRDefault="00DB3BD5" w:rsidP="00BA44FE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1E6B6AF7" w14:textId="46A02D00" w:rsidR="00A272C5" w:rsidRPr="00F00671" w:rsidRDefault="002C7D98" w:rsidP="00085D9B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Rémunération CEGEE</w:t>
            </w:r>
          </w:p>
          <w:p w14:paraId="3A382560" w14:textId="205A6E0E" w:rsidR="004A220A" w:rsidRPr="00F00671" w:rsidRDefault="004A220A" w:rsidP="002C7D98">
            <w:pPr>
              <w:pStyle w:val="NormalWeb"/>
              <w:spacing w:before="0" w:beforeAutospacing="0" w:after="0" w:afterAutospacing="0"/>
              <w:ind w:left="97"/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</w:pPr>
          </w:p>
          <w:p w14:paraId="260CDBDD" w14:textId="752206DD" w:rsidR="00936953" w:rsidRDefault="00C436D0" w:rsidP="00F22E9D">
            <w:pPr>
              <w:pStyle w:val="NormalWeb"/>
              <w:spacing w:before="0" w:beforeAutospacing="0" w:after="0" w:afterAutospacing="0"/>
              <w:ind w:left="97" w:right="171"/>
              <w:jc w:val="both"/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</w:pPr>
            <w:r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BPCE </w:t>
            </w:r>
            <w:r w:rsidR="00D02DE9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Factor </w:t>
            </w:r>
            <w:r w:rsidR="009E5264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r</w:t>
            </w:r>
            <w:r w:rsidR="00175EC3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e</w:t>
            </w:r>
            <w:r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verse </w:t>
            </w:r>
            <w:r w:rsidRPr="00F66636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>10% de la</w:t>
            </w:r>
            <w:r w:rsidR="008E2040" w:rsidRPr="00F66636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 xml:space="preserve"> </w:t>
            </w:r>
            <w:r w:rsidRPr="00F66636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 xml:space="preserve">commission </w:t>
            </w:r>
            <w:r w:rsidR="005541B8" w:rsidRPr="00F66636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>d’affacturage et des tarifications annexes</w:t>
            </w:r>
            <w:r w:rsidR="005541B8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 (</w:t>
            </w:r>
            <w:r w:rsidR="005541B8" w:rsidRPr="006C203C">
              <w:rPr>
                <w:rFonts w:asciiTheme="minorHAnsi" w:eastAsia="+mn-ea" w:hAnsiTheme="minorHAnsi" w:cstheme="minorHAnsi"/>
                <w:bCs/>
                <w:i/>
                <w:iCs/>
                <w:kern w:val="24"/>
                <w:sz w:val="22"/>
                <w:szCs w:val="22"/>
              </w:rPr>
              <w:t>notamment les frais de dossier</w:t>
            </w:r>
            <w:r w:rsidR="005541B8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) </w:t>
            </w:r>
            <w:r w:rsidR="00672148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aux établissements qui apportent </w:t>
            </w:r>
            <w:r w:rsidR="00BE5678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les clients Pros dans le cadre de la Convention d’apport d’affaires relative aux produits de gestion du poste </w:t>
            </w:r>
            <w:r w:rsidR="00B56AF8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Client.</w:t>
            </w:r>
          </w:p>
          <w:p w14:paraId="3AC74DDD" w14:textId="0B02DB40" w:rsidR="00B56AF8" w:rsidRDefault="00B56AF8" w:rsidP="00F22E9D">
            <w:pPr>
              <w:pStyle w:val="NormalWeb"/>
              <w:spacing w:before="0" w:beforeAutospacing="0" w:after="0" w:afterAutospacing="0"/>
              <w:ind w:left="97" w:right="171"/>
              <w:jc w:val="both"/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</w:pPr>
          </w:p>
          <w:p w14:paraId="07A1D010" w14:textId="6BE9E92E" w:rsidR="00B56AF8" w:rsidRPr="00EA136B" w:rsidRDefault="00B56AF8" w:rsidP="00F22E9D">
            <w:pPr>
              <w:pStyle w:val="NormalWeb"/>
              <w:spacing w:before="0" w:beforeAutospacing="0" w:after="0" w:afterAutospacing="0"/>
              <w:ind w:left="97" w:right="171"/>
              <w:jc w:val="both"/>
              <w:rPr>
                <w:rFonts w:asciiTheme="minorHAnsi" w:eastAsia="+mn-ea" w:hAnsiTheme="minorHAnsi" w:cstheme="minorHAnsi"/>
                <w:bCs/>
                <w:kern w:val="24"/>
                <w:sz w:val="20"/>
                <w:szCs w:val="20"/>
              </w:rPr>
            </w:pPr>
            <w:r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A cela, s’ajoute une </w:t>
            </w:r>
            <w:r w:rsidRPr="00BF308D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>commission complémentaire trimestrielle</w:t>
            </w:r>
            <w:r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 basée sur </w:t>
            </w:r>
            <w:r w:rsidR="000564F4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un % annuel s’appliquant à la progression des encours</w:t>
            </w:r>
            <w:r w:rsidR="00BE7325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 moyens</w:t>
            </w:r>
            <w:r w:rsidR="000564F4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 </w:t>
            </w:r>
            <w:r w:rsidR="00C97E34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financés </w:t>
            </w:r>
            <w:r w:rsidR="00BE7325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par BPCE Factor</w:t>
            </w:r>
            <w:r w:rsidR="00D34972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.</w:t>
            </w:r>
            <w:r w:rsidR="00C97E34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  </w:t>
            </w:r>
          </w:p>
          <w:p w14:paraId="501D1FC9" w14:textId="77777777" w:rsidR="002C7D98" w:rsidRDefault="002C7D98" w:rsidP="002C7D98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6EA8BA30" w14:textId="77777777" w:rsidR="00BF308D" w:rsidRDefault="00BF308D" w:rsidP="002C7D98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2AD23939" w14:textId="77777777" w:rsidR="00BF308D" w:rsidRPr="00F00671" w:rsidRDefault="00BF308D" w:rsidP="002C7D98">
            <w:pPr>
              <w:ind w:left="97" w:right="173"/>
              <w:jc w:val="both"/>
              <w:rPr>
                <w:rFonts w:ascii="Calibri" w:hAnsi="Calibri" w:cs="Calibri"/>
                <w:bCs/>
              </w:rPr>
            </w:pPr>
          </w:p>
          <w:p w14:paraId="6165E396" w14:textId="0D953A3E" w:rsidR="002C7D98" w:rsidRPr="00F00671" w:rsidRDefault="002C7D98" w:rsidP="002C7D98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>
              <w:rPr>
                <w:rFonts w:ascii="Calibri" w:hAnsi="Calibri" w:cs="Calibri"/>
                <w:b w:val="0"/>
                <w:sz w:val="22"/>
                <w:szCs w:val="22"/>
              </w:rPr>
              <w:t>Process de distribution</w:t>
            </w:r>
            <w:r w:rsidR="00D34972">
              <w:rPr>
                <w:rFonts w:ascii="Calibri" w:hAnsi="Calibri" w:cs="Calibri"/>
                <w:b w:val="0"/>
                <w:sz w:val="22"/>
                <w:szCs w:val="22"/>
              </w:rPr>
              <w:t xml:space="preserve"> / Rôle des Conseillers Professionnels</w:t>
            </w:r>
          </w:p>
          <w:p w14:paraId="1CD8CFE8" w14:textId="77777777" w:rsidR="002C7D98" w:rsidRPr="00F00671" w:rsidRDefault="002C7D98" w:rsidP="002C7D98">
            <w:pPr>
              <w:pStyle w:val="NormalWeb"/>
              <w:spacing w:before="0" w:beforeAutospacing="0" w:after="0" w:afterAutospacing="0"/>
              <w:ind w:left="97"/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</w:pPr>
          </w:p>
          <w:p w14:paraId="2EA38426" w14:textId="37A1CE25" w:rsidR="00334ECA" w:rsidRDefault="00F67B85" w:rsidP="00F22E9D">
            <w:pPr>
              <w:pStyle w:val="NormalWeb"/>
              <w:spacing w:before="0" w:beforeAutospacing="0" w:after="0" w:afterAutospacing="0"/>
              <w:ind w:left="97" w:right="171"/>
              <w:jc w:val="both"/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</w:pPr>
            <w:r w:rsidRPr="00F67B85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La démarche </w:t>
            </w:r>
            <w:r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commerciale associée à ACCESS</w:t>
            </w:r>
            <w:r w:rsidR="007B04F7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 et à OPTIMO</w:t>
            </w:r>
            <w:r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 </w:t>
            </w:r>
            <w:r w:rsidR="00070F19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consiste, pour le Conseiller Professionnel de la CEGEE, à détecter le besoin</w:t>
            </w:r>
            <w:r w:rsidR="00CB691A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 de nos clients professionnels.</w:t>
            </w:r>
          </w:p>
          <w:p w14:paraId="0F8FFA37" w14:textId="77777777" w:rsidR="00153374" w:rsidRDefault="00153374" w:rsidP="00F22E9D">
            <w:pPr>
              <w:pStyle w:val="NormalWeb"/>
              <w:spacing w:before="0" w:beforeAutospacing="0" w:after="0" w:afterAutospacing="0"/>
              <w:ind w:left="97" w:right="171"/>
              <w:jc w:val="both"/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</w:pPr>
          </w:p>
          <w:p w14:paraId="0D9B03EF" w14:textId="3B46278A" w:rsidR="00CB691A" w:rsidRDefault="00CB691A" w:rsidP="00F22E9D">
            <w:pPr>
              <w:pStyle w:val="NormalWeb"/>
              <w:spacing w:before="0" w:beforeAutospacing="0" w:after="0" w:afterAutospacing="0"/>
              <w:ind w:left="97" w:right="171"/>
              <w:jc w:val="both"/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</w:pPr>
            <w:r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Pour cela, il peut mettre en avant </w:t>
            </w:r>
            <w:r w:rsidR="00452EE4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les </w:t>
            </w:r>
            <w:r w:rsidR="00452EE4"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  <w:u w:val="single"/>
              </w:rPr>
              <w:t>principaux atouts de</w:t>
            </w:r>
            <w:r w:rsidR="001F5193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  <w:u w:val="single"/>
              </w:rPr>
              <w:t>s offres</w:t>
            </w:r>
            <w:r w:rsidR="00452EE4"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  <w:u w:val="single"/>
              </w:rPr>
              <w:t xml:space="preserve"> ACCESS</w:t>
            </w:r>
            <w:r w:rsidR="001F5193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  <w:u w:val="single"/>
              </w:rPr>
              <w:t xml:space="preserve"> et OPTIMO</w:t>
            </w:r>
            <w:r w:rsidR="00452EE4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, à savoir :</w:t>
            </w:r>
          </w:p>
          <w:p w14:paraId="19C0E824" w14:textId="77777777" w:rsidR="00945C4F" w:rsidRDefault="00945C4F" w:rsidP="00F22E9D">
            <w:pPr>
              <w:pStyle w:val="NormalWeb"/>
              <w:spacing w:before="0" w:beforeAutospacing="0" w:after="0" w:afterAutospacing="0"/>
              <w:ind w:left="97" w:right="171"/>
              <w:jc w:val="both"/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</w:pPr>
          </w:p>
          <w:p w14:paraId="251A9B11" w14:textId="5DE2FD49" w:rsidR="00274B56" w:rsidRPr="00153374" w:rsidRDefault="005E5FD5" w:rsidP="00F22E9D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right="171"/>
              <w:jc w:val="both"/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</w:pPr>
            <w:r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 xml:space="preserve">Bénéficier de trésorerie facilement </w:t>
            </w:r>
            <w:r w:rsidR="00194D5E"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>et rapidement, au moment où le client Pro en a vraiment besoin</w:t>
            </w:r>
          </w:p>
          <w:p w14:paraId="681BD47A" w14:textId="40C6070F" w:rsidR="00194D5E" w:rsidRDefault="00674656" w:rsidP="00F22E9D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right="171"/>
              <w:jc w:val="both"/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</w:pPr>
            <w:r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 xml:space="preserve">Transformer </w:t>
            </w:r>
            <w:r w:rsidR="00867C42"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>les factures clients en cash et accéder ainsi rapidement à une avance de trésorerie</w:t>
            </w:r>
          </w:p>
          <w:p w14:paraId="0809AE68" w14:textId="121B0B45" w:rsidR="00FD6072" w:rsidRPr="00153374" w:rsidRDefault="00FD6072" w:rsidP="00F22E9D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right="171"/>
              <w:jc w:val="both"/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</w:pPr>
            <w:r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 xml:space="preserve">Bénéficier d’une tarification </w:t>
            </w:r>
            <w:r w:rsidR="00AD58C7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>préférentielle en fonction du volume de facture</w:t>
            </w:r>
            <w:r w:rsidR="00B56C4D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>s</w:t>
            </w:r>
            <w:r w:rsidR="00AD58C7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 xml:space="preserve"> confié</w:t>
            </w:r>
          </w:p>
          <w:p w14:paraId="4F0F63B2" w14:textId="2E64B770" w:rsidR="00912A1D" w:rsidRPr="00153374" w:rsidRDefault="00912A1D" w:rsidP="00F22E9D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right="171"/>
              <w:jc w:val="both"/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</w:pPr>
            <w:r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>Confier à des experts le suivi et le recouvrement des factures clients</w:t>
            </w:r>
          </w:p>
          <w:p w14:paraId="68DE0BC4" w14:textId="2AFDA7B1" w:rsidR="00912A1D" w:rsidRDefault="00912A1D" w:rsidP="00F22E9D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right="171"/>
              <w:jc w:val="both"/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</w:pPr>
            <w:r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>Choisir librement les clients</w:t>
            </w:r>
            <w:r w:rsidR="00137422"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 xml:space="preserve"> </w:t>
            </w:r>
            <w:r w:rsidR="00BF07EB"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 xml:space="preserve">dont on veut </w:t>
            </w:r>
            <w:r w:rsidR="00137422"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>confier les factures</w:t>
            </w:r>
            <w:r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 xml:space="preserve"> </w:t>
            </w:r>
            <w:r w:rsidR="005A3652"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>à BPCE Factor</w:t>
            </w:r>
            <w:r w:rsidR="00384BBA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 xml:space="preserve"> tout en gardant la maîtrise de la</w:t>
            </w:r>
            <w:r w:rsidR="002B1AF2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 xml:space="preserve"> relation commerciale</w:t>
            </w:r>
          </w:p>
          <w:p w14:paraId="2F618884" w14:textId="2BE4CE0A" w:rsidR="005A3652" w:rsidRPr="00153374" w:rsidRDefault="005A3652" w:rsidP="00F22E9D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right="171"/>
              <w:jc w:val="both"/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</w:pPr>
            <w:r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>Bénéficier de la souplesse d’un contrat sans engagement de durée</w:t>
            </w:r>
          </w:p>
          <w:p w14:paraId="03C1262F" w14:textId="21C75BA1" w:rsidR="001226DA" w:rsidRPr="00153374" w:rsidRDefault="001226DA" w:rsidP="00F22E9D">
            <w:pPr>
              <w:pStyle w:val="NormalWeb"/>
              <w:numPr>
                <w:ilvl w:val="0"/>
                <w:numId w:val="38"/>
              </w:numPr>
              <w:spacing w:before="0" w:beforeAutospacing="0" w:after="0" w:afterAutospacing="0"/>
              <w:ind w:right="171"/>
              <w:jc w:val="both"/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</w:pPr>
            <w:r w:rsidRPr="00153374">
              <w:rPr>
                <w:rFonts w:asciiTheme="minorHAnsi" w:eastAsia="+mn-ea" w:hAnsiTheme="minorHAnsi" w:cstheme="minorHAnsi"/>
                <w:b/>
                <w:kern w:val="24"/>
                <w:sz w:val="22"/>
                <w:szCs w:val="22"/>
              </w:rPr>
              <w:t>…</w:t>
            </w:r>
          </w:p>
          <w:p w14:paraId="7B7F008B" w14:textId="362C1093" w:rsidR="00C72D17" w:rsidRDefault="00C72D17" w:rsidP="00557208">
            <w:pPr>
              <w:pStyle w:val="NormalWeb"/>
              <w:spacing w:before="0" w:beforeAutospacing="0" w:after="0" w:afterAutospacing="0"/>
              <w:ind w:left="97"/>
              <w:jc w:val="center"/>
              <w:rPr>
                <w:rFonts w:asciiTheme="minorHAnsi" w:eastAsia="+mn-ea" w:hAnsiTheme="minorHAnsi" w:cstheme="minorHAnsi"/>
                <w:bCs/>
                <w:kern w:val="24"/>
                <w:sz w:val="20"/>
                <w:szCs w:val="20"/>
              </w:rPr>
            </w:pPr>
          </w:p>
          <w:p w14:paraId="5384B476" w14:textId="77777777" w:rsidR="00C812D4" w:rsidRDefault="00C812D4" w:rsidP="00557208">
            <w:pPr>
              <w:pStyle w:val="NormalWeb"/>
              <w:spacing w:before="0" w:beforeAutospacing="0" w:after="0" w:afterAutospacing="0"/>
              <w:ind w:left="97"/>
              <w:jc w:val="center"/>
              <w:rPr>
                <w:rFonts w:asciiTheme="minorHAnsi" w:eastAsia="+mn-ea" w:hAnsiTheme="minorHAnsi" w:cstheme="minorHAnsi"/>
                <w:bCs/>
                <w:kern w:val="24"/>
                <w:sz w:val="20"/>
                <w:szCs w:val="20"/>
              </w:rPr>
            </w:pPr>
          </w:p>
          <w:p w14:paraId="72EFAD30" w14:textId="5781A2A5" w:rsidR="001226DA" w:rsidRPr="001226DA" w:rsidRDefault="001226DA" w:rsidP="004854AE">
            <w:pPr>
              <w:pStyle w:val="NormalWeb"/>
              <w:spacing w:before="0" w:beforeAutospacing="0" w:after="0" w:afterAutospacing="0"/>
              <w:ind w:left="97" w:right="171"/>
              <w:jc w:val="both"/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</w:pPr>
            <w:r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Une fois le besoin détecté</w:t>
            </w:r>
            <w:r w:rsidR="00682D1B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, utilisation du parcours </w:t>
            </w:r>
            <w:proofErr w:type="spellStart"/>
            <w:r w:rsidR="00682D1B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MonExpert</w:t>
            </w:r>
            <w:proofErr w:type="spellEnd"/>
            <w:r w:rsidR="00682D1B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 générique pour transmission d’un Lead Affacturage</w:t>
            </w:r>
            <w:r w:rsidR="00967CF4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 xml:space="preserve"> (</w:t>
            </w:r>
            <w:r w:rsidR="00967CF4" w:rsidRPr="00A77F9C">
              <w:rPr>
                <w:rFonts w:asciiTheme="minorHAnsi" w:eastAsia="+mn-ea" w:hAnsiTheme="minorHAnsi" w:cstheme="minorHAnsi"/>
                <w:bCs/>
                <w:i/>
                <w:iCs/>
                <w:kern w:val="24"/>
                <w:sz w:val="22"/>
                <w:szCs w:val="22"/>
              </w:rPr>
              <w:t>lead déjà existant et ne nécessitant aucun développement informatique complémentaire</w:t>
            </w:r>
            <w:r w:rsidR="00FC2CFB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)</w:t>
            </w:r>
            <w:r w:rsidR="00A77F9C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.</w:t>
            </w:r>
          </w:p>
          <w:p w14:paraId="326FE0EF" w14:textId="16ABEFED" w:rsidR="001226DA" w:rsidRDefault="001226DA" w:rsidP="00153374">
            <w:pPr>
              <w:pStyle w:val="NormalWeb"/>
              <w:spacing w:before="0" w:beforeAutospacing="0" w:after="0" w:afterAutospacing="0"/>
              <w:jc w:val="both"/>
              <w:rPr>
                <w:rFonts w:asciiTheme="minorHAnsi" w:eastAsia="+mn-ea" w:hAnsiTheme="minorHAnsi" w:cstheme="minorHAnsi"/>
                <w:bCs/>
                <w:kern w:val="24"/>
                <w:sz w:val="20"/>
                <w:szCs w:val="20"/>
              </w:rPr>
            </w:pPr>
          </w:p>
          <w:p w14:paraId="3020D63D" w14:textId="77777777" w:rsidR="002657CD" w:rsidRDefault="002657CD" w:rsidP="00153374">
            <w:pPr>
              <w:pStyle w:val="NormalWeb"/>
              <w:spacing w:before="0" w:beforeAutospacing="0" w:after="0" w:afterAutospacing="0"/>
              <w:jc w:val="both"/>
              <w:rPr>
                <w:rFonts w:asciiTheme="minorHAnsi" w:eastAsia="+mn-ea" w:hAnsiTheme="minorHAnsi" w:cstheme="minorHAnsi"/>
                <w:bCs/>
                <w:kern w:val="24"/>
                <w:sz w:val="20"/>
                <w:szCs w:val="20"/>
              </w:rPr>
            </w:pPr>
          </w:p>
          <w:p w14:paraId="5BAB6555" w14:textId="52D30EB8" w:rsidR="002657CD" w:rsidRPr="00027A2B" w:rsidRDefault="002657CD" w:rsidP="00153374">
            <w:pPr>
              <w:pStyle w:val="NormalWeb"/>
              <w:spacing w:before="0" w:beforeAutospacing="0" w:after="0" w:afterAutospacing="0"/>
              <w:jc w:val="both"/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</w:pPr>
            <w:r w:rsidRPr="00027A2B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  <w:u w:val="single"/>
              </w:rPr>
              <w:t>Process de distribution</w:t>
            </w:r>
            <w:r w:rsidRPr="00027A2B">
              <w:rPr>
                <w:rFonts w:asciiTheme="minorHAnsi" w:eastAsia="+mn-ea" w:hAnsiTheme="minorHAnsi" w:cstheme="minorHAnsi"/>
                <w:bCs/>
                <w:kern w:val="24"/>
                <w:sz w:val="22"/>
                <w:szCs w:val="22"/>
              </w:rPr>
              <w:t> :</w:t>
            </w:r>
          </w:p>
          <w:p w14:paraId="5D201237" w14:textId="179F6CCE" w:rsidR="00A13FDE" w:rsidRDefault="00CA3E7F" w:rsidP="00CA3E7F">
            <w:pPr>
              <w:pStyle w:val="NormalWeb"/>
              <w:spacing w:before="0" w:beforeAutospacing="0" w:after="0" w:afterAutospacing="0"/>
              <w:jc w:val="center"/>
              <w:rPr>
                <w:rFonts w:asciiTheme="minorHAnsi" w:eastAsia="+mn-ea" w:hAnsiTheme="minorHAnsi" w:cstheme="minorHAnsi"/>
                <w:bCs/>
                <w:kern w:val="24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5A1DCE4F" wp14:editId="6B10F0AD">
                  <wp:extent cx="5804414" cy="2077296"/>
                  <wp:effectExtent l="152400" t="152400" r="368300" b="361315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9606" cy="20791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1893A8EC" w14:textId="77777777" w:rsidR="0051093D" w:rsidRPr="00F00671" w:rsidRDefault="0051093D" w:rsidP="00C663AB">
            <w:pPr>
              <w:jc w:val="both"/>
              <w:rPr>
                <w:rFonts w:ascii="Calibri" w:hAnsi="Calibri" w:cs="Calibri"/>
                <w:bCs/>
              </w:rPr>
            </w:pPr>
          </w:p>
          <w:p w14:paraId="30ACFBD8" w14:textId="78DDE319" w:rsidR="00C663AB" w:rsidRPr="00F00671" w:rsidRDefault="007979A9" w:rsidP="00C663AB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F00671">
              <w:rPr>
                <w:rFonts w:ascii="Calibri" w:hAnsi="Calibri" w:cs="Calibri"/>
                <w:b w:val="0"/>
                <w:sz w:val="22"/>
                <w:szCs w:val="22"/>
              </w:rPr>
              <w:t>Supports</w:t>
            </w:r>
          </w:p>
          <w:p w14:paraId="685E1EB3" w14:textId="77777777" w:rsidR="00403F13" w:rsidRPr="00F00671" w:rsidRDefault="00403F13" w:rsidP="00C663AB">
            <w:pPr>
              <w:kinsoku w:val="0"/>
              <w:overflowPunct w:val="0"/>
              <w:ind w:left="102" w:right="171"/>
              <w:jc w:val="both"/>
              <w:textAlignment w:val="baseline"/>
              <w:rPr>
                <w:rFonts w:ascii="Calibri" w:hAnsi="Calibri" w:cs="Calibri"/>
                <w:bCs/>
                <w:sz w:val="21"/>
                <w:szCs w:val="21"/>
              </w:rPr>
            </w:pPr>
          </w:p>
          <w:p w14:paraId="56657F06" w14:textId="05FDEAB5" w:rsidR="00403F13" w:rsidRPr="00F00671" w:rsidRDefault="005373B1" w:rsidP="00E900C4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 w:rsidRPr="00F00671">
              <w:rPr>
                <w:bCs/>
                <w:noProof/>
              </w:rPr>
              <w:drawing>
                <wp:anchor distT="0" distB="0" distL="114300" distR="114300" simplePos="0" relativeHeight="251665408" behindDoc="0" locked="0" layoutInCell="1" allowOverlap="1" wp14:anchorId="482489C1" wp14:editId="21FEFC33">
                  <wp:simplePos x="0" y="0"/>
                  <wp:positionH relativeFrom="column">
                    <wp:posOffset>7870190</wp:posOffset>
                  </wp:positionH>
                  <wp:positionV relativeFrom="paragraph">
                    <wp:posOffset>186055</wp:posOffset>
                  </wp:positionV>
                  <wp:extent cx="247511" cy="215226"/>
                  <wp:effectExtent l="0" t="0" r="635" b="0"/>
                  <wp:wrapNone/>
                  <wp:docPr id="13" name="Image 1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696AAD6-C79A-4196-B4D1-7F0B4CE8BF8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 12">
                            <a:extLst>
                              <a:ext uri="{FF2B5EF4-FFF2-40B4-BE49-F238E27FC236}">
                                <a16:creationId xmlns:a16="http://schemas.microsoft.com/office/drawing/2014/main" id="{7696AAD6-C79A-4196-B4D1-7F0B4CE8BF8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47511" cy="2152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979A9" w:rsidRPr="00F00671">
              <w:rPr>
                <w:rFonts w:ascii="Calibri" w:hAnsi="Calibri" w:cs="Calibri"/>
                <w:bCs/>
              </w:rPr>
              <w:t>Supports à destination du Réseau :</w:t>
            </w:r>
          </w:p>
          <w:p w14:paraId="771BD108" w14:textId="71C0ABC5" w:rsidR="00281BEF" w:rsidRDefault="00281BEF" w:rsidP="00E900C4">
            <w:pPr>
              <w:pStyle w:val="Paragraphedeliste"/>
              <w:numPr>
                <w:ilvl w:val="0"/>
                <w:numId w:val="3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Support pptx de mise en marché </w:t>
            </w:r>
            <w:r w:rsidR="00EA1178">
              <w:rPr>
                <w:rFonts w:ascii="Calibri" w:hAnsi="Calibri" w:cs="Calibri"/>
                <w:bCs/>
              </w:rPr>
              <w:t>de</w:t>
            </w:r>
            <w:r w:rsidR="00AA218B">
              <w:rPr>
                <w:rFonts w:ascii="Calibri" w:hAnsi="Calibri" w:cs="Calibri"/>
                <w:bCs/>
              </w:rPr>
              <w:t xml:space="preserve">s </w:t>
            </w:r>
            <w:r w:rsidR="00EA1178">
              <w:rPr>
                <w:rFonts w:ascii="Calibri" w:hAnsi="Calibri" w:cs="Calibri"/>
                <w:bCs/>
              </w:rPr>
              <w:t>offre</w:t>
            </w:r>
            <w:r w:rsidR="00AA218B">
              <w:rPr>
                <w:rFonts w:ascii="Calibri" w:hAnsi="Calibri" w:cs="Calibri"/>
                <w:bCs/>
              </w:rPr>
              <w:t>s</w:t>
            </w:r>
            <w:r w:rsidR="00EA1178">
              <w:rPr>
                <w:rFonts w:ascii="Calibri" w:hAnsi="Calibri" w:cs="Calibri"/>
                <w:bCs/>
              </w:rPr>
              <w:t xml:space="preserve"> d’affacturage ACCESS</w:t>
            </w:r>
            <w:r w:rsidR="00AA218B">
              <w:rPr>
                <w:rFonts w:ascii="Calibri" w:hAnsi="Calibri" w:cs="Calibri"/>
                <w:bCs/>
              </w:rPr>
              <w:t xml:space="preserve"> et OPTIMO</w:t>
            </w:r>
          </w:p>
          <w:p w14:paraId="49C29BFD" w14:textId="5F4BA57B" w:rsidR="00B621E4" w:rsidRDefault="00B621E4" w:rsidP="00E900C4">
            <w:pPr>
              <w:pStyle w:val="Paragraphedeliste"/>
              <w:numPr>
                <w:ilvl w:val="0"/>
                <w:numId w:val="3"/>
              </w:numPr>
              <w:jc w:val="both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Hebdo Pro</w:t>
            </w:r>
            <w:r w:rsidR="00415425">
              <w:rPr>
                <w:rFonts w:ascii="Calibri" w:hAnsi="Calibri" w:cs="Calibri"/>
                <w:bCs/>
              </w:rPr>
              <w:t xml:space="preserve"> </w:t>
            </w:r>
            <w:r w:rsidR="0062561E">
              <w:rPr>
                <w:rFonts w:ascii="Calibri" w:hAnsi="Calibri" w:cs="Calibri"/>
                <w:bCs/>
              </w:rPr>
              <w:t>S43</w:t>
            </w:r>
          </w:p>
          <w:p w14:paraId="5183D17F" w14:textId="2E45FAD3" w:rsidR="00AE0B16" w:rsidRDefault="007979A9" w:rsidP="00863396">
            <w:pPr>
              <w:pStyle w:val="Paragraphedeliste"/>
              <w:numPr>
                <w:ilvl w:val="0"/>
                <w:numId w:val="3"/>
              </w:numPr>
              <w:jc w:val="both"/>
              <w:rPr>
                <w:rFonts w:ascii="Calibri" w:hAnsi="Calibri" w:cs="Calibri"/>
                <w:bCs/>
              </w:rPr>
            </w:pPr>
            <w:r w:rsidRPr="004C36ED">
              <w:rPr>
                <w:rFonts w:ascii="Calibri" w:hAnsi="Calibri" w:cs="Calibri"/>
                <w:bCs/>
              </w:rPr>
              <w:t>Fiche</w:t>
            </w:r>
            <w:r w:rsidR="00AA218B">
              <w:rPr>
                <w:rFonts w:ascii="Calibri" w:hAnsi="Calibri" w:cs="Calibri"/>
                <w:bCs/>
              </w:rPr>
              <w:t>s</w:t>
            </w:r>
            <w:r w:rsidRPr="004C36ED">
              <w:rPr>
                <w:rFonts w:ascii="Calibri" w:hAnsi="Calibri" w:cs="Calibri"/>
                <w:bCs/>
              </w:rPr>
              <w:t xml:space="preserve"> produit</w:t>
            </w:r>
            <w:r w:rsidR="00AA218B">
              <w:rPr>
                <w:rFonts w:ascii="Calibri" w:hAnsi="Calibri" w:cs="Calibri"/>
                <w:bCs/>
              </w:rPr>
              <w:t>s</w:t>
            </w:r>
            <w:r w:rsidR="009D0602">
              <w:rPr>
                <w:rFonts w:ascii="Calibri" w:hAnsi="Calibri" w:cs="Calibri"/>
                <w:bCs/>
              </w:rPr>
              <w:t xml:space="preserve"> Réseau</w:t>
            </w:r>
          </w:p>
          <w:p w14:paraId="1C639AFE" w14:textId="77777777" w:rsidR="005F325A" w:rsidRPr="00F00671" w:rsidRDefault="005F325A" w:rsidP="007979A9">
            <w:pPr>
              <w:jc w:val="both"/>
              <w:rPr>
                <w:rFonts w:ascii="Calibri" w:hAnsi="Calibri" w:cs="Calibri"/>
                <w:bCs/>
              </w:rPr>
            </w:pPr>
          </w:p>
          <w:p w14:paraId="13F47C58" w14:textId="5235B16F" w:rsidR="005F325A" w:rsidRPr="00F00671" w:rsidRDefault="005F325A" w:rsidP="00E900C4">
            <w:pPr>
              <w:pStyle w:val="Paragraphedeliste"/>
              <w:numPr>
                <w:ilvl w:val="0"/>
                <w:numId w:val="2"/>
              </w:numPr>
              <w:jc w:val="both"/>
              <w:rPr>
                <w:rFonts w:ascii="Calibri" w:hAnsi="Calibri" w:cs="Calibri"/>
                <w:bCs/>
              </w:rPr>
            </w:pPr>
            <w:r w:rsidRPr="00F00671">
              <w:rPr>
                <w:rFonts w:ascii="Calibri" w:hAnsi="Calibri" w:cs="Calibri"/>
                <w:bCs/>
              </w:rPr>
              <w:t>Supports clients :</w:t>
            </w:r>
          </w:p>
          <w:p w14:paraId="4945849E" w14:textId="514E9515" w:rsidR="007979A9" w:rsidRPr="0062561E" w:rsidRDefault="009D0602" w:rsidP="00E17789">
            <w:pPr>
              <w:pStyle w:val="Paragraphedeliste"/>
              <w:numPr>
                <w:ilvl w:val="0"/>
                <w:numId w:val="4"/>
              </w:numPr>
              <w:jc w:val="both"/>
              <w:rPr>
                <w:rFonts w:ascii="Calibri" w:hAnsi="Calibri" w:cs="Calibri"/>
                <w:bCs/>
              </w:rPr>
            </w:pPr>
            <w:r w:rsidRPr="0062561E">
              <w:rPr>
                <w:rFonts w:ascii="Calibri" w:hAnsi="Calibri" w:cs="Calibri"/>
                <w:bCs/>
              </w:rPr>
              <w:t>Fiches produits Clients</w:t>
            </w:r>
          </w:p>
          <w:p w14:paraId="396DA4D5" w14:textId="77777777" w:rsidR="007979A9" w:rsidRPr="00F00671" w:rsidRDefault="007979A9" w:rsidP="007979A9">
            <w:pPr>
              <w:jc w:val="both"/>
              <w:rPr>
                <w:rFonts w:ascii="Calibri" w:hAnsi="Calibri" w:cs="Calibri"/>
                <w:bCs/>
              </w:rPr>
            </w:pPr>
          </w:p>
          <w:p w14:paraId="600BDA60" w14:textId="41403189" w:rsidR="00F61E21" w:rsidRPr="00F00671" w:rsidRDefault="00F61E21" w:rsidP="00F61E21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left="97" w:right="173"/>
              <w:rPr>
                <w:rFonts w:ascii="Calibri" w:hAnsi="Calibri" w:cs="Calibri"/>
                <w:b w:val="0"/>
                <w:sz w:val="22"/>
                <w:szCs w:val="22"/>
              </w:rPr>
            </w:pPr>
          </w:p>
          <w:p w14:paraId="004A7C43" w14:textId="77777777" w:rsidR="000F6B97" w:rsidRPr="00F00671" w:rsidRDefault="000F6B97" w:rsidP="00F61E21">
            <w:pPr>
              <w:ind w:left="97" w:right="173"/>
              <w:jc w:val="both"/>
              <w:rPr>
                <w:rFonts w:ascii="Calibri" w:hAnsi="Calibri" w:cs="Calibri"/>
                <w:bCs/>
                <w:sz w:val="21"/>
                <w:szCs w:val="21"/>
              </w:rPr>
            </w:pPr>
          </w:p>
          <w:p w14:paraId="2C45755F" w14:textId="59633ADC" w:rsidR="00F167AB" w:rsidRPr="00F00671" w:rsidRDefault="00F167AB" w:rsidP="00BD461D">
            <w:pPr>
              <w:ind w:left="97" w:right="173"/>
              <w:jc w:val="center"/>
              <w:rPr>
                <w:rFonts w:ascii="Calibri" w:hAnsi="Calibri" w:cs="Calibri"/>
                <w:bCs/>
                <w:sz w:val="21"/>
                <w:szCs w:val="21"/>
              </w:rPr>
            </w:pPr>
          </w:p>
        </w:tc>
      </w:tr>
      <w:tr w:rsidR="00E13622" w:rsidRPr="001B238F" w14:paraId="52F1284C" w14:textId="77777777" w:rsidTr="00BD00A5">
        <w:trPr>
          <w:trHeight w:val="250"/>
        </w:trPr>
        <w:tc>
          <w:tcPr>
            <w:tcW w:w="1018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206161C9" w14:textId="0E095112" w:rsidR="00E13622" w:rsidRDefault="00E13622" w:rsidP="000A552D">
            <w:pPr>
              <w:pStyle w:val="Titre2"/>
              <w:keepNext w:val="0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B8CCE4"/>
              <w:tabs>
                <w:tab w:val="clear" w:pos="2198"/>
              </w:tabs>
              <w:ind w:right="173"/>
              <w:rPr>
                <w:rFonts w:ascii="Calibri" w:hAnsi="Calibri" w:cs="Calibri"/>
                <w:b w:val="0"/>
                <w:sz w:val="22"/>
                <w:szCs w:val="22"/>
              </w:rPr>
            </w:pPr>
          </w:p>
        </w:tc>
      </w:tr>
    </w:tbl>
    <w:p w14:paraId="1811E1A1" w14:textId="77777777" w:rsidR="00241433" w:rsidRDefault="00241433"/>
    <w:sectPr w:rsidR="00241433" w:rsidSect="00264488">
      <w:headerReference w:type="default" r:id="rId23"/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08069" w14:textId="77777777" w:rsidR="004E68EE" w:rsidRDefault="004E68EE">
      <w:r>
        <w:separator/>
      </w:r>
    </w:p>
  </w:endnote>
  <w:endnote w:type="continuationSeparator" w:id="0">
    <w:p w14:paraId="4038BBE9" w14:textId="77777777" w:rsidR="004E68EE" w:rsidRDefault="004E6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55F63B" w14:textId="77777777" w:rsidR="004E68EE" w:rsidRDefault="004E68EE">
      <w:r>
        <w:separator/>
      </w:r>
    </w:p>
  </w:footnote>
  <w:footnote w:type="continuationSeparator" w:id="0">
    <w:p w14:paraId="667CBE05" w14:textId="77777777" w:rsidR="004E68EE" w:rsidRDefault="004E68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257A4" w14:textId="1D232E98" w:rsidR="006612D3" w:rsidRPr="00665841" w:rsidRDefault="00CD42E7">
    <w:pPr>
      <w:pStyle w:val="En-tte"/>
      <w:rPr>
        <w:sz w:val="52"/>
        <w:lang w:val="en-US"/>
      </w:rPr>
    </w:pPr>
    <w:r>
      <w:rPr>
        <w:noProof/>
      </w:rPr>
      <w:drawing>
        <wp:inline distT="0" distB="0" distL="0" distR="0" wp14:anchorId="73035A0C" wp14:editId="25DE9941">
          <wp:extent cx="1466491" cy="481823"/>
          <wp:effectExtent l="0" t="0" r="63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0988" cy="5030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A7F51" w:rsidRPr="00665841">
      <w:rPr>
        <w:lang w:val="en-US"/>
      </w:rPr>
      <w:tab/>
    </w:r>
    <w:r w:rsidR="00DA7F51" w:rsidRPr="00665841">
      <w:rPr>
        <w:rFonts w:ascii="Verdana" w:hAnsi="Verdana"/>
        <w:b/>
        <w:sz w:val="18"/>
        <w:lang w:val="en-US"/>
      </w:rPr>
      <w:tab/>
    </w:r>
    <w:r w:rsidR="00DA7F51" w:rsidRPr="00D24A45">
      <w:rPr>
        <w:rFonts w:ascii="Calibri" w:hAnsi="Calibri" w:cs="Calibri"/>
        <w:b/>
        <w:sz w:val="52"/>
        <w:lang w:val="en-US"/>
      </w:rPr>
      <w:t>I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N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F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O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R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M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A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T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I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O</w:t>
    </w:r>
    <w:r w:rsidR="00665841" w:rsidRPr="00D24A45">
      <w:rPr>
        <w:rFonts w:ascii="Calibri" w:hAnsi="Calibri" w:cs="Calibri"/>
        <w:b/>
        <w:sz w:val="52"/>
        <w:lang w:val="en-US"/>
      </w:rPr>
      <w:t xml:space="preserve"> </w:t>
    </w:r>
    <w:r w:rsidR="00DA7F51" w:rsidRPr="00D24A45">
      <w:rPr>
        <w:rFonts w:ascii="Calibri" w:hAnsi="Calibri" w:cs="Calibri"/>
        <w:b/>
        <w:sz w:val="52"/>
        <w:lang w:val="en-US"/>
      </w:rPr>
      <w:t>N</w:t>
    </w:r>
  </w:p>
  <w:p w14:paraId="44891682" w14:textId="77777777" w:rsidR="00DA7F51" w:rsidRPr="00665841" w:rsidRDefault="00DA7F51">
    <w:pPr>
      <w:pStyle w:val="En-tt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96A41"/>
    <w:multiLevelType w:val="hybridMultilevel"/>
    <w:tmpl w:val="1B24B808"/>
    <w:lvl w:ilvl="0" w:tplc="040C000B">
      <w:start w:val="1"/>
      <w:numFmt w:val="bullet"/>
      <w:lvlText w:val=""/>
      <w:lvlJc w:val="left"/>
      <w:pPr>
        <w:ind w:left="81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1" w15:restartNumberingAfterBreak="0">
    <w:nsid w:val="026C29F1"/>
    <w:multiLevelType w:val="hybridMultilevel"/>
    <w:tmpl w:val="9746F3EE"/>
    <w:lvl w:ilvl="0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2995C09"/>
    <w:multiLevelType w:val="hybridMultilevel"/>
    <w:tmpl w:val="07EE874C"/>
    <w:lvl w:ilvl="0" w:tplc="040C000B">
      <w:start w:val="1"/>
      <w:numFmt w:val="bullet"/>
      <w:lvlText w:val=""/>
      <w:lvlJc w:val="left"/>
      <w:pPr>
        <w:ind w:left="81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3" w15:restartNumberingAfterBreak="0">
    <w:nsid w:val="03FF0048"/>
    <w:multiLevelType w:val="hybridMultilevel"/>
    <w:tmpl w:val="674A1B44"/>
    <w:lvl w:ilvl="0" w:tplc="60C006CE">
      <w:start w:val="2"/>
      <w:numFmt w:val="bullet"/>
      <w:lvlText w:val=""/>
      <w:lvlJc w:val="left"/>
      <w:pPr>
        <w:ind w:left="817" w:hanging="360"/>
      </w:pPr>
      <w:rPr>
        <w:rFonts w:ascii="Wingdings" w:eastAsia="+mn-ea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4" w15:restartNumberingAfterBreak="0">
    <w:nsid w:val="049B6A91"/>
    <w:multiLevelType w:val="hybridMultilevel"/>
    <w:tmpl w:val="1BEC6B66"/>
    <w:lvl w:ilvl="0" w:tplc="80C689C8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A0CE062"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27CE7D6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9A71F6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BADED6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0A630C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2ACB74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66C594A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780E2E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053278A7"/>
    <w:multiLevelType w:val="hybridMultilevel"/>
    <w:tmpl w:val="B32E849A"/>
    <w:lvl w:ilvl="0" w:tplc="60C006CE">
      <w:start w:val="2"/>
      <w:numFmt w:val="bullet"/>
      <w:lvlText w:val=""/>
      <w:lvlJc w:val="left"/>
      <w:pPr>
        <w:ind w:left="817" w:hanging="360"/>
      </w:pPr>
      <w:rPr>
        <w:rFonts w:ascii="Wingdings" w:eastAsia="+mn-ea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6" w15:restartNumberingAfterBreak="0">
    <w:nsid w:val="054E219C"/>
    <w:multiLevelType w:val="multilevel"/>
    <w:tmpl w:val="0516712A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63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17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40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99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2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80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03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264" w:hanging="1440"/>
      </w:pPr>
      <w:rPr>
        <w:rFonts w:hint="default"/>
        <w:b/>
      </w:rPr>
    </w:lvl>
  </w:abstractNum>
  <w:abstractNum w:abstractNumId="7" w15:restartNumberingAfterBreak="0">
    <w:nsid w:val="05570097"/>
    <w:multiLevelType w:val="hybridMultilevel"/>
    <w:tmpl w:val="A89CF18E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0643663C"/>
    <w:multiLevelType w:val="hybridMultilevel"/>
    <w:tmpl w:val="B92E9C06"/>
    <w:lvl w:ilvl="0" w:tplc="040C0005">
      <w:start w:val="1"/>
      <w:numFmt w:val="bullet"/>
      <w:lvlText w:val=""/>
      <w:lvlJc w:val="left"/>
      <w:pPr>
        <w:ind w:left="117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</w:abstractNum>
  <w:abstractNum w:abstractNumId="9" w15:restartNumberingAfterBreak="0">
    <w:nsid w:val="08D61D6A"/>
    <w:multiLevelType w:val="hybridMultilevel"/>
    <w:tmpl w:val="2A241B92"/>
    <w:lvl w:ilvl="0" w:tplc="03D07A54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7E2283D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F7C7E40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ECD687C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5DC6E04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FC6F1D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57C45C78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DEEC8DC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F72C8E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0" w15:restartNumberingAfterBreak="0">
    <w:nsid w:val="0F514DFE"/>
    <w:multiLevelType w:val="hybridMultilevel"/>
    <w:tmpl w:val="9D1CE718"/>
    <w:lvl w:ilvl="0" w:tplc="E49EFC60">
      <w:start w:val="1"/>
      <w:numFmt w:val="decimal"/>
      <w:lvlText w:val="(%1)"/>
      <w:lvlJc w:val="left"/>
      <w:pPr>
        <w:ind w:left="457" w:hanging="360"/>
      </w:pPr>
      <w:rPr>
        <w:rFonts w:hint="default"/>
        <w:i w:val="0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177" w:hanging="360"/>
      </w:pPr>
    </w:lvl>
    <w:lvl w:ilvl="2" w:tplc="040C001B" w:tentative="1">
      <w:start w:val="1"/>
      <w:numFmt w:val="lowerRoman"/>
      <w:lvlText w:val="%3."/>
      <w:lvlJc w:val="right"/>
      <w:pPr>
        <w:ind w:left="1897" w:hanging="180"/>
      </w:pPr>
    </w:lvl>
    <w:lvl w:ilvl="3" w:tplc="040C000F" w:tentative="1">
      <w:start w:val="1"/>
      <w:numFmt w:val="decimal"/>
      <w:lvlText w:val="%4."/>
      <w:lvlJc w:val="left"/>
      <w:pPr>
        <w:ind w:left="2617" w:hanging="360"/>
      </w:pPr>
    </w:lvl>
    <w:lvl w:ilvl="4" w:tplc="040C0019" w:tentative="1">
      <w:start w:val="1"/>
      <w:numFmt w:val="lowerLetter"/>
      <w:lvlText w:val="%5."/>
      <w:lvlJc w:val="left"/>
      <w:pPr>
        <w:ind w:left="3337" w:hanging="360"/>
      </w:pPr>
    </w:lvl>
    <w:lvl w:ilvl="5" w:tplc="040C001B" w:tentative="1">
      <w:start w:val="1"/>
      <w:numFmt w:val="lowerRoman"/>
      <w:lvlText w:val="%6."/>
      <w:lvlJc w:val="right"/>
      <w:pPr>
        <w:ind w:left="4057" w:hanging="180"/>
      </w:pPr>
    </w:lvl>
    <w:lvl w:ilvl="6" w:tplc="040C000F" w:tentative="1">
      <w:start w:val="1"/>
      <w:numFmt w:val="decimal"/>
      <w:lvlText w:val="%7."/>
      <w:lvlJc w:val="left"/>
      <w:pPr>
        <w:ind w:left="4777" w:hanging="360"/>
      </w:pPr>
    </w:lvl>
    <w:lvl w:ilvl="7" w:tplc="040C0019" w:tentative="1">
      <w:start w:val="1"/>
      <w:numFmt w:val="lowerLetter"/>
      <w:lvlText w:val="%8."/>
      <w:lvlJc w:val="left"/>
      <w:pPr>
        <w:ind w:left="5497" w:hanging="360"/>
      </w:pPr>
    </w:lvl>
    <w:lvl w:ilvl="8" w:tplc="040C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11" w15:restartNumberingAfterBreak="0">
    <w:nsid w:val="1296372A"/>
    <w:multiLevelType w:val="hybridMultilevel"/>
    <w:tmpl w:val="F4AC055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DE1FFF"/>
    <w:multiLevelType w:val="hybridMultilevel"/>
    <w:tmpl w:val="72081A4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FE740A"/>
    <w:multiLevelType w:val="hybridMultilevel"/>
    <w:tmpl w:val="CE729BD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7D1B60"/>
    <w:multiLevelType w:val="hybridMultilevel"/>
    <w:tmpl w:val="AEB85E7A"/>
    <w:lvl w:ilvl="0" w:tplc="040C0001">
      <w:start w:val="1"/>
      <w:numFmt w:val="bullet"/>
      <w:lvlText w:val=""/>
      <w:lvlJc w:val="left"/>
      <w:pPr>
        <w:ind w:left="15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15" w15:restartNumberingAfterBreak="0">
    <w:nsid w:val="26EA1B9E"/>
    <w:multiLevelType w:val="hybridMultilevel"/>
    <w:tmpl w:val="5DAC01CC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27C14BCD"/>
    <w:multiLevelType w:val="hybridMultilevel"/>
    <w:tmpl w:val="88E6483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0A31CC"/>
    <w:multiLevelType w:val="hybridMultilevel"/>
    <w:tmpl w:val="44D865EA"/>
    <w:lvl w:ilvl="0" w:tplc="2798681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89AC336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4D4166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8C377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8B664CB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1942B7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3962DFA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00A2A38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BC6737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8" w15:restartNumberingAfterBreak="0">
    <w:nsid w:val="29EA27EA"/>
    <w:multiLevelType w:val="multilevel"/>
    <w:tmpl w:val="02828B3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1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6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6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2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1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6" w:hanging="1440"/>
      </w:pPr>
      <w:rPr>
        <w:rFonts w:hint="default"/>
      </w:rPr>
    </w:lvl>
  </w:abstractNum>
  <w:abstractNum w:abstractNumId="19" w15:restartNumberingAfterBreak="0">
    <w:nsid w:val="2BB86604"/>
    <w:multiLevelType w:val="hybridMultilevel"/>
    <w:tmpl w:val="A12475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C6C68A7"/>
    <w:multiLevelType w:val="hybridMultilevel"/>
    <w:tmpl w:val="80EA324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3E5F14"/>
    <w:multiLevelType w:val="hybridMultilevel"/>
    <w:tmpl w:val="84F658B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E802B39"/>
    <w:multiLevelType w:val="hybridMultilevel"/>
    <w:tmpl w:val="85E06BC2"/>
    <w:lvl w:ilvl="0" w:tplc="052CE27E">
      <w:start w:val="1"/>
      <w:numFmt w:val="decimal"/>
      <w:lvlText w:val="%1."/>
      <w:lvlJc w:val="left"/>
      <w:pPr>
        <w:ind w:left="45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77" w:hanging="360"/>
      </w:pPr>
    </w:lvl>
    <w:lvl w:ilvl="2" w:tplc="040C001B" w:tentative="1">
      <w:start w:val="1"/>
      <w:numFmt w:val="lowerRoman"/>
      <w:lvlText w:val="%3."/>
      <w:lvlJc w:val="right"/>
      <w:pPr>
        <w:ind w:left="1897" w:hanging="180"/>
      </w:pPr>
    </w:lvl>
    <w:lvl w:ilvl="3" w:tplc="040C000F" w:tentative="1">
      <w:start w:val="1"/>
      <w:numFmt w:val="decimal"/>
      <w:lvlText w:val="%4."/>
      <w:lvlJc w:val="left"/>
      <w:pPr>
        <w:ind w:left="2617" w:hanging="360"/>
      </w:pPr>
    </w:lvl>
    <w:lvl w:ilvl="4" w:tplc="040C0019" w:tentative="1">
      <w:start w:val="1"/>
      <w:numFmt w:val="lowerLetter"/>
      <w:lvlText w:val="%5."/>
      <w:lvlJc w:val="left"/>
      <w:pPr>
        <w:ind w:left="3337" w:hanging="360"/>
      </w:pPr>
    </w:lvl>
    <w:lvl w:ilvl="5" w:tplc="040C001B" w:tentative="1">
      <w:start w:val="1"/>
      <w:numFmt w:val="lowerRoman"/>
      <w:lvlText w:val="%6."/>
      <w:lvlJc w:val="right"/>
      <w:pPr>
        <w:ind w:left="4057" w:hanging="180"/>
      </w:pPr>
    </w:lvl>
    <w:lvl w:ilvl="6" w:tplc="040C000F" w:tentative="1">
      <w:start w:val="1"/>
      <w:numFmt w:val="decimal"/>
      <w:lvlText w:val="%7."/>
      <w:lvlJc w:val="left"/>
      <w:pPr>
        <w:ind w:left="4777" w:hanging="360"/>
      </w:pPr>
    </w:lvl>
    <w:lvl w:ilvl="7" w:tplc="040C0019" w:tentative="1">
      <w:start w:val="1"/>
      <w:numFmt w:val="lowerLetter"/>
      <w:lvlText w:val="%8."/>
      <w:lvlJc w:val="left"/>
      <w:pPr>
        <w:ind w:left="5497" w:hanging="360"/>
      </w:pPr>
    </w:lvl>
    <w:lvl w:ilvl="8" w:tplc="040C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23" w15:restartNumberingAfterBreak="0">
    <w:nsid w:val="389C6A99"/>
    <w:multiLevelType w:val="hybridMultilevel"/>
    <w:tmpl w:val="5E16F856"/>
    <w:lvl w:ilvl="0" w:tplc="C56E830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88892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38D4B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4CCF8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A2601D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B388A6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7AF7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20FC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462F9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977FF7"/>
    <w:multiLevelType w:val="hybridMultilevel"/>
    <w:tmpl w:val="0C8CB80C"/>
    <w:lvl w:ilvl="0" w:tplc="040C0005">
      <w:start w:val="1"/>
      <w:numFmt w:val="bullet"/>
      <w:lvlText w:val=""/>
      <w:lvlJc w:val="left"/>
      <w:pPr>
        <w:ind w:left="117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</w:abstractNum>
  <w:abstractNum w:abstractNumId="25" w15:restartNumberingAfterBreak="0">
    <w:nsid w:val="3FE9175A"/>
    <w:multiLevelType w:val="hybridMultilevel"/>
    <w:tmpl w:val="8FFAFE78"/>
    <w:lvl w:ilvl="0" w:tplc="60C006CE">
      <w:start w:val="2"/>
      <w:numFmt w:val="bullet"/>
      <w:lvlText w:val=""/>
      <w:lvlJc w:val="left"/>
      <w:pPr>
        <w:ind w:left="457" w:hanging="360"/>
      </w:pPr>
      <w:rPr>
        <w:rFonts w:ascii="Wingdings" w:eastAsia="+mn-ea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17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9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1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3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5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7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9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17" w:hanging="360"/>
      </w:pPr>
      <w:rPr>
        <w:rFonts w:ascii="Wingdings" w:hAnsi="Wingdings" w:hint="default"/>
      </w:rPr>
    </w:lvl>
  </w:abstractNum>
  <w:abstractNum w:abstractNumId="26" w15:restartNumberingAfterBreak="0">
    <w:nsid w:val="457C6D1B"/>
    <w:multiLevelType w:val="hybridMultilevel"/>
    <w:tmpl w:val="058ADE98"/>
    <w:lvl w:ilvl="0" w:tplc="040C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46B42ECB"/>
    <w:multiLevelType w:val="hybridMultilevel"/>
    <w:tmpl w:val="9AFC4E4A"/>
    <w:lvl w:ilvl="0" w:tplc="EEEA38D6">
      <w:start w:val="1"/>
      <w:numFmt w:val="bullet"/>
      <w:lvlText w:val="■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9A3D82" w:tentative="1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9EFBF2" w:tentative="1">
      <w:start w:val="1"/>
      <w:numFmt w:val="bullet"/>
      <w:lvlText w:val="■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040172" w:tentative="1">
      <w:start w:val="1"/>
      <w:numFmt w:val="bullet"/>
      <w:lvlText w:val="■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100D16" w:tentative="1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3DA5FB2" w:tentative="1">
      <w:start w:val="1"/>
      <w:numFmt w:val="bullet"/>
      <w:lvlText w:val="■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FE1B3C" w:tentative="1">
      <w:start w:val="1"/>
      <w:numFmt w:val="bullet"/>
      <w:lvlText w:val="■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23A97B8" w:tentative="1">
      <w:start w:val="1"/>
      <w:numFmt w:val="bullet"/>
      <w:lvlText w:val="■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9A7BD2" w:tentative="1">
      <w:start w:val="1"/>
      <w:numFmt w:val="bullet"/>
      <w:lvlText w:val="■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472E7542"/>
    <w:multiLevelType w:val="multilevel"/>
    <w:tmpl w:val="0516712A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63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17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40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99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2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80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03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264" w:hanging="1440"/>
      </w:pPr>
      <w:rPr>
        <w:rFonts w:hint="default"/>
        <w:b/>
      </w:rPr>
    </w:lvl>
  </w:abstractNum>
  <w:abstractNum w:abstractNumId="29" w15:restartNumberingAfterBreak="0">
    <w:nsid w:val="4E1C554C"/>
    <w:multiLevelType w:val="hybridMultilevel"/>
    <w:tmpl w:val="D12C2A3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5D79DC"/>
    <w:multiLevelType w:val="hybridMultilevel"/>
    <w:tmpl w:val="72AED6CC"/>
    <w:lvl w:ilvl="0" w:tplc="040C0001">
      <w:start w:val="1"/>
      <w:numFmt w:val="bullet"/>
      <w:lvlText w:val=""/>
      <w:lvlJc w:val="left"/>
      <w:pPr>
        <w:ind w:left="81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31" w15:restartNumberingAfterBreak="0">
    <w:nsid w:val="54B600B9"/>
    <w:multiLevelType w:val="hybridMultilevel"/>
    <w:tmpl w:val="F978284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D76560"/>
    <w:multiLevelType w:val="hybridMultilevel"/>
    <w:tmpl w:val="C3226252"/>
    <w:lvl w:ilvl="0" w:tplc="6B9CD91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CA98A49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96290A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F41A38C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F7727FF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69641F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2A764CE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7D10474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704102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3" w15:restartNumberingAfterBreak="0">
    <w:nsid w:val="5A2A46ED"/>
    <w:multiLevelType w:val="hybridMultilevel"/>
    <w:tmpl w:val="F5FC7EFE"/>
    <w:lvl w:ilvl="0" w:tplc="7D28EDBC">
      <w:start w:val="1"/>
      <w:numFmt w:val="decimal"/>
      <w:lvlText w:val="%1."/>
      <w:lvlJc w:val="left"/>
      <w:pPr>
        <w:ind w:left="45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77" w:hanging="360"/>
      </w:pPr>
    </w:lvl>
    <w:lvl w:ilvl="2" w:tplc="040C001B" w:tentative="1">
      <w:start w:val="1"/>
      <w:numFmt w:val="lowerRoman"/>
      <w:lvlText w:val="%3."/>
      <w:lvlJc w:val="right"/>
      <w:pPr>
        <w:ind w:left="1897" w:hanging="180"/>
      </w:pPr>
    </w:lvl>
    <w:lvl w:ilvl="3" w:tplc="040C000F" w:tentative="1">
      <w:start w:val="1"/>
      <w:numFmt w:val="decimal"/>
      <w:lvlText w:val="%4."/>
      <w:lvlJc w:val="left"/>
      <w:pPr>
        <w:ind w:left="2617" w:hanging="360"/>
      </w:pPr>
    </w:lvl>
    <w:lvl w:ilvl="4" w:tplc="040C0019" w:tentative="1">
      <w:start w:val="1"/>
      <w:numFmt w:val="lowerLetter"/>
      <w:lvlText w:val="%5."/>
      <w:lvlJc w:val="left"/>
      <w:pPr>
        <w:ind w:left="3337" w:hanging="360"/>
      </w:pPr>
    </w:lvl>
    <w:lvl w:ilvl="5" w:tplc="040C001B" w:tentative="1">
      <w:start w:val="1"/>
      <w:numFmt w:val="lowerRoman"/>
      <w:lvlText w:val="%6."/>
      <w:lvlJc w:val="right"/>
      <w:pPr>
        <w:ind w:left="4057" w:hanging="180"/>
      </w:pPr>
    </w:lvl>
    <w:lvl w:ilvl="6" w:tplc="040C000F" w:tentative="1">
      <w:start w:val="1"/>
      <w:numFmt w:val="decimal"/>
      <w:lvlText w:val="%7."/>
      <w:lvlJc w:val="left"/>
      <w:pPr>
        <w:ind w:left="4777" w:hanging="360"/>
      </w:pPr>
    </w:lvl>
    <w:lvl w:ilvl="7" w:tplc="040C0019" w:tentative="1">
      <w:start w:val="1"/>
      <w:numFmt w:val="lowerLetter"/>
      <w:lvlText w:val="%8."/>
      <w:lvlJc w:val="left"/>
      <w:pPr>
        <w:ind w:left="5497" w:hanging="360"/>
      </w:pPr>
    </w:lvl>
    <w:lvl w:ilvl="8" w:tplc="040C001B" w:tentative="1">
      <w:start w:val="1"/>
      <w:numFmt w:val="lowerRoman"/>
      <w:lvlText w:val="%9."/>
      <w:lvlJc w:val="right"/>
      <w:pPr>
        <w:ind w:left="6217" w:hanging="180"/>
      </w:pPr>
    </w:lvl>
  </w:abstractNum>
  <w:abstractNum w:abstractNumId="34" w15:restartNumberingAfterBreak="0">
    <w:nsid w:val="5B161D7B"/>
    <w:multiLevelType w:val="hybridMultilevel"/>
    <w:tmpl w:val="376C7822"/>
    <w:lvl w:ilvl="0" w:tplc="040C000D">
      <w:start w:val="1"/>
      <w:numFmt w:val="bullet"/>
      <w:lvlText w:val=""/>
      <w:lvlJc w:val="left"/>
      <w:pPr>
        <w:ind w:left="81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35" w15:restartNumberingAfterBreak="0">
    <w:nsid w:val="5B7434EB"/>
    <w:multiLevelType w:val="hybridMultilevel"/>
    <w:tmpl w:val="99F021E4"/>
    <w:lvl w:ilvl="0" w:tplc="040C000B">
      <w:start w:val="1"/>
      <w:numFmt w:val="bullet"/>
      <w:lvlText w:val=""/>
      <w:lvlJc w:val="left"/>
      <w:pPr>
        <w:ind w:left="81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36" w15:restartNumberingAfterBreak="0">
    <w:nsid w:val="60E869B1"/>
    <w:multiLevelType w:val="hybridMultilevel"/>
    <w:tmpl w:val="35BE2176"/>
    <w:lvl w:ilvl="0" w:tplc="040C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7" w15:restartNumberingAfterBreak="0">
    <w:nsid w:val="60F8486F"/>
    <w:multiLevelType w:val="multilevel"/>
    <w:tmpl w:val="0516712A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63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17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40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99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2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80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03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264" w:hanging="1440"/>
      </w:pPr>
      <w:rPr>
        <w:rFonts w:hint="default"/>
        <w:b/>
      </w:rPr>
    </w:lvl>
  </w:abstractNum>
  <w:abstractNum w:abstractNumId="38" w15:restartNumberingAfterBreak="0">
    <w:nsid w:val="65583256"/>
    <w:multiLevelType w:val="hybridMultilevel"/>
    <w:tmpl w:val="951CFAEA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 w15:restartNumberingAfterBreak="0">
    <w:nsid w:val="66396795"/>
    <w:multiLevelType w:val="multilevel"/>
    <w:tmpl w:val="0516712A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63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17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40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99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2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80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03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264" w:hanging="1440"/>
      </w:pPr>
      <w:rPr>
        <w:rFonts w:hint="default"/>
        <w:b/>
      </w:rPr>
    </w:lvl>
  </w:abstractNum>
  <w:abstractNum w:abstractNumId="40" w15:restartNumberingAfterBreak="0">
    <w:nsid w:val="67BE2A82"/>
    <w:multiLevelType w:val="multilevel"/>
    <w:tmpl w:val="0516712A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63" w:hanging="43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17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40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99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2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80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03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264" w:hanging="1440"/>
      </w:pPr>
      <w:rPr>
        <w:rFonts w:hint="default"/>
        <w:b/>
      </w:rPr>
    </w:lvl>
  </w:abstractNum>
  <w:abstractNum w:abstractNumId="41" w15:restartNumberingAfterBreak="0">
    <w:nsid w:val="6DAF1059"/>
    <w:multiLevelType w:val="hybridMultilevel"/>
    <w:tmpl w:val="A02E8D96"/>
    <w:lvl w:ilvl="0" w:tplc="040C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2" w15:restartNumberingAfterBreak="0">
    <w:nsid w:val="6F991548"/>
    <w:multiLevelType w:val="hybridMultilevel"/>
    <w:tmpl w:val="4F38AAF8"/>
    <w:lvl w:ilvl="0" w:tplc="040C0005">
      <w:start w:val="1"/>
      <w:numFmt w:val="bullet"/>
      <w:lvlText w:val=""/>
      <w:lvlJc w:val="left"/>
      <w:pPr>
        <w:ind w:left="81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7" w:hanging="360"/>
      </w:pPr>
      <w:rPr>
        <w:rFonts w:ascii="Wingdings" w:hAnsi="Wingdings" w:hint="default"/>
      </w:rPr>
    </w:lvl>
  </w:abstractNum>
  <w:abstractNum w:abstractNumId="43" w15:restartNumberingAfterBreak="0">
    <w:nsid w:val="73CD5723"/>
    <w:multiLevelType w:val="hybridMultilevel"/>
    <w:tmpl w:val="5284ED08"/>
    <w:lvl w:ilvl="0" w:tplc="040C0001">
      <w:start w:val="1"/>
      <w:numFmt w:val="bullet"/>
      <w:lvlText w:val=""/>
      <w:lvlJc w:val="left"/>
      <w:pPr>
        <w:ind w:left="15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97" w:hanging="360"/>
      </w:pPr>
      <w:rPr>
        <w:rFonts w:ascii="Wingdings" w:hAnsi="Wingdings" w:hint="default"/>
      </w:rPr>
    </w:lvl>
  </w:abstractNum>
  <w:abstractNum w:abstractNumId="44" w15:restartNumberingAfterBreak="0">
    <w:nsid w:val="753D6CC4"/>
    <w:multiLevelType w:val="hybridMultilevel"/>
    <w:tmpl w:val="55FC2400"/>
    <w:lvl w:ilvl="0" w:tplc="3A7E6E1A">
      <w:numFmt w:val="bullet"/>
      <w:lvlText w:val=""/>
      <w:lvlJc w:val="left"/>
      <w:pPr>
        <w:ind w:left="457" w:hanging="360"/>
      </w:pPr>
      <w:rPr>
        <w:rFonts w:ascii="Wingdings" w:eastAsia="Times New Roman" w:hAnsi="Wingdings" w:cs="Calibri" w:hint="default"/>
        <w:b/>
      </w:rPr>
    </w:lvl>
    <w:lvl w:ilvl="1" w:tplc="040C0003" w:tentative="1">
      <w:start w:val="1"/>
      <w:numFmt w:val="bullet"/>
      <w:lvlText w:val="o"/>
      <w:lvlJc w:val="left"/>
      <w:pPr>
        <w:ind w:left="117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9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1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3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5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7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9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17" w:hanging="360"/>
      </w:pPr>
      <w:rPr>
        <w:rFonts w:ascii="Wingdings" w:hAnsi="Wingdings" w:hint="default"/>
      </w:rPr>
    </w:lvl>
  </w:abstractNum>
  <w:num w:numId="1" w16cid:durableId="1239169854">
    <w:abstractNumId w:val="25"/>
  </w:num>
  <w:num w:numId="2" w16cid:durableId="63527918">
    <w:abstractNumId w:val="29"/>
  </w:num>
  <w:num w:numId="3" w16cid:durableId="6059571">
    <w:abstractNumId w:val="38"/>
  </w:num>
  <w:num w:numId="4" w16cid:durableId="1724677107">
    <w:abstractNumId w:val="15"/>
  </w:num>
  <w:num w:numId="5" w16cid:durableId="1857647503">
    <w:abstractNumId w:val="3"/>
  </w:num>
  <w:num w:numId="6" w16cid:durableId="332882105">
    <w:abstractNumId w:val="14"/>
  </w:num>
  <w:num w:numId="7" w16cid:durableId="986787936">
    <w:abstractNumId w:val="43"/>
  </w:num>
  <w:num w:numId="8" w16cid:durableId="1357005442">
    <w:abstractNumId w:val="12"/>
  </w:num>
  <w:num w:numId="9" w16cid:durableId="613946514">
    <w:abstractNumId w:val="8"/>
  </w:num>
  <w:num w:numId="10" w16cid:durableId="1143161364">
    <w:abstractNumId w:val="34"/>
  </w:num>
  <w:num w:numId="11" w16cid:durableId="1568953010">
    <w:abstractNumId w:val="5"/>
  </w:num>
  <w:num w:numId="12" w16cid:durableId="1898583891">
    <w:abstractNumId w:val="41"/>
  </w:num>
  <w:num w:numId="13" w16cid:durableId="1400132574">
    <w:abstractNumId w:val="42"/>
  </w:num>
  <w:num w:numId="14" w16cid:durableId="2056732982">
    <w:abstractNumId w:val="30"/>
  </w:num>
  <w:num w:numId="15" w16cid:durableId="1260288012">
    <w:abstractNumId w:val="9"/>
  </w:num>
  <w:num w:numId="16" w16cid:durableId="1645424549">
    <w:abstractNumId w:val="32"/>
  </w:num>
  <w:num w:numId="17" w16cid:durableId="1439838124">
    <w:abstractNumId w:val="17"/>
  </w:num>
  <w:num w:numId="18" w16cid:durableId="767120488">
    <w:abstractNumId w:val="20"/>
  </w:num>
  <w:num w:numId="19" w16cid:durableId="1461613222">
    <w:abstractNumId w:val="19"/>
  </w:num>
  <w:num w:numId="20" w16cid:durableId="2041205213">
    <w:abstractNumId w:val="33"/>
  </w:num>
  <w:num w:numId="21" w16cid:durableId="796918078">
    <w:abstractNumId w:val="18"/>
  </w:num>
  <w:num w:numId="22" w16cid:durableId="122162621">
    <w:abstractNumId w:val="39"/>
  </w:num>
  <w:num w:numId="23" w16cid:durableId="1341660227">
    <w:abstractNumId w:val="6"/>
  </w:num>
  <w:num w:numId="24" w16cid:durableId="684677025">
    <w:abstractNumId w:val="40"/>
  </w:num>
  <w:num w:numId="25" w16cid:durableId="419259523">
    <w:abstractNumId w:val="37"/>
  </w:num>
  <w:num w:numId="26" w16cid:durableId="1453013617">
    <w:abstractNumId w:val="28"/>
  </w:num>
  <w:num w:numId="27" w16cid:durableId="518273462">
    <w:abstractNumId w:val="0"/>
  </w:num>
  <w:num w:numId="28" w16cid:durableId="1162815589">
    <w:abstractNumId w:val="7"/>
  </w:num>
  <w:num w:numId="29" w16cid:durableId="2065054652">
    <w:abstractNumId w:val="2"/>
  </w:num>
  <w:num w:numId="30" w16cid:durableId="1403333727">
    <w:abstractNumId w:val="35"/>
  </w:num>
  <w:num w:numId="31" w16cid:durableId="329603254">
    <w:abstractNumId w:val="26"/>
  </w:num>
  <w:num w:numId="32" w16cid:durableId="660084664">
    <w:abstractNumId w:val="21"/>
  </w:num>
  <w:num w:numId="33" w16cid:durableId="1228806470">
    <w:abstractNumId w:val="36"/>
  </w:num>
  <w:num w:numId="34" w16cid:durableId="1857502077">
    <w:abstractNumId w:val="31"/>
  </w:num>
  <w:num w:numId="35" w16cid:durableId="2084713691">
    <w:abstractNumId w:val="16"/>
  </w:num>
  <w:num w:numId="36" w16cid:durableId="867066395">
    <w:abstractNumId w:val="10"/>
  </w:num>
  <w:num w:numId="37" w16cid:durableId="1660618629">
    <w:abstractNumId w:val="11"/>
  </w:num>
  <w:num w:numId="38" w16cid:durableId="1860242293">
    <w:abstractNumId w:val="13"/>
  </w:num>
  <w:num w:numId="39" w16cid:durableId="28456663">
    <w:abstractNumId w:val="23"/>
  </w:num>
  <w:num w:numId="40" w16cid:durableId="1220945208">
    <w:abstractNumId w:val="1"/>
  </w:num>
  <w:num w:numId="41" w16cid:durableId="451558396">
    <w:abstractNumId w:val="22"/>
  </w:num>
  <w:num w:numId="42" w16cid:durableId="1773891235">
    <w:abstractNumId w:val="24"/>
  </w:num>
  <w:num w:numId="43" w16cid:durableId="2041085825">
    <w:abstractNumId w:val="27"/>
  </w:num>
  <w:num w:numId="44" w16cid:durableId="1742752998">
    <w:abstractNumId w:val="4"/>
  </w:num>
  <w:num w:numId="45" w16cid:durableId="374238973">
    <w:abstractNumId w:val="4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072"/>
    <w:rsid w:val="0000096F"/>
    <w:rsid w:val="00003D53"/>
    <w:rsid w:val="00004BD5"/>
    <w:rsid w:val="00004D72"/>
    <w:rsid w:val="0000576B"/>
    <w:rsid w:val="00005F14"/>
    <w:rsid w:val="000077B8"/>
    <w:rsid w:val="00007BF1"/>
    <w:rsid w:val="00012D79"/>
    <w:rsid w:val="00012E5E"/>
    <w:rsid w:val="0001669C"/>
    <w:rsid w:val="00020167"/>
    <w:rsid w:val="000231AB"/>
    <w:rsid w:val="000231C8"/>
    <w:rsid w:val="00024157"/>
    <w:rsid w:val="00027A2B"/>
    <w:rsid w:val="00030372"/>
    <w:rsid w:val="00031719"/>
    <w:rsid w:val="00033337"/>
    <w:rsid w:val="00035B85"/>
    <w:rsid w:val="0003696C"/>
    <w:rsid w:val="00037AB6"/>
    <w:rsid w:val="000442CF"/>
    <w:rsid w:val="00044985"/>
    <w:rsid w:val="00050241"/>
    <w:rsid w:val="00051CD9"/>
    <w:rsid w:val="00053C1D"/>
    <w:rsid w:val="00053D4D"/>
    <w:rsid w:val="000564F4"/>
    <w:rsid w:val="0006191A"/>
    <w:rsid w:val="000628F1"/>
    <w:rsid w:val="000635FD"/>
    <w:rsid w:val="00065267"/>
    <w:rsid w:val="000655DD"/>
    <w:rsid w:val="00065A87"/>
    <w:rsid w:val="00065F06"/>
    <w:rsid w:val="00070F19"/>
    <w:rsid w:val="00071B97"/>
    <w:rsid w:val="0007399D"/>
    <w:rsid w:val="00073B68"/>
    <w:rsid w:val="00074F6D"/>
    <w:rsid w:val="00075F1B"/>
    <w:rsid w:val="000763AB"/>
    <w:rsid w:val="00082AD0"/>
    <w:rsid w:val="00083268"/>
    <w:rsid w:val="00085D9B"/>
    <w:rsid w:val="000915E4"/>
    <w:rsid w:val="00091F8F"/>
    <w:rsid w:val="00093D32"/>
    <w:rsid w:val="00094E1E"/>
    <w:rsid w:val="000A1DEC"/>
    <w:rsid w:val="000A40C4"/>
    <w:rsid w:val="000A40F6"/>
    <w:rsid w:val="000A552D"/>
    <w:rsid w:val="000A5D7B"/>
    <w:rsid w:val="000B0D3B"/>
    <w:rsid w:val="000B282F"/>
    <w:rsid w:val="000B353A"/>
    <w:rsid w:val="000B3EF7"/>
    <w:rsid w:val="000C0E8D"/>
    <w:rsid w:val="000D0D63"/>
    <w:rsid w:val="000D1C13"/>
    <w:rsid w:val="000D2522"/>
    <w:rsid w:val="000D27BA"/>
    <w:rsid w:val="000D3285"/>
    <w:rsid w:val="000D3D23"/>
    <w:rsid w:val="000D4B39"/>
    <w:rsid w:val="000D5582"/>
    <w:rsid w:val="000D697F"/>
    <w:rsid w:val="000E0DBC"/>
    <w:rsid w:val="000E1411"/>
    <w:rsid w:val="000E1FBE"/>
    <w:rsid w:val="000E650F"/>
    <w:rsid w:val="000E6ABF"/>
    <w:rsid w:val="000E6D70"/>
    <w:rsid w:val="000F0E58"/>
    <w:rsid w:val="000F4E03"/>
    <w:rsid w:val="000F5990"/>
    <w:rsid w:val="000F6B97"/>
    <w:rsid w:val="0010348F"/>
    <w:rsid w:val="00103597"/>
    <w:rsid w:val="0010369C"/>
    <w:rsid w:val="00105C0B"/>
    <w:rsid w:val="00106158"/>
    <w:rsid w:val="00113B4F"/>
    <w:rsid w:val="00113CBF"/>
    <w:rsid w:val="00114C63"/>
    <w:rsid w:val="00115E7A"/>
    <w:rsid w:val="001165F2"/>
    <w:rsid w:val="001178C4"/>
    <w:rsid w:val="00121E89"/>
    <w:rsid w:val="00121F31"/>
    <w:rsid w:val="001226DA"/>
    <w:rsid w:val="001234B1"/>
    <w:rsid w:val="00123C21"/>
    <w:rsid w:val="00124AB8"/>
    <w:rsid w:val="00125E6A"/>
    <w:rsid w:val="00125F03"/>
    <w:rsid w:val="001260C7"/>
    <w:rsid w:val="001271E9"/>
    <w:rsid w:val="00127457"/>
    <w:rsid w:val="0012771C"/>
    <w:rsid w:val="00127E93"/>
    <w:rsid w:val="00130953"/>
    <w:rsid w:val="00131627"/>
    <w:rsid w:val="001322E7"/>
    <w:rsid w:val="001344AA"/>
    <w:rsid w:val="001363CA"/>
    <w:rsid w:val="00137422"/>
    <w:rsid w:val="001409C5"/>
    <w:rsid w:val="00142EBE"/>
    <w:rsid w:val="0014583F"/>
    <w:rsid w:val="00146462"/>
    <w:rsid w:val="00146CB1"/>
    <w:rsid w:val="00151405"/>
    <w:rsid w:val="00152116"/>
    <w:rsid w:val="00153374"/>
    <w:rsid w:val="00154930"/>
    <w:rsid w:val="0015589F"/>
    <w:rsid w:val="00156B08"/>
    <w:rsid w:val="001662EE"/>
    <w:rsid w:val="0017040A"/>
    <w:rsid w:val="00172080"/>
    <w:rsid w:val="001727D5"/>
    <w:rsid w:val="00173186"/>
    <w:rsid w:val="00175EC3"/>
    <w:rsid w:val="00176F17"/>
    <w:rsid w:val="0018010C"/>
    <w:rsid w:val="00181736"/>
    <w:rsid w:val="001847F3"/>
    <w:rsid w:val="001849D4"/>
    <w:rsid w:val="00185490"/>
    <w:rsid w:val="001870F4"/>
    <w:rsid w:val="00187919"/>
    <w:rsid w:val="00191C89"/>
    <w:rsid w:val="00193098"/>
    <w:rsid w:val="001942B3"/>
    <w:rsid w:val="00194D5E"/>
    <w:rsid w:val="00195BAF"/>
    <w:rsid w:val="001A5531"/>
    <w:rsid w:val="001A7E28"/>
    <w:rsid w:val="001B1C4D"/>
    <w:rsid w:val="001B238F"/>
    <w:rsid w:val="001C3B21"/>
    <w:rsid w:val="001C5FB4"/>
    <w:rsid w:val="001C6331"/>
    <w:rsid w:val="001C6E3D"/>
    <w:rsid w:val="001D06B3"/>
    <w:rsid w:val="001D06BC"/>
    <w:rsid w:val="001D1E68"/>
    <w:rsid w:val="001D4C55"/>
    <w:rsid w:val="001D4F1B"/>
    <w:rsid w:val="001D53A7"/>
    <w:rsid w:val="001D6DFB"/>
    <w:rsid w:val="001D72ED"/>
    <w:rsid w:val="001E0489"/>
    <w:rsid w:val="001E4366"/>
    <w:rsid w:val="001E540B"/>
    <w:rsid w:val="001F3C2E"/>
    <w:rsid w:val="001F4EB3"/>
    <w:rsid w:val="001F5193"/>
    <w:rsid w:val="001F60FF"/>
    <w:rsid w:val="001F780E"/>
    <w:rsid w:val="00202456"/>
    <w:rsid w:val="00202E86"/>
    <w:rsid w:val="002053FC"/>
    <w:rsid w:val="00207A72"/>
    <w:rsid w:val="00210629"/>
    <w:rsid w:val="00210C0E"/>
    <w:rsid w:val="00210EF2"/>
    <w:rsid w:val="00211A25"/>
    <w:rsid w:val="0021380B"/>
    <w:rsid w:val="0021447A"/>
    <w:rsid w:val="002201AD"/>
    <w:rsid w:val="00220C70"/>
    <w:rsid w:val="00220D5D"/>
    <w:rsid w:val="002210EF"/>
    <w:rsid w:val="00221D38"/>
    <w:rsid w:val="00222239"/>
    <w:rsid w:val="00224F2B"/>
    <w:rsid w:val="00225E64"/>
    <w:rsid w:val="00226B5B"/>
    <w:rsid w:val="0022725A"/>
    <w:rsid w:val="002279A7"/>
    <w:rsid w:val="002350BC"/>
    <w:rsid w:val="00235965"/>
    <w:rsid w:val="00235FD0"/>
    <w:rsid w:val="0023696D"/>
    <w:rsid w:val="00240098"/>
    <w:rsid w:val="0024042C"/>
    <w:rsid w:val="00241433"/>
    <w:rsid w:val="002418EA"/>
    <w:rsid w:val="002421CA"/>
    <w:rsid w:val="00246116"/>
    <w:rsid w:val="00246B73"/>
    <w:rsid w:val="0024743D"/>
    <w:rsid w:val="00250DDC"/>
    <w:rsid w:val="002523D4"/>
    <w:rsid w:val="00253974"/>
    <w:rsid w:val="002571DA"/>
    <w:rsid w:val="002610AA"/>
    <w:rsid w:val="0026231F"/>
    <w:rsid w:val="00264488"/>
    <w:rsid w:val="00264676"/>
    <w:rsid w:val="0026480E"/>
    <w:rsid w:val="002657CD"/>
    <w:rsid w:val="002674C4"/>
    <w:rsid w:val="00270FA3"/>
    <w:rsid w:val="0027362A"/>
    <w:rsid w:val="00273941"/>
    <w:rsid w:val="00273F83"/>
    <w:rsid w:val="00274B56"/>
    <w:rsid w:val="002770F7"/>
    <w:rsid w:val="00281BEF"/>
    <w:rsid w:val="00282190"/>
    <w:rsid w:val="00282F5A"/>
    <w:rsid w:val="00286995"/>
    <w:rsid w:val="00290A51"/>
    <w:rsid w:val="0029412C"/>
    <w:rsid w:val="00296597"/>
    <w:rsid w:val="00296FB8"/>
    <w:rsid w:val="002A088A"/>
    <w:rsid w:val="002A2161"/>
    <w:rsid w:val="002A55C1"/>
    <w:rsid w:val="002A62B4"/>
    <w:rsid w:val="002A64B3"/>
    <w:rsid w:val="002A700F"/>
    <w:rsid w:val="002A7FB3"/>
    <w:rsid w:val="002B0DFD"/>
    <w:rsid w:val="002B14F0"/>
    <w:rsid w:val="002B1AF2"/>
    <w:rsid w:val="002B2F0A"/>
    <w:rsid w:val="002B49ED"/>
    <w:rsid w:val="002B7379"/>
    <w:rsid w:val="002C153C"/>
    <w:rsid w:val="002C5772"/>
    <w:rsid w:val="002C5A11"/>
    <w:rsid w:val="002C5A9E"/>
    <w:rsid w:val="002C6E92"/>
    <w:rsid w:val="002C7D98"/>
    <w:rsid w:val="002D173D"/>
    <w:rsid w:val="002D39B0"/>
    <w:rsid w:val="002D494A"/>
    <w:rsid w:val="002D613C"/>
    <w:rsid w:val="002D7186"/>
    <w:rsid w:val="002E5D6D"/>
    <w:rsid w:val="002E61D1"/>
    <w:rsid w:val="002F12CF"/>
    <w:rsid w:val="002F3A00"/>
    <w:rsid w:val="002F58C4"/>
    <w:rsid w:val="002F7BA8"/>
    <w:rsid w:val="00300461"/>
    <w:rsid w:val="003011DD"/>
    <w:rsid w:val="00313794"/>
    <w:rsid w:val="003155FE"/>
    <w:rsid w:val="00315CE1"/>
    <w:rsid w:val="00317B79"/>
    <w:rsid w:val="003202DD"/>
    <w:rsid w:val="003239E2"/>
    <w:rsid w:val="00323AED"/>
    <w:rsid w:val="0032489A"/>
    <w:rsid w:val="00325886"/>
    <w:rsid w:val="003266F1"/>
    <w:rsid w:val="00326CEC"/>
    <w:rsid w:val="00330C70"/>
    <w:rsid w:val="003316EB"/>
    <w:rsid w:val="00334ECA"/>
    <w:rsid w:val="00334F69"/>
    <w:rsid w:val="003359FB"/>
    <w:rsid w:val="00336007"/>
    <w:rsid w:val="00337963"/>
    <w:rsid w:val="003379A2"/>
    <w:rsid w:val="0034023A"/>
    <w:rsid w:val="003403EE"/>
    <w:rsid w:val="00340AA3"/>
    <w:rsid w:val="00340B67"/>
    <w:rsid w:val="00340D3E"/>
    <w:rsid w:val="00345942"/>
    <w:rsid w:val="00345CEA"/>
    <w:rsid w:val="00346502"/>
    <w:rsid w:val="00346A43"/>
    <w:rsid w:val="00347E98"/>
    <w:rsid w:val="00350EF7"/>
    <w:rsid w:val="00351C25"/>
    <w:rsid w:val="00352605"/>
    <w:rsid w:val="0035607B"/>
    <w:rsid w:val="00356B83"/>
    <w:rsid w:val="00356F23"/>
    <w:rsid w:val="003574D5"/>
    <w:rsid w:val="00361FB9"/>
    <w:rsid w:val="00362EDA"/>
    <w:rsid w:val="00363ADA"/>
    <w:rsid w:val="00367531"/>
    <w:rsid w:val="00371FE6"/>
    <w:rsid w:val="0037261A"/>
    <w:rsid w:val="00373A80"/>
    <w:rsid w:val="00377031"/>
    <w:rsid w:val="00381BE5"/>
    <w:rsid w:val="00382A83"/>
    <w:rsid w:val="0038479C"/>
    <w:rsid w:val="00384BBA"/>
    <w:rsid w:val="00395CC0"/>
    <w:rsid w:val="003A1C41"/>
    <w:rsid w:val="003A4903"/>
    <w:rsid w:val="003A660E"/>
    <w:rsid w:val="003A6DB3"/>
    <w:rsid w:val="003B45B2"/>
    <w:rsid w:val="003B7EAF"/>
    <w:rsid w:val="003C29E4"/>
    <w:rsid w:val="003C50FD"/>
    <w:rsid w:val="003C5966"/>
    <w:rsid w:val="003C5F96"/>
    <w:rsid w:val="003D0EE7"/>
    <w:rsid w:val="003D1879"/>
    <w:rsid w:val="003D1C31"/>
    <w:rsid w:val="003D6973"/>
    <w:rsid w:val="003E1EB9"/>
    <w:rsid w:val="003E3962"/>
    <w:rsid w:val="003E4585"/>
    <w:rsid w:val="003E530B"/>
    <w:rsid w:val="003E6453"/>
    <w:rsid w:val="003E756A"/>
    <w:rsid w:val="003F0652"/>
    <w:rsid w:val="003F1A37"/>
    <w:rsid w:val="003F2545"/>
    <w:rsid w:val="003F270D"/>
    <w:rsid w:val="003F51D1"/>
    <w:rsid w:val="003F561A"/>
    <w:rsid w:val="0040079C"/>
    <w:rsid w:val="00403F13"/>
    <w:rsid w:val="004112F1"/>
    <w:rsid w:val="00412269"/>
    <w:rsid w:val="00415425"/>
    <w:rsid w:val="00416874"/>
    <w:rsid w:val="0042130A"/>
    <w:rsid w:val="004227EA"/>
    <w:rsid w:val="004238C9"/>
    <w:rsid w:val="00426032"/>
    <w:rsid w:val="00426BBC"/>
    <w:rsid w:val="00426F3E"/>
    <w:rsid w:val="00427776"/>
    <w:rsid w:val="004301AC"/>
    <w:rsid w:val="004310F2"/>
    <w:rsid w:val="00431E06"/>
    <w:rsid w:val="00431FAD"/>
    <w:rsid w:val="00441726"/>
    <w:rsid w:val="00442B41"/>
    <w:rsid w:val="004464C6"/>
    <w:rsid w:val="00447231"/>
    <w:rsid w:val="0044750C"/>
    <w:rsid w:val="00451C3E"/>
    <w:rsid w:val="00452EE4"/>
    <w:rsid w:val="00454056"/>
    <w:rsid w:val="00454851"/>
    <w:rsid w:val="00456567"/>
    <w:rsid w:val="0045694D"/>
    <w:rsid w:val="00457138"/>
    <w:rsid w:val="00462595"/>
    <w:rsid w:val="00463B09"/>
    <w:rsid w:val="00465853"/>
    <w:rsid w:val="00466AA5"/>
    <w:rsid w:val="00467C07"/>
    <w:rsid w:val="00467DAF"/>
    <w:rsid w:val="00470E27"/>
    <w:rsid w:val="0047650F"/>
    <w:rsid w:val="00477E4F"/>
    <w:rsid w:val="00477EED"/>
    <w:rsid w:val="00480613"/>
    <w:rsid w:val="0048194C"/>
    <w:rsid w:val="0048460A"/>
    <w:rsid w:val="00485473"/>
    <w:rsid w:val="004854AE"/>
    <w:rsid w:val="00486E07"/>
    <w:rsid w:val="00493C7A"/>
    <w:rsid w:val="00493E69"/>
    <w:rsid w:val="00494F61"/>
    <w:rsid w:val="004A18CA"/>
    <w:rsid w:val="004A220A"/>
    <w:rsid w:val="004A2556"/>
    <w:rsid w:val="004A5C4D"/>
    <w:rsid w:val="004A7170"/>
    <w:rsid w:val="004B00FF"/>
    <w:rsid w:val="004B1989"/>
    <w:rsid w:val="004B2727"/>
    <w:rsid w:val="004B4C03"/>
    <w:rsid w:val="004B5299"/>
    <w:rsid w:val="004B53EC"/>
    <w:rsid w:val="004B6943"/>
    <w:rsid w:val="004B7043"/>
    <w:rsid w:val="004B7CA2"/>
    <w:rsid w:val="004C11BB"/>
    <w:rsid w:val="004C2F16"/>
    <w:rsid w:val="004C36ED"/>
    <w:rsid w:val="004C4323"/>
    <w:rsid w:val="004C442E"/>
    <w:rsid w:val="004C45EF"/>
    <w:rsid w:val="004D0C91"/>
    <w:rsid w:val="004D21BD"/>
    <w:rsid w:val="004D2508"/>
    <w:rsid w:val="004D2F45"/>
    <w:rsid w:val="004D3E44"/>
    <w:rsid w:val="004D45B5"/>
    <w:rsid w:val="004D52C7"/>
    <w:rsid w:val="004D5801"/>
    <w:rsid w:val="004D5C95"/>
    <w:rsid w:val="004D681A"/>
    <w:rsid w:val="004D6A8F"/>
    <w:rsid w:val="004D7997"/>
    <w:rsid w:val="004E461D"/>
    <w:rsid w:val="004E68EE"/>
    <w:rsid w:val="004E6E98"/>
    <w:rsid w:val="004F28C7"/>
    <w:rsid w:val="004F3E2F"/>
    <w:rsid w:val="004F668A"/>
    <w:rsid w:val="004F70FC"/>
    <w:rsid w:val="004F73D0"/>
    <w:rsid w:val="005003C6"/>
    <w:rsid w:val="00504118"/>
    <w:rsid w:val="00504867"/>
    <w:rsid w:val="00507ABB"/>
    <w:rsid w:val="00510790"/>
    <w:rsid w:val="0051093D"/>
    <w:rsid w:val="00520352"/>
    <w:rsid w:val="005218B4"/>
    <w:rsid w:val="0052298B"/>
    <w:rsid w:val="005250CE"/>
    <w:rsid w:val="005304A6"/>
    <w:rsid w:val="00530C7D"/>
    <w:rsid w:val="00532072"/>
    <w:rsid w:val="005361BF"/>
    <w:rsid w:val="005373B1"/>
    <w:rsid w:val="00540826"/>
    <w:rsid w:val="00541490"/>
    <w:rsid w:val="00542956"/>
    <w:rsid w:val="00547A30"/>
    <w:rsid w:val="00551EF5"/>
    <w:rsid w:val="00551FC3"/>
    <w:rsid w:val="00552CE8"/>
    <w:rsid w:val="005541B8"/>
    <w:rsid w:val="00554EAD"/>
    <w:rsid w:val="005557A1"/>
    <w:rsid w:val="00555E27"/>
    <w:rsid w:val="00557208"/>
    <w:rsid w:val="00560C97"/>
    <w:rsid w:val="00562FF3"/>
    <w:rsid w:val="005632DF"/>
    <w:rsid w:val="00567103"/>
    <w:rsid w:val="00571F79"/>
    <w:rsid w:val="005755E1"/>
    <w:rsid w:val="005820CC"/>
    <w:rsid w:val="00582DF7"/>
    <w:rsid w:val="00583ACD"/>
    <w:rsid w:val="00586AB2"/>
    <w:rsid w:val="00587DBA"/>
    <w:rsid w:val="0059036F"/>
    <w:rsid w:val="00590706"/>
    <w:rsid w:val="00592087"/>
    <w:rsid w:val="005948C1"/>
    <w:rsid w:val="00594F30"/>
    <w:rsid w:val="005959D7"/>
    <w:rsid w:val="00595D82"/>
    <w:rsid w:val="005A226B"/>
    <w:rsid w:val="005A3652"/>
    <w:rsid w:val="005A4759"/>
    <w:rsid w:val="005B0113"/>
    <w:rsid w:val="005B1C89"/>
    <w:rsid w:val="005B2624"/>
    <w:rsid w:val="005B6B4B"/>
    <w:rsid w:val="005C22BB"/>
    <w:rsid w:val="005C52C2"/>
    <w:rsid w:val="005D1972"/>
    <w:rsid w:val="005D3241"/>
    <w:rsid w:val="005D4E9E"/>
    <w:rsid w:val="005D5582"/>
    <w:rsid w:val="005D6F11"/>
    <w:rsid w:val="005E018B"/>
    <w:rsid w:val="005E0FE5"/>
    <w:rsid w:val="005E1BF1"/>
    <w:rsid w:val="005E20E3"/>
    <w:rsid w:val="005E2BFF"/>
    <w:rsid w:val="005E49EC"/>
    <w:rsid w:val="005E5FD5"/>
    <w:rsid w:val="005F143C"/>
    <w:rsid w:val="005F25F7"/>
    <w:rsid w:val="005F325A"/>
    <w:rsid w:val="005F3FD9"/>
    <w:rsid w:val="005F638E"/>
    <w:rsid w:val="00600932"/>
    <w:rsid w:val="00600E9F"/>
    <w:rsid w:val="00604065"/>
    <w:rsid w:val="0060484D"/>
    <w:rsid w:val="006050A9"/>
    <w:rsid w:val="00611DD1"/>
    <w:rsid w:val="00615221"/>
    <w:rsid w:val="00616458"/>
    <w:rsid w:val="00622A28"/>
    <w:rsid w:val="00623B84"/>
    <w:rsid w:val="0062561E"/>
    <w:rsid w:val="00626871"/>
    <w:rsid w:val="00631B62"/>
    <w:rsid w:val="006333EC"/>
    <w:rsid w:val="00642F86"/>
    <w:rsid w:val="006442D6"/>
    <w:rsid w:val="00645A77"/>
    <w:rsid w:val="00646E25"/>
    <w:rsid w:val="00651853"/>
    <w:rsid w:val="00651A35"/>
    <w:rsid w:val="00651F4C"/>
    <w:rsid w:val="00652415"/>
    <w:rsid w:val="00652D7F"/>
    <w:rsid w:val="006601ED"/>
    <w:rsid w:val="006612D3"/>
    <w:rsid w:val="006616BC"/>
    <w:rsid w:val="00662E5C"/>
    <w:rsid w:val="0066369A"/>
    <w:rsid w:val="00663BD7"/>
    <w:rsid w:val="00665841"/>
    <w:rsid w:val="00665DD4"/>
    <w:rsid w:val="006669CC"/>
    <w:rsid w:val="006714D0"/>
    <w:rsid w:val="00672148"/>
    <w:rsid w:val="00673680"/>
    <w:rsid w:val="00674656"/>
    <w:rsid w:val="00680F13"/>
    <w:rsid w:val="00682D1B"/>
    <w:rsid w:val="00683502"/>
    <w:rsid w:val="00684BE5"/>
    <w:rsid w:val="00687542"/>
    <w:rsid w:val="00694029"/>
    <w:rsid w:val="006953FB"/>
    <w:rsid w:val="00696461"/>
    <w:rsid w:val="006968AB"/>
    <w:rsid w:val="006A01E6"/>
    <w:rsid w:val="006A4A96"/>
    <w:rsid w:val="006A68FA"/>
    <w:rsid w:val="006A7A5B"/>
    <w:rsid w:val="006B7140"/>
    <w:rsid w:val="006B737B"/>
    <w:rsid w:val="006C0447"/>
    <w:rsid w:val="006C16FA"/>
    <w:rsid w:val="006C203C"/>
    <w:rsid w:val="006C3153"/>
    <w:rsid w:val="006C5AED"/>
    <w:rsid w:val="006C6DF6"/>
    <w:rsid w:val="006D0DB9"/>
    <w:rsid w:val="006D45A3"/>
    <w:rsid w:val="006D48AC"/>
    <w:rsid w:val="006E207A"/>
    <w:rsid w:val="006E3135"/>
    <w:rsid w:val="006E3473"/>
    <w:rsid w:val="006E48C4"/>
    <w:rsid w:val="006F144E"/>
    <w:rsid w:val="006F55F5"/>
    <w:rsid w:val="006F5AED"/>
    <w:rsid w:val="00701696"/>
    <w:rsid w:val="0070488F"/>
    <w:rsid w:val="00704C5E"/>
    <w:rsid w:val="00705724"/>
    <w:rsid w:val="0070612A"/>
    <w:rsid w:val="0070760F"/>
    <w:rsid w:val="007104A7"/>
    <w:rsid w:val="00710C14"/>
    <w:rsid w:val="00711A3D"/>
    <w:rsid w:val="00712F35"/>
    <w:rsid w:val="0071410B"/>
    <w:rsid w:val="00720568"/>
    <w:rsid w:val="0072435F"/>
    <w:rsid w:val="00725E4A"/>
    <w:rsid w:val="007262C8"/>
    <w:rsid w:val="0073324C"/>
    <w:rsid w:val="0073348A"/>
    <w:rsid w:val="00733C30"/>
    <w:rsid w:val="00735965"/>
    <w:rsid w:val="007360E4"/>
    <w:rsid w:val="007368DC"/>
    <w:rsid w:val="00741187"/>
    <w:rsid w:val="007430D6"/>
    <w:rsid w:val="00743A94"/>
    <w:rsid w:val="00743E13"/>
    <w:rsid w:val="00744161"/>
    <w:rsid w:val="007479C0"/>
    <w:rsid w:val="00750F60"/>
    <w:rsid w:val="00751499"/>
    <w:rsid w:val="00752D03"/>
    <w:rsid w:val="00753999"/>
    <w:rsid w:val="00755154"/>
    <w:rsid w:val="007554B0"/>
    <w:rsid w:val="00755C3C"/>
    <w:rsid w:val="00755C81"/>
    <w:rsid w:val="00761BA1"/>
    <w:rsid w:val="00763035"/>
    <w:rsid w:val="007637C5"/>
    <w:rsid w:val="00763E04"/>
    <w:rsid w:val="00765090"/>
    <w:rsid w:val="00766F6A"/>
    <w:rsid w:val="00771207"/>
    <w:rsid w:val="00772C3C"/>
    <w:rsid w:val="0077654B"/>
    <w:rsid w:val="007834B3"/>
    <w:rsid w:val="00785D20"/>
    <w:rsid w:val="00786D09"/>
    <w:rsid w:val="00790524"/>
    <w:rsid w:val="00793DEF"/>
    <w:rsid w:val="007940CE"/>
    <w:rsid w:val="00796EB9"/>
    <w:rsid w:val="007979A9"/>
    <w:rsid w:val="007A36BA"/>
    <w:rsid w:val="007A5F2B"/>
    <w:rsid w:val="007B04F7"/>
    <w:rsid w:val="007B1BCE"/>
    <w:rsid w:val="007C08D1"/>
    <w:rsid w:val="007C48DF"/>
    <w:rsid w:val="007C4B4F"/>
    <w:rsid w:val="007C6201"/>
    <w:rsid w:val="007D0926"/>
    <w:rsid w:val="007D0FC4"/>
    <w:rsid w:val="007D2F6A"/>
    <w:rsid w:val="007D4DAC"/>
    <w:rsid w:val="007E0F4C"/>
    <w:rsid w:val="007E14B0"/>
    <w:rsid w:val="007E5587"/>
    <w:rsid w:val="007E72EB"/>
    <w:rsid w:val="007F123E"/>
    <w:rsid w:val="007F501E"/>
    <w:rsid w:val="00803AD0"/>
    <w:rsid w:val="00803DAC"/>
    <w:rsid w:val="008158BD"/>
    <w:rsid w:val="00827AAD"/>
    <w:rsid w:val="00831C94"/>
    <w:rsid w:val="008358F0"/>
    <w:rsid w:val="00843407"/>
    <w:rsid w:val="00845412"/>
    <w:rsid w:val="008501E0"/>
    <w:rsid w:val="008505BC"/>
    <w:rsid w:val="00853AC5"/>
    <w:rsid w:val="00857B16"/>
    <w:rsid w:val="00860206"/>
    <w:rsid w:val="00860A9B"/>
    <w:rsid w:val="00860F28"/>
    <w:rsid w:val="00861764"/>
    <w:rsid w:val="00861979"/>
    <w:rsid w:val="00861B0D"/>
    <w:rsid w:val="00862120"/>
    <w:rsid w:val="0086215D"/>
    <w:rsid w:val="00864DEC"/>
    <w:rsid w:val="008660F3"/>
    <w:rsid w:val="00867762"/>
    <w:rsid w:val="00867C42"/>
    <w:rsid w:val="00867F93"/>
    <w:rsid w:val="00873803"/>
    <w:rsid w:val="00874CB8"/>
    <w:rsid w:val="00874E14"/>
    <w:rsid w:val="00875431"/>
    <w:rsid w:val="00876139"/>
    <w:rsid w:val="008773A5"/>
    <w:rsid w:val="00877585"/>
    <w:rsid w:val="00885087"/>
    <w:rsid w:val="0088608B"/>
    <w:rsid w:val="008865CF"/>
    <w:rsid w:val="008868B5"/>
    <w:rsid w:val="0088730B"/>
    <w:rsid w:val="0088761C"/>
    <w:rsid w:val="00893F3C"/>
    <w:rsid w:val="00894AFC"/>
    <w:rsid w:val="0089692E"/>
    <w:rsid w:val="008A4010"/>
    <w:rsid w:val="008A46AF"/>
    <w:rsid w:val="008A5A7E"/>
    <w:rsid w:val="008A71FD"/>
    <w:rsid w:val="008B053C"/>
    <w:rsid w:val="008B10EF"/>
    <w:rsid w:val="008B15D0"/>
    <w:rsid w:val="008B2086"/>
    <w:rsid w:val="008B3EE7"/>
    <w:rsid w:val="008C10BF"/>
    <w:rsid w:val="008C135E"/>
    <w:rsid w:val="008C1FEB"/>
    <w:rsid w:val="008C4EEB"/>
    <w:rsid w:val="008C7674"/>
    <w:rsid w:val="008D0F2F"/>
    <w:rsid w:val="008D32B9"/>
    <w:rsid w:val="008D3AF6"/>
    <w:rsid w:val="008D4177"/>
    <w:rsid w:val="008D45A0"/>
    <w:rsid w:val="008D6826"/>
    <w:rsid w:val="008D7796"/>
    <w:rsid w:val="008E040D"/>
    <w:rsid w:val="008E2040"/>
    <w:rsid w:val="008E6462"/>
    <w:rsid w:val="008E66A7"/>
    <w:rsid w:val="008E7A8B"/>
    <w:rsid w:val="008F213D"/>
    <w:rsid w:val="008F3B69"/>
    <w:rsid w:val="008F462E"/>
    <w:rsid w:val="00904607"/>
    <w:rsid w:val="00906B66"/>
    <w:rsid w:val="00912A1D"/>
    <w:rsid w:val="00913DBF"/>
    <w:rsid w:val="0091570C"/>
    <w:rsid w:val="00916FC8"/>
    <w:rsid w:val="009203CB"/>
    <w:rsid w:val="00921158"/>
    <w:rsid w:val="009227DD"/>
    <w:rsid w:val="00923CDA"/>
    <w:rsid w:val="00925A64"/>
    <w:rsid w:val="00925D21"/>
    <w:rsid w:val="00927B67"/>
    <w:rsid w:val="00930161"/>
    <w:rsid w:val="00933721"/>
    <w:rsid w:val="00934D07"/>
    <w:rsid w:val="00934DF1"/>
    <w:rsid w:val="00935034"/>
    <w:rsid w:val="00936953"/>
    <w:rsid w:val="00937F34"/>
    <w:rsid w:val="00940CDA"/>
    <w:rsid w:val="00941578"/>
    <w:rsid w:val="00944CE5"/>
    <w:rsid w:val="00945539"/>
    <w:rsid w:val="00945C4F"/>
    <w:rsid w:val="00946D0D"/>
    <w:rsid w:val="009513F0"/>
    <w:rsid w:val="00954E4D"/>
    <w:rsid w:val="00956298"/>
    <w:rsid w:val="00956325"/>
    <w:rsid w:val="00957272"/>
    <w:rsid w:val="00961EEA"/>
    <w:rsid w:val="009624BA"/>
    <w:rsid w:val="00962F0E"/>
    <w:rsid w:val="00964A5C"/>
    <w:rsid w:val="00965464"/>
    <w:rsid w:val="009658EB"/>
    <w:rsid w:val="0096730B"/>
    <w:rsid w:val="00967CF4"/>
    <w:rsid w:val="00967D5F"/>
    <w:rsid w:val="00971160"/>
    <w:rsid w:val="00973298"/>
    <w:rsid w:val="00974134"/>
    <w:rsid w:val="009752C4"/>
    <w:rsid w:val="00976F31"/>
    <w:rsid w:val="00980D0F"/>
    <w:rsid w:val="00982D76"/>
    <w:rsid w:val="00984025"/>
    <w:rsid w:val="00984DFC"/>
    <w:rsid w:val="00985B21"/>
    <w:rsid w:val="0099109F"/>
    <w:rsid w:val="009919FA"/>
    <w:rsid w:val="00993D3A"/>
    <w:rsid w:val="00995AD0"/>
    <w:rsid w:val="009961B8"/>
    <w:rsid w:val="0099754F"/>
    <w:rsid w:val="0099779A"/>
    <w:rsid w:val="00997C26"/>
    <w:rsid w:val="009B7B8E"/>
    <w:rsid w:val="009C0980"/>
    <w:rsid w:val="009D0602"/>
    <w:rsid w:val="009D1285"/>
    <w:rsid w:val="009D36FC"/>
    <w:rsid w:val="009D432B"/>
    <w:rsid w:val="009E169F"/>
    <w:rsid w:val="009E2124"/>
    <w:rsid w:val="009E2D0D"/>
    <w:rsid w:val="009E30F7"/>
    <w:rsid w:val="009E46A1"/>
    <w:rsid w:val="009E5264"/>
    <w:rsid w:val="009F082D"/>
    <w:rsid w:val="009F08B6"/>
    <w:rsid w:val="009F1898"/>
    <w:rsid w:val="009F35CF"/>
    <w:rsid w:val="009F44A6"/>
    <w:rsid w:val="009F55F7"/>
    <w:rsid w:val="009F78AE"/>
    <w:rsid w:val="009F7A69"/>
    <w:rsid w:val="00A010E3"/>
    <w:rsid w:val="00A01680"/>
    <w:rsid w:val="00A03DEC"/>
    <w:rsid w:val="00A03E34"/>
    <w:rsid w:val="00A0404D"/>
    <w:rsid w:val="00A070F5"/>
    <w:rsid w:val="00A07BE7"/>
    <w:rsid w:val="00A10A54"/>
    <w:rsid w:val="00A12DEF"/>
    <w:rsid w:val="00A13630"/>
    <w:rsid w:val="00A13B61"/>
    <w:rsid w:val="00A13FDE"/>
    <w:rsid w:val="00A15191"/>
    <w:rsid w:val="00A16BE4"/>
    <w:rsid w:val="00A176D9"/>
    <w:rsid w:val="00A21493"/>
    <w:rsid w:val="00A242FB"/>
    <w:rsid w:val="00A252BF"/>
    <w:rsid w:val="00A272C5"/>
    <w:rsid w:val="00A27659"/>
    <w:rsid w:val="00A3021E"/>
    <w:rsid w:val="00A302B7"/>
    <w:rsid w:val="00A32286"/>
    <w:rsid w:val="00A32416"/>
    <w:rsid w:val="00A3273D"/>
    <w:rsid w:val="00A34E97"/>
    <w:rsid w:val="00A35B97"/>
    <w:rsid w:val="00A371B1"/>
    <w:rsid w:val="00A371D4"/>
    <w:rsid w:val="00A408FB"/>
    <w:rsid w:val="00A41225"/>
    <w:rsid w:val="00A42951"/>
    <w:rsid w:val="00A43CFF"/>
    <w:rsid w:val="00A43FF1"/>
    <w:rsid w:val="00A467C2"/>
    <w:rsid w:val="00A4729C"/>
    <w:rsid w:val="00A54172"/>
    <w:rsid w:val="00A61642"/>
    <w:rsid w:val="00A621EF"/>
    <w:rsid w:val="00A65159"/>
    <w:rsid w:val="00A740BC"/>
    <w:rsid w:val="00A746E6"/>
    <w:rsid w:val="00A75829"/>
    <w:rsid w:val="00A75F83"/>
    <w:rsid w:val="00A76123"/>
    <w:rsid w:val="00A77AF6"/>
    <w:rsid w:val="00A77F9C"/>
    <w:rsid w:val="00A80F17"/>
    <w:rsid w:val="00A818BF"/>
    <w:rsid w:val="00A823EF"/>
    <w:rsid w:val="00A82AC1"/>
    <w:rsid w:val="00A839E8"/>
    <w:rsid w:val="00A840AE"/>
    <w:rsid w:val="00A8628A"/>
    <w:rsid w:val="00A8678C"/>
    <w:rsid w:val="00A906D4"/>
    <w:rsid w:val="00A908BF"/>
    <w:rsid w:val="00A9453D"/>
    <w:rsid w:val="00A94942"/>
    <w:rsid w:val="00A97BF7"/>
    <w:rsid w:val="00AA0D91"/>
    <w:rsid w:val="00AA1523"/>
    <w:rsid w:val="00AA218B"/>
    <w:rsid w:val="00AA3018"/>
    <w:rsid w:val="00AA3856"/>
    <w:rsid w:val="00AA51BE"/>
    <w:rsid w:val="00AA5AEB"/>
    <w:rsid w:val="00AA5DD2"/>
    <w:rsid w:val="00AB1217"/>
    <w:rsid w:val="00AB1B1D"/>
    <w:rsid w:val="00AB3FCB"/>
    <w:rsid w:val="00AB5470"/>
    <w:rsid w:val="00AB5AB6"/>
    <w:rsid w:val="00AC2A36"/>
    <w:rsid w:val="00AC4925"/>
    <w:rsid w:val="00AC74E0"/>
    <w:rsid w:val="00AD52C0"/>
    <w:rsid w:val="00AD58C7"/>
    <w:rsid w:val="00AD6306"/>
    <w:rsid w:val="00AE0B16"/>
    <w:rsid w:val="00AE1038"/>
    <w:rsid w:val="00AE3637"/>
    <w:rsid w:val="00AE3CC7"/>
    <w:rsid w:val="00AE59B8"/>
    <w:rsid w:val="00AE5F26"/>
    <w:rsid w:val="00AE6291"/>
    <w:rsid w:val="00AF2D43"/>
    <w:rsid w:val="00AF58D8"/>
    <w:rsid w:val="00AF5B48"/>
    <w:rsid w:val="00AF5F6C"/>
    <w:rsid w:val="00B012C2"/>
    <w:rsid w:val="00B074DD"/>
    <w:rsid w:val="00B1383C"/>
    <w:rsid w:val="00B14150"/>
    <w:rsid w:val="00B15FF4"/>
    <w:rsid w:val="00B16005"/>
    <w:rsid w:val="00B16A4B"/>
    <w:rsid w:val="00B220F8"/>
    <w:rsid w:val="00B24335"/>
    <w:rsid w:val="00B2564A"/>
    <w:rsid w:val="00B26A23"/>
    <w:rsid w:val="00B30919"/>
    <w:rsid w:val="00B3271F"/>
    <w:rsid w:val="00B32E82"/>
    <w:rsid w:val="00B3787E"/>
    <w:rsid w:val="00B40420"/>
    <w:rsid w:val="00B41449"/>
    <w:rsid w:val="00B4513E"/>
    <w:rsid w:val="00B45EA3"/>
    <w:rsid w:val="00B47416"/>
    <w:rsid w:val="00B516AB"/>
    <w:rsid w:val="00B52A1C"/>
    <w:rsid w:val="00B537D7"/>
    <w:rsid w:val="00B538D9"/>
    <w:rsid w:val="00B5619B"/>
    <w:rsid w:val="00B56AF8"/>
    <w:rsid w:val="00B56B3B"/>
    <w:rsid w:val="00B56C4D"/>
    <w:rsid w:val="00B621E4"/>
    <w:rsid w:val="00B62E71"/>
    <w:rsid w:val="00B67613"/>
    <w:rsid w:val="00B677E9"/>
    <w:rsid w:val="00B67A25"/>
    <w:rsid w:val="00B70FE3"/>
    <w:rsid w:val="00B71759"/>
    <w:rsid w:val="00B75EAC"/>
    <w:rsid w:val="00B765EC"/>
    <w:rsid w:val="00B76B45"/>
    <w:rsid w:val="00B80712"/>
    <w:rsid w:val="00B83487"/>
    <w:rsid w:val="00B83586"/>
    <w:rsid w:val="00B84680"/>
    <w:rsid w:val="00B85C6E"/>
    <w:rsid w:val="00B86073"/>
    <w:rsid w:val="00B8691F"/>
    <w:rsid w:val="00B906D9"/>
    <w:rsid w:val="00B92A45"/>
    <w:rsid w:val="00B94096"/>
    <w:rsid w:val="00B96249"/>
    <w:rsid w:val="00B96F42"/>
    <w:rsid w:val="00B97144"/>
    <w:rsid w:val="00BA0AE6"/>
    <w:rsid w:val="00BA223C"/>
    <w:rsid w:val="00BA290D"/>
    <w:rsid w:val="00BA2FA2"/>
    <w:rsid w:val="00BA44FE"/>
    <w:rsid w:val="00BA5B1B"/>
    <w:rsid w:val="00BB0840"/>
    <w:rsid w:val="00BB2217"/>
    <w:rsid w:val="00BB426F"/>
    <w:rsid w:val="00BB5C70"/>
    <w:rsid w:val="00BB734E"/>
    <w:rsid w:val="00BB7FED"/>
    <w:rsid w:val="00BC0F0B"/>
    <w:rsid w:val="00BC21E8"/>
    <w:rsid w:val="00BC49E7"/>
    <w:rsid w:val="00BC6776"/>
    <w:rsid w:val="00BD00A5"/>
    <w:rsid w:val="00BD19FB"/>
    <w:rsid w:val="00BD2120"/>
    <w:rsid w:val="00BD3396"/>
    <w:rsid w:val="00BD461D"/>
    <w:rsid w:val="00BD473D"/>
    <w:rsid w:val="00BD57F7"/>
    <w:rsid w:val="00BD707B"/>
    <w:rsid w:val="00BE5678"/>
    <w:rsid w:val="00BE7325"/>
    <w:rsid w:val="00BE7958"/>
    <w:rsid w:val="00BF07EB"/>
    <w:rsid w:val="00BF2A99"/>
    <w:rsid w:val="00BF308D"/>
    <w:rsid w:val="00BF3521"/>
    <w:rsid w:val="00BF3BC8"/>
    <w:rsid w:val="00BF3CF8"/>
    <w:rsid w:val="00BF47D4"/>
    <w:rsid w:val="00BF5DE0"/>
    <w:rsid w:val="00BF6CAE"/>
    <w:rsid w:val="00C007F2"/>
    <w:rsid w:val="00C00DC0"/>
    <w:rsid w:val="00C0560F"/>
    <w:rsid w:val="00C06E53"/>
    <w:rsid w:val="00C109FE"/>
    <w:rsid w:val="00C12C67"/>
    <w:rsid w:val="00C13091"/>
    <w:rsid w:val="00C156B3"/>
    <w:rsid w:val="00C16D3C"/>
    <w:rsid w:val="00C204E7"/>
    <w:rsid w:val="00C210B7"/>
    <w:rsid w:val="00C21A32"/>
    <w:rsid w:val="00C22EC7"/>
    <w:rsid w:val="00C23CBC"/>
    <w:rsid w:val="00C24BEE"/>
    <w:rsid w:val="00C24EE0"/>
    <w:rsid w:val="00C325E6"/>
    <w:rsid w:val="00C329DB"/>
    <w:rsid w:val="00C32BAF"/>
    <w:rsid w:val="00C32F3D"/>
    <w:rsid w:val="00C34459"/>
    <w:rsid w:val="00C364EE"/>
    <w:rsid w:val="00C3653F"/>
    <w:rsid w:val="00C3762A"/>
    <w:rsid w:val="00C404F6"/>
    <w:rsid w:val="00C42F9F"/>
    <w:rsid w:val="00C436D0"/>
    <w:rsid w:val="00C512F4"/>
    <w:rsid w:val="00C5333F"/>
    <w:rsid w:val="00C55EC6"/>
    <w:rsid w:val="00C60B32"/>
    <w:rsid w:val="00C61952"/>
    <w:rsid w:val="00C61ED4"/>
    <w:rsid w:val="00C62722"/>
    <w:rsid w:val="00C62814"/>
    <w:rsid w:val="00C6325A"/>
    <w:rsid w:val="00C646ED"/>
    <w:rsid w:val="00C650F1"/>
    <w:rsid w:val="00C65114"/>
    <w:rsid w:val="00C65F03"/>
    <w:rsid w:val="00C663AB"/>
    <w:rsid w:val="00C673FB"/>
    <w:rsid w:val="00C67440"/>
    <w:rsid w:val="00C67514"/>
    <w:rsid w:val="00C6769E"/>
    <w:rsid w:val="00C72D17"/>
    <w:rsid w:val="00C73686"/>
    <w:rsid w:val="00C77985"/>
    <w:rsid w:val="00C812D4"/>
    <w:rsid w:val="00C837C2"/>
    <w:rsid w:val="00C84028"/>
    <w:rsid w:val="00C849DD"/>
    <w:rsid w:val="00C87D25"/>
    <w:rsid w:val="00C910FE"/>
    <w:rsid w:val="00C93E96"/>
    <w:rsid w:val="00C944AE"/>
    <w:rsid w:val="00C97E34"/>
    <w:rsid w:val="00CA3B4F"/>
    <w:rsid w:val="00CA3E7F"/>
    <w:rsid w:val="00CA45AB"/>
    <w:rsid w:val="00CA68D4"/>
    <w:rsid w:val="00CB050A"/>
    <w:rsid w:val="00CB4389"/>
    <w:rsid w:val="00CB691A"/>
    <w:rsid w:val="00CB7629"/>
    <w:rsid w:val="00CB7862"/>
    <w:rsid w:val="00CC0074"/>
    <w:rsid w:val="00CC07DD"/>
    <w:rsid w:val="00CC20EE"/>
    <w:rsid w:val="00CC29BC"/>
    <w:rsid w:val="00CC4B46"/>
    <w:rsid w:val="00CD1D84"/>
    <w:rsid w:val="00CD25CC"/>
    <w:rsid w:val="00CD2B21"/>
    <w:rsid w:val="00CD3629"/>
    <w:rsid w:val="00CD42E7"/>
    <w:rsid w:val="00CD445E"/>
    <w:rsid w:val="00CD66A3"/>
    <w:rsid w:val="00CE3FB5"/>
    <w:rsid w:val="00CE511B"/>
    <w:rsid w:val="00CE73F4"/>
    <w:rsid w:val="00CF0998"/>
    <w:rsid w:val="00CF1643"/>
    <w:rsid w:val="00CF2274"/>
    <w:rsid w:val="00CF5CAD"/>
    <w:rsid w:val="00CF6BBD"/>
    <w:rsid w:val="00D02DE9"/>
    <w:rsid w:val="00D10D5E"/>
    <w:rsid w:val="00D118A2"/>
    <w:rsid w:val="00D13915"/>
    <w:rsid w:val="00D13D8F"/>
    <w:rsid w:val="00D16601"/>
    <w:rsid w:val="00D21D5D"/>
    <w:rsid w:val="00D240E6"/>
    <w:rsid w:val="00D248FA"/>
    <w:rsid w:val="00D24956"/>
    <w:rsid w:val="00D24A45"/>
    <w:rsid w:val="00D26F21"/>
    <w:rsid w:val="00D27B96"/>
    <w:rsid w:val="00D31B69"/>
    <w:rsid w:val="00D32B50"/>
    <w:rsid w:val="00D34972"/>
    <w:rsid w:val="00D36564"/>
    <w:rsid w:val="00D41B0F"/>
    <w:rsid w:val="00D429BD"/>
    <w:rsid w:val="00D43D2C"/>
    <w:rsid w:val="00D44BC6"/>
    <w:rsid w:val="00D501CC"/>
    <w:rsid w:val="00D50487"/>
    <w:rsid w:val="00D5314E"/>
    <w:rsid w:val="00D5410E"/>
    <w:rsid w:val="00D57A6F"/>
    <w:rsid w:val="00D6203F"/>
    <w:rsid w:val="00D6356C"/>
    <w:rsid w:val="00D65D63"/>
    <w:rsid w:val="00D66AD3"/>
    <w:rsid w:val="00D67A29"/>
    <w:rsid w:val="00D713E6"/>
    <w:rsid w:val="00D725D8"/>
    <w:rsid w:val="00D72836"/>
    <w:rsid w:val="00D72C83"/>
    <w:rsid w:val="00D73401"/>
    <w:rsid w:val="00D73B48"/>
    <w:rsid w:val="00D74082"/>
    <w:rsid w:val="00D8135B"/>
    <w:rsid w:val="00D83057"/>
    <w:rsid w:val="00D845A1"/>
    <w:rsid w:val="00D84EAF"/>
    <w:rsid w:val="00D86D69"/>
    <w:rsid w:val="00D86F00"/>
    <w:rsid w:val="00D90925"/>
    <w:rsid w:val="00D951C6"/>
    <w:rsid w:val="00D95686"/>
    <w:rsid w:val="00D96199"/>
    <w:rsid w:val="00DA039E"/>
    <w:rsid w:val="00DA1C68"/>
    <w:rsid w:val="00DA39ED"/>
    <w:rsid w:val="00DA6056"/>
    <w:rsid w:val="00DA7F51"/>
    <w:rsid w:val="00DB0B18"/>
    <w:rsid w:val="00DB116F"/>
    <w:rsid w:val="00DB1582"/>
    <w:rsid w:val="00DB3BD5"/>
    <w:rsid w:val="00DB3C4A"/>
    <w:rsid w:val="00DB5972"/>
    <w:rsid w:val="00DB6707"/>
    <w:rsid w:val="00DB67FE"/>
    <w:rsid w:val="00DB6D29"/>
    <w:rsid w:val="00DC102F"/>
    <w:rsid w:val="00DC18CB"/>
    <w:rsid w:val="00DC456C"/>
    <w:rsid w:val="00DC56FC"/>
    <w:rsid w:val="00DC71BF"/>
    <w:rsid w:val="00DD0C9D"/>
    <w:rsid w:val="00DD0DBD"/>
    <w:rsid w:val="00DD32BE"/>
    <w:rsid w:val="00DD34F2"/>
    <w:rsid w:val="00DD6D50"/>
    <w:rsid w:val="00DE650A"/>
    <w:rsid w:val="00DE74E2"/>
    <w:rsid w:val="00DE784D"/>
    <w:rsid w:val="00DF2885"/>
    <w:rsid w:val="00DF6058"/>
    <w:rsid w:val="00DF6B1E"/>
    <w:rsid w:val="00DF77F2"/>
    <w:rsid w:val="00E016FD"/>
    <w:rsid w:val="00E055B0"/>
    <w:rsid w:val="00E063A1"/>
    <w:rsid w:val="00E11496"/>
    <w:rsid w:val="00E119B8"/>
    <w:rsid w:val="00E13622"/>
    <w:rsid w:val="00E15BC1"/>
    <w:rsid w:val="00E16DD7"/>
    <w:rsid w:val="00E20DD9"/>
    <w:rsid w:val="00E22F5D"/>
    <w:rsid w:val="00E240D2"/>
    <w:rsid w:val="00E24ADB"/>
    <w:rsid w:val="00E270CA"/>
    <w:rsid w:val="00E36B4C"/>
    <w:rsid w:val="00E40E2C"/>
    <w:rsid w:val="00E42953"/>
    <w:rsid w:val="00E46140"/>
    <w:rsid w:val="00E50725"/>
    <w:rsid w:val="00E5201B"/>
    <w:rsid w:val="00E5380A"/>
    <w:rsid w:val="00E550A9"/>
    <w:rsid w:val="00E56C2C"/>
    <w:rsid w:val="00E56C8B"/>
    <w:rsid w:val="00E65DE8"/>
    <w:rsid w:val="00E66882"/>
    <w:rsid w:val="00E66965"/>
    <w:rsid w:val="00E700A0"/>
    <w:rsid w:val="00E70B0B"/>
    <w:rsid w:val="00E71097"/>
    <w:rsid w:val="00E8328C"/>
    <w:rsid w:val="00E84D8D"/>
    <w:rsid w:val="00E84F84"/>
    <w:rsid w:val="00E900C4"/>
    <w:rsid w:val="00E91773"/>
    <w:rsid w:val="00E928B3"/>
    <w:rsid w:val="00E94062"/>
    <w:rsid w:val="00E95486"/>
    <w:rsid w:val="00E96180"/>
    <w:rsid w:val="00E96CAF"/>
    <w:rsid w:val="00EA1178"/>
    <w:rsid w:val="00EA136B"/>
    <w:rsid w:val="00EA2132"/>
    <w:rsid w:val="00EA3864"/>
    <w:rsid w:val="00EA39E4"/>
    <w:rsid w:val="00EB1CD0"/>
    <w:rsid w:val="00EB1F5F"/>
    <w:rsid w:val="00EB5396"/>
    <w:rsid w:val="00EB713A"/>
    <w:rsid w:val="00EC064F"/>
    <w:rsid w:val="00ED266B"/>
    <w:rsid w:val="00ED337F"/>
    <w:rsid w:val="00EE00CB"/>
    <w:rsid w:val="00EE08DF"/>
    <w:rsid w:val="00EE14C4"/>
    <w:rsid w:val="00EE625F"/>
    <w:rsid w:val="00EE6ED1"/>
    <w:rsid w:val="00EF22DE"/>
    <w:rsid w:val="00EF4698"/>
    <w:rsid w:val="00EF5AC1"/>
    <w:rsid w:val="00F00671"/>
    <w:rsid w:val="00F02E18"/>
    <w:rsid w:val="00F04786"/>
    <w:rsid w:val="00F04D5F"/>
    <w:rsid w:val="00F05344"/>
    <w:rsid w:val="00F13868"/>
    <w:rsid w:val="00F13DAB"/>
    <w:rsid w:val="00F1400A"/>
    <w:rsid w:val="00F1605F"/>
    <w:rsid w:val="00F167AB"/>
    <w:rsid w:val="00F2232D"/>
    <w:rsid w:val="00F22E9D"/>
    <w:rsid w:val="00F2420D"/>
    <w:rsid w:val="00F24CAF"/>
    <w:rsid w:val="00F24F8E"/>
    <w:rsid w:val="00F27E29"/>
    <w:rsid w:val="00F3076B"/>
    <w:rsid w:val="00F33299"/>
    <w:rsid w:val="00F34609"/>
    <w:rsid w:val="00F37AB5"/>
    <w:rsid w:val="00F37B19"/>
    <w:rsid w:val="00F42CE1"/>
    <w:rsid w:val="00F43351"/>
    <w:rsid w:val="00F452F7"/>
    <w:rsid w:val="00F50249"/>
    <w:rsid w:val="00F53248"/>
    <w:rsid w:val="00F54B88"/>
    <w:rsid w:val="00F552E8"/>
    <w:rsid w:val="00F57627"/>
    <w:rsid w:val="00F57E9D"/>
    <w:rsid w:val="00F61E21"/>
    <w:rsid w:val="00F628F0"/>
    <w:rsid w:val="00F63123"/>
    <w:rsid w:val="00F6523A"/>
    <w:rsid w:val="00F66636"/>
    <w:rsid w:val="00F67B85"/>
    <w:rsid w:val="00F72A9E"/>
    <w:rsid w:val="00F7318C"/>
    <w:rsid w:val="00F736C7"/>
    <w:rsid w:val="00F7477D"/>
    <w:rsid w:val="00F74BA6"/>
    <w:rsid w:val="00F75B23"/>
    <w:rsid w:val="00F75F6D"/>
    <w:rsid w:val="00F77759"/>
    <w:rsid w:val="00F77842"/>
    <w:rsid w:val="00F844C1"/>
    <w:rsid w:val="00F9399F"/>
    <w:rsid w:val="00F94C9E"/>
    <w:rsid w:val="00F96098"/>
    <w:rsid w:val="00FA0252"/>
    <w:rsid w:val="00FA26E5"/>
    <w:rsid w:val="00FA4E36"/>
    <w:rsid w:val="00FA5F02"/>
    <w:rsid w:val="00FA7853"/>
    <w:rsid w:val="00FB1B29"/>
    <w:rsid w:val="00FB2C71"/>
    <w:rsid w:val="00FB3E76"/>
    <w:rsid w:val="00FB501A"/>
    <w:rsid w:val="00FB6087"/>
    <w:rsid w:val="00FB7100"/>
    <w:rsid w:val="00FB7308"/>
    <w:rsid w:val="00FB7845"/>
    <w:rsid w:val="00FC20D3"/>
    <w:rsid w:val="00FC2CFB"/>
    <w:rsid w:val="00FC4221"/>
    <w:rsid w:val="00FC6216"/>
    <w:rsid w:val="00FD6072"/>
    <w:rsid w:val="00FD7475"/>
    <w:rsid w:val="00FD7960"/>
    <w:rsid w:val="00FE00D8"/>
    <w:rsid w:val="00FE1BBA"/>
    <w:rsid w:val="00FE31D3"/>
    <w:rsid w:val="00FE3817"/>
    <w:rsid w:val="00FE41AA"/>
    <w:rsid w:val="00FE4464"/>
    <w:rsid w:val="00FE53D9"/>
    <w:rsid w:val="00FE6483"/>
    <w:rsid w:val="00FF290C"/>
    <w:rsid w:val="00FF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1992AC"/>
  <w15:chartTrackingRefBased/>
  <w15:docId w15:val="{503B7794-2588-4533-879D-A3E03E33D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32072"/>
    <w:rPr>
      <w:rFonts w:ascii="Arial" w:hAnsi="Arial" w:cs="Arial"/>
      <w:sz w:val="22"/>
      <w:szCs w:val="22"/>
    </w:rPr>
  </w:style>
  <w:style w:type="paragraph" w:styleId="Titre2">
    <w:name w:val="heading 2"/>
    <w:basedOn w:val="Normal"/>
    <w:next w:val="Normal"/>
    <w:qFormat/>
    <w:rsid w:val="00532072"/>
    <w:pPr>
      <w:keepNext/>
      <w:tabs>
        <w:tab w:val="left" w:pos="2198"/>
      </w:tabs>
      <w:outlineLvl w:val="1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32072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651853"/>
    <w:pPr>
      <w:tabs>
        <w:tab w:val="center" w:pos="4536"/>
        <w:tab w:val="right" w:pos="9072"/>
      </w:tabs>
    </w:pPr>
  </w:style>
  <w:style w:type="paragraph" w:styleId="Paragraphedeliste">
    <w:name w:val="List Paragraph"/>
    <w:basedOn w:val="Normal"/>
    <w:uiPriority w:val="34"/>
    <w:qFormat/>
    <w:rsid w:val="000628F1"/>
    <w:pPr>
      <w:ind w:left="708"/>
    </w:pPr>
  </w:style>
  <w:style w:type="paragraph" w:styleId="Textedebulles">
    <w:name w:val="Balloon Text"/>
    <w:basedOn w:val="Normal"/>
    <w:link w:val="TextedebullesCar"/>
    <w:rsid w:val="001260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rsid w:val="001260C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325886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rsid w:val="003F561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F561A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rsid w:val="007E72E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3738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672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2711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05895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0607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5038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38562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5945">
          <w:marLeft w:val="1800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33864">
          <w:marLeft w:val="1800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48243">
          <w:marLeft w:val="1800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8334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2500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776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0436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8226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6840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199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6255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02946">
          <w:marLeft w:val="85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1243">
          <w:marLeft w:val="317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635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5654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81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0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360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78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10527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41139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2834">
          <w:marLeft w:val="446"/>
          <w:marRight w:val="0"/>
          <w:marTop w:val="2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60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2706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65660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55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322399">
          <w:marLeft w:val="1800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0521">
          <w:marLeft w:val="1800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0838">
          <w:marLeft w:val="1800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75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06969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35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15804">
          <w:marLeft w:val="1800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3223">
          <w:marLeft w:val="1800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47602">
          <w:marLeft w:val="1800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2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09446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7523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95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7046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2151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7951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85590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15575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862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0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17643">
          <w:marLeft w:val="346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73124">
          <w:marLeft w:val="346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3543">
          <w:marLeft w:val="720"/>
          <w:marRight w:val="17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4561">
          <w:marLeft w:val="720"/>
          <w:marRight w:val="17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62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3885">
          <w:marLeft w:val="346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221">
          <w:marLeft w:val="346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5737">
          <w:marLeft w:val="346"/>
          <w:marRight w:val="173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2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31544">
          <w:marLeft w:val="547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30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3076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9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90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31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29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69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358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88995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9487">
          <w:marLeft w:val="7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2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976112">
          <w:marLeft w:val="274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56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5724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181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7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0646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05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94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143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104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92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679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908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685D50FC222545853BED558FEC142C" ma:contentTypeVersion="15" ma:contentTypeDescription="Crée un document." ma:contentTypeScope="" ma:versionID="181f6a1c56644aa99dac88bb85c41509">
  <xsd:schema xmlns:xsd="http://www.w3.org/2001/XMLSchema" xmlns:xs="http://www.w3.org/2001/XMLSchema" xmlns:p="http://schemas.microsoft.com/office/2006/metadata/properties" xmlns:ns2="e85a251b-a9eb-4960-a579-a2f6573062c1" xmlns:ns3="9c2a82c5-7382-469d-9a70-51880d8bc67c" targetNamespace="http://schemas.microsoft.com/office/2006/metadata/properties" ma:root="true" ma:fieldsID="d95b44ecae68fb8b7a6f1c1fb4fb1cb7" ns2:_="" ns3:_="">
    <xsd:import namespace="e85a251b-a9eb-4960-a579-a2f6573062c1"/>
    <xsd:import namespace="9c2a82c5-7382-469d-9a70-51880d8bc67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5a251b-a9eb-4960-a579-a2f6573062c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b6a2abaa-9f04-47b4-b3e8-4ef882d4f22d}" ma:internalName="TaxCatchAll" ma:showField="CatchAllData" ma:web="e85a251b-a9eb-4960-a579-a2f6573062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2a82c5-7382-469d-9a70-51880d8bc6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alises d’images" ma:readOnly="false" ma:fieldId="{5cf76f15-5ced-4ddc-b409-7134ff3c332f}" ma:taxonomyMulti="true" ma:sspId="c52eb4dc-0ef3-4aa8-8e03-025dbf6c863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c52eb4dc-0ef3-4aa8-8e03-025dbf6c8637" ContentTypeId="0x010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85a251b-a9eb-4960-a579-a2f6573062c1" xsi:nil="true"/>
    <lcf76f155ced4ddcb4097134ff3c332f xmlns="9c2a82c5-7382-469d-9a70-51880d8bc67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B004E1E-097D-4BF1-9688-FF77FBC732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5a251b-a9eb-4960-a579-a2f6573062c1"/>
    <ds:schemaRef ds:uri="9c2a82c5-7382-469d-9a70-51880d8bc6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BA3527-7B5E-42A1-A637-9EA275CE00F0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F9357227-0BAE-4BCE-8D81-3E0F408B956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83B20E1-4277-401F-8B7A-63470C72A7B6}">
  <ds:schemaRefs>
    <ds:schemaRef ds:uri="http://schemas.microsoft.com/office/2006/metadata/properties"/>
    <ds:schemaRef ds:uri="http://schemas.microsoft.com/office/infopath/2007/PartnerControls"/>
    <ds:schemaRef ds:uri="e85a251b-a9eb-4960-a579-a2f6573062c1"/>
    <ds:schemaRef ds:uri="9c2a82c5-7382-469d-9a70-51880d8bc67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10</Pages>
  <Words>1921</Words>
  <Characters>10571</Characters>
  <Application>Microsoft Office Word</Application>
  <DocSecurity>0</DocSecurity>
  <Lines>88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DATE :</vt:lpstr>
    </vt:vector>
  </TitlesOfParts>
  <Company>CE LORRAINE</Company>
  <LinksUpToDate>false</LinksUpToDate>
  <CharactersWithSpaces>12468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 :</dc:title>
  <dc:subject/>
  <dc:creator>103281--PVESUNA</dc:creator>
  <cp:keywords/>
  <cp:lastModifiedBy>BOHN Stephane [CEGEE]</cp:lastModifiedBy>
  <cp:revision>157</cp:revision>
  <cp:lastPrinted>2023-09-08T15:15:00Z</cp:lastPrinted>
  <dcterms:created xsi:type="dcterms:W3CDTF">2023-09-07T14:20:00Z</dcterms:created>
  <dcterms:modified xsi:type="dcterms:W3CDTF">2023-10-23T12:58:00Z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0x010100D7685D50FC222545853BED558FEC142C</vt:lpwstr>
  </property>
  <property fmtid="{D5CDD505-2E9C-101B-9397-08002B2CF9AE}" pid="3" name="MSIP_Label_48a19f0c-bea1-442e-a475-ed109d9ec508_Enabled">
    <vt:lpwstr>true</vt:lpwstr>
  </property>
  <property fmtid="{D5CDD505-2E9C-101B-9397-08002B2CF9AE}" pid="4" name="MSIP_Label_48a19f0c-bea1-442e-a475-ed109d9ec508_SetDate">
    <vt:lpwstr>2023-02-10T08:37:55Z</vt:lpwstr>
  </property>
  <property fmtid="{D5CDD505-2E9C-101B-9397-08002B2CF9AE}" pid="5" name="MSIP_Label_48a19f0c-bea1-442e-a475-ed109d9ec508_Method">
    <vt:lpwstr>Standard</vt:lpwstr>
  </property>
  <property fmtid="{D5CDD505-2E9C-101B-9397-08002B2CF9AE}" pid="6" name="MSIP_Label_48a19f0c-bea1-442e-a475-ed109d9ec508_Name">
    <vt:lpwstr>48a19f0c-bea1-442e-a475-ed109d9ec508</vt:lpwstr>
  </property>
  <property fmtid="{D5CDD505-2E9C-101B-9397-08002B2CF9AE}" pid="7" name="MSIP_Label_48a19f0c-bea1-442e-a475-ed109d9ec508_SiteId">
    <vt:lpwstr>d5bb6d35-8a82-4329-b49a-5030bd6497ab</vt:lpwstr>
  </property>
  <property fmtid="{D5CDD505-2E9C-101B-9397-08002B2CF9AE}" pid="8" name="MSIP_Label_48a19f0c-bea1-442e-a475-ed109d9ec508_ContentBits">
    <vt:lpwstr>0</vt:lpwstr>
  </property>
  <property fmtid="{D5CDD505-2E9C-101B-9397-08002B2CF9AE}" pid="9" name="MediaServiceImageTags">
    <vt:lpwstr/>
  </property>
</Properties>
</file>