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08FDA58" w14:textId="77777777" w:rsidR="00F34A50" w:rsidRPr="00F34A50" w:rsidRDefault="00F34A50" w:rsidP="00011ED2">
      <w:pPr>
        <w:spacing w:line="260" w:lineRule="exact"/>
        <w:rPr>
          <w:rFonts w:ascii="Gill Sans MT" w:eastAsia="Times New Roman" w:hAnsi="Gill Sans MT" w:cs="Calibri"/>
          <w:b/>
          <w:bCs/>
          <w:color w:val="000000"/>
          <w:sz w:val="28"/>
          <w:szCs w:val="28"/>
          <w:lang w:eastAsia="fr-FR"/>
        </w:rPr>
      </w:pPr>
      <w:r w:rsidRPr="00F34A50">
        <w:rPr>
          <w:rFonts w:ascii="Gill Sans MT" w:eastAsia="Times New Roman" w:hAnsi="Gill Sans MT" w:cs="Calibri"/>
          <w:b/>
          <w:bCs/>
          <w:color w:val="000000"/>
          <w:sz w:val="28"/>
          <w:szCs w:val="28"/>
          <w:lang w:eastAsia="fr-FR"/>
        </w:rPr>
        <w:t xml:space="preserve">ES-PL </w:t>
      </w:r>
    </w:p>
    <w:p w14:paraId="19B8319F" w14:textId="77777777" w:rsidR="00F34A50" w:rsidRDefault="00F34A50" w:rsidP="00F34A50">
      <w:pPr>
        <w:tabs>
          <w:tab w:val="left" w:pos="248"/>
        </w:tabs>
        <w:spacing w:line="220" w:lineRule="exact"/>
        <w:rPr>
          <w:rFonts w:ascii="Gill Sans MT" w:eastAsia="Times New Roman" w:hAnsi="Gill Sans MT" w:cs="Calibri"/>
          <w:b/>
          <w:bCs/>
          <w:color w:val="000000"/>
          <w:sz w:val="16"/>
          <w:szCs w:val="16"/>
          <w:lang w:eastAsia="fr-FR"/>
        </w:rPr>
      </w:pPr>
    </w:p>
    <w:p w14:paraId="4A545776" w14:textId="77777777" w:rsidR="00AD706E" w:rsidRPr="00011ED2" w:rsidRDefault="00AD706E" w:rsidP="00011ED2">
      <w:pPr>
        <w:spacing w:line="220" w:lineRule="exact"/>
        <w:jc w:val="both"/>
        <w:rPr>
          <w:rFonts w:ascii="Gill Sans MT" w:eastAsia="Times New Roman" w:hAnsi="Gill Sans MT" w:cs="Calibri"/>
          <w:b/>
          <w:bCs/>
          <w:color w:val="000000"/>
          <w:sz w:val="18"/>
          <w:szCs w:val="16"/>
          <w:lang w:eastAsia="fr-FR"/>
        </w:rPr>
      </w:pPr>
      <w:r w:rsidRPr="008C2566">
        <w:rPr>
          <w:rFonts w:ascii="Gill Sans MT" w:eastAsia="Times New Roman" w:hAnsi="Gill Sans MT" w:cs="Calibri"/>
          <w:b/>
          <w:bCs/>
          <w:color w:val="000000"/>
          <w:sz w:val="18"/>
          <w:szCs w:val="16"/>
          <w:lang w:eastAsia="fr-FR"/>
        </w:rPr>
        <w:t xml:space="preserve">Constituer une épargne et préparer votre retraite </w:t>
      </w:r>
      <w:r w:rsidRPr="008C2566">
        <w:rPr>
          <w:rFonts w:ascii="Gill Sans MT" w:eastAsia="Times New Roman" w:hAnsi="Gill Sans MT" w:cs="Calibri"/>
          <w:b/>
          <w:bCs/>
          <w:color w:val="000000"/>
          <w:sz w:val="18"/>
          <w:szCs w:val="16"/>
          <w:lang w:eastAsia="fr-FR"/>
        </w:rPr>
        <w:br/>
        <w:t>à titre privé</w:t>
      </w:r>
      <w:r w:rsidR="00400A70">
        <w:rPr>
          <w:rFonts w:ascii="Gill Sans MT" w:eastAsia="Times New Roman" w:hAnsi="Gill Sans MT" w:cs="Calibri"/>
          <w:b/>
          <w:bCs/>
          <w:color w:val="000000"/>
          <w:sz w:val="18"/>
          <w:szCs w:val="16"/>
          <w:lang w:eastAsia="fr-FR"/>
        </w:rPr>
        <w:t>,</w:t>
      </w:r>
      <w:r w:rsidR="00F34A50" w:rsidRPr="00011ED2">
        <w:rPr>
          <w:rFonts w:ascii="Gill Sans MT" w:eastAsia="Times New Roman" w:hAnsi="Gill Sans MT" w:cs="Calibri"/>
          <w:b/>
          <w:bCs/>
          <w:color w:val="000000"/>
          <w:sz w:val="18"/>
          <w:szCs w:val="16"/>
          <w:lang w:eastAsia="fr-FR"/>
        </w:rPr>
        <w:t xml:space="preserve"> tout en </w:t>
      </w:r>
      <w:r w:rsidR="00F34A50" w:rsidRPr="00011ED2">
        <w:rPr>
          <w:rFonts w:ascii="Gill Sans MT" w:hAnsi="Gill Sans MT" w:cs="Calibri"/>
          <w:b/>
          <w:bCs/>
          <w:sz w:val="18"/>
          <w:szCs w:val="16"/>
        </w:rPr>
        <w:t xml:space="preserve">optimisant </w:t>
      </w:r>
      <w:r w:rsidRPr="00011ED2">
        <w:rPr>
          <w:rFonts w:ascii="Gill Sans MT" w:hAnsi="Gill Sans MT" w:cs="Calibri"/>
          <w:b/>
          <w:bCs/>
          <w:sz w:val="18"/>
          <w:szCs w:val="16"/>
        </w:rPr>
        <w:t>votre fiscalité à titre professionnel</w:t>
      </w:r>
      <w:r w:rsidR="00F34A50" w:rsidRPr="00011ED2">
        <w:rPr>
          <w:rFonts w:ascii="Gill Sans MT" w:hAnsi="Gill Sans MT" w:cs="Calibri"/>
          <w:b/>
          <w:bCs/>
          <w:sz w:val="18"/>
          <w:szCs w:val="16"/>
        </w:rPr>
        <w:t>.</w:t>
      </w:r>
      <w:r w:rsidR="00400A70">
        <w:rPr>
          <w:rFonts w:ascii="Gill Sans MT" w:hAnsi="Gill Sans MT" w:cs="Calibri"/>
          <w:b/>
          <w:bCs/>
          <w:sz w:val="18"/>
          <w:szCs w:val="16"/>
        </w:rPr>
        <w:t xml:space="preserve"> Cette solution</w:t>
      </w:r>
      <w:r w:rsidR="00D73BD2">
        <w:rPr>
          <w:rFonts w:ascii="Gill Sans MT" w:hAnsi="Gill Sans MT" w:cs="Calibri"/>
          <w:b/>
          <w:bCs/>
          <w:sz w:val="18"/>
          <w:szCs w:val="16"/>
        </w:rPr>
        <w:t xml:space="preserve"> est spécialement réservée aux p</w:t>
      </w:r>
      <w:r w:rsidR="00400A70">
        <w:rPr>
          <w:rFonts w:ascii="Gill Sans MT" w:hAnsi="Gill Sans MT" w:cs="Calibri"/>
          <w:b/>
          <w:bCs/>
          <w:sz w:val="18"/>
          <w:szCs w:val="16"/>
        </w:rPr>
        <w:t xml:space="preserve">rofessions libérales. </w:t>
      </w:r>
    </w:p>
    <w:p w14:paraId="20AC1446" w14:textId="77777777" w:rsidR="00AD706E" w:rsidRPr="00F34A50" w:rsidRDefault="00AD706E" w:rsidP="00011ED2">
      <w:pPr>
        <w:spacing w:line="220" w:lineRule="exact"/>
        <w:jc w:val="both"/>
        <w:rPr>
          <w:rFonts w:ascii="Gill Sans MT" w:eastAsia="Times New Roman" w:hAnsi="Gill Sans MT" w:cs="Arial"/>
          <w:sz w:val="16"/>
          <w:szCs w:val="16"/>
          <w:lang w:eastAsia="fr-FR"/>
        </w:rPr>
      </w:pPr>
    </w:p>
    <w:p w14:paraId="04928312" w14:textId="77777777" w:rsidR="008C2566" w:rsidRPr="008C2566" w:rsidRDefault="008C2566" w:rsidP="00011ED2">
      <w:pPr>
        <w:spacing w:line="220" w:lineRule="exact"/>
        <w:jc w:val="both"/>
        <w:rPr>
          <w:rFonts w:ascii="Gill Sans MT" w:eastAsia="Times New Roman" w:hAnsi="Gill Sans MT" w:cs="Arial"/>
          <w:sz w:val="18"/>
          <w:szCs w:val="16"/>
          <w:lang w:eastAsia="fr-FR"/>
        </w:rPr>
      </w:pPr>
      <w:r w:rsidRPr="008C2566">
        <w:rPr>
          <w:rFonts w:ascii="Gill Sans MT" w:eastAsia="Times New Roman" w:hAnsi="Gill Sans MT" w:cs="Arial"/>
          <w:sz w:val="18"/>
          <w:szCs w:val="16"/>
          <w:lang w:eastAsia="fr-FR"/>
        </w:rPr>
        <w:t>ES-PL est une solution combinant :</w:t>
      </w:r>
    </w:p>
    <w:p w14:paraId="03BB0184" w14:textId="79B10848" w:rsidR="008C2566" w:rsidRPr="008C2566" w:rsidRDefault="008C2566" w:rsidP="00011ED2">
      <w:pPr>
        <w:numPr>
          <w:ilvl w:val="0"/>
          <w:numId w:val="2"/>
        </w:numPr>
        <w:spacing w:line="220" w:lineRule="exact"/>
        <w:ind w:left="426" w:hanging="284"/>
        <w:contextualSpacing/>
        <w:jc w:val="both"/>
        <w:rPr>
          <w:rFonts w:ascii="Gill Sans MT" w:eastAsia="Times New Roman" w:hAnsi="Gill Sans MT" w:cs="Arial"/>
          <w:sz w:val="18"/>
          <w:szCs w:val="16"/>
          <w:lang w:eastAsia="fr-FR"/>
        </w:rPr>
      </w:pPr>
      <w:r w:rsidRPr="008C2566">
        <w:rPr>
          <w:rFonts w:ascii="Gill Sans MT" w:eastAsia="Times New Roman" w:hAnsi="Gill Sans MT" w:cs="Arial"/>
          <w:b/>
          <w:bCs/>
          <w:sz w:val="18"/>
          <w:szCs w:val="16"/>
          <w:lang w:eastAsia="fr-FR"/>
        </w:rPr>
        <w:t>un PEI (Plan d’Epargne Interentreprises)</w:t>
      </w:r>
      <w:r w:rsidRPr="008C2566">
        <w:rPr>
          <w:rFonts w:ascii="Gill Sans MT" w:eastAsia="Times New Roman" w:hAnsi="Gill Sans MT" w:cs="Arial"/>
          <w:sz w:val="18"/>
          <w:szCs w:val="16"/>
          <w:lang w:eastAsia="fr-FR"/>
        </w:rPr>
        <w:t xml:space="preserve"> : dispositif qui vous permet, ainsi qu’à vos salariés, de vous constituer une épargne pour vos projets à moyen terme </w:t>
      </w:r>
      <w:r w:rsidRPr="009A041D">
        <w:rPr>
          <w:rFonts w:ascii="Gill Sans MT" w:eastAsia="Times New Roman" w:hAnsi="Gill Sans MT" w:cs="Arial"/>
          <w:sz w:val="18"/>
          <w:szCs w:val="16"/>
          <w:lang w:eastAsia="fr-FR"/>
        </w:rPr>
        <w:t>(5 ans</w:t>
      </w:r>
      <w:r w:rsidRPr="008C2566">
        <w:rPr>
          <w:rFonts w:ascii="Gill Sans MT" w:eastAsia="Times New Roman" w:hAnsi="Gill Sans MT" w:cs="Arial"/>
          <w:sz w:val="18"/>
          <w:szCs w:val="16"/>
          <w:lang w:eastAsia="fr-FR"/>
        </w:rPr>
        <w:t xml:space="preserve">) dans un cadre social et fiscal </w:t>
      </w:r>
      <w:r w:rsidR="00EB12F7">
        <w:rPr>
          <w:rFonts w:ascii="Gill Sans MT" w:eastAsia="Times New Roman" w:hAnsi="Gill Sans MT" w:cs="Arial"/>
          <w:sz w:val="18"/>
          <w:szCs w:val="16"/>
          <w:lang w:eastAsia="fr-FR"/>
        </w:rPr>
        <w:t>favorable</w:t>
      </w:r>
      <w:r w:rsidRPr="008C2566">
        <w:rPr>
          <w:rFonts w:ascii="Gill Sans MT" w:eastAsia="Times New Roman" w:hAnsi="Gill Sans MT" w:cs="Arial"/>
          <w:sz w:val="18"/>
          <w:szCs w:val="16"/>
          <w:lang w:eastAsia="fr-FR"/>
        </w:rPr>
        <w:t> ;</w:t>
      </w:r>
    </w:p>
    <w:p w14:paraId="3835CC5E" w14:textId="20583457" w:rsidR="008C2566" w:rsidRPr="008C2566" w:rsidRDefault="008C2566" w:rsidP="00011ED2">
      <w:pPr>
        <w:numPr>
          <w:ilvl w:val="0"/>
          <w:numId w:val="2"/>
        </w:numPr>
        <w:spacing w:line="220" w:lineRule="exact"/>
        <w:ind w:left="426" w:hanging="284"/>
        <w:contextualSpacing/>
        <w:jc w:val="both"/>
        <w:rPr>
          <w:rFonts w:ascii="Gill Sans MT" w:eastAsia="Times New Roman" w:hAnsi="Gill Sans MT" w:cs="Arial"/>
          <w:sz w:val="18"/>
          <w:szCs w:val="16"/>
          <w:lang w:eastAsia="fr-FR"/>
        </w:rPr>
      </w:pPr>
      <w:r w:rsidRPr="008C2566">
        <w:rPr>
          <w:rFonts w:ascii="Gill Sans MT" w:eastAsia="Times New Roman" w:hAnsi="Gill Sans MT" w:cs="Arial"/>
          <w:b/>
          <w:bCs/>
          <w:sz w:val="18"/>
          <w:szCs w:val="16"/>
          <w:lang w:eastAsia="fr-FR"/>
        </w:rPr>
        <w:t xml:space="preserve">un </w:t>
      </w:r>
      <w:r w:rsidRPr="009A041D">
        <w:rPr>
          <w:rFonts w:ascii="Gill Sans MT" w:eastAsia="Times New Roman" w:hAnsi="Gill Sans MT" w:cs="Arial"/>
          <w:b/>
          <w:bCs/>
          <w:sz w:val="18"/>
          <w:szCs w:val="16"/>
          <w:lang w:eastAsia="fr-FR"/>
        </w:rPr>
        <w:t>PERCO</w:t>
      </w:r>
      <w:r w:rsidR="008335C3" w:rsidRPr="009A041D">
        <w:rPr>
          <w:rFonts w:ascii="Gill Sans MT" w:eastAsia="Times New Roman" w:hAnsi="Gill Sans MT" w:cs="Arial"/>
          <w:b/>
          <w:bCs/>
          <w:sz w:val="18"/>
          <w:szCs w:val="16"/>
          <w:lang w:eastAsia="fr-FR"/>
        </w:rPr>
        <w:t>L</w:t>
      </w:r>
      <w:r w:rsidRPr="009A041D">
        <w:rPr>
          <w:rFonts w:ascii="Gill Sans MT" w:eastAsia="Times New Roman" w:hAnsi="Gill Sans MT" w:cs="Arial"/>
          <w:b/>
          <w:bCs/>
          <w:sz w:val="18"/>
          <w:szCs w:val="16"/>
          <w:lang w:eastAsia="fr-FR"/>
        </w:rPr>
        <w:t xml:space="preserve">-I (Plan </w:t>
      </w:r>
      <w:r w:rsidRPr="008C2566">
        <w:rPr>
          <w:rFonts w:ascii="Gill Sans MT" w:eastAsia="Times New Roman" w:hAnsi="Gill Sans MT" w:cs="Arial"/>
          <w:b/>
          <w:bCs/>
          <w:sz w:val="18"/>
          <w:szCs w:val="16"/>
          <w:lang w:eastAsia="fr-FR"/>
        </w:rPr>
        <w:t>d’Epargne</w:t>
      </w:r>
      <w:r w:rsidR="009A041D">
        <w:rPr>
          <w:rFonts w:ascii="Gill Sans MT" w:eastAsia="Times New Roman" w:hAnsi="Gill Sans MT" w:cs="Arial"/>
          <w:b/>
          <w:bCs/>
          <w:sz w:val="18"/>
          <w:szCs w:val="16"/>
          <w:lang w:eastAsia="fr-FR"/>
        </w:rPr>
        <w:t xml:space="preserve"> </w:t>
      </w:r>
      <w:r w:rsidRPr="008C2566">
        <w:rPr>
          <w:rFonts w:ascii="Gill Sans MT" w:eastAsia="Times New Roman" w:hAnsi="Gill Sans MT" w:cs="Arial"/>
          <w:b/>
          <w:bCs/>
          <w:sz w:val="18"/>
          <w:szCs w:val="16"/>
          <w:lang w:eastAsia="fr-FR"/>
        </w:rPr>
        <w:t>Retraite Collectif Interentreprises) :</w:t>
      </w:r>
      <w:r w:rsidRPr="008C2566">
        <w:rPr>
          <w:rFonts w:ascii="Gill Sans MT" w:eastAsia="Times New Roman" w:hAnsi="Gill Sans MT" w:cs="Arial"/>
          <w:sz w:val="18"/>
          <w:szCs w:val="16"/>
          <w:lang w:eastAsia="fr-FR"/>
        </w:rPr>
        <w:t xml:space="preserve"> dispositif qui vous permet, ainsi qu’à vos salariés, de vous constituer une épargne pour votre retraite, dans un cadre social et fiscal </w:t>
      </w:r>
      <w:r w:rsidR="00EB12F7">
        <w:rPr>
          <w:rFonts w:ascii="Gill Sans MT" w:eastAsia="Times New Roman" w:hAnsi="Gill Sans MT" w:cs="Arial"/>
          <w:sz w:val="18"/>
          <w:szCs w:val="16"/>
          <w:lang w:eastAsia="fr-FR"/>
        </w:rPr>
        <w:t>favorable</w:t>
      </w:r>
      <w:r w:rsidRPr="008C2566">
        <w:rPr>
          <w:rFonts w:ascii="Gill Sans MT" w:eastAsia="Times New Roman" w:hAnsi="Gill Sans MT" w:cs="Arial"/>
          <w:sz w:val="18"/>
          <w:szCs w:val="16"/>
          <w:lang w:eastAsia="fr-FR"/>
        </w:rPr>
        <w:t>.</w:t>
      </w:r>
    </w:p>
    <w:p w14:paraId="02EDFA75" w14:textId="77777777" w:rsidR="008C2566" w:rsidRDefault="008C2566" w:rsidP="00011ED2">
      <w:pPr>
        <w:spacing w:line="220" w:lineRule="exact"/>
        <w:ind w:right="-51"/>
        <w:jc w:val="both"/>
        <w:rPr>
          <w:rFonts w:ascii="Gill Sans MT" w:eastAsia="Calibri" w:hAnsi="Gill Sans MT"/>
          <w:b/>
          <w:sz w:val="18"/>
          <w:szCs w:val="16"/>
          <w:lang w:eastAsia="fr-FR"/>
        </w:rPr>
      </w:pPr>
    </w:p>
    <w:p w14:paraId="7EAE18D7" w14:textId="77777777" w:rsidR="00400A70" w:rsidRPr="008C2566" w:rsidRDefault="00400A70" w:rsidP="00D91CA2">
      <w:pPr>
        <w:spacing w:after="60" w:line="220" w:lineRule="exact"/>
        <w:ind w:right="-51"/>
        <w:jc w:val="both"/>
        <w:rPr>
          <w:rFonts w:ascii="Gill Sans MT" w:eastAsia="Calibri" w:hAnsi="Gill Sans MT"/>
          <w:b/>
          <w:sz w:val="18"/>
          <w:szCs w:val="16"/>
          <w:lang w:eastAsia="fr-FR"/>
        </w:rPr>
      </w:pPr>
      <w:r>
        <w:rPr>
          <w:rFonts w:ascii="Gill Sans MT" w:eastAsia="Calibri" w:hAnsi="Gill Sans MT"/>
          <w:b/>
          <w:sz w:val="18"/>
          <w:szCs w:val="16"/>
          <w:lang w:eastAsia="fr-FR"/>
        </w:rPr>
        <w:t xml:space="preserve">Comment le mettre en place ? </w:t>
      </w:r>
    </w:p>
    <w:p w14:paraId="77FBF51A" w14:textId="77777777" w:rsidR="00400A70" w:rsidRPr="0053541E" w:rsidRDefault="00400A70" w:rsidP="00400A70">
      <w:pPr>
        <w:spacing w:line="220" w:lineRule="exact"/>
        <w:ind w:right="-51"/>
        <w:jc w:val="both"/>
        <w:rPr>
          <w:rFonts w:ascii="Gill Sans MT" w:eastAsia="Calibri" w:hAnsi="Gill Sans MT"/>
          <w:sz w:val="18"/>
          <w:szCs w:val="16"/>
          <w:lang w:eastAsia="fr-FR"/>
        </w:rPr>
      </w:pPr>
      <w:r w:rsidRPr="0053541E">
        <w:rPr>
          <w:rFonts w:ascii="Gill Sans MT" w:eastAsia="Calibri" w:hAnsi="Gill Sans MT"/>
          <w:sz w:val="18"/>
          <w:szCs w:val="16"/>
          <w:lang w:eastAsia="fr-FR"/>
        </w:rPr>
        <w:t xml:space="preserve">Une mise en place simple avec seulement </w:t>
      </w:r>
      <w:r w:rsidR="00BB58FF">
        <w:rPr>
          <w:rFonts w:ascii="Gill Sans MT" w:eastAsia="Calibri" w:hAnsi="Gill Sans MT"/>
          <w:sz w:val="18"/>
          <w:szCs w:val="16"/>
          <w:lang w:eastAsia="fr-FR"/>
        </w:rPr>
        <w:t xml:space="preserve">un </w:t>
      </w:r>
      <w:r w:rsidRPr="0053541E">
        <w:rPr>
          <w:rFonts w:ascii="Gill Sans MT" w:eastAsia="Calibri" w:hAnsi="Gill Sans MT"/>
          <w:sz w:val="18"/>
          <w:szCs w:val="16"/>
          <w:lang w:eastAsia="fr-FR"/>
        </w:rPr>
        <w:t>document à remplir et à signer :</w:t>
      </w:r>
    </w:p>
    <w:p w14:paraId="17F6E71A" w14:textId="77777777" w:rsidR="00400A70" w:rsidRPr="008C2566" w:rsidRDefault="008335C3" w:rsidP="00400A70">
      <w:pPr>
        <w:widowControl w:val="0"/>
        <w:numPr>
          <w:ilvl w:val="0"/>
          <w:numId w:val="3"/>
        </w:numPr>
        <w:spacing w:line="220" w:lineRule="exact"/>
        <w:ind w:left="426" w:right="-53" w:hanging="284"/>
        <w:contextualSpacing/>
        <w:jc w:val="both"/>
        <w:rPr>
          <w:rFonts w:ascii="Gill Sans MT" w:eastAsia="Arial" w:hAnsi="Gill Sans MT" w:cs="Arial"/>
          <w:bCs/>
          <w:spacing w:val="1"/>
          <w:sz w:val="18"/>
          <w:szCs w:val="16"/>
          <w:lang w:eastAsia="fr-FR"/>
        </w:rPr>
      </w:pPr>
      <w:r w:rsidRPr="008C2566">
        <w:rPr>
          <w:rFonts w:ascii="Gill Sans MT" w:eastAsia="Arial" w:hAnsi="Gill Sans MT" w:cs="Arial"/>
          <w:bCs/>
          <w:spacing w:val="1"/>
          <w:sz w:val="18"/>
          <w:szCs w:val="16"/>
          <w:lang w:eastAsia="fr-FR"/>
        </w:rPr>
        <w:t>Le</w:t>
      </w:r>
      <w:r w:rsidR="00400A70" w:rsidRPr="008C2566">
        <w:rPr>
          <w:rFonts w:ascii="Gill Sans MT" w:eastAsia="Arial" w:hAnsi="Gill Sans MT" w:cs="Arial"/>
          <w:bCs/>
          <w:spacing w:val="1"/>
          <w:sz w:val="18"/>
          <w:szCs w:val="16"/>
          <w:lang w:eastAsia="fr-FR"/>
        </w:rPr>
        <w:t xml:space="preserve"> bulletin de souscription ;</w:t>
      </w:r>
    </w:p>
    <w:p w14:paraId="760C7F46" w14:textId="77777777" w:rsidR="008C2566" w:rsidRPr="008C2566" w:rsidRDefault="008C2566" w:rsidP="00011ED2">
      <w:pPr>
        <w:spacing w:line="220" w:lineRule="exact"/>
        <w:ind w:right="-51"/>
        <w:jc w:val="both"/>
        <w:rPr>
          <w:rFonts w:ascii="Gill Sans MT" w:eastAsia="Calibri" w:hAnsi="Gill Sans MT"/>
          <w:b/>
          <w:sz w:val="18"/>
          <w:szCs w:val="16"/>
          <w:lang w:eastAsia="fr-FR"/>
        </w:rPr>
      </w:pPr>
    </w:p>
    <w:p w14:paraId="587B8E6C" w14:textId="77777777" w:rsidR="008C2566" w:rsidRPr="008C2566" w:rsidRDefault="008C2566" w:rsidP="00011ED2">
      <w:pPr>
        <w:spacing w:after="60" w:line="220" w:lineRule="exact"/>
        <w:ind w:right="-51"/>
        <w:jc w:val="both"/>
        <w:rPr>
          <w:rFonts w:ascii="Gill Sans MT" w:eastAsia="Calibri" w:hAnsi="Gill Sans MT"/>
          <w:b/>
          <w:sz w:val="18"/>
          <w:szCs w:val="16"/>
          <w:lang w:eastAsia="fr-FR"/>
        </w:rPr>
      </w:pPr>
      <w:r w:rsidRPr="008C2566">
        <w:rPr>
          <w:rFonts w:ascii="Gill Sans MT" w:eastAsia="Calibri" w:hAnsi="Gill Sans MT"/>
          <w:b/>
          <w:sz w:val="18"/>
          <w:szCs w:val="16"/>
          <w:lang w:eastAsia="fr-FR"/>
        </w:rPr>
        <w:t>Qui peut en bénéficier ?</w:t>
      </w:r>
    </w:p>
    <w:p w14:paraId="1713B7F4" w14:textId="77777777" w:rsidR="008C2566" w:rsidRPr="008C2566" w:rsidRDefault="008C2566" w:rsidP="00011ED2">
      <w:pPr>
        <w:numPr>
          <w:ilvl w:val="0"/>
          <w:numId w:val="4"/>
        </w:numPr>
        <w:spacing w:line="220" w:lineRule="exact"/>
        <w:ind w:left="426" w:hanging="284"/>
        <w:contextualSpacing/>
        <w:jc w:val="both"/>
        <w:rPr>
          <w:rFonts w:ascii="Gill Sans MT" w:eastAsia="Times New Roman" w:hAnsi="Gill Sans MT" w:cs="Arial"/>
          <w:sz w:val="18"/>
          <w:szCs w:val="16"/>
          <w:lang w:eastAsia="fr-FR"/>
        </w:rPr>
      </w:pPr>
      <w:r w:rsidRPr="008C2566">
        <w:rPr>
          <w:rFonts w:ascii="Gill Sans MT" w:eastAsia="Times New Roman" w:hAnsi="Gill Sans MT" w:cs="Arial"/>
          <w:sz w:val="18"/>
          <w:szCs w:val="16"/>
          <w:lang w:eastAsia="fr-FR"/>
        </w:rPr>
        <w:t>Vous, en tant que dirigeant</w:t>
      </w:r>
      <w:r w:rsidR="008335C3" w:rsidRPr="008C2566">
        <w:rPr>
          <w:rFonts w:ascii="Gill Sans MT" w:eastAsia="Times New Roman" w:hAnsi="Gill Sans MT" w:cs="Arial"/>
          <w:sz w:val="18"/>
          <w:szCs w:val="16"/>
          <w:vertAlign w:val="superscript"/>
          <w:lang w:eastAsia="fr-FR"/>
        </w:rPr>
        <w:t>(</w:t>
      </w:r>
      <w:r w:rsidRPr="008C2566">
        <w:rPr>
          <w:rFonts w:ascii="Gill Sans MT" w:eastAsia="Times New Roman" w:hAnsi="Gill Sans MT" w:cs="Arial"/>
          <w:sz w:val="18"/>
          <w:szCs w:val="16"/>
          <w:vertAlign w:val="superscript"/>
          <w:lang w:eastAsia="fr-FR"/>
        </w:rPr>
        <w:t>1)</w:t>
      </w:r>
    </w:p>
    <w:p w14:paraId="6A84C2A3" w14:textId="6A1A8A3F" w:rsidR="008C2566" w:rsidRPr="008C2566" w:rsidRDefault="00787AE0" w:rsidP="00011ED2">
      <w:pPr>
        <w:spacing w:line="220" w:lineRule="exact"/>
        <w:jc w:val="both"/>
        <w:rPr>
          <w:rFonts w:ascii="Gill Sans MT" w:eastAsia="Times New Roman" w:hAnsi="Gill Sans MT" w:cs="Arial"/>
          <w:sz w:val="18"/>
          <w:szCs w:val="16"/>
          <w:lang w:eastAsia="fr-FR"/>
        </w:rPr>
      </w:pPr>
      <w:r w:rsidRPr="00787AE0">
        <w:rPr>
          <w:rFonts w:ascii="Gill Sans MT" w:eastAsia="Times New Roman" w:hAnsi="Gill Sans MT" w:cs="Arial"/>
          <w:sz w:val="18"/>
          <w:szCs w:val="16"/>
          <w:lang w:eastAsia="fr-FR"/>
        </w:rPr>
        <w:t>Si vous employez au moins 1 et moins de 250 salariés en plus de vous-même</w:t>
      </w:r>
      <w:r w:rsidR="008C2566" w:rsidRPr="008C2566">
        <w:rPr>
          <w:rFonts w:ascii="Gill Sans MT" w:eastAsia="Times New Roman" w:hAnsi="Gill Sans MT" w:cs="Arial"/>
          <w:sz w:val="18"/>
          <w:szCs w:val="16"/>
          <w:lang w:eastAsia="fr-FR"/>
        </w:rPr>
        <w:t>.</w:t>
      </w:r>
    </w:p>
    <w:p w14:paraId="022BCD7F" w14:textId="77777777" w:rsidR="008C2566" w:rsidRPr="008C2566" w:rsidRDefault="008C2566" w:rsidP="00011ED2">
      <w:pPr>
        <w:numPr>
          <w:ilvl w:val="0"/>
          <w:numId w:val="4"/>
        </w:numPr>
        <w:spacing w:line="220" w:lineRule="exact"/>
        <w:ind w:left="426" w:hanging="284"/>
        <w:contextualSpacing/>
        <w:jc w:val="both"/>
        <w:rPr>
          <w:rFonts w:ascii="Gill Sans MT" w:eastAsia="Times New Roman" w:hAnsi="Gill Sans MT" w:cs="Arial"/>
          <w:sz w:val="18"/>
          <w:szCs w:val="16"/>
          <w:lang w:eastAsia="fr-FR"/>
        </w:rPr>
      </w:pPr>
      <w:r w:rsidRPr="008C2566">
        <w:rPr>
          <w:rFonts w:ascii="Gill Sans MT" w:eastAsia="Times New Roman" w:hAnsi="Gill Sans MT" w:cs="Arial"/>
          <w:sz w:val="18"/>
          <w:szCs w:val="16"/>
          <w:lang w:eastAsia="fr-FR"/>
        </w:rPr>
        <w:t>Votre conjoint</w:t>
      </w:r>
    </w:p>
    <w:p w14:paraId="6577324A" w14:textId="77777777" w:rsidR="008C2566" w:rsidRPr="008C2566" w:rsidRDefault="008C2566" w:rsidP="00011ED2">
      <w:pPr>
        <w:spacing w:line="220" w:lineRule="exact"/>
        <w:jc w:val="both"/>
        <w:rPr>
          <w:rFonts w:ascii="Gill Sans MT" w:eastAsia="Times New Roman" w:hAnsi="Gill Sans MT" w:cs="Arial"/>
          <w:sz w:val="18"/>
          <w:szCs w:val="16"/>
          <w:lang w:eastAsia="fr-FR"/>
        </w:rPr>
      </w:pPr>
      <w:r w:rsidRPr="008C2566">
        <w:rPr>
          <w:rFonts w:ascii="Gill Sans MT" w:eastAsia="Times New Roman" w:hAnsi="Gill Sans MT" w:cs="Arial"/>
          <w:sz w:val="18"/>
          <w:szCs w:val="16"/>
          <w:lang w:eastAsia="fr-FR"/>
        </w:rPr>
        <w:t>S’il a le statut de conjoint collaborateur ou conjoint associé</w:t>
      </w:r>
      <w:r w:rsidR="00F0059E">
        <w:rPr>
          <w:rFonts w:ascii="Gill Sans MT" w:eastAsia="Times New Roman" w:hAnsi="Gill Sans MT" w:cs="Arial"/>
          <w:sz w:val="18"/>
          <w:szCs w:val="16"/>
          <w:lang w:eastAsia="fr-FR"/>
        </w:rPr>
        <w:t xml:space="preserve"> -marié ou pacsé</w:t>
      </w:r>
      <w:r w:rsidRPr="008C2566">
        <w:rPr>
          <w:rFonts w:ascii="Gill Sans MT" w:eastAsia="Times New Roman" w:hAnsi="Gill Sans MT" w:cs="Arial"/>
          <w:sz w:val="18"/>
          <w:szCs w:val="16"/>
          <w:lang w:eastAsia="fr-FR"/>
        </w:rPr>
        <w:t>.</w:t>
      </w:r>
    </w:p>
    <w:p w14:paraId="28D120B8" w14:textId="77777777" w:rsidR="008C2566" w:rsidRPr="008C2566" w:rsidRDefault="008C2566" w:rsidP="00011ED2">
      <w:pPr>
        <w:numPr>
          <w:ilvl w:val="0"/>
          <w:numId w:val="4"/>
        </w:numPr>
        <w:spacing w:line="220" w:lineRule="exact"/>
        <w:ind w:left="426" w:hanging="284"/>
        <w:contextualSpacing/>
        <w:jc w:val="both"/>
        <w:rPr>
          <w:rFonts w:ascii="Gill Sans MT" w:eastAsia="Times New Roman" w:hAnsi="Gill Sans MT" w:cs="Arial"/>
          <w:sz w:val="18"/>
          <w:szCs w:val="16"/>
          <w:lang w:eastAsia="fr-FR"/>
        </w:rPr>
      </w:pPr>
      <w:r w:rsidRPr="008C2566">
        <w:rPr>
          <w:rFonts w:ascii="Gill Sans MT" w:eastAsia="Times New Roman" w:hAnsi="Gill Sans MT" w:cs="Arial"/>
          <w:sz w:val="18"/>
          <w:szCs w:val="16"/>
          <w:lang w:eastAsia="fr-FR"/>
        </w:rPr>
        <w:t>Vos salariés</w:t>
      </w:r>
    </w:p>
    <w:p w14:paraId="79E10988" w14:textId="77777777" w:rsidR="008C2566" w:rsidRPr="008C2566" w:rsidRDefault="008C2566" w:rsidP="00011ED2">
      <w:pPr>
        <w:spacing w:line="220" w:lineRule="exact"/>
        <w:jc w:val="both"/>
        <w:rPr>
          <w:rFonts w:ascii="Gill Sans MT" w:eastAsia="Times New Roman" w:hAnsi="Gill Sans MT" w:cs="Arial"/>
          <w:sz w:val="18"/>
          <w:szCs w:val="16"/>
          <w:lang w:eastAsia="fr-FR"/>
        </w:rPr>
      </w:pPr>
      <w:r w:rsidRPr="008C2566">
        <w:rPr>
          <w:rFonts w:ascii="Gill Sans MT" w:eastAsia="Times New Roman" w:hAnsi="Gill Sans MT" w:cs="Arial"/>
          <w:sz w:val="18"/>
          <w:szCs w:val="16"/>
          <w:lang w:eastAsia="fr-FR"/>
        </w:rPr>
        <w:t xml:space="preserve">Qu’ils soient en CDI, CDD ou </w:t>
      </w:r>
      <w:r w:rsidR="00F43F06">
        <w:rPr>
          <w:rFonts w:ascii="Gill Sans MT" w:eastAsia="Times New Roman" w:hAnsi="Gill Sans MT" w:cs="Arial"/>
          <w:sz w:val="18"/>
          <w:szCs w:val="16"/>
          <w:lang w:eastAsia="fr-FR"/>
        </w:rPr>
        <w:t xml:space="preserve">en </w:t>
      </w:r>
      <w:r w:rsidRPr="008C2566">
        <w:rPr>
          <w:rFonts w:ascii="Gill Sans MT" w:eastAsia="Times New Roman" w:hAnsi="Gill Sans MT" w:cs="Arial"/>
          <w:sz w:val="18"/>
          <w:szCs w:val="16"/>
          <w:lang w:eastAsia="fr-FR"/>
        </w:rPr>
        <w:t>apprentis</w:t>
      </w:r>
      <w:r w:rsidR="00F43F06">
        <w:rPr>
          <w:rFonts w:ascii="Gill Sans MT" w:eastAsia="Times New Roman" w:hAnsi="Gill Sans MT" w:cs="Arial"/>
          <w:sz w:val="18"/>
          <w:szCs w:val="16"/>
          <w:lang w:eastAsia="fr-FR"/>
        </w:rPr>
        <w:t>sage</w:t>
      </w:r>
      <w:r w:rsidRPr="008C2566">
        <w:rPr>
          <w:rFonts w:ascii="Gill Sans MT" w:eastAsia="Times New Roman" w:hAnsi="Gill Sans MT" w:cs="Arial"/>
          <w:sz w:val="18"/>
          <w:szCs w:val="16"/>
          <w:lang w:eastAsia="fr-FR"/>
        </w:rPr>
        <w:t>.</w:t>
      </w:r>
    </w:p>
    <w:p w14:paraId="4937ACAD" w14:textId="77777777" w:rsidR="008C2566" w:rsidRDefault="008C2566" w:rsidP="00011ED2">
      <w:pPr>
        <w:spacing w:line="220" w:lineRule="exact"/>
        <w:jc w:val="both"/>
        <w:rPr>
          <w:rFonts w:ascii="Gill Sans MT" w:eastAsia="Times New Roman" w:hAnsi="Gill Sans MT" w:cs="Arial"/>
          <w:sz w:val="16"/>
          <w:szCs w:val="16"/>
          <w:lang w:eastAsia="fr-FR"/>
        </w:rPr>
      </w:pPr>
    </w:p>
    <w:p w14:paraId="77E855DD" w14:textId="77777777" w:rsidR="00F34A50" w:rsidRPr="008C2566" w:rsidRDefault="00F34A50" w:rsidP="00011ED2">
      <w:pPr>
        <w:ind w:left="6"/>
        <w:jc w:val="both"/>
        <w:rPr>
          <w:rFonts w:ascii="Gill Sans MT" w:eastAsia="Times New Roman" w:hAnsi="Gill Sans MT" w:cs="Calibri"/>
          <w:color w:val="000000"/>
          <w:sz w:val="14"/>
          <w:szCs w:val="16"/>
          <w:lang w:eastAsia="fr-FR"/>
        </w:rPr>
      </w:pPr>
    </w:p>
    <w:p w14:paraId="27330A81" w14:textId="77777777" w:rsidR="00F34A50" w:rsidRPr="00011ED2" w:rsidRDefault="008C2566" w:rsidP="00011ED2">
      <w:pPr>
        <w:spacing w:after="60" w:line="220" w:lineRule="exact"/>
        <w:jc w:val="both"/>
        <w:rPr>
          <w:rFonts w:ascii="Gill Sans MT" w:eastAsia="Times New Roman" w:hAnsi="Gill Sans MT" w:cs="Arial"/>
          <w:sz w:val="18"/>
          <w:szCs w:val="16"/>
          <w:lang w:eastAsia="fr-FR"/>
        </w:rPr>
      </w:pPr>
      <w:r w:rsidRPr="008C2566">
        <w:rPr>
          <w:rFonts w:ascii="Gill Sans MT" w:eastAsia="Calibri" w:hAnsi="Gill Sans MT"/>
          <w:b/>
          <w:sz w:val="18"/>
          <w:szCs w:val="16"/>
          <w:lang w:eastAsia="fr-FR"/>
        </w:rPr>
        <w:t>Comment alimenter le PE</w:t>
      </w:r>
      <w:r w:rsidR="00F136D9">
        <w:rPr>
          <w:rFonts w:ascii="Gill Sans MT" w:eastAsia="Calibri" w:hAnsi="Gill Sans MT"/>
          <w:b/>
          <w:sz w:val="18"/>
          <w:szCs w:val="16"/>
          <w:lang w:eastAsia="fr-FR"/>
        </w:rPr>
        <w:t>I</w:t>
      </w:r>
      <w:r w:rsidRPr="008C2566">
        <w:rPr>
          <w:rFonts w:ascii="Gill Sans MT" w:eastAsia="Calibri" w:hAnsi="Gill Sans MT"/>
          <w:b/>
          <w:sz w:val="18"/>
          <w:szCs w:val="16"/>
          <w:lang w:eastAsia="fr-FR"/>
        </w:rPr>
        <w:t xml:space="preserve"> et le PERCO</w:t>
      </w:r>
      <w:r w:rsidR="009A041D">
        <w:rPr>
          <w:rFonts w:ascii="Gill Sans MT" w:eastAsia="Calibri" w:hAnsi="Gill Sans MT"/>
          <w:b/>
          <w:sz w:val="18"/>
          <w:szCs w:val="16"/>
          <w:lang w:eastAsia="fr-FR"/>
        </w:rPr>
        <w:t>L</w:t>
      </w:r>
      <w:r w:rsidR="00F136D9">
        <w:rPr>
          <w:rFonts w:ascii="Gill Sans MT" w:eastAsia="Calibri" w:hAnsi="Gill Sans MT"/>
          <w:b/>
          <w:sz w:val="18"/>
          <w:szCs w:val="16"/>
          <w:lang w:eastAsia="fr-FR"/>
        </w:rPr>
        <w:t>-I</w:t>
      </w:r>
      <w:r w:rsidRPr="008C2566">
        <w:rPr>
          <w:rFonts w:ascii="Gill Sans MT" w:eastAsia="Calibri" w:hAnsi="Gill Sans MT"/>
          <w:b/>
          <w:sz w:val="18"/>
          <w:szCs w:val="16"/>
          <w:lang w:eastAsia="fr-FR"/>
        </w:rPr>
        <w:t xml:space="preserve"> ?</w:t>
      </w:r>
    </w:p>
    <w:p w14:paraId="6C26BD38" w14:textId="77777777" w:rsidR="003B6386" w:rsidRPr="008C2566" w:rsidRDefault="003B6386" w:rsidP="00011ED2">
      <w:pPr>
        <w:spacing w:line="220" w:lineRule="exact"/>
        <w:jc w:val="both"/>
        <w:rPr>
          <w:rFonts w:ascii="Gill Sans MT" w:eastAsia="Times New Roman" w:hAnsi="Gill Sans MT" w:cs="Arial"/>
          <w:sz w:val="18"/>
          <w:szCs w:val="16"/>
          <w:lang w:eastAsia="fr-FR"/>
        </w:rPr>
      </w:pPr>
      <w:r w:rsidRPr="008C2566">
        <w:rPr>
          <w:rFonts w:ascii="Gill Sans MT" w:eastAsia="Times New Roman" w:hAnsi="Gill Sans MT" w:cs="Calibri"/>
          <w:color w:val="000000"/>
          <w:sz w:val="18"/>
          <w:szCs w:val="16"/>
          <w:lang w:eastAsia="fr-FR"/>
        </w:rPr>
        <w:t>Le PE</w:t>
      </w:r>
      <w:r w:rsidR="00F136D9">
        <w:rPr>
          <w:rFonts w:ascii="Gill Sans MT" w:eastAsia="Times New Roman" w:hAnsi="Gill Sans MT" w:cs="Calibri"/>
          <w:color w:val="000000"/>
          <w:sz w:val="18"/>
          <w:szCs w:val="16"/>
          <w:lang w:eastAsia="fr-FR"/>
        </w:rPr>
        <w:t>I</w:t>
      </w:r>
      <w:r w:rsidR="00F43F06">
        <w:rPr>
          <w:rFonts w:ascii="Gill Sans MT" w:eastAsia="Times New Roman" w:hAnsi="Gill Sans MT" w:cs="Calibri"/>
          <w:color w:val="000000"/>
          <w:sz w:val="18"/>
          <w:szCs w:val="16"/>
          <w:lang w:eastAsia="fr-FR"/>
        </w:rPr>
        <w:t xml:space="preserve"> et le </w:t>
      </w:r>
      <w:r w:rsidRPr="008C2566">
        <w:rPr>
          <w:rFonts w:ascii="Gill Sans MT" w:eastAsia="Times New Roman" w:hAnsi="Gill Sans MT" w:cs="Calibri"/>
          <w:color w:val="000000"/>
          <w:sz w:val="18"/>
          <w:szCs w:val="16"/>
          <w:lang w:eastAsia="fr-FR"/>
        </w:rPr>
        <w:t>PERCO</w:t>
      </w:r>
      <w:r w:rsidR="009A041D">
        <w:rPr>
          <w:rFonts w:ascii="Gill Sans MT" w:eastAsia="Times New Roman" w:hAnsi="Gill Sans MT" w:cs="Calibri"/>
          <w:color w:val="000000"/>
          <w:sz w:val="18"/>
          <w:szCs w:val="16"/>
          <w:lang w:eastAsia="fr-FR"/>
        </w:rPr>
        <w:t>L</w:t>
      </w:r>
      <w:r w:rsidR="00F136D9">
        <w:rPr>
          <w:rFonts w:ascii="Gill Sans MT" w:eastAsia="Times New Roman" w:hAnsi="Gill Sans MT" w:cs="Calibri"/>
          <w:color w:val="000000"/>
          <w:sz w:val="18"/>
          <w:szCs w:val="16"/>
          <w:lang w:eastAsia="fr-FR"/>
        </w:rPr>
        <w:t>-I</w:t>
      </w:r>
      <w:r w:rsidRPr="008C2566">
        <w:rPr>
          <w:rFonts w:ascii="Gill Sans MT" w:eastAsia="Times New Roman" w:hAnsi="Gill Sans MT" w:cs="Calibri"/>
          <w:color w:val="000000"/>
          <w:sz w:val="18"/>
          <w:szCs w:val="16"/>
          <w:lang w:eastAsia="fr-FR"/>
        </w:rPr>
        <w:t xml:space="preserve"> peu</w:t>
      </w:r>
      <w:r w:rsidR="00F43F06">
        <w:rPr>
          <w:rFonts w:ascii="Gill Sans MT" w:eastAsia="Times New Roman" w:hAnsi="Gill Sans MT" w:cs="Calibri"/>
          <w:color w:val="000000"/>
          <w:sz w:val="18"/>
          <w:szCs w:val="16"/>
          <w:lang w:eastAsia="fr-FR"/>
        </w:rPr>
        <w:t>ven</w:t>
      </w:r>
      <w:r w:rsidR="00DC7959">
        <w:rPr>
          <w:rFonts w:ascii="Gill Sans MT" w:eastAsia="Times New Roman" w:hAnsi="Gill Sans MT" w:cs="Calibri"/>
          <w:color w:val="000000"/>
          <w:sz w:val="18"/>
          <w:szCs w:val="16"/>
          <w:lang w:eastAsia="fr-FR"/>
        </w:rPr>
        <w:t>t être alimentés</w:t>
      </w:r>
      <w:r w:rsidRPr="008C2566">
        <w:rPr>
          <w:rFonts w:ascii="Gill Sans MT" w:eastAsia="Times New Roman" w:hAnsi="Gill Sans MT" w:cs="Calibri"/>
          <w:color w:val="000000"/>
          <w:sz w:val="18"/>
          <w:szCs w:val="16"/>
          <w:lang w:eastAsia="fr-FR"/>
        </w:rPr>
        <w:t xml:space="preserve"> par : </w:t>
      </w:r>
    </w:p>
    <w:p w14:paraId="0B6CEB1D" w14:textId="77777777" w:rsidR="00854705" w:rsidRDefault="00BB58FF" w:rsidP="00854705">
      <w:pPr>
        <w:numPr>
          <w:ilvl w:val="0"/>
          <w:numId w:val="5"/>
        </w:numPr>
        <w:ind w:right="-51"/>
        <w:jc w:val="both"/>
        <w:rPr>
          <w:rFonts w:ascii="Gill Sans MT" w:eastAsia="Times New Roman" w:hAnsi="Gill Sans MT" w:cs="Calibri"/>
          <w:color w:val="000000"/>
          <w:sz w:val="18"/>
          <w:szCs w:val="16"/>
          <w:lang w:eastAsia="fr-FR"/>
        </w:rPr>
      </w:pPr>
      <w:r w:rsidRPr="00BB58FF">
        <w:rPr>
          <w:rFonts w:ascii="Gill Sans MT" w:eastAsia="Times New Roman" w:hAnsi="Gill Sans MT" w:cs="Calibri"/>
          <w:color w:val="000000"/>
          <w:sz w:val="18"/>
          <w:szCs w:val="16"/>
          <w:lang w:eastAsia="fr-FR"/>
        </w:rPr>
        <w:t xml:space="preserve">les versements volontaires </w:t>
      </w:r>
    </w:p>
    <w:p w14:paraId="2535FCB0" w14:textId="4AA7336E" w:rsidR="00BB58FF" w:rsidRPr="00854705" w:rsidRDefault="00854705" w:rsidP="00854705">
      <w:pPr>
        <w:numPr>
          <w:ilvl w:val="0"/>
          <w:numId w:val="5"/>
        </w:numPr>
        <w:ind w:right="-51"/>
        <w:jc w:val="both"/>
        <w:rPr>
          <w:rFonts w:ascii="Gill Sans MT" w:eastAsia="Times New Roman" w:hAnsi="Gill Sans MT" w:cs="Calibri"/>
          <w:color w:val="000000"/>
          <w:sz w:val="18"/>
          <w:szCs w:val="16"/>
          <w:lang w:eastAsia="fr-FR"/>
        </w:rPr>
      </w:pPr>
      <w:r w:rsidRPr="004070A9">
        <w:rPr>
          <w:rFonts w:ascii="Gill Sans MT" w:eastAsia="Times New Roman" w:hAnsi="Gill Sans MT" w:cs="Calibri"/>
          <w:i/>
          <w:iCs/>
          <w:color w:val="000000"/>
          <w:sz w:val="18"/>
          <w:szCs w:val="16"/>
          <w:lang w:eastAsia="fr-FR"/>
        </w:rPr>
        <w:t>PERCOL-I</w:t>
      </w:r>
      <w:r w:rsidRPr="00854705">
        <w:rPr>
          <w:rFonts w:ascii="Gill Sans MT" w:eastAsia="Times New Roman" w:hAnsi="Gill Sans MT" w:cs="Calibri"/>
          <w:color w:val="000000"/>
          <w:sz w:val="18"/>
          <w:szCs w:val="16"/>
          <w:lang w:eastAsia="fr-FR"/>
        </w:rPr>
        <w:t xml:space="preserve"> : les versements volontaires </w:t>
      </w:r>
      <w:r w:rsidR="00BB58FF" w:rsidRPr="00854705">
        <w:rPr>
          <w:rFonts w:ascii="Gill Sans MT" w:eastAsia="Times New Roman" w:hAnsi="Gill Sans MT" w:cs="Calibri"/>
          <w:color w:val="000000"/>
          <w:sz w:val="18"/>
          <w:szCs w:val="16"/>
          <w:lang w:eastAsia="fr-FR"/>
        </w:rPr>
        <w:t>déductibles</w:t>
      </w:r>
      <w:r w:rsidR="00BB58FF" w:rsidRPr="00854705">
        <w:rPr>
          <w:rFonts w:ascii="Gill Sans MT" w:eastAsia="Times New Roman" w:hAnsi="Gill Sans MT" w:cs="Calibri"/>
          <w:color w:val="000000"/>
          <w:sz w:val="18"/>
          <w:szCs w:val="16"/>
          <w:vertAlign w:val="superscript"/>
          <w:lang w:eastAsia="fr-FR"/>
        </w:rPr>
        <w:t>(2)</w:t>
      </w:r>
    </w:p>
    <w:p w14:paraId="232BC2C8" w14:textId="77777777" w:rsidR="00BB58FF" w:rsidRPr="00BB58FF" w:rsidRDefault="00BB58FF" w:rsidP="00BB58FF">
      <w:pPr>
        <w:numPr>
          <w:ilvl w:val="0"/>
          <w:numId w:val="5"/>
        </w:numPr>
        <w:ind w:right="-51"/>
        <w:jc w:val="both"/>
        <w:rPr>
          <w:rFonts w:ascii="Gill Sans MT" w:eastAsia="Times New Roman" w:hAnsi="Gill Sans MT" w:cs="Calibri"/>
          <w:color w:val="000000"/>
          <w:sz w:val="18"/>
          <w:szCs w:val="16"/>
          <w:lang w:eastAsia="fr-FR"/>
        </w:rPr>
      </w:pPr>
      <w:r w:rsidRPr="00BB58FF">
        <w:rPr>
          <w:rFonts w:ascii="Gill Sans MT" w:eastAsia="Times New Roman" w:hAnsi="Gill Sans MT" w:cs="Calibri"/>
          <w:color w:val="000000"/>
          <w:sz w:val="18"/>
          <w:szCs w:val="16"/>
          <w:lang w:eastAsia="fr-FR"/>
        </w:rPr>
        <w:t>l'intéressement ;</w:t>
      </w:r>
    </w:p>
    <w:p w14:paraId="60DC3A23" w14:textId="77777777" w:rsidR="00BB58FF" w:rsidRPr="00BB58FF" w:rsidRDefault="00BB58FF" w:rsidP="00BB58FF">
      <w:pPr>
        <w:numPr>
          <w:ilvl w:val="0"/>
          <w:numId w:val="5"/>
        </w:numPr>
        <w:ind w:right="-51"/>
        <w:jc w:val="both"/>
        <w:rPr>
          <w:rFonts w:ascii="Gill Sans MT" w:eastAsia="Times New Roman" w:hAnsi="Gill Sans MT" w:cs="Calibri"/>
          <w:color w:val="000000"/>
          <w:sz w:val="18"/>
          <w:szCs w:val="16"/>
          <w:lang w:eastAsia="fr-FR"/>
        </w:rPr>
      </w:pPr>
      <w:r w:rsidRPr="00BB58FF">
        <w:rPr>
          <w:rFonts w:ascii="Gill Sans MT" w:eastAsia="Times New Roman" w:hAnsi="Gill Sans MT" w:cs="Calibri"/>
          <w:color w:val="000000"/>
          <w:sz w:val="18"/>
          <w:szCs w:val="16"/>
          <w:lang w:eastAsia="fr-FR"/>
        </w:rPr>
        <w:t>la participation ;</w:t>
      </w:r>
    </w:p>
    <w:p w14:paraId="7BAF357D" w14:textId="77777777" w:rsidR="003B6386" w:rsidRDefault="00BB58FF" w:rsidP="00485506">
      <w:pPr>
        <w:numPr>
          <w:ilvl w:val="0"/>
          <w:numId w:val="5"/>
        </w:numPr>
        <w:ind w:right="-51"/>
        <w:jc w:val="both"/>
        <w:rPr>
          <w:rFonts w:ascii="Gill Sans MT" w:eastAsia="Times New Roman" w:hAnsi="Gill Sans MT" w:cs="Calibri"/>
          <w:color w:val="000000"/>
          <w:sz w:val="18"/>
          <w:szCs w:val="16"/>
          <w:lang w:eastAsia="fr-FR"/>
        </w:rPr>
      </w:pPr>
      <w:r w:rsidRPr="00BB58FF">
        <w:rPr>
          <w:rFonts w:ascii="Gill Sans MT" w:eastAsia="Times New Roman" w:hAnsi="Gill Sans MT" w:cs="Calibri"/>
          <w:color w:val="000000"/>
          <w:sz w:val="18"/>
          <w:szCs w:val="16"/>
          <w:lang w:eastAsia="fr-FR"/>
        </w:rPr>
        <w:t>les jours de repos non-pris</w:t>
      </w:r>
      <w:r w:rsidRPr="00BB58FF">
        <w:rPr>
          <w:rFonts w:ascii="Gill Sans MT" w:eastAsia="Times New Roman" w:hAnsi="Gill Sans MT" w:cs="Calibri"/>
          <w:color w:val="000000"/>
          <w:sz w:val="18"/>
          <w:szCs w:val="16"/>
          <w:vertAlign w:val="superscript"/>
          <w:lang w:eastAsia="fr-FR"/>
        </w:rPr>
        <w:t>(3)</w:t>
      </w:r>
      <w:r w:rsidRPr="00BB58FF">
        <w:rPr>
          <w:rFonts w:ascii="Gill Sans MT" w:eastAsia="Times New Roman" w:hAnsi="Gill Sans MT" w:cs="Calibri"/>
          <w:color w:val="000000"/>
          <w:sz w:val="18"/>
          <w:szCs w:val="16"/>
          <w:lang w:eastAsia="fr-FR"/>
        </w:rPr>
        <w:t xml:space="preserve"> ;</w:t>
      </w:r>
    </w:p>
    <w:p w14:paraId="0BA40861" w14:textId="69E75C71" w:rsidR="00BB58FF" w:rsidRPr="00BB58FF" w:rsidRDefault="00854705" w:rsidP="00485506">
      <w:pPr>
        <w:numPr>
          <w:ilvl w:val="0"/>
          <w:numId w:val="5"/>
        </w:numPr>
        <w:ind w:right="-51"/>
        <w:jc w:val="both"/>
        <w:rPr>
          <w:rFonts w:ascii="Gill Sans MT" w:eastAsia="Times New Roman" w:hAnsi="Gill Sans MT" w:cs="Calibri"/>
          <w:color w:val="000000"/>
          <w:sz w:val="18"/>
          <w:szCs w:val="16"/>
          <w:lang w:eastAsia="fr-FR"/>
        </w:rPr>
      </w:pPr>
      <w:r w:rsidRPr="004070A9">
        <w:rPr>
          <w:rFonts w:ascii="Gill Sans MT" w:eastAsia="Times New Roman" w:hAnsi="Gill Sans MT" w:cs="Calibri"/>
          <w:i/>
          <w:iCs/>
          <w:color w:val="000000"/>
          <w:sz w:val="18"/>
          <w:szCs w:val="16"/>
          <w:lang w:eastAsia="fr-FR"/>
        </w:rPr>
        <w:t>PERCOL-</w:t>
      </w:r>
      <w:r>
        <w:rPr>
          <w:rFonts w:ascii="Gill Sans MT" w:eastAsia="Times New Roman" w:hAnsi="Gill Sans MT" w:cs="Calibri"/>
          <w:color w:val="000000"/>
          <w:sz w:val="18"/>
          <w:szCs w:val="16"/>
          <w:lang w:eastAsia="fr-FR"/>
        </w:rPr>
        <w:t>I : p</w:t>
      </w:r>
      <w:r w:rsidR="00BB58FF">
        <w:rPr>
          <w:rFonts w:ascii="Gill Sans MT" w:eastAsia="Times New Roman" w:hAnsi="Gill Sans MT" w:cs="Calibri"/>
          <w:color w:val="000000"/>
          <w:sz w:val="18"/>
          <w:szCs w:val="16"/>
          <w:lang w:eastAsia="fr-FR"/>
        </w:rPr>
        <w:t>ar transfert des anciens produits retraites (Madelin, PERP…)</w:t>
      </w:r>
    </w:p>
    <w:p w14:paraId="2EE23067" w14:textId="77777777" w:rsidR="00BB58FF" w:rsidRDefault="00BB58FF" w:rsidP="00485506">
      <w:pPr>
        <w:spacing w:line="220" w:lineRule="exact"/>
        <w:jc w:val="both"/>
        <w:rPr>
          <w:rFonts w:ascii="Gill Sans MT" w:eastAsia="Calibri" w:hAnsi="Gill Sans MT"/>
          <w:b/>
          <w:sz w:val="18"/>
          <w:szCs w:val="16"/>
          <w:lang w:eastAsia="fr-FR"/>
        </w:rPr>
      </w:pPr>
    </w:p>
    <w:p w14:paraId="3667BDFA" w14:textId="77777777" w:rsidR="00485506" w:rsidRPr="00E95ADB" w:rsidRDefault="00E95ADB" w:rsidP="00485506">
      <w:pPr>
        <w:spacing w:line="220" w:lineRule="exact"/>
        <w:jc w:val="both"/>
        <w:rPr>
          <w:rFonts w:ascii="Gill Sans MT" w:eastAsia="Times New Roman" w:hAnsi="Gill Sans MT" w:cs="Calibri"/>
          <w:color w:val="000000"/>
          <w:sz w:val="18"/>
          <w:szCs w:val="16"/>
          <w:lang w:eastAsia="fr-FR"/>
        </w:rPr>
      </w:pPr>
      <w:r>
        <w:rPr>
          <w:rFonts w:ascii="Gill Sans MT" w:eastAsia="Times New Roman" w:hAnsi="Gill Sans MT" w:cs="Calibri"/>
          <w:color w:val="000000"/>
          <w:sz w:val="18"/>
          <w:szCs w:val="16"/>
          <w:lang w:eastAsia="fr-FR"/>
        </w:rPr>
        <w:t>Vous avez</w:t>
      </w:r>
      <w:r w:rsidR="00485506" w:rsidRPr="00485506">
        <w:rPr>
          <w:rFonts w:ascii="Gill Sans MT" w:eastAsia="Times New Roman" w:hAnsi="Gill Sans MT" w:cs="Calibri"/>
          <w:color w:val="000000"/>
          <w:sz w:val="18"/>
          <w:szCs w:val="16"/>
          <w:lang w:eastAsia="fr-FR"/>
        </w:rPr>
        <w:t xml:space="preserve"> la possibilité d</w:t>
      </w:r>
      <w:r w:rsidR="00A63343">
        <w:rPr>
          <w:rFonts w:ascii="Gill Sans MT" w:eastAsia="Times New Roman" w:hAnsi="Gill Sans MT" w:cs="Calibri"/>
          <w:color w:val="000000"/>
          <w:sz w:val="18"/>
          <w:szCs w:val="16"/>
          <w:lang w:eastAsia="fr-FR"/>
        </w:rPr>
        <w:t>e compléter les versements de vo</w:t>
      </w:r>
      <w:r w:rsidR="00485506" w:rsidRPr="00485506">
        <w:rPr>
          <w:rFonts w:ascii="Gill Sans MT" w:eastAsia="Times New Roman" w:hAnsi="Gill Sans MT" w:cs="Calibri"/>
          <w:color w:val="000000"/>
          <w:sz w:val="18"/>
          <w:szCs w:val="16"/>
          <w:lang w:eastAsia="fr-FR"/>
        </w:rPr>
        <w:t xml:space="preserve">s salariés par une aide financière défiscalisée de l'entreprise : </w:t>
      </w:r>
      <w:r w:rsidR="008335C3" w:rsidRPr="00E43ACB">
        <w:rPr>
          <w:rFonts w:ascii="Gill Sans MT" w:eastAsia="Times New Roman" w:hAnsi="Gill Sans MT" w:cs="Calibri"/>
          <w:b/>
          <w:color w:val="000000"/>
          <w:sz w:val="18"/>
          <w:szCs w:val="16"/>
          <w:lang w:eastAsia="fr-FR"/>
        </w:rPr>
        <w:t>l’abondement</w:t>
      </w:r>
      <w:r w:rsidR="008335C3" w:rsidRPr="00E95ADB">
        <w:rPr>
          <w:rFonts w:ascii="Gill Sans MT" w:eastAsia="Times New Roman" w:hAnsi="Gill Sans MT" w:cs="Calibri"/>
          <w:color w:val="000000"/>
          <w:sz w:val="18"/>
          <w:szCs w:val="16"/>
          <w:vertAlign w:val="superscript"/>
          <w:lang w:eastAsia="fr-FR"/>
        </w:rPr>
        <w:t>(</w:t>
      </w:r>
      <w:r w:rsidR="00485506" w:rsidRPr="00E95ADB">
        <w:rPr>
          <w:rFonts w:ascii="Gill Sans MT" w:eastAsia="Times New Roman" w:hAnsi="Gill Sans MT" w:cs="Calibri"/>
          <w:color w:val="000000"/>
          <w:sz w:val="18"/>
          <w:szCs w:val="16"/>
          <w:vertAlign w:val="superscript"/>
          <w:lang w:eastAsia="fr-FR"/>
        </w:rPr>
        <w:t>4)</w:t>
      </w:r>
      <w:r>
        <w:rPr>
          <w:rFonts w:ascii="Gill Sans MT" w:eastAsia="Times New Roman" w:hAnsi="Gill Sans MT" w:cs="Calibri"/>
          <w:color w:val="000000"/>
          <w:sz w:val="18"/>
          <w:szCs w:val="16"/>
          <w:lang w:eastAsia="fr-FR"/>
        </w:rPr>
        <w:t>.</w:t>
      </w:r>
    </w:p>
    <w:p w14:paraId="44F00280" w14:textId="77777777" w:rsidR="00485506" w:rsidRPr="008C2566" w:rsidRDefault="00485506" w:rsidP="00485506">
      <w:pPr>
        <w:jc w:val="both"/>
        <w:rPr>
          <w:rFonts w:ascii="Gill Sans MT" w:eastAsia="Times New Roman" w:hAnsi="Gill Sans MT" w:cs="Calibri"/>
          <w:color w:val="000000"/>
          <w:sz w:val="14"/>
          <w:szCs w:val="16"/>
          <w:lang w:eastAsia="fr-FR"/>
        </w:rPr>
      </w:pPr>
    </w:p>
    <w:p w14:paraId="469CCACE" w14:textId="77777777" w:rsidR="008C2566" w:rsidRPr="008C2566" w:rsidRDefault="008C2566" w:rsidP="00011ED2">
      <w:pPr>
        <w:spacing w:after="60" w:line="220" w:lineRule="exact"/>
        <w:ind w:right="-51"/>
        <w:jc w:val="both"/>
        <w:rPr>
          <w:rFonts w:ascii="Gill Sans MT" w:eastAsia="Calibri" w:hAnsi="Gill Sans MT"/>
          <w:b/>
          <w:sz w:val="18"/>
          <w:szCs w:val="16"/>
          <w:lang w:eastAsia="fr-FR"/>
        </w:rPr>
      </w:pPr>
      <w:r w:rsidRPr="008C2566">
        <w:rPr>
          <w:rFonts w:ascii="Gill Sans MT" w:eastAsia="Calibri" w:hAnsi="Gill Sans MT"/>
          <w:b/>
          <w:sz w:val="18"/>
          <w:szCs w:val="16"/>
          <w:lang w:eastAsia="fr-FR"/>
        </w:rPr>
        <w:t>Quand votre épargne devient-elle disponible ?</w:t>
      </w:r>
    </w:p>
    <w:p w14:paraId="081D26AB" w14:textId="403AB4A4" w:rsidR="008C2566" w:rsidRPr="008C2566" w:rsidRDefault="008C2566" w:rsidP="00B8766C">
      <w:pPr>
        <w:tabs>
          <w:tab w:val="left" w:pos="4678"/>
        </w:tabs>
        <w:spacing w:line="220" w:lineRule="exact"/>
        <w:ind w:right="32"/>
        <w:jc w:val="both"/>
        <w:rPr>
          <w:rFonts w:ascii="Gill Sans MT" w:eastAsia="Arial" w:hAnsi="Gill Sans MT" w:cs="Arial"/>
          <w:spacing w:val="-1"/>
          <w:sz w:val="18"/>
          <w:szCs w:val="16"/>
          <w:lang w:eastAsia="fr-FR"/>
        </w:rPr>
      </w:pPr>
      <w:r w:rsidRPr="008C2566">
        <w:rPr>
          <w:rFonts w:ascii="Gill Sans MT" w:eastAsia="Arial" w:hAnsi="Gill Sans MT" w:cs="Arial"/>
          <w:spacing w:val="-1"/>
          <w:sz w:val="18"/>
          <w:szCs w:val="16"/>
          <w:lang w:eastAsia="fr-FR"/>
        </w:rPr>
        <w:t>L'épargne constituée est disp</w:t>
      </w:r>
      <w:r w:rsidR="009F7226">
        <w:rPr>
          <w:rFonts w:ascii="Gill Sans MT" w:eastAsia="Arial" w:hAnsi="Gill Sans MT" w:cs="Arial"/>
          <w:spacing w:val="-1"/>
          <w:sz w:val="18"/>
          <w:szCs w:val="16"/>
          <w:lang w:eastAsia="fr-FR"/>
        </w:rPr>
        <w:t>onible après une durée de 5 ans</w:t>
      </w:r>
      <w:r w:rsidRPr="008C2566">
        <w:rPr>
          <w:rFonts w:ascii="Gill Sans MT" w:eastAsia="Arial" w:hAnsi="Gill Sans MT" w:cs="Arial"/>
          <w:spacing w:val="-1"/>
          <w:sz w:val="18"/>
          <w:szCs w:val="16"/>
          <w:lang w:eastAsia="fr-FR"/>
        </w:rPr>
        <w:t xml:space="preserve"> pour le PE</w:t>
      </w:r>
      <w:r w:rsidR="00DC7959">
        <w:rPr>
          <w:rFonts w:ascii="Gill Sans MT" w:eastAsia="Arial" w:hAnsi="Gill Sans MT" w:cs="Arial"/>
          <w:spacing w:val="-1"/>
          <w:sz w:val="18"/>
          <w:szCs w:val="16"/>
          <w:lang w:eastAsia="fr-FR"/>
        </w:rPr>
        <w:t>I</w:t>
      </w:r>
      <w:r w:rsidRPr="008C2566">
        <w:rPr>
          <w:rFonts w:ascii="Gill Sans MT" w:eastAsia="Arial" w:hAnsi="Gill Sans MT" w:cs="Arial"/>
          <w:spacing w:val="-1"/>
          <w:sz w:val="18"/>
          <w:szCs w:val="16"/>
          <w:lang w:eastAsia="fr-FR"/>
        </w:rPr>
        <w:t xml:space="preserve">, sous forme de capital </w:t>
      </w:r>
      <w:r w:rsidR="008335C3" w:rsidRPr="008C2566">
        <w:rPr>
          <w:rFonts w:ascii="Gill Sans MT" w:eastAsia="Arial" w:hAnsi="Gill Sans MT" w:cs="Arial"/>
          <w:spacing w:val="-1"/>
          <w:sz w:val="18"/>
          <w:szCs w:val="16"/>
          <w:lang w:eastAsia="fr-FR"/>
        </w:rPr>
        <w:t>défiscalisé</w:t>
      </w:r>
      <w:r w:rsidR="008335C3" w:rsidRPr="008C2566">
        <w:rPr>
          <w:rFonts w:ascii="Gill Sans MT" w:eastAsia="Arial" w:hAnsi="Gill Sans MT" w:cs="Arial"/>
          <w:spacing w:val="-1"/>
          <w:sz w:val="18"/>
          <w:szCs w:val="16"/>
          <w:vertAlign w:val="superscript"/>
          <w:lang w:eastAsia="fr-FR"/>
        </w:rPr>
        <w:t>(</w:t>
      </w:r>
      <w:r w:rsidRPr="008C2566">
        <w:rPr>
          <w:rFonts w:ascii="Gill Sans MT" w:eastAsia="Arial" w:hAnsi="Gill Sans MT" w:cs="Arial"/>
          <w:spacing w:val="-1"/>
          <w:sz w:val="18"/>
          <w:szCs w:val="16"/>
          <w:vertAlign w:val="superscript"/>
          <w:lang w:eastAsia="fr-FR"/>
        </w:rPr>
        <w:t>5)</w:t>
      </w:r>
      <w:r w:rsidRPr="008C2566">
        <w:rPr>
          <w:rFonts w:ascii="Gill Sans MT" w:eastAsia="Arial" w:hAnsi="Gill Sans MT" w:cs="Arial"/>
          <w:spacing w:val="-1"/>
          <w:sz w:val="18"/>
          <w:szCs w:val="16"/>
          <w:lang w:eastAsia="fr-FR"/>
        </w:rPr>
        <w:t xml:space="preserve"> ou lors du départ à la </w:t>
      </w:r>
      <w:r w:rsidRPr="009A041D">
        <w:rPr>
          <w:rFonts w:ascii="Gill Sans MT" w:eastAsia="Arial" w:hAnsi="Gill Sans MT" w:cs="Arial"/>
          <w:spacing w:val="-1"/>
          <w:sz w:val="18"/>
          <w:szCs w:val="16"/>
          <w:lang w:eastAsia="fr-FR"/>
        </w:rPr>
        <w:t xml:space="preserve">retraite pour le </w:t>
      </w:r>
      <w:r w:rsidRPr="009A041D">
        <w:rPr>
          <w:rFonts w:ascii="Gill Sans MT" w:eastAsia="Arial" w:hAnsi="Gill Sans MT" w:cs="Arial"/>
          <w:b/>
          <w:bCs/>
          <w:spacing w:val="-1"/>
          <w:sz w:val="18"/>
          <w:szCs w:val="16"/>
          <w:lang w:eastAsia="fr-FR"/>
        </w:rPr>
        <w:t>PERCO</w:t>
      </w:r>
      <w:r w:rsidR="008335C3" w:rsidRPr="009A041D">
        <w:rPr>
          <w:rFonts w:ascii="Gill Sans MT" w:eastAsia="Arial" w:hAnsi="Gill Sans MT" w:cs="Arial"/>
          <w:b/>
          <w:bCs/>
          <w:spacing w:val="-1"/>
          <w:sz w:val="18"/>
          <w:szCs w:val="16"/>
          <w:lang w:eastAsia="fr-FR"/>
        </w:rPr>
        <w:t>L</w:t>
      </w:r>
      <w:r w:rsidR="00DC7959" w:rsidRPr="009A041D">
        <w:rPr>
          <w:rFonts w:ascii="Gill Sans MT" w:eastAsia="Arial" w:hAnsi="Gill Sans MT" w:cs="Arial"/>
          <w:b/>
          <w:bCs/>
          <w:spacing w:val="-1"/>
          <w:sz w:val="18"/>
          <w:szCs w:val="16"/>
          <w:lang w:eastAsia="fr-FR"/>
        </w:rPr>
        <w:t>-I</w:t>
      </w:r>
      <w:r w:rsidRPr="009A041D">
        <w:rPr>
          <w:rFonts w:ascii="Gill Sans MT" w:eastAsia="Arial" w:hAnsi="Gill Sans MT" w:cs="Arial"/>
          <w:b/>
          <w:bCs/>
          <w:spacing w:val="-1"/>
          <w:sz w:val="18"/>
          <w:szCs w:val="16"/>
          <w:lang w:eastAsia="fr-FR"/>
        </w:rPr>
        <w:t>,</w:t>
      </w:r>
      <w:r w:rsidRPr="009A041D">
        <w:rPr>
          <w:rFonts w:ascii="Gill Sans MT" w:eastAsia="Arial" w:hAnsi="Gill Sans MT" w:cs="Arial"/>
          <w:spacing w:val="-1"/>
          <w:sz w:val="18"/>
          <w:szCs w:val="16"/>
          <w:lang w:eastAsia="fr-FR"/>
        </w:rPr>
        <w:t xml:space="preserve"> sous forme de capital </w:t>
      </w:r>
      <w:r w:rsidR="008335C3" w:rsidRPr="009A041D">
        <w:rPr>
          <w:rFonts w:ascii="Gill Sans MT" w:eastAsia="Arial" w:hAnsi="Gill Sans MT" w:cs="Arial"/>
          <w:spacing w:val="-1"/>
          <w:sz w:val="18"/>
          <w:szCs w:val="16"/>
          <w:lang w:eastAsia="fr-FR"/>
        </w:rPr>
        <w:t>défiscalisé</w:t>
      </w:r>
      <w:r w:rsidR="008335C3" w:rsidRPr="009A041D">
        <w:rPr>
          <w:rFonts w:ascii="Gill Sans MT" w:eastAsia="Arial" w:hAnsi="Gill Sans MT" w:cs="Arial"/>
          <w:spacing w:val="-1"/>
          <w:sz w:val="18"/>
          <w:szCs w:val="16"/>
          <w:vertAlign w:val="superscript"/>
          <w:lang w:eastAsia="fr-FR"/>
        </w:rPr>
        <w:t>(</w:t>
      </w:r>
      <w:r w:rsidR="009A041D">
        <w:rPr>
          <w:rFonts w:ascii="Gill Sans MT" w:eastAsia="Arial" w:hAnsi="Gill Sans MT" w:cs="Arial"/>
          <w:spacing w:val="-1"/>
          <w:sz w:val="18"/>
          <w:szCs w:val="16"/>
          <w:vertAlign w:val="superscript"/>
          <w:lang w:eastAsia="fr-FR"/>
        </w:rPr>
        <w:t>5</w:t>
      </w:r>
      <w:r w:rsidRPr="009A041D">
        <w:rPr>
          <w:rFonts w:ascii="Gill Sans MT" w:eastAsia="Arial" w:hAnsi="Gill Sans MT" w:cs="Arial"/>
          <w:spacing w:val="-1"/>
          <w:sz w:val="18"/>
          <w:szCs w:val="16"/>
          <w:vertAlign w:val="superscript"/>
          <w:lang w:eastAsia="fr-FR"/>
        </w:rPr>
        <w:t>)</w:t>
      </w:r>
      <w:r w:rsidR="009A041D">
        <w:rPr>
          <w:rFonts w:ascii="Gill Sans MT" w:eastAsia="Arial" w:hAnsi="Gill Sans MT" w:cs="Arial"/>
          <w:spacing w:val="-1"/>
          <w:sz w:val="18"/>
          <w:szCs w:val="16"/>
          <w:vertAlign w:val="superscript"/>
          <w:lang w:eastAsia="fr-FR"/>
        </w:rPr>
        <w:t>(6)</w:t>
      </w:r>
      <w:r w:rsidRPr="009A041D">
        <w:rPr>
          <w:rFonts w:ascii="Gill Sans MT" w:eastAsia="Arial" w:hAnsi="Gill Sans MT" w:cs="Arial"/>
          <w:spacing w:val="-1"/>
          <w:sz w:val="18"/>
          <w:szCs w:val="16"/>
          <w:lang w:eastAsia="fr-FR"/>
        </w:rPr>
        <w:t xml:space="preserve"> ou de rente viagère</w:t>
      </w:r>
      <w:r w:rsidR="00F607EC" w:rsidRPr="009A041D">
        <w:rPr>
          <w:rFonts w:ascii="Gill Sans MT" w:eastAsia="Arial" w:hAnsi="Gill Sans MT" w:cs="Arial"/>
          <w:spacing w:val="-1"/>
          <w:sz w:val="18"/>
          <w:szCs w:val="16"/>
          <w:lang w:eastAsia="fr-FR"/>
        </w:rPr>
        <w:t xml:space="preserve"> partiellement </w:t>
      </w:r>
      <w:r w:rsidR="00D479B5" w:rsidRPr="009A041D">
        <w:rPr>
          <w:rFonts w:ascii="Gill Sans MT" w:eastAsia="Arial" w:hAnsi="Gill Sans MT" w:cs="Arial"/>
          <w:spacing w:val="-1"/>
          <w:sz w:val="18"/>
          <w:szCs w:val="16"/>
          <w:lang w:eastAsia="fr-FR"/>
        </w:rPr>
        <w:t>défiscalisée</w:t>
      </w:r>
      <w:r w:rsidR="00D479B5" w:rsidRPr="009A041D">
        <w:rPr>
          <w:rFonts w:ascii="Gill Sans MT" w:eastAsia="Arial" w:hAnsi="Gill Sans MT" w:cs="Arial"/>
          <w:spacing w:val="-1"/>
          <w:sz w:val="18"/>
          <w:szCs w:val="16"/>
          <w:vertAlign w:val="superscript"/>
          <w:lang w:eastAsia="fr-FR"/>
        </w:rPr>
        <w:t>(</w:t>
      </w:r>
      <w:r w:rsidR="009A041D">
        <w:rPr>
          <w:rFonts w:ascii="Gill Sans MT" w:eastAsia="Arial" w:hAnsi="Gill Sans MT" w:cs="Arial"/>
          <w:spacing w:val="-1"/>
          <w:sz w:val="18"/>
          <w:szCs w:val="16"/>
          <w:vertAlign w:val="superscript"/>
          <w:lang w:eastAsia="fr-FR"/>
        </w:rPr>
        <w:t>5</w:t>
      </w:r>
      <w:r w:rsidR="00F607EC" w:rsidRPr="009A041D">
        <w:rPr>
          <w:rFonts w:ascii="Gill Sans MT" w:eastAsia="Arial" w:hAnsi="Gill Sans MT" w:cs="Arial"/>
          <w:spacing w:val="-1"/>
          <w:sz w:val="18"/>
          <w:szCs w:val="16"/>
          <w:vertAlign w:val="superscript"/>
          <w:lang w:eastAsia="fr-FR"/>
        </w:rPr>
        <w:t>)</w:t>
      </w:r>
      <w:r w:rsidRPr="009A041D">
        <w:rPr>
          <w:rFonts w:ascii="Gill Sans MT" w:eastAsia="Arial" w:hAnsi="Gill Sans MT" w:cs="Arial"/>
          <w:spacing w:val="-1"/>
          <w:sz w:val="18"/>
          <w:szCs w:val="16"/>
          <w:lang w:eastAsia="fr-FR"/>
        </w:rPr>
        <w:t xml:space="preserve">. Elle peut toutefois faire l’objet d’un déblocage </w:t>
      </w:r>
      <w:r w:rsidRPr="008C2566">
        <w:rPr>
          <w:rFonts w:ascii="Gill Sans MT" w:eastAsia="Arial" w:hAnsi="Gill Sans MT" w:cs="Arial"/>
          <w:spacing w:val="-1"/>
          <w:sz w:val="18"/>
          <w:szCs w:val="16"/>
          <w:lang w:eastAsia="fr-FR"/>
        </w:rPr>
        <w:t>anticipé</w:t>
      </w:r>
      <w:r w:rsidR="009F7226" w:rsidRPr="009F7226">
        <w:rPr>
          <w:rFonts w:ascii="Gill Sans MT" w:eastAsia="Arial" w:hAnsi="Gill Sans MT" w:cs="Arial"/>
          <w:spacing w:val="-1"/>
          <w:sz w:val="18"/>
          <w:szCs w:val="16"/>
          <w:lang w:eastAsia="fr-FR"/>
        </w:rPr>
        <w:t xml:space="preserve"> </w:t>
      </w:r>
      <w:r w:rsidR="009F7226" w:rsidRPr="008C2566">
        <w:rPr>
          <w:rFonts w:ascii="Gill Sans MT" w:eastAsia="Arial" w:hAnsi="Gill Sans MT" w:cs="Arial"/>
          <w:spacing w:val="-1"/>
          <w:sz w:val="18"/>
          <w:szCs w:val="16"/>
          <w:lang w:eastAsia="fr-FR"/>
        </w:rPr>
        <w:t>dans plusieurs cas</w:t>
      </w:r>
      <w:r w:rsidR="009F7226">
        <w:rPr>
          <w:rFonts w:ascii="Gill Sans MT" w:eastAsia="Arial" w:hAnsi="Gill Sans MT" w:cs="Arial"/>
          <w:spacing w:val="-1"/>
          <w:sz w:val="18"/>
          <w:szCs w:val="16"/>
          <w:lang w:eastAsia="fr-FR"/>
        </w:rPr>
        <w:t>,</w:t>
      </w:r>
      <w:r w:rsidRPr="008C2566">
        <w:rPr>
          <w:rFonts w:ascii="Gill Sans MT" w:eastAsia="Arial" w:hAnsi="Gill Sans MT" w:cs="Arial"/>
          <w:spacing w:val="-1"/>
          <w:sz w:val="18"/>
          <w:szCs w:val="16"/>
          <w:lang w:eastAsia="fr-FR"/>
        </w:rPr>
        <w:t xml:space="preserve"> en conservant les avantages fiscaux et sociaux, comme par exemple l’acquisition de la résidence principale.</w:t>
      </w:r>
    </w:p>
    <w:p w14:paraId="61611BD3" w14:textId="0CE647D4" w:rsidR="008C2566" w:rsidRPr="008C2566" w:rsidRDefault="008C2566" w:rsidP="00011ED2">
      <w:pPr>
        <w:spacing w:line="220" w:lineRule="exact"/>
        <w:ind w:right="399"/>
        <w:jc w:val="both"/>
        <w:rPr>
          <w:rFonts w:ascii="Gill Sans MT" w:eastAsia="Arial" w:hAnsi="Gill Sans MT" w:cs="Arial"/>
          <w:spacing w:val="-1"/>
          <w:sz w:val="14"/>
          <w:szCs w:val="16"/>
          <w:lang w:eastAsia="fr-FR"/>
        </w:rPr>
      </w:pPr>
    </w:p>
    <w:p w14:paraId="65756636" w14:textId="713FE6F6" w:rsidR="008C2566" w:rsidRPr="008C2566" w:rsidRDefault="008C2566" w:rsidP="00011ED2">
      <w:pPr>
        <w:spacing w:after="60" w:line="220" w:lineRule="exact"/>
        <w:ind w:right="397"/>
        <w:jc w:val="both"/>
        <w:rPr>
          <w:rFonts w:ascii="Gill Sans MT" w:eastAsia="Times New Roman" w:hAnsi="Gill Sans MT" w:cs="Gill Sans"/>
          <w:sz w:val="18"/>
          <w:szCs w:val="16"/>
          <w:lang w:eastAsia="fr-FR"/>
        </w:rPr>
      </w:pPr>
      <w:r w:rsidRPr="008C2566">
        <w:rPr>
          <w:rFonts w:ascii="Gill Sans MT" w:eastAsia="Calibri" w:hAnsi="Gill Sans MT"/>
          <w:b/>
          <w:sz w:val="18"/>
          <w:szCs w:val="16"/>
          <w:lang w:eastAsia="fr-FR"/>
        </w:rPr>
        <w:t>Les avantages pour vous, à titre professionnel</w:t>
      </w:r>
    </w:p>
    <w:p w14:paraId="63DF096B" w14:textId="77777777" w:rsidR="008C2566" w:rsidRPr="008C2566" w:rsidRDefault="008C2566" w:rsidP="00011ED2">
      <w:pPr>
        <w:shd w:val="clear" w:color="auto" w:fill="FFFFFF"/>
        <w:spacing w:line="220" w:lineRule="exact"/>
        <w:jc w:val="both"/>
        <w:rPr>
          <w:rFonts w:ascii="Gill Sans MT" w:eastAsia="Times New Roman" w:hAnsi="Gill Sans MT" w:cs="Gill Sans"/>
          <w:sz w:val="18"/>
          <w:szCs w:val="16"/>
          <w:lang w:eastAsia="fr-FR"/>
        </w:rPr>
      </w:pPr>
      <w:r w:rsidRPr="008C2566">
        <w:rPr>
          <w:rFonts w:ascii="Gill Sans MT" w:eastAsia="Times New Roman" w:hAnsi="Gill Sans MT" w:cs="Gill Sans"/>
          <w:sz w:val="18"/>
          <w:szCs w:val="16"/>
          <w:lang w:eastAsia="fr-FR"/>
        </w:rPr>
        <w:t>Le montant</w:t>
      </w:r>
      <w:r w:rsidR="00F43F06">
        <w:rPr>
          <w:rFonts w:ascii="Gill Sans MT" w:eastAsia="Times New Roman" w:hAnsi="Gill Sans MT" w:cs="Gill Sans"/>
          <w:sz w:val="18"/>
          <w:szCs w:val="16"/>
          <w:lang w:eastAsia="fr-FR"/>
        </w:rPr>
        <w:t xml:space="preserve"> </w:t>
      </w:r>
      <w:r w:rsidRPr="008C2566">
        <w:rPr>
          <w:rFonts w:ascii="Gill Sans MT" w:eastAsia="Times New Roman" w:hAnsi="Gill Sans MT" w:cs="Gill Sans"/>
          <w:sz w:val="18"/>
          <w:szCs w:val="16"/>
          <w:lang w:eastAsia="fr-FR"/>
        </w:rPr>
        <w:t>de l’abondement versé est :</w:t>
      </w:r>
    </w:p>
    <w:p w14:paraId="7E794BF9" w14:textId="77777777" w:rsidR="008C2566" w:rsidRPr="00011ED2" w:rsidRDefault="008335C3" w:rsidP="00011ED2">
      <w:pPr>
        <w:pStyle w:val="Paragraphedeliste"/>
        <w:numPr>
          <w:ilvl w:val="0"/>
          <w:numId w:val="8"/>
        </w:numPr>
        <w:shd w:val="clear" w:color="auto" w:fill="FFFFFF"/>
        <w:spacing w:line="220" w:lineRule="exact"/>
        <w:ind w:left="426" w:hanging="284"/>
        <w:jc w:val="both"/>
        <w:rPr>
          <w:rFonts w:ascii="Gill Sans MT" w:eastAsia="Times New Roman" w:hAnsi="Gill Sans MT" w:cs="Gill Sans"/>
          <w:sz w:val="18"/>
          <w:szCs w:val="16"/>
          <w:lang w:eastAsia="fr-FR"/>
        </w:rPr>
      </w:pPr>
      <w:r w:rsidRPr="00011ED2">
        <w:rPr>
          <w:rFonts w:ascii="Gill Sans MT" w:eastAsia="Times New Roman" w:hAnsi="Gill Sans MT" w:cs="Gill Sans"/>
          <w:sz w:val="18"/>
          <w:szCs w:val="16"/>
          <w:lang w:eastAsia="fr-FR"/>
        </w:rPr>
        <w:t>Exonéré</w:t>
      </w:r>
      <w:r w:rsidR="008C2566" w:rsidRPr="00011ED2">
        <w:rPr>
          <w:rFonts w:ascii="Gill Sans MT" w:eastAsia="Times New Roman" w:hAnsi="Gill Sans MT" w:cs="Gill Sans"/>
          <w:sz w:val="18"/>
          <w:szCs w:val="16"/>
          <w:lang w:eastAsia="fr-FR"/>
        </w:rPr>
        <w:t xml:space="preserve"> de charges </w:t>
      </w:r>
      <w:r w:rsidRPr="00011ED2">
        <w:rPr>
          <w:rFonts w:ascii="Gill Sans MT" w:eastAsia="Times New Roman" w:hAnsi="Gill Sans MT" w:cs="Gill Sans"/>
          <w:sz w:val="18"/>
          <w:szCs w:val="16"/>
          <w:lang w:eastAsia="fr-FR"/>
        </w:rPr>
        <w:t>patronales</w:t>
      </w:r>
      <w:r w:rsidRPr="00E95ADB">
        <w:rPr>
          <w:rFonts w:ascii="Gill Sans MT" w:eastAsia="Times New Roman" w:hAnsi="Gill Sans MT" w:cs="Gill Sans"/>
          <w:sz w:val="18"/>
          <w:szCs w:val="16"/>
          <w:vertAlign w:val="superscript"/>
          <w:lang w:eastAsia="fr-FR"/>
        </w:rPr>
        <w:t>(</w:t>
      </w:r>
      <w:r w:rsidR="009A041D">
        <w:rPr>
          <w:rFonts w:ascii="Gill Sans MT" w:eastAsia="Times New Roman" w:hAnsi="Gill Sans MT" w:cs="Gill Sans"/>
          <w:sz w:val="18"/>
          <w:szCs w:val="16"/>
          <w:vertAlign w:val="superscript"/>
          <w:lang w:eastAsia="fr-FR"/>
        </w:rPr>
        <w:t>7</w:t>
      </w:r>
      <w:r w:rsidR="008C2566" w:rsidRPr="00E95ADB">
        <w:rPr>
          <w:rFonts w:ascii="Gill Sans MT" w:eastAsia="Times New Roman" w:hAnsi="Gill Sans MT" w:cs="Gill Sans"/>
          <w:sz w:val="18"/>
          <w:szCs w:val="16"/>
          <w:vertAlign w:val="superscript"/>
          <w:lang w:eastAsia="fr-FR"/>
        </w:rPr>
        <w:t>)</w:t>
      </w:r>
      <w:r w:rsidR="008C2566" w:rsidRPr="00011ED2">
        <w:rPr>
          <w:rFonts w:ascii="Gill Sans MT" w:eastAsia="Times New Roman" w:hAnsi="Gill Sans MT" w:cs="Gill Sans"/>
          <w:sz w:val="18"/>
          <w:szCs w:val="16"/>
          <w:lang w:eastAsia="fr-FR"/>
        </w:rPr>
        <w:t xml:space="preserve"> ;</w:t>
      </w:r>
    </w:p>
    <w:p w14:paraId="0E648433" w14:textId="3A20E1B7" w:rsidR="00AD706E" w:rsidRPr="00F34A50" w:rsidRDefault="00B84AF2" w:rsidP="00011ED2">
      <w:pPr>
        <w:pStyle w:val="Paragraphedeliste"/>
        <w:numPr>
          <w:ilvl w:val="0"/>
          <w:numId w:val="8"/>
        </w:numPr>
        <w:shd w:val="clear" w:color="auto" w:fill="FFFFFF"/>
        <w:spacing w:line="220" w:lineRule="exact"/>
        <w:ind w:left="426" w:hanging="284"/>
        <w:jc w:val="both"/>
        <w:rPr>
          <w:rFonts w:ascii="Gill Sans MT" w:eastAsia="Times New Roman" w:hAnsi="Gill Sans MT" w:cs="Gill Sans"/>
          <w:sz w:val="16"/>
          <w:szCs w:val="16"/>
          <w:lang w:eastAsia="fr-FR"/>
        </w:rPr>
      </w:pPr>
      <w:r>
        <w:rPr>
          <w:rFonts w:ascii="Gill Sans MT" w:eastAsia="Times New Roman" w:hAnsi="Gill Sans MT" w:cs="Gill Sans"/>
          <w:sz w:val="18"/>
          <w:szCs w:val="16"/>
          <w:lang w:eastAsia="fr-FR"/>
        </w:rPr>
        <w:t>déductible de votre</w:t>
      </w:r>
      <w:r w:rsidR="00AD706E" w:rsidRPr="00011ED2">
        <w:rPr>
          <w:rFonts w:ascii="Gill Sans MT" w:eastAsia="Times New Roman" w:hAnsi="Gill Sans MT" w:cs="Gill Sans"/>
          <w:sz w:val="18"/>
          <w:szCs w:val="16"/>
          <w:lang w:eastAsia="fr-FR"/>
        </w:rPr>
        <w:t xml:space="preserve"> bénéfice imposable (sous réserve des conditions </w:t>
      </w:r>
      <w:r w:rsidR="00F0059E">
        <w:rPr>
          <w:rFonts w:ascii="Gill Sans MT" w:eastAsia="Times New Roman" w:hAnsi="Gill Sans MT" w:cs="Gill Sans"/>
          <w:sz w:val="18"/>
          <w:szCs w:val="16"/>
          <w:lang w:eastAsia="fr-FR"/>
        </w:rPr>
        <w:t>sociale</w:t>
      </w:r>
      <w:r w:rsidR="00AD706E" w:rsidRPr="00011ED2">
        <w:rPr>
          <w:rFonts w:ascii="Gill Sans MT" w:eastAsia="Times New Roman" w:hAnsi="Gill Sans MT" w:cs="Gill Sans"/>
          <w:sz w:val="18"/>
          <w:szCs w:val="16"/>
          <w:lang w:eastAsia="fr-FR"/>
        </w:rPr>
        <w:t>s et fiscales en vigueur et dans la limite des plafonds de versement)</w:t>
      </w:r>
      <w:r w:rsidR="009A041D" w:rsidRPr="00E95ADB">
        <w:rPr>
          <w:rFonts w:ascii="Gill Sans MT" w:eastAsia="Times New Roman" w:hAnsi="Gill Sans MT" w:cs="Gill Sans"/>
          <w:sz w:val="18"/>
          <w:szCs w:val="16"/>
          <w:vertAlign w:val="superscript"/>
          <w:lang w:eastAsia="fr-FR"/>
        </w:rPr>
        <w:t>(</w:t>
      </w:r>
      <w:r w:rsidR="009A041D">
        <w:rPr>
          <w:rFonts w:ascii="Gill Sans MT" w:eastAsia="Times New Roman" w:hAnsi="Gill Sans MT" w:cs="Gill Sans"/>
          <w:sz w:val="18"/>
          <w:szCs w:val="16"/>
          <w:vertAlign w:val="superscript"/>
          <w:lang w:eastAsia="fr-FR"/>
        </w:rPr>
        <w:t>8</w:t>
      </w:r>
      <w:r w:rsidR="009A041D" w:rsidRPr="00E95ADB">
        <w:rPr>
          <w:rFonts w:ascii="Gill Sans MT" w:eastAsia="Times New Roman" w:hAnsi="Gill Sans MT" w:cs="Gill Sans"/>
          <w:sz w:val="18"/>
          <w:szCs w:val="16"/>
          <w:vertAlign w:val="superscript"/>
          <w:lang w:eastAsia="fr-FR"/>
        </w:rPr>
        <w:t>)</w:t>
      </w:r>
      <w:r w:rsidR="00AD706E" w:rsidRPr="00011ED2">
        <w:rPr>
          <w:rFonts w:ascii="Gill Sans MT" w:eastAsia="Times New Roman" w:hAnsi="Gill Sans MT" w:cs="Gill Sans"/>
          <w:sz w:val="18"/>
          <w:szCs w:val="16"/>
          <w:lang w:eastAsia="fr-FR"/>
        </w:rPr>
        <w:t>.</w:t>
      </w:r>
    </w:p>
    <w:p w14:paraId="41304C01" w14:textId="2D40CE83" w:rsidR="00AD706E" w:rsidRPr="00E95ADB" w:rsidRDefault="00AD706E" w:rsidP="00011ED2">
      <w:pPr>
        <w:shd w:val="clear" w:color="auto" w:fill="FFFFFF"/>
        <w:spacing w:line="220" w:lineRule="exact"/>
        <w:jc w:val="both"/>
        <w:rPr>
          <w:rFonts w:ascii="Gill Sans MT" w:eastAsia="Times New Roman" w:hAnsi="Gill Sans MT" w:cs="Gill Sans"/>
          <w:sz w:val="12"/>
          <w:szCs w:val="16"/>
          <w:lang w:eastAsia="fr-FR"/>
        </w:rPr>
      </w:pPr>
    </w:p>
    <w:p w14:paraId="74E09408" w14:textId="0DB2AB87" w:rsidR="00F34A50" w:rsidRPr="00485506" w:rsidRDefault="003B6386" w:rsidP="00011ED2">
      <w:pPr>
        <w:spacing w:after="60" w:line="220" w:lineRule="exact"/>
        <w:jc w:val="both"/>
        <w:rPr>
          <w:rFonts w:ascii="Gill Sans MT" w:eastAsia="Times New Roman" w:hAnsi="Gill Sans MT" w:cs="Gill Sans"/>
          <w:b/>
          <w:color w:val="000000"/>
          <w:sz w:val="18"/>
          <w:szCs w:val="18"/>
          <w:lang w:eastAsia="fr-FR"/>
        </w:rPr>
      </w:pPr>
      <w:r w:rsidRPr="008C2566">
        <w:rPr>
          <w:rFonts w:ascii="Gill Sans MT" w:eastAsia="Times New Roman" w:hAnsi="Gill Sans MT" w:cs="Gill Sans"/>
          <w:b/>
          <w:color w:val="000000"/>
          <w:sz w:val="18"/>
          <w:szCs w:val="18"/>
          <w:lang w:eastAsia="fr-FR"/>
        </w:rPr>
        <w:t>Les avantages pour</w:t>
      </w:r>
      <w:r w:rsidR="00E43ACB">
        <w:rPr>
          <w:rFonts w:ascii="Gill Sans MT" w:eastAsia="Times New Roman" w:hAnsi="Gill Sans MT" w:cs="Gill Sans"/>
          <w:b/>
          <w:color w:val="000000"/>
          <w:sz w:val="18"/>
          <w:szCs w:val="18"/>
          <w:lang w:eastAsia="fr-FR"/>
        </w:rPr>
        <w:t xml:space="preserve"> vous,</w:t>
      </w:r>
      <w:r w:rsidRPr="008C2566">
        <w:rPr>
          <w:rFonts w:ascii="Gill Sans MT" w:eastAsia="Times New Roman" w:hAnsi="Gill Sans MT" w:cs="Gill Sans"/>
          <w:b/>
          <w:color w:val="000000"/>
          <w:sz w:val="18"/>
          <w:szCs w:val="18"/>
          <w:lang w:eastAsia="fr-FR"/>
        </w:rPr>
        <w:t xml:space="preserve"> à titre personnel et vos salariés</w:t>
      </w:r>
    </w:p>
    <w:p w14:paraId="669BF6A8" w14:textId="1DD9027E" w:rsidR="003B6386" w:rsidRPr="008C2566" w:rsidRDefault="003B6386" w:rsidP="00011ED2">
      <w:pPr>
        <w:spacing w:line="220" w:lineRule="exact"/>
        <w:jc w:val="both"/>
        <w:rPr>
          <w:rFonts w:ascii="Gill Sans MT" w:eastAsia="Times New Roman" w:hAnsi="Gill Sans MT" w:cs="Gill Sans"/>
          <w:b/>
          <w:color w:val="000000"/>
          <w:sz w:val="18"/>
          <w:szCs w:val="18"/>
          <w:lang w:eastAsia="fr-FR"/>
        </w:rPr>
      </w:pPr>
      <w:r w:rsidRPr="008C2566">
        <w:rPr>
          <w:rFonts w:ascii="Gill Sans MT" w:eastAsia="Times New Roman" w:hAnsi="Gill Sans MT" w:cs="Gill Sans"/>
          <w:color w:val="000000"/>
          <w:sz w:val="18"/>
          <w:szCs w:val="18"/>
          <w:lang w:eastAsia="fr-FR"/>
        </w:rPr>
        <w:t>Le montant de l’abondement perçu est :</w:t>
      </w:r>
    </w:p>
    <w:p w14:paraId="08527FB3" w14:textId="77777777" w:rsidR="00F34A50" w:rsidRPr="00485506" w:rsidRDefault="008335C3" w:rsidP="00011ED2">
      <w:pPr>
        <w:numPr>
          <w:ilvl w:val="0"/>
          <w:numId w:val="5"/>
        </w:numPr>
        <w:spacing w:line="220" w:lineRule="exact"/>
        <w:ind w:left="426" w:hanging="284"/>
        <w:jc w:val="both"/>
        <w:rPr>
          <w:rFonts w:ascii="Gill Sans MT" w:eastAsia="Times New Roman" w:hAnsi="Gill Sans MT" w:cs="Gill Sans"/>
          <w:color w:val="000000"/>
          <w:sz w:val="18"/>
          <w:szCs w:val="18"/>
          <w:lang w:eastAsia="fr-FR"/>
        </w:rPr>
      </w:pPr>
      <w:r w:rsidRPr="008C2566">
        <w:rPr>
          <w:rFonts w:ascii="Gill Sans MT" w:eastAsia="Times New Roman" w:hAnsi="Gill Sans MT" w:cs="Gill Sans"/>
          <w:color w:val="000000"/>
          <w:sz w:val="18"/>
          <w:szCs w:val="18"/>
          <w:lang w:eastAsia="fr-FR"/>
        </w:rPr>
        <w:t>Exonéré</w:t>
      </w:r>
      <w:r w:rsidR="003B6386" w:rsidRPr="008C2566">
        <w:rPr>
          <w:rFonts w:ascii="Gill Sans MT" w:eastAsia="Times New Roman" w:hAnsi="Gill Sans MT" w:cs="Gill Sans"/>
          <w:color w:val="000000"/>
          <w:sz w:val="18"/>
          <w:szCs w:val="18"/>
          <w:lang w:eastAsia="fr-FR"/>
        </w:rPr>
        <w:t xml:space="preserve"> de charges salariales (hors CSG/CRDS) ;</w:t>
      </w:r>
    </w:p>
    <w:p w14:paraId="5FF9A262" w14:textId="77777777" w:rsidR="00E72D29" w:rsidRPr="00485506" w:rsidRDefault="008335C3" w:rsidP="00011ED2">
      <w:pPr>
        <w:numPr>
          <w:ilvl w:val="0"/>
          <w:numId w:val="5"/>
        </w:numPr>
        <w:spacing w:line="220" w:lineRule="exact"/>
        <w:ind w:left="426" w:hanging="284"/>
        <w:rPr>
          <w:rFonts w:ascii="Gill Sans MT" w:eastAsia="Times New Roman" w:hAnsi="Gill Sans MT" w:cs="Gill Sans"/>
          <w:color w:val="000000"/>
          <w:sz w:val="18"/>
          <w:szCs w:val="18"/>
          <w:lang w:eastAsia="fr-FR"/>
        </w:rPr>
      </w:pPr>
      <w:r w:rsidRPr="00485506">
        <w:rPr>
          <w:rFonts w:ascii="Gill Sans MT" w:eastAsia="Times New Roman" w:hAnsi="Gill Sans MT" w:cs="Gill Sans"/>
          <w:sz w:val="18"/>
          <w:szCs w:val="18"/>
          <w:lang w:eastAsia="fr-FR"/>
        </w:rPr>
        <w:t>Exonéré</w:t>
      </w:r>
      <w:r w:rsidR="008C2566" w:rsidRPr="00485506">
        <w:rPr>
          <w:rFonts w:ascii="Gill Sans MT" w:eastAsia="Times New Roman" w:hAnsi="Gill Sans MT" w:cs="Gill Sans"/>
          <w:sz w:val="18"/>
          <w:szCs w:val="18"/>
          <w:lang w:eastAsia="fr-FR"/>
        </w:rPr>
        <w:t xml:space="preserve"> d’impôt sur le revenu.</w:t>
      </w:r>
    </w:p>
    <w:p w14:paraId="06D777D3" w14:textId="300992EC" w:rsidR="008C2566" w:rsidRDefault="008C2566" w:rsidP="00F34A50">
      <w:pPr>
        <w:pStyle w:val="Textedesaisieverso"/>
        <w:spacing w:line="220" w:lineRule="exact"/>
        <w:rPr>
          <w:rFonts w:ascii="Gill Sans MT" w:hAnsi="Gill Sans MT"/>
          <w:sz w:val="18"/>
          <w:szCs w:val="16"/>
        </w:rPr>
      </w:pPr>
      <w:r w:rsidRPr="00011ED2">
        <w:rPr>
          <w:rFonts w:ascii="Gill Sans MT" w:hAnsi="Gill Sans MT"/>
          <w:sz w:val="18"/>
          <w:szCs w:val="16"/>
        </w:rPr>
        <w:t xml:space="preserve">À la sortie, le montant perçu est exonéré d’impôt sur les plus-values de </w:t>
      </w:r>
      <w:r w:rsidR="008335C3" w:rsidRPr="00011ED2">
        <w:rPr>
          <w:rFonts w:ascii="Gill Sans MT" w:hAnsi="Gill Sans MT"/>
          <w:sz w:val="18"/>
          <w:szCs w:val="16"/>
        </w:rPr>
        <w:t>l’épargne</w:t>
      </w:r>
      <w:r w:rsidR="008335C3" w:rsidRPr="00E95ADB">
        <w:rPr>
          <w:rFonts w:ascii="Gill Sans MT" w:hAnsi="Gill Sans MT"/>
          <w:sz w:val="18"/>
          <w:szCs w:val="16"/>
          <w:vertAlign w:val="superscript"/>
        </w:rPr>
        <w:t>(</w:t>
      </w:r>
      <w:r w:rsidR="009A041D">
        <w:rPr>
          <w:rFonts w:ascii="Gill Sans MT" w:hAnsi="Gill Sans MT"/>
          <w:sz w:val="18"/>
          <w:szCs w:val="16"/>
          <w:vertAlign w:val="superscript"/>
        </w:rPr>
        <w:t>5</w:t>
      </w:r>
      <w:r w:rsidRPr="00E95ADB">
        <w:rPr>
          <w:rFonts w:ascii="Gill Sans MT" w:hAnsi="Gill Sans MT"/>
          <w:sz w:val="18"/>
          <w:szCs w:val="16"/>
          <w:vertAlign w:val="superscript"/>
        </w:rPr>
        <w:t>)</w:t>
      </w:r>
      <w:r w:rsidRPr="00011ED2">
        <w:rPr>
          <w:rFonts w:ascii="Gill Sans MT" w:hAnsi="Gill Sans MT"/>
          <w:sz w:val="18"/>
          <w:szCs w:val="16"/>
        </w:rPr>
        <w:t>.</w:t>
      </w:r>
    </w:p>
    <w:p w14:paraId="131C948D" w14:textId="5822F7F3" w:rsidR="00653DB4" w:rsidRDefault="00653DB4" w:rsidP="00F34A50">
      <w:pPr>
        <w:pStyle w:val="Textedesaisieverso"/>
        <w:spacing w:line="220" w:lineRule="exact"/>
        <w:rPr>
          <w:rFonts w:ascii="Gill Sans MT" w:hAnsi="Gill Sans MT"/>
          <w:sz w:val="18"/>
          <w:szCs w:val="16"/>
        </w:rPr>
      </w:pPr>
    </w:p>
    <w:p w14:paraId="508F099B" w14:textId="026888F6" w:rsidR="00EB12F7" w:rsidRPr="00EB12F7" w:rsidRDefault="00EB12F7" w:rsidP="00EB12F7">
      <w:pPr>
        <w:autoSpaceDE w:val="0"/>
        <w:autoSpaceDN w:val="0"/>
        <w:adjustRightInd w:val="0"/>
        <w:rPr>
          <w:rFonts w:ascii="Gill Sans MT" w:hAnsi="Gill Sans MT"/>
          <w:b/>
          <w:bCs/>
          <w:sz w:val="18"/>
          <w:szCs w:val="16"/>
        </w:rPr>
      </w:pPr>
      <w:r w:rsidRPr="00EB12F7">
        <w:rPr>
          <w:rFonts w:ascii="Gill Sans MT" w:eastAsia="Times New Roman" w:hAnsi="Gill Sans MT" w:cs="Gill Sans"/>
          <w:b/>
          <w:bCs/>
          <w:color w:val="000000"/>
          <w:sz w:val="18"/>
          <w:szCs w:val="16"/>
          <w:lang w:eastAsia="fr-FR"/>
        </w:rPr>
        <w:t xml:space="preserve">Le placement n’est pas garanti en capital. </w:t>
      </w:r>
      <w:r w:rsidRPr="00EB12F7">
        <w:rPr>
          <w:rFonts w:ascii="Gill Sans MT" w:hAnsi="Gill Sans MT" w:cs="Gill Sans"/>
          <w:b/>
          <w:bCs/>
          <w:color w:val="000000"/>
          <w:sz w:val="18"/>
          <w:szCs w:val="16"/>
          <w:lang w:eastAsia="fr-FR"/>
        </w:rPr>
        <w:t>Il est exposé aux risques liés aux marchés financiers.</w:t>
      </w:r>
    </w:p>
    <w:p w14:paraId="6457EA1F" w14:textId="77777777" w:rsidR="00EB12F7" w:rsidRPr="00011ED2" w:rsidRDefault="00EB12F7" w:rsidP="00F34A50">
      <w:pPr>
        <w:pStyle w:val="Textedesaisieverso"/>
        <w:spacing w:line="220" w:lineRule="exact"/>
        <w:rPr>
          <w:rFonts w:ascii="Gill Sans MT" w:hAnsi="Gill Sans MT"/>
          <w:sz w:val="18"/>
          <w:szCs w:val="16"/>
        </w:rPr>
      </w:pPr>
    </w:p>
    <w:p w14:paraId="4A7B8FDB" w14:textId="77777777" w:rsidR="008C2566" w:rsidRPr="008C2566" w:rsidRDefault="008C2566" w:rsidP="00F34A50">
      <w:pPr>
        <w:spacing w:line="220" w:lineRule="exact"/>
        <w:rPr>
          <w:rFonts w:ascii="Gill Sans MT" w:eastAsia="Times New Roman" w:hAnsi="Gill Sans MT" w:cs="Gill Sans"/>
          <w:b/>
          <w:sz w:val="18"/>
          <w:szCs w:val="16"/>
          <w:lang w:eastAsia="fr-FR"/>
        </w:rPr>
      </w:pPr>
      <w:r w:rsidRPr="008C2566">
        <w:rPr>
          <w:rFonts w:ascii="Gill Sans MT" w:eastAsia="Times New Roman" w:hAnsi="Gill Sans MT" w:cs="Gill Sans"/>
          <w:b/>
          <w:sz w:val="18"/>
          <w:szCs w:val="16"/>
          <w:lang w:eastAsia="fr-FR"/>
        </w:rPr>
        <w:t>Les services pour vous à titre professionnel</w:t>
      </w:r>
    </w:p>
    <w:p w14:paraId="014AABF7" w14:textId="2619983D" w:rsidR="008C2566" w:rsidRPr="00E43ACB" w:rsidRDefault="00E26149" w:rsidP="00E43ACB">
      <w:pPr>
        <w:pStyle w:val="Paragraphedeliste"/>
        <w:numPr>
          <w:ilvl w:val="0"/>
          <w:numId w:val="10"/>
        </w:numPr>
        <w:spacing w:line="220" w:lineRule="exact"/>
        <w:ind w:left="426" w:hanging="284"/>
        <w:jc w:val="both"/>
        <w:rPr>
          <w:rFonts w:ascii="Gill Sans MT" w:eastAsia="Times New Roman" w:hAnsi="Gill Sans MT" w:cs="Gill Sans"/>
          <w:sz w:val="18"/>
          <w:szCs w:val="16"/>
          <w:lang w:eastAsia="fr-FR"/>
        </w:rPr>
      </w:pPr>
      <w:r>
        <w:rPr>
          <w:rFonts w:ascii="Gill Sans MT" w:eastAsia="Times New Roman" w:hAnsi="Gill Sans MT" w:cs="Gill Sans"/>
          <w:sz w:val="18"/>
          <w:szCs w:val="16"/>
          <w:lang w:eastAsia="fr-FR"/>
        </w:rPr>
        <w:t xml:space="preserve">L’accès à l’Espace </w:t>
      </w:r>
      <w:r w:rsidR="009A041D">
        <w:rPr>
          <w:rFonts w:ascii="Gill Sans MT" w:eastAsia="Times New Roman" w:hAnsi="Gill Sans MT" w:cs="Gill Sans"/>
          <w:sz w:val="18"/>
          <w:szCs w:val="16"/>
          <w:lang w:eastAsia="fr-FR"/>
        </w:rPr>
        <w:t>E</w:t>
      </w:r>
      <w:r>
        <w:rPr>
          <w:rFonts w:ascii="Gill Sans MT" w:eastAsia="Times New Roman" w:hAnsi="Gill Sans MT" w:cs="Gill Sans"/>
          <w:sz w:val="18"/>
          <w:szCs w:val="16"/>
          <w:lang w:eastAsia="fr-FR"/>
        </w:rPr>
        <w:t>ntreprise</w:t>
      </w:r>
      <w:r w:rsidR="008C2566" w:rsidRPr="00E43ACB">
        <w:rPr>
          <w:rFonts w:ascii="Gill Sans MT" w:eastAsia="Times New Roman" w:hAnsi="Gill Sans MT" w:cs="Gill Sans"/>
          <w:sz w:val="18"/>
          <w:szCs w:val="16"/>
          <w:lang w:eastAsia="fr-FR"/>
        </w:rPr>
        <w:t xml:space="preserve"> pour piloter </w:t>
      </w:r>
      <w:r w:rsidR="00E43ACB">
        <w:rPr>
          <w:rFonts w:ascii="Gill Sans MT" w:eastAsia="Times New Roman" w:hAnsi="Gill Sans MT" w:cs="Gill Sans"/>
          <w:sz w:val="18"/>
          <w:szCs w:val="16"/>
          <w:lang w:eastAsia="fr-FR"/>
        </w:rPr>
        <w:t>votre</w:t>
      </w:r>
      <w:r w:rsidR="008C2566" w:rsidRPr="00E43ACB">
        <w:rPr>
          <w:rFonts w:ascii="Gill Sans MT" w:eastAsia="Times New Roman" w:hAnsi="Gill Sans MT" w:cs="Gill Sans"/>
          <w:sz w:val="18"/>
          <w:szCs w:val="16"/>
          <w:lang w:eastAsia="fr-FR"/>
        </w:rPr>
        <w:t xml:space="preserve"> dispositif d’épargne salariale</w:t>
      </w:r>
      <w:r w:rsidR="009F7226">
        <w:rPr>
          <w:rFonts w:ascii="Gill Sans MT" w:eastAsia="Times New Roman" w:hAnsi="Gill Sans MT" w:cs="Gill Sans"/>
          <w:sz w:val="18"/>
          <w:szCs w:val="16"/>
          <w:lang w:eastAsia="fr-FR"/>
        </w:rPr>
        <w:t> :</w:t>
      </w:r>
    </w:p>
    <w:p w14:paraId="28B3C952" w14:textId="16A4D835" w:rsidR="008C2566" w:rsidRPr="008C2566" w:rsidRDefault="006431DA" w:rsidP="00E43ACB">
      <w:pPr>
        <w:spacing w:line="220" w:lineRule="exact"/>
        <w:ind w:left="426"/>
        <w:contextualSpacing/>
        <w:jc w:val="both"/>
        <w:rPr>
          <w:rFonts w:ascii="Gill Sans MT" w:eastAsia="Times New Roman" w:hAnsi="Gill Sans MT" w:cs="Gill Sans"/>
          <w:b/>
          <w:sz w:val="18"/>
          <w:szCs w:val="16"/>
          <w:lang w:eastAsia="fr-FR"/>
        </w:rPr>
      </w:pPr>
      <w:hyperlink r:id="rId8" w:history="1">
        <w:r w:rsidRPr="001351FA">
          <w:rPr>
            <w:rStyle w:val="Lienhypertexte"/>
            <w:rFonts w:asciiTheme="minorHAnsi" w:eastAsiaTheme="minorEastAsia" w:hAnsi="Arial" w:cstheme="minorBidi"/>
            <w:kern w:val="24"/>
            <w:sz w:val="21"/>
            <w:szCs w:val="21"/>
          </w:rPr>
          <w:t>https://caiss</w:t>
        </w:r>
        <w:r w:rsidRPr="001351FA">
          <w:rPr>
            <w:rStyle w:val="Lienhypertexte"/>
            <w:rFonts w:asciiTheme="minorHAnsi" w:eastAsiaTheme="minorEastAsia" w:hAnsi="Arial" w:cstheme="minorBidi"/>
            <w:kern w:val="24"/>
            <w:sz w:val="21"/>
            <w:szCs w:val="21"/>
          </w:rPr>
          <w:t>e</w:t>
        </w:r>
        <w:r w:rsidRPr="001351FA">
          <w:rPr>
            <w:rStyle w:val="Lienhypertexte"/>
            <w:rFonts w:asciiTheme="minorHAnsi" w:eastAsiaTheme="minorEastAsia" w:hAnsi="Arial" w:cstheme="minorBidi"/>
            <w:kern w:val="24"/>
            <w:sz w:val="21"/>
            <w:szCs w:val="21"/>
          </w:rPr>
          <w:t>epargne.entreprises.votreepargnesalariale.com/</w:t>
        </w:r>
      </w:hyperlink>
      <w:r>
        <w:rPr>
          <w:rFonts w:asciiTheme="minorHAnsi" w:eastAsiaTheme="minorEastAsia" w:hAnsi="Arial" w:cstheme="minorBidi"/>
          <w:color w:val="000000" w:themeColor="text1"/>
          <w:kern w:val="24"/>
          <w:sz w:val="21"/>
          <w:szCs w:val="21"/>
          <w:u w:val="single"/>
        </w:rPr>
        <w:t xml:space="preserve"> </w:t>
      </w:r>
      <w:r w:rsidR="00F0059E">
        <w:rPr>
          <w:rFonts w:ascii="Gill Sans MT" w:eastAsia="Times New Roman" w:hAnsi="Gill Sans MT" w:cs="Gill Sans"/>
          <w:b/>
          <w:sz w:val="18"/>
          <w:szCs w:val="16"/>
          <w:lang w:eastAsia="fr-FR"/>
        </w:rPr>
        <w:t xml:space="preserve"> </w:t>
      </w:r>
    </w:p>
    <w:p w14:paraId="143F172D" w14:textId="17036BA9" w:rsidR="008C2566" w:rsidRPr="00E43ACB" w:rsidRDefault="006431DA" w:rsidP="00E43ACB">
      <w:pPr>
        <w:pStyle w:val="Paragraphedeliste"/>
        <w:numPr>
          <w:ilvl w:val="0"/>
          <w:numId w:val="10"/>
        </w:numPr>
        <w:spacing w:line="220" w:lineRule="exact"/>
        <w:ind w:left="426" w:hanging="284"/>
        <w:jc w:val="both"/>
        <w:rPr>
          <w:rFonts w:ascii="Gill Sans MT" w:eastAsia="Times New Roman" w:hAnsi="Gill Sans MT" w:cs="Gill Sans"/>
          <w:sz w:val="18"/>
          <w:szCs w:val="16"/>
          <w:lang w:eastAsia="fr-FR"/>
        </w:rPr>
      </w:pPr>
      <w:r>
        <w:rPr>
          <w:rFonts w:ascii="Gill Sans MT" w:eastAsia="Times New Roman" w:hAnsi="Gill Sans MT" w:cs="Gill Sans"/>
          <w:noProof/>
          <w:sz w:val="18"/>
          <w:szCs w:val="16"/>
          <w:lang w:eastAsia="fr-FR"/>
        </w:rPr>
        <w:drawing>
          <wp:anchor distT="0" distB="0" distL="114300" distR="114300" simplePos="0" relativeHeight="251663360" behindDoc="1" locked="0" layoutInCell="1" allowOverlap="1" wp14:anchorId="5708A5DC" wp14:editId="4EE061A2">
            <wp:simplePos x="0" y="0"/>
            <wp:positionH relativeFrom="column">
              <wp:posOffset>1236345</wp:posOffset>
            </wp:positionH>
            <wp:positionV relativeFrom="paragraph">
              <wp:posOffset>283573</wp:posOffset>
            </wp:positionV>
            <wp:extent cx="1363345" cy="149807"/>
            <wp:effectExtent l="0" t="0" r="0" b="3175"/>
            <wp:wrapNone/>
            <wp:docPr id="3" name="Imag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363345" cy="149807"/>
                    </a:xfrm>
                    <a:prstGeom prst="rect">
                      <a:avLst/>
                    </a:prstGeom>
                    <a:noFill/>
                  </pic:spPr>
                </pic:pic>
              </a:graphicData>
            </a:graphic>
            <wp14:sizeRelH relativeFrom="page">
              <wp14:pctWidth>0</wp14:pctWidth>
            </wp14:sizeRelH>
            <wp14:sizeRelV relativeFrom="page">
              <wp14:pctHeight>0</wp14:pctHeight>
            </wp14:sizeRelV>
          </wp:anchor>
        </w:drawing>
      </w:r>
      <w:r w:rsidR="008C2566" w:rsidRPr="00E43ACB">
        <w:rPr>
          <w:rFonts w:ascii="Gill Sans MT" w:eastAsia="Times New Roman" w:hAnsi="Gill Sans MT" w:cs="Gill Sans"/>
          <w:sz w:val="18"/>
          <w:szCs w:val="16"/>
          <w:lang w:eastAsia="fr-FR"/>
        </w:rPr>
        <w:t>Un accompagnement personnalisé et dédié tout au long du contrat</w:t>
      </w:r>
      <w:r w:rsidR="00E43ACB">
        <w:rPr>
          <w:rFonts w:ascii="Gill Sans MT" w:eastAsia="Times New Roman" w:hAnsi="Gill Sans MT" w:cs="Gill Sans"/>
          <w:sz w:val="18"/>
          <w:szCs w:val="16"/>
          <w:lang w:eastAsia="fr-FR"/>
        </w:rPr>
        <w:t xml:space="preserve"> avec</w:t>
      </w:r>
      <w:r w:rsidR="008C2566" w:rsidRPr="00E43ACB">
        <w:rPr>
          <w:rFonts w:ascii="Gill Sans MT" w:eastAsia="Times New Roman" w:hAnsi="Gill Sans MT" w:cs="Gill Sans"/>
          <w:sz w:val="18"/>
          <w:szCs w:val="16"/>
          <w:lang w:eastAsia="fr-FR"/>
        </w:rPr>
        <w:t xml:space="preserve"> </w:t>
      </w:r>
      <w:r w:rsidR="002278CF">
        <w:rPr>
          <w:rFonts w:ascii="Gill Sans MT" w:eastAsia="Times New Roman" w:hAnsi="Gill Sans MT" w:cs="Gill Sans"/>
          <w:b/>
          <w:sz w:val="18"/>
          <w:szCs w:val="16"/>
          <w:lang w:eastAsia="fr-FR"/>
        </w:rPr>
        <w:t xml:space="preserve">Allo </w:t>
      </w:r>
      <w:r w:rsidR="00D479B5">
        <w:rPr>
          <w:rFonts w:ascii="Gill Sans MT" w:eastAsia="Times New Roman" w:hAnsi="Gill Sans MT" w:cs="Gill Sans"/>
          <w:b/>
          <w:sz w:val="18"/>
          <w:szCs w:val="16"/>
          <w:lang w:eastAsia="fr-FR"/>
        </w:rPr>
        <w:t>Expert disponible</w:t>
      </w:r>
      <w:r w:rsidR="008C2566" w:rsidRPr="00E43ACB">
        <w:rPr>
          <w:rFonts w:ascii="Gill Sans MT" w:eastAsia="Times New Roman" w:hAnsi="Gill Sans MT" w:cs="Gill Sans"/>
          <w:sz w:val="18"/>
          <w:szCs w:val="16"/>
          <w:lang w:eastAsia="fr-FR"/>
        </w:rPr>
        <w:t xml:space="preserve"> du lundi au vendredi de 8h30 à 18h00, au </w:t>
      </w:r>
    </w:p>
    <w:p w14:paraId="5368C3CB" w14:textId="5CD05063" w:rsidR="008C2566" w:rsidRPr="008C2566" w:rsidRDefault="008C2566" w:rsidP="00F34A50">
      <w:pPr>
        <w:spacing w:line="220" w:lineRule="exact"/>
        <w:rPr>
          <w:rFonts w:ascii="Gill Sans MT" w:eastAsia="Times New Roman" w:hAnsi="Gill Sans MT" w:cs="Gill Sans"/>
          <w:sz w:val="16"/>
          <w:szCs w:val="16"/>
          <w:lang w:eastAsia="fr-FR"/>
        </w:rPr>
      </w:pPr>
    </w:p>
    <w:p w14:paraId="752C2BE8" w14:textId="77777777" w:rsidR="008C2566" w:rsidRPr="008C2566" w:rsidRDefault="008C2566" w:rsidP="00F34A50">
      <w:pPr>
        <w:spacing w:line="220" w:lineRule="exact"/>
        <w:rPr>
          <w:rFonts w:ascii="Gill Sans MT" w:eastAsia="Times New Roman" w:hAnsi="Gill Sans MT" w:cs="Gill Sans"/>
          <w:b/>
          <w:sz w:val="18"/>
          <w:szCs w:val="16"/>
          <w:lang w:eastAsia="fr-FR"/>
        </w:rPr>
      </w:pPr>
      <w:r w:rsidRPr="008C2566">
        <w:rPr>
          <w:rFonts w:ascii="Gill Sans MT" w:eastAsia="Times New Roman" w:hAnsi="Gill Sans MT" w:cs="Gill Sans"/>
          <w:b/>
          <w:sz w:val="18"/>
          <w:szCs w:val="16"/>
          <w:lang w:eastAsia="fr-FR"/>
        </w:rPr>
        <w:t>Les services pour vous à titre personnel</w:t>
      </w:r>
      <w:r w:rsidR="009F7226">
        <w:rPr>
          <w:rFonts w:ascii="Gill Sans MT" w:eastAsia="Times New Roman" w:hAnsi="Gill Sans MT" w:cs="Gill Sans"/>
          <w:b/>
          <w:sz w:val="18"/>
          <w:szCs w:val="16"/>
          <w:lang w:eastAsia="fr-FR"/>
        </w:rPr>
        <w:t>,</w:t>
      </w:r>
      <w:r w:rsidRPr="008C2566">
        <w:rPr>
          <w:rFonts w:ascii="Gill Sans MT" w:eastAsia="Times New Roman" w:hAnsi="Gill Sans MT" w:cs="Gill Sans"/>
          <w:b/>
          <w:sz w:val="18"/>
          <w:szCs w:val="16"/>
          <w:lang w:eastAsia="fr-FR"/>
        </w:rPr>
        <w:t xml:space="preserve"> et vos salariés</w:t>
      </w:r>
    </w:p>
    <w:p w14:paraId="3A9D4DAE" w14:textId="26E164CC" w:rsidR="008C2566" w:rsidRPr="00A859E7" w:rsidRDefault="002422F8" w:rsidP="00A859E7">
      <w:pPr>
        <w:pStyle w:val="Paragraphedeliste"/>
        <w:numPr>
          <w:ilvl w:val="0"/>
          <w:numId w:val="11"/>
        </w:numPr>
        <w:spacing w:line="220" w:lineRule="exact"/>
        <w:ind w:left="426" w:hanging="284"/>
        <w:rPr>
          <w:rFonts w:ascii="Gill Sans MT" w:eastAsia="Times New Roman" w:hAnsi="Gill Sans MT" w:cs="Gill Sans"/>
          <w:b/>
          <w:sz w:val="18"/>
          <w:szCs w:val="16"/>
          <w:lang w:eastAsia="fr-FR"/>
        </w:rPr>
      </w:pPr>
      <w:r>
        <w:rPr>
          <w:rFonts w:ascii="Gill Sans MT" w:eastAsia="Times New Roman" w:hAnsi="Gill Sans MT" w:cs="Gill Sans"/>
          <w:sz w:val="18"/>
          <w:szCs w:val="16"/>
          <w:lang w:eastAsia="fr-FR"/>
        </w:rPr>
        <w:t xml:space="preserve">L’accès </w:t>
      </w:r>
      <w:r w:rsidR="00EC39A5">
        <w:rPr>
          <w:rFonts w:ascii="Gill Sans MT" w:eastAsia="Times New Roman" w:hAnsi="Gill Sans MT" w:cs="Gill Sans"/>
          <w:sz w:val="18"/>
          <w:szCs w:val="16"/>
          <w:lang w:eastAsia="fr-FR"/>
        </w:rPr>
        <w:t>à leur</w:t>
      </w:r>
      <w:r>
        <w:rPr>
          <w:rFonts w:ascii="Gill Sans MT" w:eastAsia="Times New Roman" w:hAnsi="Gill Sans MT" w:cs="Gill Sans"/>
          <w:sz w:val="18"/>
          <w:szCs w:val="16"/>
          <w:lang w:eastAsia="fr-FR"/>
        </w:rPr>
        <w:t xml:space="preserve"> Espace personnel</w:t>
      </w:r>
      <w:r w:rsidR="008C2566" w:rsidRPr="00A859E7">
        <w:rPr>
          <w:rFonts w:ascii="Gill Sans MT" w:eastAsia="Times New Roman" w:hAnsi="Gill Sans MT" w:cs="Gill Sans"/>
          <w:sz w:val="18"/>
          <w:szCs w:val="16"/>
          <w:lang w:eastAsia="fr-FR"/>
        </w:rPr>
        <w:t xml:space="preserve"> pour consulter l’évolution de leur épargne et réaliser leurs opérations en ligne (versement par carte bancaire, accès à de nombreux </w:t>
      </w:r>
      <w:r w:rsidR="008C2566" w:rsidRPr="00A859E7">
        <w:rPr>
          <w:rFonts w:ascii="Gill Sans MT" w:eastAsia="Times New Roman" w:hAnsi="Gill Sans MT" w:cs="Gill Sans"/>
          <w:sz w:val="18"/>
          <w:szCs w:val="16"/>
          <w:lang w:eastAsia="fr-FR"/>
        </w:rPr>
        <w:t>services électroniques, etc.) :</w:t>
      </w:r>
      <w:r w:rsidR="00A859E7">
        <w:rPr>
          <w:rFonts w:ascii="Gill Sans MT" w:eastAsia="Times New Roman" w:hAnsi="Gill Sans MT" w:cs="Gill Sans"/>
          <w:sz w:val="18"/>
          <w:szCs w:val="16"/>
          <w:lang w:eastAsia="fr-FR"/>
        </w:rPr>
        <w:t xml:space="preserve"> </w:t>
      </w:r>
      <w:hyperlink r:id="rId10" w:history="1">
        <w:r w:rsidR="006431DA" w:rsidRPr="001351FA">
          <w:rPr>
            <w:rStyle w:val="Lienhypertexte"/>
            <w:rFonts w:ascii="Gill Sans MT" w:eastAsia="Times New Roman" w:hAnsi="Gill Sans MT" w:cs="Gill Sans"/>
            <w:b/>
            <w:sz w:val="18"/>
            <w:szCs w:val="16"/>
            <w:lang w:eastAsia="fr-FR"/>
          </w:rPr>
          <w:t>https://epargnants.interepargne.natixis.fr</w:t>
        </w:r>
      </w:hyperlink>
      <w:r w:rsidR="006431DA">
        <w:rPr>
          <w:rFonts w:ascii="Gill Sans MT" w:eastAsia="Times New Roman" w:hAnsi="Gill Sans MT" w:cs="Gill Sans"/>
          <w:b/>
          <w:sz w:val="18"/>
          <w:szCs w:val="16"/>
          <w:lang w:eastAsia="fr-FR"/>
        </w:rPr>
        <w:t xml:space="preserve"> </w:t>
      </w:r>
      <w:r w:rsidR="008C2566" w:rsidRPr="00A859E7">
        <w:rPr>
          <w:rFonts w:ascii="Gill Sans MT" w:eastAsia="Times New Roman" w:hAnsi="Gill Sans MT" w:cs="Gill Sans"/>
          <w:b/>
          <w:sz w:val="18"/>
          <w:szCs w:val="16"/>
          <w:lang w:eastAsia="fr-FR"/>
        </w:rPr>
        <w:t xml:space="preserve"> </w:t>
      </w:r>
    </w:p>
    <w:p w14:paraId="3FB9E35A" w14:textId="3EF210AF" w:rsidR="00A859E7" w:rsidRDefault="00EB12F7" w:rsidP="00A859E7">
      <w:pPr>
        <w:pStyle w:val="Paragraphedeliste"/>
        <w:numPr>
          <w:ilvl w:val="0"/>
          <w:numId w:val="11"/>
        </w:numPr>
        <w:spacing w:line="220" w:lineRule="exact"/>
        <w:ind w:left="426" w:hanging="284"/>
        <w:jc w:val="both"/>
        <w:rPr>
          <w:rFonts w:ascii="Gill Sans MT" w:eastAsia="Times New Roman" w:hAnsi="Gill Sans MT" w:cs="Gill Sans"/>
          <w:sz w:val="18"/>
          <w:szCs w:val="16"/>
          <w:lang w:eastAsia="fr-FR"/>
        </w:rPr>
      </w:pPr>
      <w:r>
        <w:rPr>
          <w:noProof/>
          <w:lang w:eastAsia="fr-FR"/>
        </w:rPr>
        <w:drawing>
          <wp:anchor distT="0" distB="0" distL="114300" distR="114300" simplePos="0" relativeHeight="251662336" behindDoc="1" locked="0" layoutInCell="1" allowOverlap="1" wp14:anchorId="12025E92" wp14:editId="5A9FCB56">
            <wp:simplePos x="0" y="0"/>
            <wp:positionH relativeFrom="column">
              <wp:posOffset>302260</wp:posOffset>
            </wp:positionH>
            <wp:positionV relativeFrom="paragraph">
              <wp:posOffset>325755</wp:posOffset>
            </wp:positionV>
            <wp:extent cx="1104265" cy="136525"/>
            <wp:effectExtent l="0" t="0" r="635" b="0"/>
            <wp:wrapNone/>
            <wp:docPr id="2" name="Imag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1" cstate="print">
                      <a:extLst>
                        <a:ext uri="{28A0092B-C50C-407E-A947-70E740481C1C}">
                          <a14:useLocalDpi xmlns:a14="http://schemas.microsoft.com/office/drawing/2010/main" val="0"/>
                        </a:ext>
                      </a:extLst>
                    </a:blip>
                    <a:stretch>
                      <a:fillRect/>
                    </a:stretch>
                  </pic:blipFill>
                  <pic:spPr>
                    <a:xfrm>
                      <a:off x="0" y="0"/>
                      <a:ext cx="1104265" cy="136525"/>
                    </a:xfrm>
                    <a:prstGeom prst="rect">
                      <a:avLst/>
                    </a:prstGeom>
                  </pic:spPr>
                </pic:pic>
              </a:graphicData>
            </a:graphic>
            <wp14:sizeRelH relativeFrom="page">
              <wp14:pctWidth>0</wp14:pctWidth>
            </wp14:sizeRelH>
            <wp14:sizeRelV relativeFrom="page">
              <wp14:pctHeight>0</wp14:pctHeight>
            </wp14:sizeRelV>
          </wp:anchor>
        </w:drawing>
      </w:r>
      <w:r w:rsidR="008C2566" w:rsidRPr="00A859E7">
        <w:rPr>
          <w:rFonts w:ascii="Gill Sans MT" w:eastAsia="Times New Roman" w:hAnsi="Gill Sans MT" w:cs="Gill Sans"/>
          <w:sz w:val="18"/>
          <w:szCs w:val="16"/>
          <w:lang w:eastAsia="fr-FR"/>
        </w:rPr>
        <w:t>Une</w:t>
      </w:r>
      <w:r w:rsidR="005F59DA">
        <w:rPr>
          <w:rFonts w:ascii="Gill Sans MT" w:eastAsia="Times New Roman" w:hAnsi="Gill Sans MT" w:cs="Gill Sans"/>
          <w:sz w:val="18"/>
          <w:szCs w:val="16"/>
          <w:lang w:eastAsia="fr-FR"/>
        </w:rPr>
        <w:t xml:space="preserve"> plateforme téléphonique dédiée</w:t>
      </w:r>
      <w:r w:rsidR="008C2566" w:rsidRPr="00A859E7">
        <w:rPr>
          <w:rFonts w:ascii="Gill Sans MT" w:eastAsia="Times New Roman" w:hAnsi="Gill Sans MT" w:cs="Gill Sans"/>
          <w:sz w:val="18"/>
          <w:szCs w:val="16"/>
          <w:lang w:eastAsia="fr-FR"/>
        </w:rPr>
        <w:t xml:space="preserve"> </w:t>
      </w:r>
      <w:r w:rsidR="00A859E7">
        <w:rPr>
          <w:rFonts w:ascii="Gill Sans MT" w:eastAsia="Times New Roman" w:hAnsi="Gill Sans MT" w:cs="Gill Sans"/>
          <w:sz w:val="18"/>
          <w:szCs w:val="16"/>
          <w:lang w:eastAsia="fr-FR"/>
        </w:rPr>
        <w:t xml:space="preserve">avec </w:t>
      </w:r>
      <w:r w:rsidR="008C2566" w:rsidRPr="00A859E7">
        <w:rPr>
          <w:rFonts w:ascii="Gill Sans MT" w:eastAsia="Times New Roman" w:hAnsi="Gill Sans MT" w:cs="Gill Sans"/>
          <w:b/>
          <w:sz w:val="18"/>
          <w:szCs w:val="16"/>
          <w:lang w:eastAsia="fr-FR"/>
        </w:rPr>
        <w:t>Fructi Ligne</w:t>
      </w:r>
      <w:r w:rsidR="008C2566" w:rsidRPr="00A859E7">
        <w:rPr>
          <w:rFonts w:ascii="Gill Sans MT" w:eastAsia="Times New Roman" w:hAnsi="Gill Sans MT" w:cs="Gill Sans"/>
          <w:sz w:val="18"/>
          <w:szCs w:val="16"/>
          <w:lang w:eastAsia="fr-FR"/>
        </w:rPr>
        <w:t xml:space="preserve">, disponible du lundi au vendredi de 8h30 à 18h00, au </w:t>
      </w:r>
    </w:p>
    <w:p w14:paraId="5953D70D" w14:textId="6FC4AFA3" w:rsidR="008C2566" w:rsidRPr="00A859E7" w:rsidRDefault="008C2566" w:rsidP="00004395">
      <w:pPr>
        <w:pStyle w:val="Paragraphedeliste"/>
        <w:spacing w:line="220" w:lineRule="exact"/>
        <w:ind w:left="426"/>
        <w:rPr>
          <w:rFonts w:ascii="Gill Sans MT" w:eastAsia="Times New Roman" w:hAnsi="Gill Sans MT" w:cs="Gill Sans"/>
          <w:sz w:val="18"/>
          <w:szCs w:val="16"/>
          <w:lang w:eastAsia="fr-FR"/>
        </w:rPr>
      </w:pPr>
      <w:r w:rsidRPr="00A859E7">
        <w:rPr>
          <w:rFonts w:ascii="Gill Sans MT" w:eastAsia="Times New Roman" w:hAnsi="Gill Sans MT" w:cs="Gill Sans"/>
          <w:sz w:val="18"/>
          <w:szCs w:val="16"/>
          <w:lang w:eastAsia="fr-FR"/>
        </w:rPr>
        <w:t xml:space="preserve"> </w:t>
      </w:r>
    </w:p>
    <w:p w14:paraId="006DE205" w14:textId="0E751517" w:rsidR="008C2566" w:rsidRDefault="008C2566" w:rsidP="00F34A50">
      <w:pPr>
        <w:spacing w:line="220" w:lineRule="exact"/>
        <w:rPr>
          <w:rFonts w:ascii="Gill Sans MT" w:hAnsi="Gill Sans MT"/>
          <w:sz w:val="12"/>
          <w:szCs w:val="16"/>
        </w:rPr>
      </w:pPr>
    </w:p>
    <w:p w14:paraId="12849A8F" w14:textId="77777777" w:rsidR="009C5018" w:rsidRPr="00485506" w:rsidRDefault="009C5018" w:rsidP="00F34A50">
      <w:pPr>
        <w:spacing w:line="220" w:lineRule="exact"/>
        <w:rPr>
          <w:rFonts w:ascii="Gill Sans MT" w:hAnsi="Gill Sans MT"/>
          <w:sz w:val="12"/>
          <w:szCs w:val="16"/>
        </w:rPr>
      </w:pPr>
    </w:p>
    <w:p w14:paraId="5CDC1DE8" w14:textId="361C66BC" w:rsidR="00E26149" w:rsidRPr="009A041D" w:rsidRDefault="00BB58FF" w:rsidP="009A041D">
      <w:pPr>
        <w:ind w:left="91"/>
        <w:jc w:val="both"/>
        <w:rPr>
          <w:rFonts w:ascii="Gill Sans MT" w:hAnsi="Gill Sans MT" w:cs="Calibri"/>
          <w:sz w:val="14"/>
          <w:szCs w:val="16"/>
        </w:rPr>
      </w:pPr>
      <w:r w:rsidRPr="009A041D">
        <w:rPr>
          <w:rFonts w:ascii="Gill Sans MT" w:hAnsi="Gill Sans MT" w:cs="Calibri"/>
          <w:sz w:val="14"/>
          <w:szCs w:val="16"/>
        </w:rPr>
        <w:t>(1) Les dispositifs d’épargne salariale profitent également aux chefs d’entreprise et dirigeants non-salariés (président, directeur général, gérant et membre du directoire) employant au moins 1 et moins de 250 salariés (en plus d’eux-mêmes). L’effectif est calculé grâce à la moyenne du nombre de salariés employés au cours de chacun des 12 derniers mois de l’année civile précédente (les mois au cours desquels aucun salarié n'est employé ne sont pas pris en compte pour établir cette moyenne). Les salariés à temps partiel, quelle que soit la nature de leur contrat de travail, sont pris en compte au prorata de leur temps de travail</w:t>
      </w:r>
      <w:r w:rsidR="009A041D" w:rsidRPr="009A041D">
        <w:rPr>
          <w:rFonts w:ascii="Gill Sans MT" w:hAnsi="Gill Sans MT" w:cs="Calibri"/>
          <w:sz w:val="14"/>
          <w:szCs w:val="16"/>
        </w:rPr>
        <w:t>. (2) Sauf option contraire. Déductible dans la limite de 10 % des revenus professionnels imposables plafonnés à 8 PASS</w:t>
      </w:r>
      <w:r w:rsidR="00EB12F7">
        <w:rPr>
          <w:rFonts w:ascii="Gill Sans MT" w:hAnsi="Gill Sans MT" w:cs="Calibri"/>
          <w:sz w:val="14"/>
          <w:szCs w:val="16"/>
        </w:rPr>
        <w:t xml:space="preserve"> </w:t>
      </w:r>
      <w:r w:rsidR="00EB12F7" w:rsidRPr="00EB12F7">
        <w:rPr>
          <w:rFonts w:ascii="Gill Sans MT" w:hAnsi="Gill Sans MT" w:cs="Calibri"/>
          <w:i/>
          <w:iCs/>
          <w:sz w:val="14"/>
          <w:szCs w:val="16"/>
        </w:rPr>
        <w:t xml:space="preserve">(Plafond Annuel de la Sécurité sociale) </w:t>
      </w:r>
      <w:r w:rsidR="009A041D" w:rsidRPr="009A041D">
        <w:rPr>
          <w:rFonts w:ascii="Gill Sans MT" w:hAnsi="Gill Sans MT" w:cs="Calibri"/>
          <w:sz w:val="14"/>
          <w:szCs w:val="16"/>
        </w:rPr>
        <w:t>(+15 % de la fraction du revenu comprise entre 1 et 8 PASS</w:t>
      </w:r>
      <w:r w:rsidR="00EB12F7">
        <w:rPr>
          <w:rFonts w:ascii="Gill Sans MT" w:hAnsi="Gill Sans MT" w:cs="Calibri"/>
          <w:sz w:val="14"/>
          <w:szCs w:val="16"/>
        </w:rPr>
        <w:t xml:space="preserve"> </w:t>
      </w:r>
      <w:r w:rsidR="009A041D" w:rsidRPr="009A041D">
        <w:rPr>
          <w:rFonts w:ascii="Gill Sans MT" w:hAnsi="Gill Sans MT" w:cs="Calibri"/>
          <w:sz w:val="14"/>
          <w:szCs w:val="16"/>
        </w:rPr>
        <w:t>pour les T</w:t>
      </w:r>
      <w:r w:rsidR="00EB12F7">
        <w:rPr>
          <w:rFonts w:ascii="Gill Sans MT" w:hAnsi="Gill Sans MT" w:cs="Calibri"/>
          <w:sz w:val="14"/>
          <w:szCs w:val="16"/>
        </w:rPr>
        <w:t>ravailleurs non Salariés</w:t>
      </w:r>
      <w:r w:rsidR="009A041D" w:rsidRPr="009A041D">
        <w:rPr>
          <w:rFonts w:ascii="Gill Sans MT" w:hAnsi="Gill Sans MT" w:cs="Calibri"/>
          <w:sz w:val="14"/>
          <w:szCs w:val="16"/>
        </w:rPr>
        <w:t>) ou de 10 % du PASS.</w:t>
      </w:r>
      <w:r w:rsidRPr="009A041D">
        <w:rPr>
          <w:rFonts w:ascii="Gill Sans MT" w:hAnsi="Gill Sans MT" w:cs="Calibri"/>
          <w:sz w:val="14"/>
          <w:szCs w:val="16"/>
        </w:rPr>
        <w:t xml:space="preserve"> (3) Dans la limite de 10 jours par an. Uniquement dans le PER COL-I et en l’absence de Compte Épargne-Temps (CET) dans l’entreprise.</w:t>
      </w:r>
      <w:r w:rsidR="009A041D" w:rsidRPr="009A041D">
        <w:rPr>
          <w:rFonts w:ascii="Gill Sans MT" w:hAnsi="Gill Sans MT" w:cs="Calibri"/>
          <w:sz w:val="14"/>
          <w:szCs w:val="16"/>
        </w:rPr>
        <w:t xml:space="preserve"> </w:t>
      </w:r>
      <w:r w:rsidRPr="009A041D">
        <w:rPr>
          <w:rFonts w:ascii="Gill Sans MT" w:hAnsi="Gill Sans MT" w:cs="Calibri"/>
          <w:sz w:val="14"/>
          <w:szCs w:val="16"/>
        </w:rPr>
        <w:t>(4) L’abondement versé ne doit pas dépasser 3 fois les versements annuels de l’épargnant, ni excéder 8 % du PASS soit 3 290,88 € pour le PEI et 16 % du PASS soit 6 581,76 € pour le PER COL-I en 202</w:t>
      </w:r>
      <w:r w:rsidR="009A041D" w:rsidRPr="009A041D">
        <w:rPr>
          <w:rFonts w:ascii="Gill Sans MT" w:hAnsi="Gill Sans MT" w:cs="Calibri"/>
          <w:sz w:val="14"/>
          <w:szCs w:val="16"/>
        </w:rPr>
        <w:t>1</w:t>
      </w:r>
      <w:r w:rsidRPr="009A041D">
        <w:rPr>
          <w:rFonts w:ascii="Gill Sans MT" w:hAnsi="Gill Sans MT" w:cs="Calibri"/>
          <w:sz w:val="14"/>
          <w:szCs w:val="16"/>
        </w:rPr>
        <w:t>.</w:t>
      </w:r>
      <w:r w:rsidR="009A041D" w:rsidRPr="009A041D">
        <w:rPr>
          <w:rFonts w:ascii="Gill Sans MT" w:hAnsi="Gill Sans MT" w:cs="Calibri"/>
          <w:sz w:val="14"/>
          <w:szCs w:val="16"/>
        </w:rPr>
        <w:t xml:space="preserve"> (5) Hors prélèvements sociaux sur les plus-values de 17,2 % (depuis le 1er janvier 2021).  </w:t>
      </w:r>
      <w:r w:rsidR="009A041D" w:rsidRPr="009A041D">
        <w:rPr>
          <w:rFonts w:ascii="Gill Sans MT" w:hAnsi="Gill Sans MT" w:cs="Univers-CondensedLight"/>
          <w:sz w:val="14"/>
          <w:szCs w:val="14"/>
          <w:lang w:eastAsia="en-US"/>
        </w:rPr>
        <w:t>(6) Cette modalité de sortie n’est pas autorisée pour l’épargne issue des versements obligatoires.</w:t>
      </w:r>
      <w:r w:rsidR="009A041D" w:rsidRPr="009A041D">
        <w:rPr>
          <w:rFonts w:ascii="Gill Sans MT" w:hAnsi="Gill Sans MT" w:cs="Calibri"/>
          <w:sz w:val="14"/>
          <w:szCs w:val="16"/>
        </w:rPr>
        <w:t xml:space="preserve"> </w:t>
      </w:r>
      <w:r w:rsidRPr="009A041D">
        <w:rPr>
          <w:rFonts w:ascii="Gill Sans MT" w:hAnsi="Gill Sans MT" w:cs="Calibri"/>
          <w:sz w:val="14"/>
          <w:szCs w:val="16"/>
        </w:rPr>
        <w:t>(</w:t>
      </w:r>
      <w:r w:rsidR="009A041D" w:rsidRPr="009A041D">
        <w:rPr>
          <w:rFonts w:ascii="Gill Sans MT" w:hAnsi="Gill Sans MT" w:cs="Calibri"/>
          <w:sz w:val="14"/>
          <w:szCs w:val="16"/>
        </w:rPr>
        <w:t>7</w:t>
      </w:r>
      <w:r w:rsidRPr="009A041D">
        <w:rPr>
          <w:rFonts w:ascii="Gill Sans MT" w:hAnsi="Gill Sans MT" w:cs="Calibri"/>
          <w:sz w:val="14"/>
          <w:szCs w:val="16"/>
        </w:rPr>
        <w:t>) Le forfait social est supprimé sur les sommes versées après le 1er janvier 2019 au titre de la participation, de l’intéressement et de l’abondement pour les entreprises de moins de 50 salariés. Il est également supprimé sur l’intéressement pour les entreprises de moins de 250 salariés. En dehors de ces cas, le forfait social est de 20 %. Il peut être réduit à 16 % sur l’intéressement, la participation et l’abondement versés dans le PER COL-I sous réserve que le règlement prévoit l’affectation par défaut des sommes à un système de « gestion pilotée » comportant au moins 10 % de titres éligibles au PEA-PME.(</w:t>
      </w:r>
      <w:r w:rsidR="009A041D" w:rsidRPr="009A041D">
        <w:rPr>
          <w:rFonts w:ascii="Gill Sans MT" w:hAnsi="Gill Sans MT" w:cs="Calibri"/>
          <w:sz w:val="14"/>
          <w:szCs w:val="16"/>
        </w:rPr>
        <w:t>8</w:t>
      </w:r>
      <w:r w:rsidRPr="009A041D">
        <w:rPr>
          <w:rFonts w:ascii="Gill Sans MT" w:hAnsi="Gill Sans MT" w:cs="Calibri"/>
          <w:sz w:val="14"/>
          <w:szCs w:val="16"/>
        </w:rPr>
        <w:t xml:space="preserve">) Pour les entreprises éligibles à l’impôt pour au moins une partie de leur activité. </w:t>
      </w:r>
    </w:p>
    <w:p w14:paraId="0374461B" w14:textId="77777777" w:rsidR="00BB58FF" w:rsidRDefault="00BB58FF" w:rsidP="00485506">
      <w:pPr>
        <w:ind w:left="91"/>
        <w:jc w:val="both"/>
        <w:rPr>
          <w:rFonts w:ascii="Gill Sans MT" w:eastAsia="Times New Roman" w:hAnsi="Gill Sans MT" w:cs="Calibri"/>
          <w:sz w:val="14"/>
          <w:szCs w:val="16"/>
          <w:lang w:eastAsia="fr-FR"/>
        </w:rPr>
      </w:pPr>
    </w:p>
    <w:p w14:paraId="1EB23C7F" w14:textId="77777777" w:rsidR="003B6386" w:rsidRPr="005F59DA" w:rsidRDefault="003B6386" w:rsidP="00485506">
      <w:pPr>
        <w:ind w:left="91"/>
        <w:jc w:val="both"/>
        <w:rPr>
          <w:rFonts w:ascii="Gill Sans MT" w:eastAsia="Times New Roman" w:hAnsi="Gill Sans MT" w:cs="Calibri"/>
          <w:sz w:val="18"/>
          <w:szCs w:val="18"/>
          <w:lang w:eastAsia="fr-FR"/>
        </w:rPr>
      </w:pPr>
      <w:r w:rsidRPr="005F59DA">
        <w:rPr>
          <w:rFonts w:ascii="Gill Sans MT" w:eastAsia="Times New Roman" w:hAnsi="Gill Sans MT" w:cs="Calibri"/>
          <w:sz w:val="18"/>
          <w:szCs w:val="18"/>
          <w:lang w:eastAsia="fr-FR"/>
        </w:rPr>
        <w:t xml:space="preserve">Natixis Interépargne – Société anonyme au capital de 8 890 784 euros - 692 012 669 RCS Paris </w:t>
      </w:r>
    </w:p>
    <w:p w14:paraId="36C7A0F0" w14:textId="77777777" w:rsidR="003B6386" w:rsidRPr="005F59DA" w:rsidRDefault="003B6386" w:rsidP="00485506">
      <w:pPr>
        <w:ind w:left="91"/>
        <w:jc w:val="both"/>
        <w:rPr>
          <w:rFonts w:ascii="Gill Sans MT" w:eastAsia="Times New Roman" w:hAnsi="Gill Sans MT" w:cs="Calibri"/>
          <w:sz w:val="18"/>
          <w:szCs w:val="18"/>
          <w:lang w:eastAsia="fr-FR"/>
        </w:rPr>
      </w:pPr>
      <w:r w:rsidRPr="005F59DA">
        <w:rPr>
          <w:rFonts w:ascii="Gill Sans MT" w:eastAsia="Times New Roman" w:hAnsi="Gill Sans MT" w:cs="Calibri"/>
          <w:sz w:val="18"/>
          <w:szCs w:val="18"/>
          <w:lang w:eastAsia="fr-FR"/>
        </w:rPr>
        <w:t>Siège social : 30 avenue Pierre Mendès France – 75 013 Paris</w:t>
      </w:r>
    </w:p>
    <w:p w14:paraId="2375F7FF" w14:textId="77777777" w:rsidR="003B6386" w:rsidRPr="005F59DA" w:rsidRDefault="003B6386" w:rsidP="00011ED2">
      <w:pPr>
        <w:ind w:left="91"/>
        <w:jc w:val="both"/>
        <w:rPr>
          <w:rFonts w:ascii="Gill Sans MT" w:eastAsia="Times New Roman" w:hAnsi="Gill Sans MT" w:cs="Calibri"/>
          <w:sz w:val="18"/>
          <w:szCs w:val="18"/>
          <w:lang w:eastAsia="fr-FR"/>
        </w:rPr>
      </w:pPr>
      <w:r w:rsidRPr="005F59DA">
        <w:rPr>
          <w:rFonts w:ascii="Gill Sans MT" w:eastAsia="Times New Roman" w:hAnsi="Gill Sans MT" w:cs="Calibri"/>
          <w:color w:val="0000FF"/>
          <w:sz w:val="18"/>
          <w:szCs w:val="18"/>
          <w:u w:val="single"/>
          <w:lang w:eastAsia="fr-FR"/>
        </w:rPr>
        <w:t>www.interepargne.natixis.com</w:t>
      </w:r>
      <w:r w:rsidRPr="005F59DA">
        <w:rPr>
          <w:rFonts w:ascii="Gill Sans MT" w:eastAsia="Times New Roman" w:hAnsi="Gill Sans MT" w:cs="Calibri"/>
          <w:sz w:val="18"/>
          <w:szCs w:val="18"/>
          <w:lang w:eastAsia="fr-FR"/>
        </w:rPr>
        <w:t xml:space="preserve"> </w:t>
      </w:r>
    </w:p>
    <w:p w14:paraId="7FB7BF2F" w14:textId="77777777" w:rsidR="00CA19A1" w:rsidRDefault="00CA19A1" w:rsidP="00DC7959">
      <w:pPr>
        <w:ind w:left="91"/>
        <w:jc w:val="both"/>
        <w:rPr>
          <w:rFonts w:ascii="Gill Sans MT" w:eastAsia="Times New Roman" w:hAnsi="Gill Sans MT" w:cs="Calibri"/>
          <w:sz w:val="18"/>
          <w:szCs w:val="18"/>
          <w:lang w:eastAsia="fr-FR"/>
        </w:rPr>
      </w:pPr>
    </w:p>
    <w:p w14:paraId="472E6E34" w14:textId="798069AC" w:rsidR="008C2566" w:rsidRDefault="003B6386" w:rsidP="00DC7959">
      <w:pPr>
        <w:ind w:left="91"/>
        <w:jc w:val="both"/>
        <w:rPr>
          <w:rFonts w:ascii="Gill Sans MT" w:eastAsia="Times New Roman" w:hAnsi="Gill Sans MT" w:cs="Calibri"/>
          <w:sz w:val="18"/>
          <w:szCs w:val="18"/>
          <w:lang w:eastAsia="fr-FR"/>
        </w:rPr>
      </w:pPr>
      <w:r w:rsidRPr="005F59DA">
        <w:rPr>
          <w:rFonts w:ascii="Gill Sans MT" w:eastAsia="Times New Roman" w:hAnsi="Gill Sans MT" w:cs="Calibri"/>
          <w:sz w:val="18"/>
          <w:szCs w:val="18"/>
          <w:lang w:eastAsia="fr-FR"/>
        </w:rPr>
        <w:t>Mise à jour –</w:t>
      </w:r>
      <w:r w:rsidR="003205FE">
        <w:rPr>
          <w:rFonts w:ascii="Gill Sans MT" w:eastAsia="Times New Roman" w:hAnsi="Gill Sans MT" w:cs="Calibri"/>
          <w:sz w:val="18"/>
          <w:szCs w:val="18"/>
          <w:lang w:eastAsia="fr-FR"/>
        </w:rPr>
        <w:t xml:space="preserve"> </w:t>
      </w:r>
      <w:r w:rsidR="00BA2DA5">
        <w:rPr>
          <w:rFonts w:ascii="Gill Sans MT" w:eastAsia="Times New Roman" w:hAnsi="Gill Sans MT" w:cs="Calibri"/>
          <w:sz w:val="18"/>
          <w:szCs w:val="18"/>
          <w:lang w:eastAsia="fr-FR"/>
        </w:rPr>
        <w:t>0</w:t>
      </w:r>
      <w:r w:rsidR="00EB12F7">
        <w:rPr>
          <w:rFonts w:ascii="Gill Sans MT" w:eastAsia="Times New Roman" w:hAnsi="Gill Sans MT" w:cs="Calibri"/>
          <w:sz w:val="18"/>
          <w:szCs w:val="18"/>
          <w:lang w:eastAsia="fr-FR"/>
        </w:rPr>
        <w:t>3</w:t>
      </w:r>
      <w:r w:rsidRPr="005F59DA">
        <w:rPr>
          <w:rFonts w:ascii="Gill Sans MT" w:eastAsia="Times New Roman" w:hAnsi="Gill Sans MT" w:cs="Calibri"/>
          <w:sz w:val="18"/>
          <w:szCs w:val="18"/>
          <w:lang w:eastAsia="fr-FR"/>
        </w:rPr>
        <w:t>/20</w:t>
      </w:r>
      <w:r w:rsidR="00BB58FF">
        <w:rPr>
          <w:rFonts w:ascii="Gill Sans MT" w:eastAsia="Times New Roman" w:hAnsi="Gill Sans MT" w:cs="Calibri"/>
          <w:sz w:val="18"/>
          <w:szCs w:val="18"/>
          <w:lang w:eastAsia="fr-FR"/>
        </w:rPr>
        <w:t>21</w:t>
      </w:r>
      <w:r w:rsidRPr="005F59DA">
        <w:rPr>
          <w:rFonts w:ascii="Gill Sans MT" w:eastAsia="Times New Roman" w:hAnsi="Gill Sans MT" w:cs="Calibri"/>
          <w:sz w:val="18"/>
          <w:szCs w:val="18"/>
          <w:lang w:eastAsia="fr-FR"/>
        </w:rPr>
        <w:t>.</w:t>
      </w:r>
    </w:p>
    <w:p w14:paraId="4E62D728" w14:textId="0B06C3DC" w:rsidR="004E7272" w:rsidRPr="00F34A50" w:rsidRDefault="004E7272" w:rsidP="00DC7959">
      <w:pPr>
        <w:ind w:left="91"/>
        <w:jc w:val="both"/>
        <w:rPr>
          <w:rFonts w:ascii="Gill Sans MT" w:hAnsi="Gill Sans MT"/>
          <w:sz w:val="16"/>
          <w:szCs w:val="16"/>
        </w:rPr>
      </w:pPr>
      <w:r>
        <w:rPr>
          <w:rFonts w:ascii="Gill Sans MT" w:eastAsia="Times New Roman" w:hAnsi="Gill Sans MT" w:cs="Calibri"/>
          <w:sz w:val="18"/>
          <w:szCs w:val="18"/>
          <w:lang w:eastAsia="fr-FR"/>
        </w:rPr>
        <w:t>Document à usage interne.</w:t>
      </w:r>
    </w:p>
    <w:sectPr w:rsidR="004E7272" w:rsidRPr="00F34A50" w:rsidSect="00E95ADB">
      <w:headerReference w:type="even" r:id="rId12"/>
      <w:headerReference w:type="default" r:id="rId13"/>
      <w:footerReference w:type="even" r:id="rId14"/>
      <w:footerReference w:type="default" r:id="rId15"/>
      <w:headerReference w:type="first" r:id="rId16"/>
      <w:footerReference w:type="first" r:id="rId17"/>
      <w:pgSz w:w="16838" w:h="11906" w:orient="landscape"/>
      <w:pgMar w:top="851" w:right="1021" w:bottom="851" w:left="1021" w:header="709" w:footer="709" w:gutter="0"/>
      <w:cols w:num="3" w:space="333"/>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242B2CD2" w14:textId="77777777" w:rsidR="006F0C83" w:rsidRDefault="006F0C83" w:rsidP="00B15911">
      <w:r>
        <w:separator/>
      </w:r>
    </w:p>
  </w:endnote>
  <w:endnote w:type="continuationSeparator" w:id="0">
    <w:p w14:paraId="27519E51" w14:textId="77777777" w:rsidR="006F0C83" w:rsidRDefault="006F0C83" w:rsidP="00B1591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Gill Sans MT">
    <w:panose1 w:val="020B0502020104020203"/>
    <w:charset w:val="00"/>
    <w:family w:val="swiss"/>
    <w:pitch w:val="variable"/>
    <w:sig w:usb0="00000007" w:usb1="00000000" w:usb2="00000000" w:usb3="00000000" w:csb0="00000003" w:csb1="00000000"/>
  </w:font>
  <w:font w:name="Times New Roman">
    <w:panose1 w:val="02020603050405020304"/>
    <w:charset w:val="00"/>
    <w:family w:val="roman"/>
    <w:pitch w:val="variable"/>
    <w:sig w:usb0="E0002EFF" w:usb1="C000785B" w:usb2="00000009" w:usb3="00000000" w:csb0="000001FF" w:csb1="00000000"/>
  </w:font>
  <w:font w:name="Gill Sans">
    <w:altName w:val="Calibri"/>
    <w:charset w:val="00"/>
    <w:family w:val="swiss"/>
    <w:pitch w:val="variable"/>
    <w:sig w:usb0="00000003" w:usb1="00000000" w:usb2="00000000" w:usb3="00000000" w:csb0="00000001"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Univers-CondensedLight">
    <w:altName w:val="Calibri"/>
    <w:panose1 w:val="00000000000000000000"/>
    <w:charset w:val="00"/>
    <w:family w:val="swiss"/>
    <w:notTrueType/>
    <w:pitch w:val="default"/>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0A30F24" w14:textId="77777777" w:rsidR="006431DA" w:rsidRDefault="006431DA">
    <w:pPr>
      <w:pStyle w:val="Pieddepage"/>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5B6CF79" w14:textId="77777777" w:rsidR="00B15911" w:rsidRDefault="00B15911">
    <w:pPr>
      <w:pStyle w:val="Pieddepage"/>
    </w:pPr>
    <w:r>
      <w:rPr>
        <w:noProof/>
      </w:rPr>
      <mc:AlternateContent>
        <mc:Choice Requires="wps">
          <w:drawing>
            <wp:anchor distT="0" distB="0" distL="114300" distR="114300" simplePos="0" relativeHeight="251659264" behindDoc="0" locked="0" layoutInCell="0" allowOverlap="1" wp14:anchorId="57A6E3C1" wp14:editId="387C3EAD">
              <wp:simplePos x="0" y="0"/>
              <wp:positionH relativeFrom="page">
                <wp:posOffset>0</wp:posOffset>
              </wp:positionH>
              <wp:positionV relativeFrom="page">
                <wp:posOffset>7096760</wp:posOffset>
              </wp:positionV>
              <wp:extent cx="10692130" cy="273050"/>
              <wp:effectExtent l="0" t="0" r="0" b="12700"/>
              <wp:wrapNone/>
              <wp:docPr id="1" name="MSIPCMb93b4f51a1597ea14f53eb9d" descr="{&quot;HashCode&quot;:1644228579,&quot;Height&quot;:595.0,&quot;Width&quot;:841.0,&quot;Placement&quot;:&quot;Footer&quot;,&quot;Index&quot;:&quot;Primary&quot;,&quot;Section&quot;:1,&quot;Top&quot;:0.0,&quot;Left&quot;:0.0}"/>
              <wp:cNvGraphicFramePr/>
              <a:graphic xmlns:a="http://schemas.openxmlformats.org/drawingml/2006/main">
                <a:graphicData uri="http://schemas.microsoft.com/office/word/2010/wordprocessingShape">
                  <wps:wsp>
                    <wps:cNvSpPr txBox="1"/>
                    <wps:spPr>
                      <a:xfrm>
                        <a:off x="0" y="0"/>
                        <a:ext cx="10692130" cy="273050"/>
                      </a:xfrm>
                      <a:prstGeom prst="rect">
                        <a:avLst/>
                      </a:prstGeom>
                      <a:noFill/>
                      <a:ln w="6350">
                        <a:noFill/>
                      </a:ln>
                      <a:extLst>
                        <a:ext uri="{91240B29-F687-4F45-9708-019B960494DF}">
                          <a14:hiddenLine xmlns:a14="http://schemas.microsoft.com/office/drawing/2010/main" w="6350">
                            <a:solidFill>
                              <a:prstClr val="black"/>
                            </a:solidFill>
                          </a14:hiddenLine>
                        </a:ext>
                      </a:extLst>
                    </wps:spPr>
                    <wps:txbx>
                      <w:txbxContent>
                        <w:p w14:paraId="753EB28C" w14:textId="77777777" w:rsidR="00B15911" w:rsidRPr="004B1878" w:rsidRDefault="004B1878" w:rsidP="004B1878">
                          <w:pPr>
                            <w:rPr>
                              <w:rFonts w:ascii="Calibri" w:hAnsi="Calibri" w:cs="Calibri"/>
                              <w:color w:val="FFFFFF"/>
                              <w:sz w:val="2"/>
                            </w:rPr>
                          </w:pPr>
                          <w:r w:rsidRPr="004B1878">
                            <w:rPr>
                              <w:rFonts w:ascii="Calibri" w:hAnsi="Calibri" w:cs="Calibri"/>
                              <w:color w:val="FFFFFF"/>
                              <w:sz w:val="2"/>
                            </w:rPr>
                            <w:t>C1 - Public Natixis</w:t>
                          </w:r>
                        </w:p>
                      </w:txbxContent>
                    </wps:txbx>
                    <wps:bodyPr rot="0" spcFirstLastPara="0" vertOverflow="overflow" horzOverflow="overflow" vert="horz" wrap="square" lIns="254000" tIns="0" rIns="91440" bIns="0" numCol="1" spcCol="0" rtlCol="0" fromWordArt="0" anchor="b" anchorCtr="0" forceAA="0" compatLnSpc="1">
                      <a:prstTxWarp prst="textNoShape">
                        <a:avLst/>
                      </a:prstTxWarp>
                      <a:noAutofit/>
                    </wps:bodyPr>
                  </wps:wsp>
                </a:graphicData>
              </a:graphic>
            </wp:anchor>
          </w:drawing>
        </mc:Choice>
        <mc:Fallback>
          <w:pict>
            <v:shapetype w14:anchorId="57A6E3C1" id="_x0000_t202" coordsize="21600,21600" o:spt="202" path="m,l,21600r21600,l21600,xe">
              <v:stroke joinstyle="miter"/>
              <v:path gradientshapeok="t" o:connecttype="rect"/>
            </v:shapetype>
            <v:shape id="MSIPCMb93b4f51a1597ea14f53eb9d" o:spid="_x0000_s1026" type="#_x0000_t202" alt="{&quot;HashCode&quot;:1644228579,&quot;Height&quot;:595.0,&quot;Width&quot;:841.0,&quot;Placement&quot;:&quot;Footer&quot;,&quot;Index&quot;:&quot;Primary&quot;,&quot;Section&quot;:1,&quot;Top&quot;:0.0,&quot;Left&quot;:0.0}" style="position:absolute;margin-left:0;margin-top:558.8pt;width:841.9pt;height:21.5pt;z-index:251659264;visibility:visible;mso-wrap-style:square;mso-wrap-distance-left:9pt;mso-wrap-distance-top:0;mso-wrap-distance-right:9pt;mso-wrap-distance-bottom:0;mso-position-horizontal:absolute;mso-position-horizontal-relative:page;mso-position-vertical:absolute;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" o:allowincell="f" filled="f" stroked="f" strokeweight=".5pt">
              <v:textbox inset="20pt,0,,0">
                <w:txbxContent>
                  <w:p w14:paraId="753EB28C" w14:textId="77777777" w:rsidR="00B15911" w:rsidRPr="004B1878" w:rsidRDefault="004B1878" w:rsidP="004B1878">
                    <w:pPr>
                      <w:rPr>
                        <w:rFonts w:ascii="Calibri" w:hAnsi="Calibri" w:cs="Calibri"/>
                        <w:color w:val="FFFFFF"/>
                        <w:sz w:val="2"/>
                      </w:rPr>
                    </w:pPr>
                    <w:r w:rsidRPr="004B1878">
                      <w:rPr>
                        <w:rFonts w:ascii="Calibri" w:hAnsi="Calibri" w:cs="Calibri"/>
                        <w:color w:val="FFFFFF"/>
                        <w:sz w:val="2"/>
                      </w:rPr>
                      <w:t>C1 - Public Natixis</w:t>
                    </w:r>
                  </w:p>
                </w:txbxContent>
              </v:textbox>
              <w10:wrap anchorx="page" anchory="page"/>
            </v:shape>
          </w:pict>
        </mc:Fallback>
      </mc:AlternateConten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6808B82" w14:textId="77777777" w:rsidR="006431DA" w:rsidRDefault="006431DA">
    <w:pPr>
      <w:pStyle w:val="Pieddepag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3F8FC6BE" w14:textId="77777777" w:rsidR="006F0C83" w:rsidRDefault="006F0C83" w:rsidP="00B15911">
      <w:r>
        <w:separator/>
      </w:r>
    </w:p>
  </w:footnote>
  <w:footnote w:type="continuationSeparator" w:id="0">
    <w:p w14:paraId="6478586B" w14:textId="77777777" w:rsidR="006F0C83" w:rsidRDefault="006F0C83" w:rsidP="00B1591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2EC4C8F" w14:textId="77777777" w:rsidR="006431DA" w:rsidRDefault="006431DA">
    <w:pPr>
      <w:pStyle w:val="En-tte"/>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946A4B4" w14:textId="77777777" w:rsidR="006431DA" w:rsidRDefault="006431DA">
    <w:pPr>
      <w:pStyle w:val="En-tte"/>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65E15BA" w14:textId="77777777" w:rsidR="006431DA" w:rsidRDefault="006431DA">
    <w:pPr>
      <w:pStyle w:val="En-tt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A7027F2"/>
    <w:multiLevelType w:val="hybridMultilevel"/>
    <w:tmpl w:val="F8601A80"/>
    <w:lvl w:ilvl="0" w:tplc="4CDC13DA">
      <w:numFmt w:val="bullet"/>
      <w:lvlText w:val="•"/>
      <w:lvlJc w:val="left"/>
      <w:pPr>
        <w:ind w:left="720" w:hanging="360"/>
      </w:pPr>
      <w:rPr>
        <w:rFonts w:ascii="Gill Sans MT" w:eastAsia="Times New Roman" w:hAnsi="Gill Sans MT" w:cs="Gill San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 w15:restartNumberingAfterBreak="0">
    <w:nsid w:val="0F206A67"/>
    <w:multiLevelType w:val="hybridMultilevel"/>
    <w:tmpl w:val="8F8C6F58"/>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 w15:restartNumberingAfterBreak="0">
    <w:nsid w:val="12F569E9"/>
    <w:multiLevelType w:val="hybridMultilevel"/>
    <w:tmpl w:val="F32EB418"/>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 w15:restartNumberingAfterBreak="0">
    <w:nsid w:val="15DC458B"/>
    <w:multiLevelType w:val="hybridMultilevel"/>
    <w:tmpl w:val="F04A0FB4"/>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 w15:restartNumberingAfterBreak="0">
    <w:nsid w:val="26FA9FDA"/>
    <w:multiLevelType w:val="hybridMultilevel"/>
    <w:tmpl w:val="0FE87316"/>
    <w:lvl w:ilvl="0" w:tplc="FFFFFFFF">
      <w:start w:val="1"/>
      <w:numFmt w:val="ideographDigit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5" w15:restartNumberingAfterBreak="0">
    <w:nsid w:val="3D2B4B5B"/>
    <w:multiLevelType w:val="hybridMultilevel"/>
    <w:tmpl w:val="1B2CE15E"/>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6" w15:restartNumberingAfterBreak="0">
    <w:nsid w:val="40C44DC2"/>
    <w:multiLevelType w:val="hybridMultilevel"/>
    <w:tmpl w:val="A42A659A"/>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7" w15:restartNumberingAfterBreak="0">
    <w:nsid w:val="44193B90"/>
    <w:multiLevelType w:val="hybridMultilevel"/>
    <w:tmpl w:val="67720916"/>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8" w15:restartNumberingAfterBreak="0">
    <w:nsid w:val="47B0754E"/>
    <w:multiLevelType w:val="hybridMultilevel"/>
    <w:tmpl w:val="38F455A4"/>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9" w15:restartNumberingAfterBreak="0">
    <w:nsid w:val="65582D6D"/>
    <w:multiLevelType w:val="hybridMultilevel"/>
    <w:tmpl w:val="38E63FF0"/>
    <w:lvl w:ilvl="0" w:tplc="B9DADADC">
      <w:start w:val="1"/>
      <w:numFmt w:val="bullet"/>
      <w:pStyle w:val="Textepuce"/>
      <w:lvlText w:val=""/>
      <w:lvlJc w:val="left"/>
      <w:pPr>
        <w:tabs>
          <w:tab w:val="num" w:pos="720"/>
        </w:tabs>
        <w:ind w:left="720" w:hanging="360"/>
      </w:pPr>
      <w:rPr>
        <w:rFonts w:ascii="Symbol" w:hAnsi="Symbol" w:cs="Symbol" w:hint="default"/>
      </w:rPr>
    </w:lvl>
    <w:lvl w:ilvl="1" w:tplc="040C0003" w:tentative="1">
      <w:start w:val="1"/>
      <w:numFmt w:val="bullet"/>
      <w:lvlText w:val="o"/>
      <w:lvlJc w:val="left"/>
      <w:pPr>
        <w:tabs>
          <w:tab w:val="num" w:pos="1440"/>
        </w:tabs>
        <w:ind w:left="1440" w:hanging="360"/>
      </w:pPr>
      <w:rPr>
        <w:rFonts w:ascii="Courier New" w:hAnsi="Courier New" w:cs="Courier New" w:hint="default"/>
      </w:rPr>
    </w:lvl>
    <w:lvl w:ilvl="2" w:tplc="040C0005" w:tentative="1">
      <w:start w:val="1"/>
      <w:numFmt w:val="bullet"/>
      <w:lvlText w:val=""/>
      <w:lvlJc w:val="left"/>
      <w:pPr>
        <w:tabs>
          <w:tab w:val="num" w:pos="2160"/>
        </w:tabs>
        <w:ind w:left="2160" w:hanging="360"/>
      </w:pPr>
      <w:rPr>
        <w:rFonts w:ascii="Wingdings" w:hAnsi="Wingdings" w:cs="Wingdings" w:hint="default"/>
      </w:rPr>
    </w:lvl>
    <w:lvl w:ilvl="3" w:tplc="040C0001" w:tentative="1">
      <w:start w:val="1"/>
      <w:numFmt w:val="bullet"/>
      <w:lvlText w:val=""/>
      <w:lvlJc w:val="left"/>
      <w:pPr>
        <w:tabs>
          <w:tab w:val="num" w:pos="2880"/>
        </w:tabs>
        <w:ind w:left="2880" w:hanging="360"/>
      </w:pPr>
      <w:rPr>
        <w:rFonts w:ascii="Symbol" w:hAnsi="Symbol" w:cs="Symbol" w:hint="default"/>
      </w:rPr>
    </w:lvl>
    <w:lvl w:ilvl="4" w:tplc="040C0003" w:tentative="1">
      <w:start w:val="1"/>
      <w:numFmt w:val="bullet"/>
      <w:lvlText w:val="o"/>
      <w:lvlJc w:val="left"/>
      <w:pPr>
        <w:tabs>
          <w:tab w:val="num" w:pos="3600"/>
        </w:tabs>
        <w:ind w:left="3600" w:hanging="360"/>
      </w:pPr>
      <w:rPr>
        <w:rFonts w:ascii="Courier New" w:hAnsi="Courier New" w:cs="Courier New" w:hint="default"/>
      </w:rPr>
    </w:lvl>
    <w:lvl w:ilvl="5" w:tplc="040C0005" w:tentative="1">
      <w:start w:val="1"/>
      <w:numFmt w:val="bullet"/>
      <w:lvlText w:val=""/>
      <w:lvlJc w:val="left"/>
      <w:pPr>
        <w:tabs>
          <w:tab w:val="num" w:pos="4320"/>
        </w:tabs>
        <w:ind w:left="4320" w:hanging="360"/>
      </w:pPr>
      <w:rPr>
        <w:rFonts w:ascii="Wingdings" w:hAnsi="Wingdings" w:cs="Wingdings" w:hint="default"/>
      </w:rPr>
    </w:lvl>
    <w:lvl w:ilvl="6" w:tplc="040C0001" w:tentative="1">
      <w:start w:val="1"/>
      <w:numFmt w:val="bullet"/>
      <w:lvlText w:val=""/>
      <w:lvlJc w:val="left"/>
      <w:pPr>
        <w:tabs>
          <w:tab w:val="num" w:pos="5040"/>
        </w:tabs>
        <w:ind w:left="5040" w:hanging="360"/>
      </w:pPr>
      <w:rPr>
        <w:rFonts w:ascii="Symbol" w:hAnsi="Symbol" w:cs="Symbol" w:hint="default"/>
      </w:rPr>
    </w:lvl>
    <w:lvl w:ilvl="7" w:tplc="040C0003" w:tentative="1">
      <w:start w:val="1"/>
      <w:numFmt w:val="bullet"/>
      <w:lvlText w:val="o"/>
      <w:lvlJc w:val="left"/>
      <w:pPr>
        <w:tabs>
          <w:tab w:val="num" w:pos="5760"/>
        </w:tabs>
        <w:ind w:left="5760" w:hanging="360"/>
      </w:pPr>
      <w:rPr>
        <w:rFonts w:ascii="Courier New" w:hAnsi="Courier New" w:cs="Courier New" w:hint="default"/>
      </w:rPr>
    </w:lvl>
    <w:lvl w:ilvl="8" w:tplc="040C0005" w:tentative="1">
      <w:start w:val="1"/>
      <w:numFmt w:val="bullet"/>
      <w:lvlText w:val=""/>
      <w:lvlJc w:val="left"/>
      <w:pPr>
        <w:tabs>
          <w:tab w:val="num" w:pos="6480"/>
        </w:tabs>
        <w:ind w:left="6480" w:hanging="360"/>
      </w:pPr>
      <w:rPr>
        <w:rFonts w:ascii="Wingdings" w:hAnsi="Wingdings" w:cs="Wingdings" w:hint="default"/>
      </w:rPr>
    </w:lvl>
  </w:abstractNum>
  <w:abstractNum w:abstractNumId="10" w15:restartNumberingAfterBreak="0">
    <w:nsid w:val="66906776"/>
    <w:multiLevelType w:val="hybridMultilevel"/>
    <w:tmpl w:val="BAA4CE40"/>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1" w15:restartNumberingAfterBreak="0">
    <w:nsid w:val="710C36D2"/>
    <w:multiLevelType w:val="hybridMultilevel"/>
    <w:tmpl w:val="BEC0468E"/>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2" w15:restartNumberingAfterBreak="0">
    <w:nsid w:val="75C26537"/>
    <w:multiLevelType w:val="hybridMultilevel"/>
    <w:tmpl w:val="6B7A9DAC"/>
    <w:lvl w:ilvl="0" w:tplc="52C00C2A">
      <w:start w:val="1"/>
      <w:numFmt w:val="decimal"/>
      <w:lvlText w:val="(%1)"/>
      <w:lvlJc w:val="left"/>
      <w:pPr>
        <w:tabs>
          <w:tab w:val="num" w:pos="720"/>
        </w:tabs>
        <w:ind w:left="720" w:hanging="360"/>
      </w:pPr>
    </w:lvl>
    <w:lvl w:ilvl="1" w:tplc="E6F87956" w:tentative="1">
      <w:start w:val="1"/>
      <w:numFmt w:val="decimal"/>
      <w:lvlText w:val="(%2)"/>
      <w:lvlJc w:val="left"/>
      <w:pPr>
        <w:tabs>
          <w:tab w:val="num" w:pos="1440"/>
        </w:tabs>
        <w:ind w:left="1440" w:hanging="360"/>
      </w:pPr>
    </w:lvl>
    <w:lvl w:ilvl="2" w:tplc="5BB6D992" w:tentative="1">
      <w:start w:val="1"/>
      <w:numFmt w:val="decimal"/>
      <w:lvlText w:val="(%3)"/>
      <w:lvlJc w:val="left"/>
      <w:pPr>
        <w:tabs>
          <w:tab w:val="num" w:pos="2160"/>
        </w:tabs>
        <w:ind w:left="2160" w:hanging="360"/>
      </w:pPr>
    </w:lvl>
    <w:lvl w:ilvl="3" w:tplc="514C4FFE" w:tentative="1">
      <w:start w:val="1"/>
      <w:numFmt w:val="decimal"/>
      <w:lvlText w:val="(%4)"/>
      <w:lvlJc w:val="left"/>
      <w:pPr>
        <w:tabs>
          <w:tab w:val="num" w:pos="2880"/>
        </w:tabs>
        <w:ind w:left="2880" w:hanging="360"/>
      </w:pPr>
    </w:lvl>
    <w:lvl w:ilvl="4" w:tplc="21D20114" w:tentative="1">
      <w:start w:val="1"/>
      <w:numFmt w:val="decimal"/>
      <w:lvlText w:val="(%5)"/>
      <w:lvlJc w:val="left"/>
      <w:pPr>
        <w:tabs>
          <w:tab w:val="num" w:pos="3600"/>
        </w:tabs>
        <w:ind w:left="3600" w:hanging="360"/>
      </w:pPr>
    </w:lvl>
    <w:lvl w:ilvl="5" w:tplc="98B25498" w:tentative="1">
      <w:start w:val="1"/>
      <w:numFmt w:val="decimal"/>
      <w:lvlText w:val="(%6)"/>
      <w:lvlJc w:val="left"/>
      <w:pPr>
        <w:tabs>
          <w:tab w:val="num" w:pos="4320"/>
        </w:tabs>
        <w:ind w:left="4320" w:hanging="360"/>
      </w:pPr>
    </w:lvl>
    <w:lvl w:ilvl="6" w:tplc="C4E29A52" w:tentative="1">
      <w:start w:val="1"/>
      <w:numFmt w:val="decimal"/>
      <w:lvlText w:val="(%7)"/>
      <w:lvlJc w:val="left"/>
      <w:pPr>
        <w:tabs>
          <w:tab w:val="num" w:pos="5040"/>
        </w:tabs>
        <w:ind w:left="5040" w:hanging="360"/>
      </w:pPr>
    </w:lvl>
    <w:lvl w:ilvl="7" w:tplc="A0882AB8" w:tentative="1">
      <w:start w:val="1"/>
      <w:numFmt w:val="decimal"/>
      <w:lvlText w:val="(%8)"/>
      <w:lvlJc w:val="left"/>
      <w:pPr>
        <w:tabs>
          <w:tab w:val="num" w:pos="5760"/>
        </w:tabs>
        <w:ind w:left="5760" w:hanging="360"/>
      </w:pPr>
    </w:lvl>
    <w:lvl w:ilvl="8" w:tplc="4A8C3D78" w:tentative="1">
      <w:start w:val="1"/>
      <w:numFmt w:val="decimal"/>
      <w:lvlText w:val="(%9)"/>
      <w:lvlJc w:val="left"/>
      <w:pPr>
        <w:tabs>
          <w:tab w:val="num" w:pos="6480"/>
        </w:tabs>
        <w:ind w:left="6480" w:hanging="360"/>
      </w:pPr>
    </w:lvl>
  </w:abstractNum>
  <w:num w:numId="1">
    <w:abstractNumId w:val="9"/>
  </w:num>
  <w:num w:numId="2">
    <w:abstractNumId w:val="10"/>
  </w:num>
  <w:num w:numId="3">
    <w:abstractNumId w:val="3"/>
  </w:num>
  <w:num w:numId="4">
    <w:abstractNumId w:val="6"/>
  </w:num>
  <w:num w:numId="5">
    <w:abstractNumId w:val="7"/>
  </w:num>
  <w:num w:numId="6">
    <w:abstractNumId w:val="1"/>
  </w:num>
  <w:num w:numId="7">
    <w:abstractNumId w:val="2"/>
  </w:num>
  <w:num w:numId="8">
    <w:abstractNumId w:val="11"/>
  </w:num>
  <w:num w:numId="9">
    <w:abstractNumId w:val="0"/>
  </w:num>
  <w:num w:numId="10">
    <w:abstractNumId w:val="5"/>
  </w:num>
  <w:num w:numId="11">
    <w:abstractNumId w:val="8"/>
  </w:num>
  <w:num w:numId="12">
    <w:abstractNumId w:val="12"/>
  </w:num>
  <w:num w:numId="13">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87"/>
  <w:embedSystemFont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drawingGridHorizontalSpacing w:val="120"/>
  <w:displayHorizontalDrawingGridEvery w:val="2"/>
  <w:displayVerticalDrawingGridEvery w:val="2"/>
  <w:characterSpacingControl w:val="doNotCompress"/>
  <w:hdrShapeDefaults>
    <o:shapedefaults v:ext="edit" spidmax="8193"/>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216CB"/>
    <w:rsid w:val="00004395"/>
    <w:rsid w:val="00011ED2"/>
    <w:rsid w:val="00037047"/>
    <w:rsid w:val="00127C3D"/>
    <w:rsid w:val="001332D5"/>
    <w:rsid w:val="001A2C4D"/>
    <w:rsid w:val="001B1142"/>
    <w:rsid w:val="00212A47"/>
    <w:rsid w:val="002278CF"/>
    <w:rsid w:val="00230E3C"/>
    <w:rsid w:val="002333FE"/>
    <w:rsid w:val="002422F8"/>
    <w:rsid w:val="002A3F9C"/>
    <w:rsid w:val="003205FE"/>
    <w:rsid w:val="003B6386"/>
    <w:rsid w:val="003D7052"/>
    <w:rsid w:val="003F74CC"/>
    <w:rsid w:val="00400A70"/>
    <w:rsid w:val="004070A9"/>
    <w:rsid w:val="00485506"/>
    <w:rsid w:val="004A102C"/>
    <w:rsid w:val="004A598C"/>
    <w:rsid w:val="004B1878"/>
    <w:rsid w:val="004E7272"/>
    <w:rsid w:val="004E7593"/>
    <w:rsid w:val="005216CB"/>
    <w:rsid w:val="005F4E83"/>
    <w:rsid w:val="005F59DA"/>
    <w:rsid w:val="006431DA"/>
    <w:rsid w:val="00653DB4"/>
    <w:rsid w:val="006A1F9C"/>
    <w:rsid w:val="006F0C83"/>
    <w:rsid w:val="00743894"/>
    <w:rsid w:val="00774578"/>
    <w:rsid w:val="00785B08"/>
    <w:rsid w:val="00787AE0"/>
    <w:rsid w:val="007A7F78"/>
    <w:rsid w:val="008335C3"/>
    <w:rsid w:val="00854705"/>
    <w:rsid w:val="008C2566"/>
    <w:rsid w:val="008D7265"/>
    <w:rsid w:val="00900090"/>
    <w:rsid w:val="00923004"/>
    <w:rsid w:val="009A041D"/>
    <w:rsid w:val="009A35D8"/>
    <w:rsid w:val="009C5018"/>
    <w:rsid w:val="009F7226"/>
    <w:rsid w:val="00A42B69"/>
    <w:rsid w:val="00A63343"/>
    <w:rsid w:val="00A859E7"/>
    <w:rsid w:val="00AB77F7"/>
    <w:rsid w:val="00AD706E"/>
    <w:rsid w:val="00B15911"/>
    <w:rsid w:val="00B806D3"/>
    <w:rsid w:val="00B84AF2"/>
    <w:rsid w:val="00B8766C"/>
    <w:rsid w:val="00BA2DA5"/>
    <w:rsid w:val="00BB58FF"/>
    <w:rsid w:val="00BC3EFA"/>
    <w:rsid w:val="00C55A4A"/>
    <w:rsid w:val="00CA19A1"/>
    <w:rsid w:val="00CB0B6D"/>
    <w:rsid w:val="00CB7E4E"/>
    <w:rsid w:val="00D36D2C"/>
    <w:rsid w:val="00D43E08"/>
    <w:rsid w:val="00D479B5"/>
    <w:rsid w:val="00D73BD2"/>
    <w:rsid w:val="00D77FDA"/>
    <w:rsid w:val="00D91CA2"/>
    <w:rsid w:val="00DB7DAE"/>
    <w:rsid w:val="00DC7959"/>
    <w:rsid w:val="00E26149"/>
    <w:rsid w:val="00E43ACB"/>
    <w:rsid w:val="00E72D29"/>
    <w:rsid w:val="00E95ADB"/>
    <w:rsid w:val="00EA310C"/>
    <w:rsid w:val="00EB12F7"/>
    <w:rsid w:val="00EC39A5"/>
    <w:rsid w:val="00EF2C98"/>
    <w:rsid w:val="00F0059E"/>
    <w:rsid w:val="00F136D9"/>
    <w:rsid w:val="00F34A50"/>
    <w:rsid w:val="00F43F06"/>
    <w:rsid w:val="00F607EC"/>
    <w:rsid w:val="00F83F62"/>
    <w:rsid w:val="00FB27FE"/>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8193"/>
    <o:shapelayout v:ext="edit">
      <o:idmap v:ext="edit" data="1"/>
    </o:shapelayout>
  </w:shapeDefaults>
  <w:decimalSymbol w:val=","/>
  <w:listSeparator w:val=";"/>
  <w14:docId w14:val="4B3B9763"/>
  <w15:docId w15:val="{9A203334-17BA-4D78-8A75-80EF371F2E9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heme="minorHAnsi" w:hAnsi="Times New Roman" w:cs="Times New Roman"/>
        <w:lang w:val="fr-FR"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toa heading" w:semiHidden="1" w:unhideWhenUsed="1"/>
    <w:lsdException w:name="List"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Pr>
      <w:sz w:val="24"/>
      <w:szCs w:val="24"/>
      <w:lang w:eastAsia="ja-JP"/>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customStyle="1" w:styleId="Textepuce">
    <w:name w:val="Texte puce"/>
    <w:basedOn w:val="Normal"/>
    <w:uiPriority w:val="99"/>
    <w:rsid w:val="008C2566"/>
    <w:pPr>
      <w:numPr>
        <w:numId w:val="1"/>
      </w:numPr>
      <w:tabs>
        <w:tab w:val="left" w:pos="248"/>
      </w:tabs>
      <w:spacing w:line="260" w:lineRule="exact"/>
    </w:pPr>
    <w:rPr>
      <w:rFonts w:ascii="Gill Sans" w:eastAsia="Times New Roman" w:hAnsi="Gill Sans" w:cs="Gill Sans"/>
      <w:color w:val="000000"/>
      <w:sz w:val="22"/>
      <w:szCs w:val="22"/>
      <w:lang w:eastAsia="fr-FR"/>
    </w:rPr>
  </w:style>
  <w:style w:type="paragraph" w:customStyle="1" w:styleId="Textedesaisieverso">
    <w:name w:val="Texte de saisie verso"/>
    <w:basedOn w:val="Normal"/>
    <w:rsid w:val="008C2566"/>
    <w:pPr>
      <w:spacing w:line="260" w:lineRule="exact"/>
    </w:pPr>
    <w:rPr>
      <w:rFonts w:ascii="Gill Sans" w:eastAsia="Times New Roman" w:hAnsi="Gill Sans" w:cs="Gill Sans"/>
      <w:color w:val="000000"/>
      <w:sz w:val="22"/>
      <w:szCs w:val="22"/>
      <w:lang w:eastAsia="fr-FR"/>
    </w:rPr>
  </w:style>
  <w:style w:type="paragraph" w:styleId="Paragraphedeliste">
    <w:name w:val="List Paragraph"/>
    <w:basedOn w:val="Normal"/>
    <w:uiPriority w:val="34"/>
    <w:qFormat/>
    <w:rsid w:val="00F34A50"/>
    <w:pPr>
      <w:ind w:left="720"/>
      <w:contextualSpacing/>
    </w:pPr>
  </w:style>
  <w:style w:type="character" w:styleId="Lienhypertexte">
    <w:name w:val="Hyperlink"/>
    <w:basedOn w:val="Policepardfaut"/>
    <w:rsid w:val="00F83F62"/>
    <w:rPr>
      <w:color w:val="0000FF" w:themeColor="hyperlink"/>
      <w:u w:val="single"/>
    </w:rPr>
  </w:style>
  <w:style w:type="paragraph" w:styleId="NormalWeb">
    <w:name w:val="Normal (Web)"/>
    <w:basedOn w:val="Normal"/>
    <w:uiPriority w:val="99"/>
    <w:unhideWhenUsed/>
    <w:rsid w:val="00F607EC"/>
    <w:pPr>
      <w:spacing w:before="100" w:beforeAutospacing="1" w:after="100" w:afterAutospacing="1"/>
    </w:pPr>
    <w:rPr>
      <w:rFonts w:eastAsia="Times New Roman"/>
      <w:lang w:eastAsia="fr-FR"/>
    </w:rPr>
  </w:style>
  <w:style w:type="paragraph" w:styleId="Textedebulles">
    <w:name w:val="Balloon Text"/>
    <w:basedOn w:val="Normal"/>
    <w:link w:val="TextedebullesCar"/>
    <w:rsid w:val="003D7052"/>
    <w:rPr>
      <w:rFonts w:ascii="Tahoma" w:hAnsi="Tahoma" w:cs="Tahoma"/>
      <w:sz w:val="16"/>
      <w:szCs w:val="16"/>
    </w:rPr>
  </w:style>
  <w:style w:type="character" w:customStyle="1" w:styleId="TextedebullesCar">
    <w:name w:val="Texte de bulles Car"/>
    <w:basedOn w:val="Policepardfaut"/>
    <w:link w:val="Textedebulles"/>
    <w:rsid w:val="003D7052"/>
    <w:rPr>
      <w:rFonts w:ascii="Tahoma" w:hAnsi="Tahoma" w:cs="Tahoma"/>
      <w:sz w:val="16"/>
      <w:szCs w:val="16"/>
      <w:lang w:eastAsia="ja-JP"/>
    </w:rPr>
  </w:style>
  <w:style w:type="paragraph" w:styleId="En-tte">
    <w:name w:val="header"/>
    <w:basedOn w:val="Normal"/>
    <w:link w:val="En-tteCar"/>
    <w:unhideWhenUsed/>
    <w:rsid w:val="00B15911"/>
    <w:pPr>
      <w:tabs>
        <w:tab w:val="center" w:pos="4513"/>
        <w:tab w:val="right" w:pos="9026"/>
      </w:tabs>
    </w:pPr>
  </w:style>
  <w:style w:type="character" w:customStyle="1" w:styleId="En-tteCar">
    <w:name w:val="En-tête Car"/>
    <w:basedOn w:val="Policepardfaut"/>
    <w:link w:val="En-tte"/>
    <w:rsid w:val="00B15911"/>
    <w:rPr>
      <w:sz w:val="24"/>
      <w:szCs w:val="24"/>
      <w:lang w:eastAsia="ja-JP"/>
    </w:rPr>
  </w:style>
  <w:style w:type="paragraph" w:styleId="Pieddepage">
    <w:name w:val="footer"/>
    <w:basedOn w:val="Normal"/>
    <w:link w:val="PieddepageCar"/>
    <w:unhideWhenUsed/>
    <w:rsid w:val="00B15911"/>
    <w:pPr>
      <w:tabs>
        <w:tab w:val="center" w:pos="4513"/>
        <w:tab w:val="right" w:pos="9026"/>
      </w:tabs>
    </w:pPr>
  </w:style>
  <w:style w:type="character" w:customStyle="1" w:styleId="PieddepageCar">
    <w:name w:val="Pied de page Car"/>
    <w:basedOn w:val="Policepardfaut"/>
    <w:link w:val="Pieddepage"/>
    <w:rsid w:val="00B15911"/>
    <w:rPr>
      <w:sz w:val="24"/>
      <w:szCs w:val="24"/>
      <w:lang w:eastAsia="ja-JP"/>
    </w:rPr>
  </w:style>
  <w:style w:type="character" w:styleId="Mentionnonrsolue">
    <w:name w:val="Unresolved Mention"/>
    <w:basedOn w:val="Policepardfaut"/>
    <w:uiPriority w:val="99"/>
    <w:semiHidden/>
    <w:unhideWhenUsed/>
    <w:rsid w:val="00E26149"/>
    <w:rPr>
      <w:color w:val="808080"/>
      <w:shd w:val="clear" w:color="auto" w:fill="E6E6E6"/>
    </w:rPr>
  </w:style>
  <w:style w:type="character" w:styleId="Marquedecommentaire">
    <w:name w:val="annotation reference"/>
    <w:basedOn w:val="Policepardfaut"/>
    <w:semiHidden/>
    <w:unhideWhenUsed/>
    <w:rsid w:val="008335C3"/>
    <w:rPr>
      <w:sz w:val="16"/>
      <w:szCs w:val="16"/>
    </w:rPr>
  </w:style>
  <w:style w:type="paragraph" w:styleId="Commentaire">
    <w:name w:val="annotation text"/>
    <w:basedOn w:val="Normal"/>
    <w:link w:val="CommentaireCar"/>
    <w:semiHidden/>
    <w:unhideWhenUsed/>
    <w:rsid w:val="008335C3"/>
    <w:rPr>
      <w:sz w:val="20"/>
      <w:szCs w:val="20"/>
    </w:rPr>
  </w:style>
  <w:style w:type="character" w:customStyle="1" w:styleId="CommentaireCar">
    <w:name w:val="Commentaire Car"/>
    <w:basedOn w:val="Policepardfaut"/>
    <w:link w:val="Commentaire"/>
    <w:semiHidden/>
    <w:rsid w:val="008335C3"/>
    <w:rPr>
      <w:lang w:eastAsia="ja-JP"/>
    </w:rPr>
  </w:style>
  <w:style w:type="paragraph" w:styleId="Objetducommentaire">
    <w:name w:val="annotation subject"/>
    <w:basedOn w:val="Commentaire"/>
    <w:next w:val="Commentaire"/>
    <w:link w:val="ObjetducommentaireCar"/>
    <w:semiHidden/>
    <w:unhideWhenUsed/>
    <w:rsid w:val="008335C3"/>
    <w:rPr>
      <w:b/>
      <w:bCs/>
    </w:rPr>
  </w:style>
  <w:style w:type="character" w:customStyle="1" w:styleId="ObjetducommentaireCar">
    <w:name w:val="Objet du commentaire Car"/>
    <w:basedOn w:val="CommentaireCar"/>
    <w:link w:val="Objetducommentaire"/>
    <w:semiHidden/>
    <w:rsid w:val="008335C3"/>
    <w:rPr>
      <w:b/>
      <w:bCs/>
      <w:lang w:eastAsia="ja-JP"/>
    </w:rPr>
  </w:style>
  <w:style w:type="paragraph" w:customStyle="1" w:styleId="Default">
    <w:name w:val="Default"/>
    <w:rsid w:val="008335C3"/>
    <w:pPr>
      <w:autoSpaceDE w:val="0"/>
      <w:autoSpaceDN w:val="0"/>
      <w:adjustRightInd w:val="0"/>
    </w:pPr>
    <w:rPr>
      <w:rFonts w:ascii="Arial" w:hAnsi="Arial" w:cs="Arial"/>
      <w:color w:val="000000"/>
      <w:sz w:val="24"/>
      <w:szCs w:val="24"/>
    </w:rPr>
  </w:style>
  <w:style w:type="paragraph" w:styleId="Rvision">
    <w:name w:val="Revision"/>
    <w:hidden/>
    <w:uiPriority w:val="99"/>
    <w:semiHidden/>
    <w:rsid w:val="008335C3"/>
    <w:rPr>
      <w:sz w:val="24"/>
      <w:szCs w:val="24"/>
      <w:lang w:eastAsia="ja-JP"/>
    </w:rPr>
  </w:style>
  <w:style w:type="character" w:styleId="Lienhypertextesuivivisit">
    <w:name w:val="FollowedHyperlink"/>
    <w:basedOn w:val="Policepardfaut"/>
    <w:semiHidden/>
    <w:unhideWhenUsed/>
    <w:rsid w:val="006431DA"/>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319581594">
      <w:bodyDiv w:val="1"/>
      <w:marLeft w:val="0"/>
      <w:marRight w:val="0"/>
      <w:marTop w:val="0"/>
      <w:marBottom w:val="0"/>
      <w:divBdr>
        <w:top w:val="none" w:sz="0" w:space="0" w:color="auto"/>
        <w:left w:val="none" w:sz="0" w:space="0" w:color="auto"/>
        <w:bottom w:val="none" w:sz="0" w:space="0" w:color="auto"/>
        <w:right w:val="none" w:sz="0" w:space="0" w:color="auto"/>
      </w:divBdr>
    </w:div>
    <w:div w:id="1226837993">
      <w:bodyDiv w:val="1"/>
      <w:marLeft w:val="0"/>
      <w:marRight w:val="0"/>
      <w:marTop w:val="0"/>
      <w:marBottom w:val="0"/>
      <w:divBdr>
        <w:top w:val="none" w:sz="0" w:space="0" w:color="auto"/>
        <w:left w:val="none" w:sz="0" w:space="0" w:color="auto"/>
        <w:bottom w:val="none" w:sz="0" w:space="0" w:color="auto"/>
        <w:right w:val="none" w:sz="0" w:space="0" w:color="auto"/>
      </w:divBdr>
      <w:divsChild>
        <w:div w:id="413093859">
          <w:marLeft w:val="360"/>
          <w:marRight w:val="0"/>
          <w:marTop w:val="0"/>
          <w:marBottom w:val="0"/>
          <w:divBdr>
            <w:top w:val="none" w:sz="0" w:space="0" w:color="auto"/>
            <w:left w:val="none" w:sz="0" w:space="0" w:color="auto"/>
            <w:bottom w:val="none" w:sz="0" w:space="0" w:color="auto"/>
            <w:right w:val="none" w:sz="0" w:space="0" w:color="auto"/>
          </w:divBdr>
        </w:div>
      </w:divsChild>
    </w:div>
    <w:div w:id="1749112965">
      <w:bodyDiv w:val="1"/>
      <w:marLeft w:val="0"/>
      <w:marRight w:val="0"/>
      <w:marTop w:val="0"/>
      <w:marBottom w:val="0"/>
      <w:divBdr>
        <w:top w:val="none" w:sz="0" w:space="0" w:color="auto"/>
        <w:left w:val="none" w:sz="0" w:space="0" w:color="auto"/>
        <w:bottom w:val="none" w:sz="0" w:space="0" w:color="auto"/>
        <w:right w:val="none" w:sz="0" w:space="0" w:color="auto"/>
      </w:divBdr>
    </w:div>
    <w:div w:id="2028602411">
      <w:bodyDiv w:val="1"/>
      <w:marLeft w:val="0"/>
      <w:marRight w:val="0"/>
      <w:marTop w:val="0"/>
      <w:marBottom w:val="0"/>
      <w:divBdr>
        <w:top w:val="none" w:sz="0" w:space="0" w:color="auto"/>
        <w:left w:val="none" w:sz="0" w:space="0" w:color="auto"/>
        <w:bottom w:val="none" w:sz="0" w:space="0" w:color="auto"/>
        <w:right w:val="none" w:sz="0" w:space="0" w:color="auto"/>
      </w:divBdr>
      <w:divsChild>
        <w:div w:id="1404983672">
          <w:marLeft w:val="317"/>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caisseepargne.entreprises.votreepargnesalariale.com/" TargetMode="External"/><Relationship Id="rId13" Type="http://schemas.openxmlformats.org/officeDocument/2006/relationships/header" Target="header2.xml"/><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1.xml"/><Relationship Id="rId17" Type="http://schemas.openxmlformats.org/officeDocument/2006/relationships/footer" Target="footer3.xml"/><Relationship Id="rId2" Type="http://schemas.openxmlformats.org/officeDocument/2006/relationships/numbering" Target="numbering.xml"/><Relationship Id="rId16" Type="http://schemas.openxmlformats.org/officeDocument/2006/relationships/header" Target="header3.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2.png"/><Relationship Id="rId5" Type="http://schemas.openxmlformats.org/officeDocument/2006/relationships/webSettings" Target="webSettings.xml"/><Relationship Id="rId15" Type="http://schemas.openxmlformats.org/officeDocument/2006/relationships/footer" Target="footer2.xml"/><Relationship Id="rId10" Type="http://schemas.openxmlformats.org/officeDocument/2006/relationships/hyperlink" Target="https://epargnants.interepargne.natixis.fr" TargetMode="External"/><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image" Target="media/image1.png"/><Relationship Id="rId14" Type="http://schemas.openxmlformats.org/officeDocument/2006/relationships/footer" Target="footer1.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7364393-A0C7-4972-B8FA-A1531AC968E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13</TotalTime>
  <Pages>1</Pages>
  <Words>909</Words>
  <Characters>5005</Characters>
  <Application>Microsoft Office Word</Application>
  <DocSecurity>0</DocSecurity>
  <Lines>41</Lines>
  <Paragraphs>11</Paragraphs>
  <ScaleCrop>false</ScaleCrop>
  <HeadingPairs>
    <vt:vector size="2" baseType="variant">
      <vt:variant>
        <vt:lpstr>Titre</vt:lpstr>
      </vt:variant>
      <vt:variant>
        <vt:i4>1</vt:i4>
      </vt:variant>
    </vt:vector>
  </HeadingPairs>
  <TitlesOfParts>
    <vt:vector size="1" baseType="lpstr">
      <vt:lpstr/>
    </vt:vector>
  </TitlesOfParts>
  <Company>Natixis</Company>
  <LinksUpToDate>false</LinksUpToDate>
  <CharactersWithSpaces>5903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Sauge Emeline</dc:creator>
  <cp:lastModifiedBy>Burhan Deniz</cp:lastModifiedBy>
  <cp:revision>5</cp:revision>
  <cp:lastPrinted>2015-12-09T13:00:00Z</cp:lastPrinted>
  <dcterms:created xsi:type="dcterms:W3CDTF">2021-02-26T09:27:00Z</dcterms:created>
  <dcterms:modified xsi:type="dcterms:W3CDTF">2021-04-02T08:47:00Z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6e83a6fe-0b6e-4399-9d09-a1c8d8d5000c_Enabled">
    <vt:lpwstr>True</vt:lpwstr>
  </property>
  <property fmtid="{D5CDD505-2E9C-101B-9397-08002B2CF9AE}" pid="3" name="MSIP_Label_6e83a6fe-0b6e-4399-9d09-a1c8d8d5000c_SiteId">
    <vt:lpwstr>d5bb6d35-8a82-4329-b49a-5030bd6497ab</vt:lpwstr>
  </property>
  <property fmtid="{D5CDD505-2E9C-101B-9397-08002B2CF9AE}" pid="4" name="MSIP_Label_6e83a6fe-0b6e-4399-9d09-a1c8d8d5000c_Owner">
    <vt:lpwstr>annabelle.olive@natixis.com</vt:lpwstr>
  </property>
  <property fmtid="{D5CDD505-2E9C-101B-9397-08002B2CF9AE}" pid="5" name="MSIP_Label_6e83a6fe-0b6e-4399-9d09-a1c8d8d5000c_SetDate">
    <vt:lpwstr>2018-12-31T14:13:11.4229262Z</vt:lpwstr>
  </property>
  <property fmtid="{D5CDD505-2E9C-101B-9397-08002B2CF9AE}" pid="6" name="MSIP_Label_6e83a6fe-0b6e-4399-9d09-a1c8d8d5000c_Name">
    <vt:lpwstr>C1 - Public Natixis</vt:lpwstr>
  </property>
  <property fmtid="{D5CDD505-2E9C-101B-9397-08002B2CF9AE}" pid="7" name="MSIP_Label_6e83a6fe-0b6e-4399-9d09-a1c8d8d5000c_Application">
    <vt:lpwstr>Microsoft Azure Information Protection</vt:lpwstr>
  </property>
  <property fmtid="{D5CDD505-2E9C-101B-9397-08002B2CF9AE}" pid="8" name="MSIP_Label_6e83a6fe-0b6e-4399-9d09-a1c8d8d5000c_Extended_MSFT_Method">
    <vt:lpwstr>Automatic</vt:lpwstr>
  </property>
  <property fmtid="{D5CDD505-2E9C-101B-9397-08002B2CF9AE}" pid="9" name="MSIP_Label_082d3fd7-bbbb-433f-b121-e4833419d164_Enabled">
    <vt:lpwstr>True</vt:lpwstr>
  </property>
  <property fmtid="{D5CDD505-2E9C-101B-9397-08002B2CF9AE}" pid="10" name="MSIP_Label_082d3fd7-bbbb-433f-b121-e4833419d164_SiteId">
    <vt:lpwstr>d5bb6d35-8a82-4329-b49a-5030bd6497ab</vt:lpwstr>
  </property>
  <property fmtid="{D5CDD505-2E9C-101B-9397-08002B2CF9AE}" pid="11" name="MSIP_Label_082d3fd7-bbbb-433f-b121-e4833419d164_Owner">
    <vt:lpwstr>annabelle.olive@natixis.com</vt:lpwstr>
  </property>
  <property fmtid="{D5CDD505-2E9C-101B-9397-08002B2CF9AE}" pid="12" name="MSIP_Label_082d3fd7-bbbb-433f-b121-e4833419d164_SetDate">
    <vt:lpwstr>2018-12-31T14:13:11.4229262Z</vt:lpwstr>
  </property>
  <property fmtid="{D5CDD505-2E9C-101B-9397-08002B2CF9AE}" pid="13" name="MSIP_Label_082d3fd7-bbbb-433f-b121-e4833419d164_Name">
    <vt:lpwstr>No visual mark</vt:lpwstr>
  </property>
  <property fmtid="{D5CDD505-2E9C-101B-9397-08002B2CF9AE}" pid="14" name="MSIP_Label_082d3fd7-bbbb-433f-b121-e4833419d164_Application">
    <vt:lpwstr>Microsoft Azure Information Protection</vt:lpwstr>
  </property>
  <property fmtid="{D5CDD505-2E9C-101B-9397-08002B2CF9AE}" pid="15" name="MSIP_Label_082d3fd7-bbbb-433f-b121-e4833419d164_Parent">
    <vt:lpwstr>6e83a6fe-0b6e-4399-9d09-a1c8d8d5000c</vt:lpwstr>
  </property>
  <property fmtid="{D5CDD505-2E9C-101B-9397-08002B2CF9AE}" pid="16" name="MSIP_Label_082d3fd7-bbbb-433f-b121-e4833419d164_Extended_MSFT_Method">
    <vt:lpwstr>Automatic</vt:lpwstr>
  </property>
  <property fmtid="{D5CDD505-2E9C-101B-9397-08002B2CF9AE}" pid="17" name="Sensitivity">
    <vt:lpwstr>C1 - Public Natixis No visual mark</vt:lpwstr>
  </property>
</Properties>
</file>