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92A" w:rsidRPr="007F5991" w:rsidRDefault="0006292A" w:rsidP="0006292A">
      <w:pPr>
        <w:spacing w:after="0"/>
        <w:rPr>
          <w:color w:val="FFFFFF"/>
        </w:rPr>
      </w:pPr>
      <w:bookmarkStart w:id="0" w:name="PENCTECVC"/>
    </w:p>
    <w:p w:rsidR="0006292A" w:rsidRPr="007F5991" w:rsidRDefault="0006292A" w:rsidP="0006292A">
      <w:pPr>
        <w:rPr>
          <w:color w:val="FFFFFF"/>
        </w:rPr>
      </w:pPr>
      <w:r w:rsidRPr="007F5991">
        <w:rPr>
          <w:b/>
          <w:bCs/>
          <w:color w:val="FFFFFF"/>
        </w:rPr>
        <w:t>_COSPTY_=2_COSPNT_</w:t>
      </w:r>
      <w:r w:rsidR="001462D8" w:rsidRPr="007F5991">
        <w:rPr>
          <w:b/>
          <w:bCs/>
          <w:color w:val="FFFFFF"/>
        </w:rPr>
        <w:t>=CO</w:t>
      </w:r>
      <w:r w:rsidR="00B60BA8" w:rsidRPr="007F5991">
        <w:rPr>
          <w:b/>
          <w:bCs/>
          <w:color w:val="FFFFFF"/>
        </w:rPr>
        <w:t>E</w:t>
      </w:r>
      <w:r w:rsidR="001462D8" w:rsidRPr="007F5991">
        <w:rPr>
          <w:b/>
          <w:bCs/>
          <w:color w:val="FFFFFF"/>
        </w:rPr>
        <w:t>P</w:t>
      </w:r>
      <w:r w:rsidR="00B60BA8" w:rsidRPr="007F5991">
        <w:rPr>
          <w:b/>
          <w:bCs/>
          <w:color w:val="FFFFFF"/>
        </w:rPr>
        <w:t>_IDSPT1_=</w:t>
      </w:r>
      <w:bookmarkStart w:id="1" w:name="PENCTENPER0"/>
      <w:r w:rsidR="001462D8" w:rsidRPr="007F5991">
        <w:rPr>
          <w:b/>
          <w:bCs/>
          <w:color w:val="FFFFFF"/>
        </w:rPr>
        <w:t>{{PE#NCTE#NPER}}</w:t>
      </w:r>
      <w:bookmarkEnd w:id="1"/>
      <w:r w:rsidR="001462D8" w:rsidRPr="007F5991">
        <w:rPr>
          <w:b/>
          <w:bCs/>
          <w:color w:val="FFFFFF"/>
        </w:rPr>
        <w:t xml:space="preserve"> </w:t>
      </w:r>
      <w:r w:rsidR="00B60BA8" w:rsidRPr="007F5991">
        <w:rPr>
          <w:b/>
          <w:bCs/>
          <w:color w:val="FFFFFF"/>
        </w:rPr>
        <w:t xml:space="preserve"> </w:t>
      </w:r>
    </w:p>
    <w:p w:rsidR="0006292A" w:rsidRPr="007F5991" w:rsidRDefault="0006292A" w:rsidP="0006292A">
      <w:pPr>
        <w:tabs>
          <w:tab w:val="left" w:pos="7560"/>
        </w:tabs>
        <w:jc w:val="right"/>
        <w:rPr>
          <w:rFonts w:ascii="Gill Sans" w:hAnsi="Gill Sans"/>
        </w:rPr>
      </w:pPr>
    </w:p>
    <w:p w:rsidR="0006292A" w:rsidRPr="007F5991" w:rsidRDefault="0006292A" w:rsidP="0006292A">
      <w:pPr>
        <w:tabs>
          <w:tab w:val="left" w:pos="7560"/>
        </w:tabs>
        <w:jc w:val="right"/>
        <w:rPr>
          <w:rFonts w:ascii="Gill Sans" w:hAnsi="Gill Sans"/>
        </w:rPr>
      </w:pPr>
    </w:p>
    <w:p w:rsidR="0006292A" w:rsidRPr="007F5991" w:rsidRDefault="0006292A" w:rsidP="0006292A">
      <w:pPr>
        <w:tabs>
          <w:tab w:val="left" w:pos="7560"/>
        </w:tabs>
        <w:jc w:val="right"/>
        <w:rPr>
          <w:rFonts w:ascii="Gill Sans" w:hAnsi="Gill Sans"/>
        </w:rPr>
      </w:pPr>
    </w:p>
    <w:p w:rsidR="0006292A" w:rsidRPr="007F5991" w:rsidRDefault="00A157F9" w:rsidP="0006292A">
      <w:pPr>
        <w:tabs>
          <w:tab w:val="left" w:pos="7200"/>
        </w:tabs>
        <w:rPr>
          <w:rFonts w:ascii="Gill Sans" w:hAnsi="Gill Sans"/>
        </w:rPr>
      </w:pPr>
      <w:r w:rsidRPr="007F5991">
        <w:rPr>
          <w:rFonts w:ascii="Gill Sans" w:hAnsi="Gill Sans"/>
          <w:noProof/>
          <w:lang w:eastAsia="fr-FR"/>
        </w:rPr>
        <mc:AlternateContent>
          <mc:Choice Requires="wps">
            <w:drawing>
              <wp:anchor distT="0" distB="0" distL="114300" distR="114300" simplePos="0" relativeHeight="251657728" behindDoc="0" locked="1" layoutInCell="1" allowOverlap="1">
                <wp:simplePos x="0" y="0"/>
                <wp:positionH relativeFrom="margin">
                  <wp:posOffset>3086100</wp:posOffset>
                </wp:positionH>
                <wp:positionV relativeFrom="page">
                  <wp:posOffset>1041400</wp:posOffset>
                </wp:positionV>
                <wp:extent cx="3035935" cy="1440180"/>
                <wp:effectExtent l="0" t="0" r="0" b="762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35935" cy="1440180"/>
                        </a:xfrm>
                        <a:prstGeom prst="rect">
                          <a:avLst/>
                        </a:prstGeom>
                        <a:solidFill>
                          <a:sysClr val="window" lastClr="FFFFFF"/>
                        </a:solidFill>
                        <a:ln w="6350">
                          <a:noFill/>
                        </a:ln>
                        <a:effectLst/>
                      </wps:spPr>
                      <wps:txbx>
                        <w:txbxContent>
                          <w:p w:rsidR="0003559D" w:rsidRPr="005E0463" w:rsidRDefault="0003559D" w:rsidP="005E0463">
                            <w:pPr>
                              <w:spacing w:after="0" w:line="240" w:lineRule="auto"/>
                              <w:rPr>
                                <w:rFonts w:cs="Tahoma"/>
                                <w:szCs w:val="20"/>
                              </w:rPr>
                            </w:pPr>
                            <w:r w:rsidRPr="005E0463">
                              <w:rPr>
                                <w:rFonts w:cs="Tahoma"/>
                                <w:szCs w:val="20"/>
                              </w:rPr>
                              <w:t>&lt;No personne&gt;</w:t>
                            </w:r>
                          </w:p>
                          <w:p w:rsidR="000A1399" w:rsidRPr="005E0463" w:rsidRDefault="000A1399" w:rsidP="005E0463">
                            <w:pPr>
                              <w:spacing w:after="0" w:line="240" w:lineRule="auto"/>
                              <w:rPr>
                                <w:rFonts w:cs="Tahoma"/>
                                <w:szCs w:val="20"/>
                              </w:rPr>
                            </w:pPr>
                            <w:r w:rsidRPr="005E0463">
                              <w:rPr>
                                <w:rFonts w:cs="Tahoma"/>
                                <w:szCs w:val="20"/>
                              </w:rPr>
                              <w:t>&lt;</w:t>
                            </w:r>
                            <w:bookmarkStart w:id="2" w:name="PENCTEPREN"/>
                            <w:r w:rsidR="00CA3E17">
                              <w:rPr>
                                <w:rFonts w:cs="Tahoma"/>
                                <w:szCs w:val="20"/>
                              </w:rPr>
                              <w:t>Libellé raison sociale</w:t>
                            </w:r>
                            <w:r w:rsidR="005E0463" w:rsidRPr="005E0463">
                              <w:rPr>
                                <w:rFonts w:cs="Tahoma"/>
                                <w:szCs w:val="20"/>
                              </w:rPr>
                              <w:t>&gt;</w:t>
                            </w:r>
                          </w:p>
                          <w:p w:rsidR="00C757D1" w:rsidRDefault="000A1399" w:rsidP="005E0463">
                            <w:pPr>
                              <w:spacing w:after="0" w:line="240" w:lineRule="auto"/>
                              <w:rPr>
                                <w:rFonts w:cs="Tahoma"/>
                                <w:szCs w:val="20"/>
                              </w:rPr>
                            </w:pPr>
                            <w:bookmarkStart w:id="3" w:name="PENCTEADR"/>
                            <w:bookmarkEnd w:id="2"/>
                            <w:r w:rsidRPr="005E0463">
                              <w:rPr>
                                <w:rFonts w:cs="Tahoma"/>
                                <w:szCs w:val="20"/>
                              </w:rPr>
                              <w:t>&lt;A</w:t>
                            </w:r>
                            <w:bookmarkEnd w:id="3"/>
                            <w:r w:rsidR="005E0463">
                              <w:rPr>
                                <w:rFonts w:cs="Tahoma"/>
                                <w:szCs w:val="20"/>
                              </w:rPr>
                              <w:t>dresse 1&gt;</w:t>
                            </w:r>
                          </w:p>
                          <w:p w:rsidR="005E0463" w:rsidRDefault="005E0463" w:rsidP="005E0463">
                            <w:pPr>
                              <w:spacing w:after="0" w:line="240" w:lineRule="auto"/>
                              <w:rPr>
                                <w:rFonts w:cs="Tahoma"/>
                                <w:szCs w:val="20"/>
                              </w:rPr>
                            </w:pPr>
                            <w:r>
                              <w:rPr>
                                <w:rFonts w:cs="Tahoma"/>
                                <w:szCs w:val="20"/>
                              </w:rPr>
                              <w:t>&lt;Adresse 2&gt;</w:t>
                            </w:r>
                          </w:p>
                          <w:p w:rsidR="005E0463" w:rsidRDefault="005E0463" w:rsidP="005E0463">
                            <w:pPr>
                              <w:spacing w:after="0" w:line="240" w:lineRule="auto"/>
                              <w:rPr>
                                <w:rFonts w:cs="Tahoma"/>
                                <w:szCs w:val="20"/>
                              </w:rPr>
                            </w:pPr>
                            <w:r>
                              <w:rPr>
                                <w:rFonts w:cs="Tahoma"/>
                                <w:szCs w:val="20"/>
                              </w:rPr>
                              <w:t>&lt;Adresse 3&gt;</w:t>
                            </w:r>
                          </w:p>
                          <w:p w:rsidR="005E0463" w:rsidRDefault="005E0463" w:rsidP="005E0463">
                            <w:pPr>
                              <w:spacing w:after="0" w:line="240" w:lineRule="auto"/>
                              <w:rPr>
                                <w:rFonts w:cs="Tahoma"/>
                                <w:szCs w:val="20"/>
                              </w:rPr>
                            </w:pPr>
                            <w:r>
                              <w:rPr>
                                <w:rFonts w:cs="Tahoma"/>
                                <w:szCs w:val="20"/>
                              </w:rPr>
                              <w:t>&lt;Adresse 4&gt;</w:t>
                            </w:r>
                          </w:p>
                          <w:p w:rsidR="005E0463" w:rsidRPr="005E0463" w:rsidRDefault="005E0463" w:rsidP="005E0463">
                            <w:pPr>
                              <w:spacing w:after="0" w:line="240" w:lineRule="auto"/>
                              <w:rPr>
                                <w:rFonts w:cs="Tahoma"/>
                                <w:szCs w:val="20"/>
                              </w:rPr>
                            </w:pPr>
                            <w:r>
                              <w:rPr>
                                <w:rFonts w:cs="Tahoma"/>
                                <w:szCs w:val="20"/>
                              </w:rPr>
                              <w:t>&lt;CP Ville&gt;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1" o:spid="_x0000_s1026" type="#_x0000_t202" style="position:absolute;margin-left:243pt;margin-top:82pt;width:239.05pt;height:113.4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" fillcolor="window" stroked="f" strokeweight=".5pt">
                <v:path arrowok="t"/>
                <v:textbox>
                  <w:txbxContent>
                    <w:p w:rsidR="0003559D" w:rsidRPr="005E0463" w:rsidRDefault="0003559D" w:rsidP="005E0463">
                      <w:pPr>
                        <w:spacing w:after="0" w:line="240" w:lineRule="auto"/>
                        <w:rPr>
                          <w:rFonts w:cs="Tahoma"/>
                          <w:szCs w:val="20"/>
                        </w:rPr>
                      </w:pPr>
                      <w:r w:rsidRPr="005E0463">
                        <w:rPr>
                          <w:rFonts w:cs="Tahoma"/>
                          <w:szCs w:val="20"/>
                        </w:rPr>
                        <w:t>&lt;No personne&gt;</w:t>
                      </w:r>
                    </w:p>
                    <w:p w:rsidR="000A1399" w:rsidRPr="005E0463" w:rsidRDefault="000A1399" w:rsidP="005E0463">
                      <w:pPr>
                        <w:spacing w:after="0" w:line="240" w:lineRule="auto"/>
                        <w:rPr>
                          <w:rFonts w:cs="Tahoma"/>
                          <w:szCs w:val="20"/>
                        </w:rPr>
                      </w:pPr>
                      <w:r w:rsidRPr="005E0463">
                        <w:rPr>
                          <w:rFonts w:cs="Tahoma"/>
                          <w:szCs w:val="20"/>
                        </w:rPr>
                        <w:t>&lt;</w:t>
                      </w:r>
                      <w:bookmarkStart w:id="4" w:name="PENCTEPREN"/>
                      <w:r w:rsidR="00CA3E17">
                        <w:rPr>
                          <w:rFonts w:cs="Tahoma"/>
                          <w:szCs w:val="20"/>
                        </w:rPr>
                        <w:t>Libellé raison sociale</w:t>
                      </w:r>
                      <w:r w:rsidR="005E0463" w:rsidRPr="005E0463">
                        <w:rPr>
                          <w:rFonts w:cs="Tahoma"/>
                          <w:szCs w:val="20"/>
                        </w:rPr>
                        <w:t>&gt;</w:t>
                      </w:r>
                    </w:p>
                    <w:p w:rsidR="00C757D1" w:rsidRDefault="000A1399" w:rsidP="005E0463">
                      <w:pPr>
                        <w:spacing w:after="0" w:line="240" w:lineRule="auto"/>
                        <w:rPr>
                          <w:rFonts w:cs="Tahoma"/>
                          <w:szCs w:val="20"/>
                        </w:rPr>
                      </w:pPr>
                      <w:bookmarkStart w:id="5" w:name="PENCTEADR"/>
                      <w:bookmarkEnd w:id="4"/>
                      <w:r w:rsidRPr="005E0463">
                        <w:rPr>
                          <w:rFonts w:cs="Tahoma"/>
                          <w:szCs w:val="20"/>
                        </w:rPr>
                        <w:t>&lt;A</w:t>
                      </w:r>
                      <w:bookmarkEnd w:id="5"/>
                      <w:r w:rsidR="005E0463">
                        <w:rPr>
                          <w:rFonts w:cs="Tahoma"/>
                          <w:szCs w:val="20"/>
                        </w:rPr>
                        <w:t>dresse 1&gt;</w:t>
                      </w:r>
                    </w:p>
                    <w:p w:rsidR="005E0463" w:rsidRDefault="005E0463" w:rsidP="005E0463">
                      <w:pPr>
                        <w:spacing w:after="0" w:line="240" w:lineRule="auto"/>
                        <w:rPr>
                          <w:rFonts w:cs="Tahoma"/>
                          <w:szCs w:val="20"/>
                        </w:rPr>
                      </w:pPr>
                      <w:r>
                        <w:rPr>
                          <w:rFonts w:cs="Tahoma"/>
                          <w:szCs w:val="20"/>
                        </w:rPr>
                        <w:t>&lt;Adresse 2&gt;</w:t>
                      </w:r>
                    </w:p>
                    <w:p w:rsidR="005E0463" w:rsidRDefault="005E0463" w:rsidP="005E0463">
                      <w:pPr>
                        <w:spacing w:after="0" w:line="240" w:lineRule="auto"/>
                        <w:rPr>
                          <w:rFonts w:cs="Tahoma"/>
                          <w:szCs w:val="20"/>
                        </w:rPr>
                      </w:pPr>
                      <w:r>
                        <w:rPr>
                          <w:rFonts w:cs="Tahoma"/>
                          <w:szCs w:val="20"/>
                        </w:rPr>
                        <w:t>&lt;Adresse 3&gt;</w:t>
                      </w:r>
                    </w:p>
                    <w:p w:rsidR="005E0463" w:rsidRDefault="005E0463" w:rsidP="005E0463">
                      <w:pPr>
                        <w:spacing w:after="0" w:line="240" w:lineRule="auto"/>
                        <w:rPr>
                          <w:rFonts w:cs="Tahoma"/>
                          <w:szCs w:val="20"/>
                        </w:rPr>
                      </w:pPr>
                      <w:r>
                        <w:rPr>
                          <w:rFonts w:cs="Tahoma"/>
                          <w:szCs w:val="20"/>
                        </w:rPr>
                        <w:t>&lt;Adresse 4&gt;</w:t>
                      </w:r>
                    </w:p>
                    <w:p w:rsidR="005E0463" w:rsidRPr="005E0463" w:rsidRDefault="005E0463" w:rsidP="005E0463">
                      <w:pPr>
                        <w:spacing w:after="0" w:line="240" w:lineRule="auto"/>
                        <w:rPr>
                          <w:rFonts w:cs="Tahoma"/>
                          <w:szCs w:val="20"/>
                        </w:rPr>
                      </w:pPr>
                      <w:r>
                        <w:rPr>
                          <w:rFonts w:cs="Tahoma"/>
                          <w:szCs w:val="20"/>
                        </w:rPr>
                        <w:t>&lt;CP Ville&gt;</w:t>
                      </w:r>
                    </w:p>
                  </w:txbxContent>
                </v:textbox>
                <w10:wrap anchorx="margin" anchory="page"/>
                <w10:anchorlock/>
              </v:shape>
            </w:pict>
          </mc:Fallback>
        </mc:AlternateContent>
      </w:r>
    </w:p>
    <w:p w:rsidR="0006292A" w:rsidRPr="007F5991" w:rsidRDefault="009B1F07" w:rsidP="0006292A">
      <w:pPr>
        <w:ind w:left="4254" w:firstLine="709"/>
      </w:pPr>
      <w:r w:rsidRPr="007F5991">
        <w:t>A Strasbourg</w:t>
      </w:r>
      <w:r w:rsidR="0006292A" w:rsidRPr="007F5991">
        <w:t xml:space="preserve">, </w:t>
      </w:r>
      <w:r w:rsidR="0006292A" w:rsidRPr="005E0463">
        <w:t>le</w:t>
      </w:r>
      <w:r w:rsidRPr="005E0463">
        <w:t xml:space="preserve"> </w:t>
      </w:r>
      <w:r w:rsidR="003E50D3">
        <w:t>&lt;Date envoi&gt;</w:t>
      </w:r>
    </w:p>
    <w:p w:rsidR="003E50D3" w:rsidRDefault="003E50D3" w:rsidP="0006292A">
      <w:pPr>
        <w:rPr>
          <w:b/>
          <w:u w:val="single"/>
        </w:rPr>
      </w:pPr>
    </w:p>
    <w:p w:rsidR="0006292A" w:rsidRPr="00AA7063" w:rsidRDefault="0006292A" w:rsidP="0006292A">
      <w:pPr>
        <w:rPr>
          <w:rFonts w:cs="Calibri"/>
          <w:b/>
        </w:rPr>
      </w:pPr>
      <w:r w:rsidRPr="00AA7063">
        <w:rPr>
          <w:rFonts w:cs="Calibri"/>
          <w:b/>
          <w:u w:val="single"/>
        </w:rPr>
        <w:t>Objet</w:t>
      </w:r>
      <w:r w:rsidRPr="00AA7063">
        <w:rPr>
          <w:rFonts w:cs="Calibri"/>
          <w:b/>
        </w:rPr>
        <w:t> :</w:t>
      </w:r>
      <w:r w:rsidRPr="00AA7063">
        <w:rPr>
          <w:rFonts w:cs="Calibri"/>
        </w:rPr>
        <w:t xml:space="preserve"> </w:t>
      </w:r>
      <w:r w:rsidRPr="00AA7063">
        <w:rPr>
          <w:rFonts w:cs="Calibri"/>
          <w:b/>
        </w:rPr>
        <w:t>Clôture de votre compte avec délai</w:t>
      </w:r>
    </w:p>
    <w:bookmarkEnd w:id="0"/>
    <w:p w:rsidR="00CA3E17" w:rsidRDefault="00CA3E17" w:rsidP="001C038A">
      <w:pPr>
        <w:pStyle w:val="Sansinterligne"/>
        <w:jc w:val="both"/>
        <w:rPr>
          <w:rFonts w:cs="Calibri"/>
        </w:rPr>
      </w:pPr>
      <w:r w:rsidRPr="00CA3E17">
        <w:rPr>
          <w:rFonts w:cs="Calibri"/>
        </w:rPr>
        <w:t>M</w:t>
      </w:r>
      <w:r w:rsidR="00F7152E">
        <w:rPr>
          <w:rFonts w:cs="Calibri"/>
        </w:rPr>
        <w:t>adame</w:t>
      </w:r>
      <w:r w:rsidRPr="00CA3E17">
        <w:rPr>
          <w:rFonts w:cs="Calibri"/>
        </w:rPr>
        <w:t>, M</w:t>
      </w:r>
      <w:r w:rsidR="00F7152E">
        <w:rPr>
          <w:rFonts w:cs="Calibri"/>
        </w:rPr>
        <w:t>on</w:t>
      </w:r>
      <w:r w:rsidRPr="00CA3E17">
        <w:rPr>
          <w:rFonts w:cs="Calibri"/>
        </w:rPr>
        <w:t>sieur,</w:t>
      </w:r>
    </w:p>
    <w:p w:rsidR="00CA3E17" w:rsidRDefault="00CA3E17" w:rsidP="001C038A">
      <w:pPr>
        <w:pStyle w:val="Sansinterligne"/>
        <w:jc w:val="both"/>
        <w:rPr>
          <w:rFonts w:cs="Calibri"/>
        </w:rPr>
      </w:pPr>
    </w:p>
    <w:p w:rsidR="009B1F07" w:rsidRPr="00AA7063" w:rsidRDefault="00F83181" w:rsidP="001C038A">
      <w:pPr>
        <w:pStyle w:val="Sansinterligne"/>
        <w:jc w:val="both"/>
        <w:rPr>
          <w:rFonts w:cs="Calibri"/>
        </w:rPr>
      </w:pPr>
      <w:r w:rsidRPr="00AA7063">
        <w:rPr>
          <w:rFonts w:cs="Calibri"/>
        </w:rPr>
        <w:t>Nous vous informons que nous avons décidé de procéder à la clôture de</w:t>
      </w:r>
      <w:r w:rsidR="00AA0854" w:rsidRPr="00AA7063">
        <w:rPr>
          <w:rFonts w:cs="Calibri"/>
        </w:rPr>
        <w:t xml:space="preserve"> </w:t>
      </w:r>
      <w:r w:rsidR="00536059" w:rsidRPr="00AA7063">
        <w:rPr>
          <w:rFonts w:cs="Calibri"/>
        </w:rPr>
        <w:t>&lt;personnalisation</w:t>
      </w:r>
      <w:r w:rsidR="00784F20" w:rsidRPr="00AA7063">
        <w:rPr>
          <w:rFonts w:cs="Calibri"/>
        </w:rPr>
        <w:t xml:space="preserve"> (votre compte référencé ou vos comptes référencés)</w:t>
      </w:r>
      <w:r w:rsidR="00536059" w:rsidRPr="00AA7063">
        <w:rPr>
          <w:rFonts w:cs="Calibri"/>
        </w:rPr>
        <w:t>&gt;</w:t>
      </w:r>
      <w:r w:rsidR="00827BAD" w:rsidRPr="00AA7063">
        <w:rPr>
          <w:rFonts w:cs="Calibri"/>
        </w:rPr>
        <w:t xml:space="preserve"> </w:t>
      </w:r>
      <w:r w:rsidR="007F5991" w:rsidRPr="00AA7063">
        <w:rPr>
          <w:rFonts w:cs="Calibri"/>
        </w:rPr>
        <w:t>:</w:t>
      </w:r>
      <w:bookmarkStart w:id="6" w:name="PENCTEETABCTE"/>
    </w:p>
    <w:p w:rsidR="009B1F07" w:rsidRPr="00AA7063" w:rsidRDefault="00784F20" w:rsidP="001C038A">
      <w:pPr>
        <w:pStyle w:val="Sansinterligne"/>
        <w:jc w:val="both"/>
        <w:rPr>
          <w:rFonts w:cs="Calibri"/>
        </w:rPr>
      </w:pPr>
      <w:bookmarkStart w:id="7" w:name="PENCTEGUICTE"/>
      <w:bookmarkStart w:id="8" w:name="_GoBack"/>
      <w:bookmarkEnd w:id="6"/>
      <w:r w:rsidRPr="00AA7063">
        <w:rPr>
          <w:rFonts w:cs="Calibri"/>
        </w:rPr>
        <w:t>&lt;Code banque&gt;</w:t>
      </w:r>
      <w:r w:rsidR="009B1F07" w:rsidRPr="00AA7063">
        <w:rPr>
          <w:rFonts w:cs="Calibri"/>
        </w:rPr>
        <w:t xml:space="preserve"> &lt;</w:t>
      </w:r>
      <w:r w:rsidR="005E14B7" w:rsidRPr="00AA7063">
        <w:rPr>
          <w:rFonts w:cs="Calibri"/>
        </w:rPr>
        <w:t>Code guichet</w:t>
      </w:r>
      <w:r w:rsidR="009B1F07" w:rsidRPr="00AA7063">
        <w:rPr>
          <w:rFonts w:cs="Calibri"/>
        </w:rPr>
        <w:t>&gt;</w:t>
      </w:r>
      <w:bookmarkStart w:id="9" w:name="PENCTENCTE"/>
      <w:bookmarkEnd w:id="7"/>
      <w:r w:rsidR="009B1F07" w:rsidRPr="00AA7063">
        <w:rPr>
          <w:rFonts w:cs="Calibri"/>
        </w:rPr>
        <w:t xml:space="preserve"> &lt;</w:t>
      </w:r>
      <w:r w:rsidR="005E14B7" w:rsidRPr="00AA7063">
        <w:rPr>
          <w:rFonts w:cs="Calibri"/>
        </w:rPr>
        <w:t>No contrat</w:t>
      </w:r>
      <w:r w:rsidR="009B1F07" w:rsidRPr="00AA7063">
        <w:rPr>
          <w:rFonts w:cs="Calibri"/>
        </w:rPr>
        <w:t>&gt;</w:t>
      </w:r>
      <w:bookmarkEnd w:id="9"/>
      <w:bookmarkEnd w:id="8"/>
    </w:p>
    <w:p w:rsidR="00784F20" w:rsidRPr="00AA7063" w:rsidRDefault="00784F20" w:rsidP="001C038A">
      <w:pPr>
        <w:pStyle w:val="Sansinterligne"/>
        <w:jc w:val="both"/>
        <w:rPr>
          <w:rFonts w:cs="Calibri"/>
        </w:rPr>
      </w:pPr>
    </w:p>
    <w:p w:rsidR="00AA7063" w:rsidRPr="00AA7063" w:rsidRDefault="004D4C97" w:rsidP="00AA7063">
      <w:pPr>
        <w:pStyle w:val="Sansinterligne"/>
        <w:jc w:val="both"/>
        <w:rPr>
          <w:rFonts w:cs="Calibri"/>
        </w:rPr>
      </w:pPr>
      <w:r w:rsidRPr="004D4C97">
        <w:rPr>
          <w:rFonts w:cs="Calibri"/>
        </w:rPr>
        <w:t>A cet effet, vous disposez d’un délai de 1 mois, à compter de l</w:t>
      </w:r>
      <w:r>
        <w:rPr>
          <w:rFonts w:cs="Calibri"/>
        </w:rPr>
        <w:t xml:space="preserve">’envoi </w:t>
      </w:r>
      <w:r w:rsidRPr="004D4C97">
        <w:rPr>
          <w:rFonts w:cs="Calibri"/>
        </w:rPr>
        <w:t>de la présente,</w:t>
      </w:r>
      <w:r>
        <w:rPr>
          <w:rFonts w:cs="Calibri"/>
        </w:rPr>
        <w:t xml:space="preserve"> </w:t>
      </w:r>
      <w:r w:rsidR="00AA7063" w:rsidRPr="00AA7063">
        <w:rPr>
          <w:rFonts w:cs="Calibri"/>
        </w:rPr>
        <w:t xml:space="preserve">afin de prendre les </w:t>
      </w:r>
      <w:r>
        <w:rPr>
          <w:rFonts w:cs="Calibri"/>
        </w:rPr>
        <w:t xml:space="preserve">mesures </w:t>
      </w:r>
      <w:r w:rsidRPr="00AA7063">
        <w:rPr>
          <w:rFonts w:cs="Calibri"/>
        </w:rPr>
        <w:t>nécessaires</w:t>
      </w:r>
      <w:r w:rsidR="00AA7063" w:rsidRPr="00AA7063">
        <w:rPr>
          <w:rFonts w:cs="Calibri"/>
        </w:rPr>
        <w:t xml:space="preserve"> pour assurer le règlement des opérations en cours (chèques émis, etc.). </w:t>
      </w:r>
    </w:p>
    <w:p w:rsidR="00AA7063" w:rsidRPr="00AA7063" w:rsidRDefault="00AA7063" w:rsidP="00AA7063">
      <w:pPr>
        <w:pStyle w:val="Sansinterligne"/>
        <w:jc w:val="both"/>
        <w:rPr>
          <w:rFonts w:cs="Calibri"/>
        </w:rPr>
      </w:pPr>
    </w:p>
    <w:p w:rsidR="00AA7063" w:rsidRPr="00AA7063" w:rsidRDefault="00AA7063" w:rsidP="00AA7063">
      <w:pPr>
        <w:pStyle w:val="Sansinterligne"/>
        <w:jc w:val="both"/>
        <w:rPr>
          <w:rFonts w:cs="Calibri"/>
        </w:rPr>
      </w:pPr>
      <w:r w:rsidRPr="00AA7063">
        <w:rPr>
          <w:rFonts w:cs="Calibri"/>
        </w:rPr>
        <w:t xml:space="preserve">Aussi, nous attirons votre attention sur les risques que vous encourrez, conformément à la législation en vigueur, si un chèque venait à être présenté à l’encaissement après ce délai. </w:t>
      </w:r>
    </w:p>
    <w:p w:rsidR="00AA7063" w:rsidRPr="00AA7063" w:rsidRDefault="00AA7063" w:rsidP="00AA7063">
      <w:pPr>
        <w:pStyle w:val="Sansinterligne"/>
        <w:jc w:val="both"/>
        <w:rPr>
          <w:rFonts w:cs="Calibri"/>
        </w:rPr>
      </w:pPr>
    </w:p>
    <w:p w:rsidR="00AA7063" w:rsidRPr="00AA7063" w:rsidRDefault="00AA7063" w:rsidP="00AA7063">
      <w:pPr>
        <w:pStyle w:val="Sansinterligne"/>
        <w:jc w:val="both"/>
        <w:rPr>
          <w:rFonts w:cs="Calibri"/>
        </w:rPr>
      </w:pPr>
      <w:r w:rsidRPr="00AA7063">
        <w:rPr>
          <w:rFonts w:cs="Calibri"/>
        </w:rPr>
        <w:t xml:space="preserve">Vous voudrez bien, par ailleurs, prendre toutes dispositions utiles pour effectuer vos changements de domiciliation. </w:t>
      </w:r>
    </w:p>
    <w:p w:rsidR="00AA7063" w:rsidRPr="00AA7063" w:rsidRDefault="00AA7063" w:rsidP="00AA7063">
      <w:pPr>
        <w:pStyle w:val="Sansinterligne"/>
        <w:jc w:val="both"/>
        <w:rPr>
          <w:rFonts w:cs="Calibri"/>
        </w:rPr>
      </w:pPr>
    </w:p>
    <w:p w:rsidR="00AA7063" w:rsidRPr="00AA7063" w:rsidRDefault="00AA7063" w:rsidP="00AA7063">
      <w:pPr>
        <w:pStyle w:val="Sansinterligne"/>
        <w:jc w:val="both"/>
        <w:rPr>
          <w:rFonts w:cs="Calibri"/>
        </w:rPr>
      </w:pPr>
      <w:r w:rsidRPr="00AA7063">
        <w:rPr>
          <w:rFonts w:cs="Calibri"/>
        </w:rPr>
        <w:t xml:space="preserve">Après dénouement des opérations en cours, la Caisse d’Epargne vous restituera l’éventuel solde créditeur de votre compte. </w:t>
      </w:r>
    </w:p>
    <w:p w:rsidR="00AA7063" w:rsidRPr="00AA7063" w:rsidRDefault="00AA7063" w:rsidP="00AA7063">
      <w:pPr>
        <w:pStyle w:val="Sansinterligne"/>
        <w:jc w:val="both"/>
        <w:rPr>
          <w:rFonts w:cs="Calibri"/>
        </w:rPr>
      </w:pPr>
    </w:p>
    <w:p w:rsidR="00AA7063" w:rsidRPr="00AA7063" w:rsidRDefault="00AA7063" w:rsidP="00AA7063">
      <w:pPr>
        <w:pStyle w:val="Sansinterligne"/>
        <w:jc w:val="both"/>
        <w:rPr>
          <w:rFonts w:cs="Calibri"/>
        </w:rPr>
      </w:pPr>
      <w:r w:rsidRPr="00AA7063">
        <w:rPr>
          <w:rFonts w:cs="Calibri"/>
        </w:rPr>
        <w:t xml:space="preserve">Nous vous prions de bien vouloir nous remettre, dès réception de la présente, tous les instruments de retrait et de paiement (cartes, formules de chèques non utilisées, etc.) qui ont été mis à votre disposition. </w:t>
      </w:r>
    </w:p>
    <w:p w:rsidR="00AA7063" w:rsidRPr="00AA7063" w:rsidRDefault="00AA7063" w:rsidP="00AA7063">
      <w:pPr>
        <w:pStyle w:val="Sansinterligne"/>
        <w:jc w:val="both"/>
        <w:rPr>
          <w:rFonts w:cs="Calibri"/>
        </w:rPr>
      </w:pPr>
    </w:p>
    <w:p w:rsidR="00AA7063" w:rsidRPr="00AA7063" w:rsidRDefault="00AA7063" w:rsidP="00AA7063">
      <w:pPr>
        <w:pStyle w:val="Sansinterligne"/>
        <w:jc w:val="both"/>
        <w:rPr>
          <w:rFonts w:cs="Calibri"/>
        </w:rPr>
      </w:pPr>
      <w:r w:rsidRPr="00AA7063">
        <w:rPr>
          <w:rFonts w:cs="Calibri"/>
        </w:rPr>
        <w:t xml:space="preserve">Nous vous informons, en outre, que la loi bancaire prévoit que toute personne qui s’est vue refuser l’ouverture d’un compte par plusieurs établissements de crédit, et qui, de ce fait, ne dispose d’aucun compte, peut demander à la Banque de France de lui désigner un établissement de crédit auprès duquel elle pourra ouvrir un compte. </w:t>
      </w:r>
    </w:p>
    <w:p w:rsidR="007F5991" w:rsidRPr="00AA7063" w:rsidRDefault="007F5991" w:rsidP="007F5991">
      <w:pPr>
        <w:pStyle w:val="Sansinterligne"/>
        <w:jc w:val="both"/>
        <w:rPr>
          <w:rFonts w:cs="Calibri"/>
        </w:rPr>
      </w:pPr>
    </w:p>
    <w:p w:rsidR="007F5991" w:rsidRPr="00AA7063" w:rsidRDefault="00AA7063" w:rsidP="007F5991">
      <w:pPr>
        <w:pStyle w:val="Sansinterligne"/>
        <w:jc w:val="both"/>
        <w:rPr>
          <w:rFonts w:cs="Calibri"/>
        </w:rPr>
      </w:pPr>
      <w:r w:rsidRPr="00AA7063">
        <w:rPr>
          <w:rFonts w:cs="Calibri"/>
        </w:rPr>
        <w:t>N</w:t>
      </w:r>
      <w:r w:rsidR="007F5991" w:rsidRPr="00AA7063">
        <w:rPr>
          <w:rFonts w:cs="Calibri"/>
        </w:rPr>
        <w:t xml:space="preserve">ous vous prions d'agréer, </w:t>
      </w:r>
      <w:r w:rsidR="00CA3E17" w:rsidRPr="00CA3E17">
        <w:rPr>
          <w:rFonts w:cs="Calibri"/>
        </w:rPr>
        <w:t>M</w:t>
      </w:r>
      <w:r w:rsidR="00F7152E">
        <w:rPr>
          <w:rFonts w:cs="Calibri"/>
        </w:rPr>
        <w:t>adame</w:t>
      </w:r>
      <w:r w:rsidR="00CA3E17" w:rsidRPr="00CA3E17">
        <w:rPr>
          <w:rFonts w:cs="Calibri"/>
        </w:rPr>
        <w:t>, M</w:t>
      </w:r>
      <w:r w:rsidR="00F7152E">
        <w:rPr>
          <w:rFonts w:cs="Calibri"/>
        </w:rPr>
        <w:t>onsieur</w:t>
      </w:r>
      <w:r w:rsidR="00CA3E17" w:rsidRPr="00CA3E17">
        <w:rPr>
          <w:rFonts w:cs="Calibri"/>
        </w:rPr>
        <w:t>,</w:t>
      </w:r>
      <w:r w:rsidR="007F5991" w:rsidRPr="00AA7063">
        <w:rPr>
          <w:rFonts w:cs="Calibri"/>
        </w:rPr>
        <w:t xml:space="preserve"> l'expression de notre considération distinguée.</w:t>
      </w:r>
    </w:p>
    <w:p w:rsidR="00F23743" w:rsidRDefault="00F23743" w:rsidP="007F5991">
      <w:pPr>
        <w:pStyle w:val="Sansinterligne"/>
        <w:jc w:val="both"/>
      </w:pPr>
    </w:p>
    <w:tbl>
      <w:tblPr>
        <w:tblpPr w:leftFromText="142" w:rightFromText="142" w:vertAnchor="page" w:horzAnchor="margin" w:tblpXSpec="right" w:tblpY="14132"/>
        <w:tblOverlap w:val="never"/>
        <w:tblW w:w="5283" w:type="dxa"/>
        <w:tblLook w:val="04A0" w:firstRow="1" w:lastRow="0" w:firstColumn="1" w:lastColumn="0" w:noHBand="0" w:noVBand="1"/>
      </w:tblPr>
      <w:tblGrid>
        <w:gridCol w:w="5283"/>
      </w:tblGrid>
      <w:tr w:rsidR="00F23743" w:rsidRPr="00F23743" w:rsidTr="00F76C2B">
        <w:tc>
          <w:tcPr>
            <w:tcW w:w="5283" w:type="dxa"/>
            <w:shd w:val="clear" w:color="auto" w:fill="auto"/>
            <w:vAlign w:val="center"/>
          </w:tcPr>
          <w:p w:rsidR="00F23743" w:rsidRPr="00F23743" w:rsidRDefault="00F23743" w:rsidP="00F23743">
            <w:pPr>
              <w:pStyle w:val="Sansinterligne"/>
              <w:rPr>
                <w:b/>
              </w:rPr>
            </w:pPr>
            <w:r w:rsidRPr="00F23743">
              <w:rPr>
                <w:b/>
              </w:rPr>
              <w:t>La Caisse d’Epargne Grand Est Europe</w:t>
            </w:r>
          </w:p>
        </w:tc>
      </w:tr>
      <w:tr w:rsidR="00F23743" w:rsidRPr="00F23743" w:rsidTr="00F76C2B">
        <w:tc>
          <w:tcPr>
            <w:tcW w:w="5283" w:type="dxa"/>
            <w:shd w:val="clear" w:color="auto" w:fill="auto"/>
          </w:tcPr>
          <w:p w:rsidR="00F23743" w:rsidRPr="00F23743" w:rsidRDefault="00F23743" w:rsidP="00F23743">
            <w:pPr>
              <w:pStyle w:val="Sansinterligne"/>
              <w:ind w:firstLine="1169"/>
            </w:pPr>
            <w:r w:rsidRPr="00F23743">
              <w:rPr>
                <w:noProof/>
                <w:lang w:eastAsia="fr-FR"/>
              </w:rPr>
              <w:drawing>
                <wp:inline distT="0" distB="0" distL="0" distR="0" wp14:anchorId="5BD94441" wp14:editId="391C4E27">
                  <wp:extent cx="628015" cy="470535"/>
                  <wp:effectExtent l="0" t="0" r="0" b="0"/>
                  <wp:docPr id="4" name="Image 2" descr="signv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signv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8015" cy="470535"/>
                          </a:xfrm>
                          <a:prstGeom prst="rect">
                            <a:avLst/>
                          </a:prstGeom>
                          <a:noFill/>
                          <a:ln>
                            <a:noFill/>
                          </a:ln>
                        </pic:spPr>
                      </pic:pic>
                    </a:graphicData>
                  </a:graphic>
                </wp:inline>
              </w:drawing>
            </w:r>
          </w:p>
        </w:tc>
      </w:tr>
    </w:tbl>
    <w:p w:rsidR="00A77E83" w:rsidRDefault="00A77E83" w:rsidP="004D4C97">
      <w:pPr>
        <w:tabs>
          <w:tab w:val="left" w:pos="1635"/>
        </w:tabs>
      </w:pPr>
    </w:p>
    <w:sectPr w:rsidR="00A77E83" w:rsidSect="0006292A">
      <w:headerReference w:type="default" r:id="rId9"/>
      <w:footerReference w:type="default" r:id="rId10"/>
      <w:pgSz w:w="11906" w:h="16838"/>
      <w:pgMar w:top="993" w:right="1134" w:bottom="1021" w:left="113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744E" w:rsidRDefault="004A744E" w:rsidP="00BB67A9">
      <w:pPr>
        <w:spacing w:after="0" w:line="240" w:lineRule="auto"/>
      </w:pPr>
      <w:r>
        <w:separator/>
      </w:r>
    </w:p>
  </w:endnote>
  <w:endnote w:type="continuationSeparator" w:id="0">
    <w:p w:rsidR="004A744E" w:rsidRDefault="004A744E" w:rsidP="00BB67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w:altName w:val="Lucida Sans Unicode"/>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7A9" w:rsidRPr="0054423C" w:rsidRDefault="00536059" w:rsidP="003B3A5F">
    <w:pPr>
      <w:pBdr>
        <w:top w:val="single" w:sz="4" w:space="1" w:color="FF0000"/>
      </w:pBdr>
      <w:jc w:val="both"/>
      <w:rPr>
        <w:color w:val="6D6D6D"/>
        <w:sz w:val="16"/>
        <w:szCs w:val="16"/>
      </w:rPr>
    </w:pPr>
    <w:r>
      <w:rPr>
        <w:rFonts w:ascii="Arial" w:hAnsi="Arial" w:cs="Arial"/>
        <w:b/>
        <w:i/>
        <w:noProof/>
        <w:color w:val="6D6D6D"/>
        <w:sz w:val="16"/>
        <w:szCs w:val="16"/>
        <w:lang w:eastAsia="fr-FR"/>
      </w:rPr>
      <w:drawing>
        <wp:anchor distT="0" distB="0" distL="114300" distR="114300" simplePos="0" relativeHeight="251658240" behindDoc="0" locked="0" layoutInCell="1" allowOverlap="1">
          <wp:simplePos x="0" y="0"/>
          <wp:positionH relativeFrom="column">
            <wp:posOffset>-262093</wp:posOffset>
          </wp:positionH>
          <wp:positionV relativeFrom="paragraph">
            <wp:posOffset>20955</wp:posOffset>
          </wp:positionV>
          <wp:extent cx="219710" cy="213360"/>
          <wp:effectExtent l="0" t="0" r="889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710" cy="213360"/>
                  </a:xfrm>
                  <a:prstGeom prst="rect">
                    <a:avLst/>
                  </a:prstGeom>
                  <a:noFill/>
                </pic:spPr>
              </pic:pic>
            </a:graphicData>
          </a:graphic>
          <wp14:sizeRelH relativeFrom="page">
            <wp14:pctWidth>0</wp14:pctWidth>
          </wp14:sizeRelH>
          <wp14:sizeRelV relativeFrom="page">
            <wp14:pctHeight>0</wp14:pctHeight>
          </wp14:sizeRelV>
        </wp:anchor>
      </w:drawing>
    </w:r>
    <w:r w:rsidR="003B3A5F" w:rsidRPr="0054423C">
      <w:rPr>
        <w:rFonts w:ascii="Arial" w:hAnsi="Arial" w:cs="Arial"/>
        <w:b/>
        <w:i/>
        <w:color w:val="6D6D6D"/>
        <w:sz w:val="16"/>
        <w:szCs w:val="16"/>
      </w:rPr>
      <w:t xml:space="preserve">Caisse d’Epargne et de Prévoyance Grand Est Europe, </w:t>
    </w:r>
    <w:r w:rsidR="003B3A5F" w:rsidRPr="0054423C">
      <w:rPr>
        <w:rFonts w:ascii="Arial" w:hAnsi="Arial" w:cs="Arial"/>
        <w:i/>
        <w:color w:val="6D6D6D"/>
        <w:sz w:val="16"/>
        <w:szCs w:val="16"/>
      </w:rPr>
      <w:t>Banque coopérative régie par les articles L.512-85 et suivants du Code Monétaire et Financier, société anonyme à Directoire et Conseil d’Orientation et de Surveillance au capital de 681.876.700 € - siège social à STRASBOURG (67100), 1, avenue du Rhin - 775</w:t>
    </w:r>
    <w:r w:rsidR="00CA3E17">
      <w:rPr>
        <w:rFonts w:ascii="Arial" w:hAnsi="Arial" w:cs="Arial"/>
        <w:i/>
        <w:color w:val="6D6D6D"/>
        <w:sz w:val="16"/>
        <w:szCs w:val="16"/>
      </w:rPr>
      <w:t xml:space="preserve"> 618 622 </w:t>
    </w:r>
    <w:r w:rsidR="003B3A5F" w:rsidRPr="0054423C">
      <w:rPr>
        <w:rFonts w:ascii="Arial" w:hAnsi="Arial" w:cs="Arial"/>
        <w:i/>
        <w:color w:val="6D6D6D"/>
        <w:sz w:val="16"/>
        <w:szCs w:val="16"/>
      </w:rPr>
      <w:t>RCS STRASBOURG - immatriculée à l’ORIAS sous le n°07 004 738.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744E" w:rsidRDefault="004A744E" w:rsidP="00BB67A9">
      <w:pPr>
        <w:spacing w:after="0" w:line="240" w:lineRule="auto"/>
      </w:pPr>
      <w:r>
        <w:separator/>
      </w:r>
    </w:p>
  </w:footnote>
  <w:footnote w:type="continuationSeparator" w:id="0">
    <w:p w:rsidR="004A744E" w:rsidRDefault="004A744E" w:rsidP="00BB67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48C4" w:rsidRPr="006D78D5" w:rsidRDefault="003B3A5F" w:rsidP="006D78D5">
    <w:pPr>
      <w:pStyle w:val="En-tte"/>
    </w:pPr>
    <w:bookmarkStart w:id="10" w:name="lienBibBlocs0_BlocsCELCAGCE7"/>
    <w:r>
      <w:rPr>
        <w:noProof/>
        <w:lang w:eastAsia="fr-FR"/>
      </w:rPr>
      <w:drawing>
        <wp:inline distT="0" distB="0" distL="0" distR="0">
          <wp:extent cx="2095500" cy="468630"/>
          <wp:effectExtent l="0" t="0" r="0" b="7620"/>
          <wp:docPr id="2" name="Image 4" descr="EDITIQUE-logo-1084x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EDITIQUE-logo-1084x166"/>
                  <pic:cNvPicPr>
                    <a:picLocks noChangeAspect="1" noChangeArrowheads="1"/>
                  </pic:cNvPicPr>
                </pic:nvPicPr>
                <pic:blipFill>
                  <a:blip r:embed="rId1" cstate="print">
                    <a:extLst>
                      <a:ext uri="{28A0092B-C50C-407E-A947-70E740481C1C}">
                        <a14:useLocalDpi xmlns:a14="http://schemas.microsoft.com/office/drawing/2010/main" val="0"/>
                      </a:ext>
                    </a:extLst>
                  </a:blip>
                  <a:srcRect l="15800" r="15610"/>
                  <a:stretch>
                    <a:fillRect/>
                  </a:stretch>
                </pic:blipFill>
                <pic:spPr bwMode="auto">
                  <a:xfrm>
                    <a:off x="0" y="0"/>
                    <a:ext cx="2095500" cy="468630"/>
                  </a:xfrm>
                  <a:prstGeom prst="rect">
                    <a:avLst/>
                  </a:prstGeom>
                  <a:noFill/>
                </pic:spPr>
              </pic:pic>
            </a:graphicData>
          </a:graphic>
        </wp:inline>
      </w:drawing>
    </w:r>
    <w:bookmarkEnd w:id="10"/>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3pt;height:11.3pt" o:bullet="t">
        <v:imagedata r:id="rId1" o:title="mso1C81"/>
      </v:shape>
    </w:pict>
  </w:numPicBullet>
  <w:abstractNum w:abstractNumId="0" w15:restartNumberingAfterBreak="0">
    <w:nsid w:val="00BB44C4"/>
    <w:multiLevelType w:val="hybridMultilevel"/>
    <w:tmpl w:val="AC0251DC"/>
    <w:lvl w:ilvl="0" w:tplc="040C0007">
      <w:start w:val="1"/>
      <w:numFmt w:val="bullet"/>
      <w:lvlText w:val=""/>
      <w:lvlPicBulletId w:val="0"/>
      <w:lvlJc w:val="left"/>
      <w:pPr>
        <w:ind w:left="1035" w:hanging="360"/>
      </w:pPr>
      <w:rPr>
        <w:rFonts w:ascii="Symbol" w:hAnsi="Symbol" w:hint="default"/>
      </w:rPr>
    </w:lvl>
    <w:lvl w:ilvl="1" w:tplc="040C0003" w:tentative="1">
      <w:start w:val="1"/>
      <w:numFmt w:val="bullet"/>
      <w:lvlText w:val="o"/>
      <w:lvlJc w:val="left"/>
      <w:pPr>
        <w:ind w:left="1755" w:hanging="360"/>
      </w:pPr>
      <w:rPr>
        <w:rFonts w:ascii="Courier New" w:hAnsi="Courier New" w:cs="Courier New" w:hint="default"/>
      </w:rPr>
    </w:lvl>
    <w:lvl w:ilvl="2" w:tplc="040C0005" w:tentative="1">
      <w:start w:val="1"/>
      <w:numFmt w:val="bullet"/>
      <w:lvlText w:val=""/>
      <w:lvlJc w:val="left"/>
      <w:pPr>
        <w:ind w:left="2475" w:hanging="360"/>
      </w:pPr>
      <w:rPr>
        <w:rFonts w:ascii="Wingdings" w:hAnsi="Wingdings" w:hint="default"/>
      </w:rPr>
    </w:lvl>
    <w:lvl w:ilvl="3" w:tplc="040C0001" w:tentative="1">
      <w:start w:val="1"/>
      <w:numFmt w:val="bullet"/>
      <w:lvlText w:val=""/>
      <w:lvlJc w:val="left"/>
      <w:pPr>
        <w:ind w:left="3195" w:hanging="360"/>
      </w:pPr>
      <w:rPr>
        <w:rFonts w:ascii="Symbol" w:hAnsi="Symbol" w:hint="default"/>
      </w:rPr>
    </w:lvl>
    <w:lvl w:ilvl="4" w:tplc="040C0003" w:tentative="1">
      <w:start w:val="1"/>
      <w:numFmt w:val="bullet"/>
      <w:lvlText w:val="o"/>
      <w:lvlJc w:val="left"/>
      <w:pPr>
        <w:ind w:left="3915" w:hanging="360"/>
      </w:pPr>
      <w:rPr>
        <w:rFonts w:ascii="Courier New" w:hAnsi="Courier New" w:cs="Courier New" w:hint="default"/>
      </w:rPr>
    </w:lvl>
    <w:lvl w:ilvl="5" w:tplc="040C0005" w:tentative="1">
      <w:start w:val="1"/>
      <w:numFmt w:val="bullet"/>
      <w:lvlText w:val=""/>
      <w:lvlJc w:val="left"/>
      <w:pPr>
        <w:ind w:left="4635" w:hanging="360"/>
      </w:pPr>
      <w:rPr>
        <w:rFonts w:ascii="Wingdings" w:hAnsi="Wingdings" w:hint="default"/>
      </w:rPr>
    </w:lvl>
    <w:lvl w:ilvl="6" w:tplc="040C0001" w:tentative="1">
      <w:start w:val="1"/>
      <w:numFmt w:val="bullet"/>
      <w:lvlText w:val=""/>
      <w:lvlJc w:val="left"/>
      <w:pPr>
        <w:ind w:left="5355" w:hanging="360"/>
      </w:pPr>
      <w:rPr>
        <w:rFonts w:ascii="Symbol" w:hAnsi="Symbol" w:hint="default"/>
      </w:rPr>
    </w:lvl>
    <w:lvl w:ilvl="7" w:tplc="040C0003" w:tentative="1">
      <w:start w:val="1"/>
      <w:numFmt w:val="bullet"/>
      <w:lvlText w:val="o"/>
      <w:lvlJc w:val="left"/>
      <w:pPr>
        <w:ind w:left="6075" w:hanging="360"/>
      </w:pPr>
      <w:rPr>
        <w:rFonts w:ascii="Courier New" w:hAnsi="Courier New" w:cs="Courier New" w:hint="default"/>
      </w:rPr>
    </w:lvl>
    <w:lvl w:ilvl="8" w:tplc="040C0005" w:tentative="1">
      <w:start w:val="1"/>
      <w:numFmt w:val="bullet"/>
      <w:lvlText w:val=""/>
      <w:lvlJc w:val="left"/>
      <w:pPr>
        <w:ind w:left="6795" w:hanging="360"/>
      </w:pPr>
      <w:rPr>
        <w:rFonts w:ascii="Wingdings" w:hAnsi="Wingdings" w:hint="default"/>
      </w:rPr>
    </w:lvl>
  </w:abstractNum>
  <w:abstractNum w:abstractNumId="1" w15:restartNumberingAfterBreak="0">
    <w:nsid w:val="0CD57B87"/>
    <w:multiLevelType w:val="hybridMultilevel"/>
    <w:tmpl w:val="7242B428"/>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D00163C"/>
    <w:multiLevelType w:val="hybridMultilevel"/>
    <w:tmpl w:val="5F968E26"/>
    <w:lvl w:ilvl="0" w:tplc="040C0007">
      <w:start w:val="1"/>
      <w:numFmt w:val="bullet"/>
      <w:lvlText w:val=""/>
      <w:lvlPicBulletId w:val="0"/>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3" w15:restartNumberingAfterBreak="0">
    <w:nsid w:val="3EF62910"/>
    <w:multiLevelType w:val="hybridMultilevel"/>
    <w:tmpl w:val="0E481D84"/>
    <w:lvl w:ilvl="0" w:tplc="040C0007">
      <w:start w:val="1"/>
      <w:numFmt w:val="bullet"/>
      <w:lvlText w:val=""/>
      <w:lvlPicBulletId w:val="0"/>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4" w15:restartNumberingAfterBreak="0">
    <w:nsid w:val="4ADB7B65"/>
    <w:multiLevelType w:val="hybridMultilevel"/>
    <w:tmpl w:val="611CF3F2"/>
    <w:lvl w:ilvl="0" w:tplc="040C0007">
      <w:start w:val="1"/>
      <w:numFmt w:val="bullet"/>
      <w:lvlText w:val=""/>
      <w:lvlPicBulletId w:val="0"/>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 w15:restartNumberingAfterBreak="0">
    <w:nsid w:val="4D2834B0"/>
    <w:multiLevelType w:val="hybridMultilevel"/>
    <w:tmpl w:val="E8801568"/>
    <w:lvl w:ilvl="0" w:tplc="040C0007">
      <w:start w:val="1"/>
      <w:numFmt w:val="bullet"/>
      <w:lvlText w:val=""/>
      <w:lvlPicBulletId w:val="0"/>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6" w15:restartNumberingAfterBreak="0">
    <w:nsid w:val="59072097"/>
    <w:multiLevelType w:val="hybridMultilevel"/>
    <w:tmpl w:val="CF709454"/>
    <w:lvl w:ilvl="0" w:tplc="040C0007">
      <w:start w:val="1"/>
      <w:numFmt w:val="bullet"/>
      <w:lvlText w:val=""/>
      <w:lvlPicBulletId w:val="0"/>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7" w15:restartNumberingAfterBreak="0">
    <w:nsid w:val="59960EDA"/>
    <w:multiLevelType w:val="hybridMultilevel"/>
    <w:tmpl w:val="5EB4AA58"/>
    <w:lvl w:ilvl="0" w:tplc="68F26EC8">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12319F0"/>
    <w:multiLevelType w:val="hybridMultilevel"/>
    <w:tmpl w:val="9D181F42"/>
    <w:lvl w:ilvl="0" w:tplc="040C0007">
      <w:start w:val="1"/>
      <w:numFmt w:val="bullet"/>
      <w:lvlText w:val=""/>
      <w:lvlPicBulletId w:val="0"/>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9" w15:restartNumberingAfterBreak="0">
    <w:nsid w:val="7EDD4AA4"/>
    <w:multiLevelType w:val="hybridMultilevel"/>
    <w:tmpl w:val="7B4ED7D6"/>
    <w:lvl w:ilvl="0" w:tplc="00480F80">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8"/>
  </w:num>
  <w:num w:numId="4">
    <w:abstractNumId w:val="1"/>
  </w:num>
  <w:num w:numId="5">
    <w:abstractNumId w:val="6"/>
  </w:num>
  <w:num w:numId="6">
    <w:abstractNumId w:val="4"/>
  </w:num>
  <w:num w:numId="7">
    <w:abstractNumId w:val="3"/>
  </w:num>
  <w:num w:numId="8">
    <w:abstractNumId w:val="0"/>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ocumentProtection w:edit="forms" w:enforcement="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324"/>
    <w:rsid w:val="00003751"/>
    <w:rsid w:val="00014065"/>
    <w:rsid w:val="000156EF"/>
    <w:rsid w:val="00026459"/>
    <w:rsid w:val="00027D9D"/>
    <w:rsid w:val="0003559D"/>
    <w:rsid w:val="00055464"/>
    <w:rsid w:val="00057BC7"/>
    <w:rsid w:val="0006292A"/>
    <w:rsid w:val="00062935"/>
    <w:rsid w:val="00096C37"/>
    <w:rsid w:val="000A1399"/>
    <w:rsid w:val="000B558E"/>
    <w:rsid w:val="000B7BC7"/>
    <w:rsid w:val="000F2245"/>
    <w:rsid w:val="000F4272"/>
    <w:rsid w:val="00116722"/>
    <w:rsid w:val="00131343"/>
    <w:rsid w:val="001462D8"/>
    <w:rsid w:val="0016633E"/>
    <w:rsid w:val="0017374D"/>
    <w:rsid w:val="001979AF"/>
    <w:rsid w:val="001C038A"/>
    <w:rsid w:val="001C5FDA"/>
    <w:rsid w:val="001D0E4D"/>
    <w:rsid w:val="00202FC8"/>
    <w:rsid w:val="00212FE1"/>
    <w:rsid w:val="00222328"/>
    <w:rsid w:val="0022253D"/>
    <w:rsid w:val="002342B5"/>
    <w:rsid w:val="002C4F76"/>
    <w:rsid w:val="002C6049"/>
    <w:rsid w:val="002D4CD8"/>
    <w:rsid w:val="002E1003"/>
    <w:rsid w:val="00300486"/>
    <w:rsid w:val="0032349B"/>
    <w:rsid w:val="00325DF3"/>
    <w:rsid w:val="0035238C"/>
    <w:rsid w:val="00356861"/>
    <w:rsid w:val="00374FCD"/>
    <w:rsid w:val="003B0CA7"/>
    <w:rsid w:val="003B1665"/>
    <w:rsid w:val="003B3A5F"/>
    <w:rsid w:val="003C079B"/>
    <w:rsid w:val="003D2683"/>
    <w:rsid w:val="003D464B"/>
    <w:rsid w:val="003D6086"/>
    <w:rsid w:val="003E50D3"/>
    <w:rsid w:val="003F42D1"/>
    <w:rsid w:val="003F4DC0"/>
    <w:rsid w:val="00436841"/>
    <w:rsid w:val="00462256"/>
    <w:rsid w:val="004767D3"/>
    <w:rsid w:val="004A1FD8"/>
    <w:rsid w:val="004A744E"/>
    <w:rsid w:val="004D4C97"/>
    <w:rsid w:val="004F646B"/>
    <w:rsid w:val="0050085F"/>
    <w:rsid w:val="005059F8"/>
    <w:rsid w:val="00517F87"/>
    <w:rsid w:val="005335CF"/>
    <w:rsid w:val="00536059"/>
    <w:rsid w:val="0054423C"/>
    <w:rsid w:val="00551A5C"/>
    <w:rsid w:val="00581064"/>
    <w:rsid w:val="00586914"/>
    <w:rsid w:val="005E0463"/>
    <w:rsid w:val="005E14B7"/>
    <w:rsid w:val="005E397F"/>
    <w:rsid w:val="0062490D"/>
    <w:rsid w:val="00627281"/>
    <w:rsid w:val="006410F8"/>
    <w:rsid w:val="00644867"/>
    <w:rsid w:val="006555A3"/>
    <w:rsid w:val="00663973"/>
    <w:rsid w:val="00663CA6"/>
    <w:rsid w:val="0066655A"/>
    <w:rsid w:val="00667053"/>
    <w:rsid w:val="00672162"/>
    <w:rsid w:val="0068170D"/>
    <w:rsid w:val="006B3460"/>
    <w:rsid w:val="006D3485"/>
    <w:rsid w:val="006D78D5"/>
    <w:rsid w:val="00704516"/>
    <w:rsid w:val="00756B30"/>
    <w:rsid w:val="0076722C"/>
    <w:rsid w:val="00784F20"/>
    <w:rsid w:val="00790416"/>
    <w:rsid w:val="007A3673"/>
    <w:rsid w:val="007F5991"/>
    <w:rsid w:val="007F74CC"/>
    <w:rsid w:val="00827BAD"/>
    <w:rsid w:val="008674F1"/>
    <w:rsid w:val="0087018C"/>
    <w:rsid w:val="008724F7"/>
    <w:rsid w:val="00872FAF"/>
    <w:rsid w:val="008833E7"/>
    <w:rsid w:val="0088758E"/>
    <w:rsid w:val="00894716"/>
    <w:rsid w:val="00897532"/>
    <w:rsid w:val="008A6141"/>
    <w:rsid w:val="008B5210"/>
    <w:rsid w:val="008C24D8"/>
    <w:rsid w:val="008D04DD"/>
    <w:rsid w:val="008D43DD"/>
    <w:rsid w:val="008E27D5"/>
    <w:rsid w:val="008E3F12"/>
    <w:rsid w:val="00914DE4"/>
    <w:rsid w:val="009160F9"/>
    <w:rsid w:val="00935F7F"/>
    <w:rsid w:val="009434C4"/>
    <w:rsid w:val="009576D8"/>
    <w:rsid w:val="009909F0"/>
    <w:rsid w:val="009B0CE2"/>
    <w:rsid w:val="009B1F07"/>
    <w:rsid w:val="009F6AEE"/>
    <w:rsid w:val="00A00D4B"/>
    <w:rsid w:val="00A10470"/>
    <w:rsid w:val="00A157F9"/>
    <w:rsid w:val="00A42B3D"/>
    <w:rsid w:val="00A502EA"/>
    <w:rsid w:val="00A62F5E"/>
    <w:rsid w:val="00A77E83"/>
    <w:rsid w:val="00AA0854"/>
    <w:rsid w:val="00AA7063"/>
    <w:rsid w:val="00AD27F3"/>
    <w:rsid w:val="00AE2126"/>
    <w:rsid w:val="00B05239"/>
    <w:rsid w:val="00B2637E"/>
    <w:rsid w:val="00B60BA8"/>
    <w:rsid w:val="00B95F16"/>
    <w:rsid w:val="00BB35B3"/>
    <w:rsid w:val="00BB67A9"/>
    <w:rsid w:val="00BC17F6"/>
    <w:rsid w:val="00BC7300"/>
    <w:rsid w:val="00BD351B"/>
    <w:rsid w:val="00BD56C2"/>
    <w:rsid w:val="00BF214A"/>
    <w:rsid w:val="00C0517B"/>
    <w:rsid w:val="00C47587"/>
    <w:rsid w:val="00C553A1"/>
    <w:rsid w:val="00C6659E"/>
    <w:rsid w:val="00C74023"/>
    <w:rsid w:val="00C757D1"/>
    <w:rsid w:val="00C95DC7"/>
    <w:rsid w:val="00CA3E17"/>
    <w:rsid w:val="00CA48C4"/>
    <w:rsid w:val="00CA5A1D"/>
    <w:rsid w:val="00CC5637"/>
    <w:rsid w:val="00CC6816"/>
    <w:rsid w:val="00CE4A62"/>
    <w:rsid w:val="00D24CB8"/>
    <w:rsid w:val="00D35B93"/>
    <w:rsid w:val="00D40AEB"/>
    <w:rsid w:val="00D44E3C"/>
    <w:rsid w:val="00D5096F"/>
    <w:rsid w:val="00D8254F"/>
    <w:rsid w:val="00D96CD3"/>
    <w:rsid w:val="00DC265D"/>
    <w:rsid w:val="00DC79B7"/>
    <w:rsid w:val="00DD2D2E"/>
    <w:rsid w:val="00DE1ECC"/>
    <w:rsid w:val="00DF2804"/>
    <w:rsid w:val="00E0122C"/>
    <w:rsid w:val="00E0681D"/>
    <w:rsid w:val="00E13324"/>
    <w:rsid w:val="00E65277"/>
    <w:rsid w:val="00E67CA3"/>
    <w:rsid w:val="00E70607"/>
    <w:rsid w:val="00E77029"/>
    <w:rsid w:val="00E810BA"/>
    <w:rsid w:val="00E84292"/>
    <w:rsid w:val="00E9282B"/>
    <w:rsid w:val="00E95C2F"/>
    <w:rsid w:val="00EA6ADD"/>
    <w:rsid w:val="00EB32BB"/>
    <w:rsid w:val="00F114A2"/>
    <w:rsid w:val="00F23743"/>
    <w:rsid w:val="00F5363E"/>
    <w:rsid w:val="00F7152E"/>
    <w:rsid w:val="00F83181"/>
    <w:rsid w:val="00FA6550"/>
    <w:rsid w:val="00FE22DD"/>
    <w:rsid w:val="00FF16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C33A19"/>
  <w15:docId w15:val="{871C0523-4BD2-4961-B13C-51AB3E46F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A62F5E"/>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qFormat/>
    <w:rsid w:val="00E13324"/>
    <w:rPr>
      <w:sz w:val="22"/>
      <w:szCs w:val="22"/>
      <w:lang w:eastAsia="en-US"/>
    </w:rPr>
  </w:style>
  <w:style w:type="paragraph" w:styleId="En-tte">
    <w:name w:val="header"/>
    <w:basedOn w:val="Normal"/>
    <w:link w:val="En-tteCar"/>
    <w:rsid w:val="00BB67A9"/>
    <w:pPr>
      <w:tabs>
        <w:tab w:val="center" w:pos="4536"/>
        <w:tab w:val="right" w:pos="9072"/>
      </w:tabs>
    </w:pPr>
  </w:style>
  <w:style w:type="character" w:customStyle="1" w:styleId="En-tteCar">
    <w:name w:val="En-tête Car"/>
    <w:link w:val="En-tte"/>
    <w:rsid w:val="00BB67A9"/>
    <w:rPr>
      <w:sz w:val="22"/>
      <w:szCs w:val="22"/>
      <w:lang w:eastAsia="en-US"/>
    </w:rPr>
  </w:style>
  <w:style w:type="paragraph" w:styleId="Pieddepage">
    <w:name w:val="footer"/>
    <w:basedOn w:val="Normal"/>
    <w:link w:val="PieddepageCar"/>
    <w:rsid w:val="00BB67A9"/>
    <w:pPr>
      <w:tabs>
        <w:tab w:val="center" w:pos="4536"/>
        <w:tab w:val="right" w:pos="9072"/>
      </w:tabs>
    </w:pPr>
  </w:style>
  <w:style w:type="character" w:customStyle="1" w:styleId="PieddepageCar">
    <w:name w:val="Pied de page Car"/>
    <w:link w:val="Pieddepage"/>
    <w:rsid w:val="00BB67A9"/>
    <w:rPr>
      <w:sz w:val="22"/>
      <w:szCs w:val="22"/>
      <w:lang w:eastAsia="en-US"/>
    </w:rPr>
  </w:style>
  <w:style w:type="paragraph" w:styleId="Textedebulles">
    <w:name w:val="Balloon Text"/>
    <w:basedOn w:val="Normal"/>
    <w:link w:val="TextedebullesCar"/>
    <w:rsid w:val="0022253D"/>
    <w:pPr>
      <w:spacing w:after="0" w:line="240" w:lineRule="auto"/>
    </w:pPr>
    <w:rPr>
      <w:rFonts w:ascii="Tahoma" w:hAnsi="Tahoma" w:cs="Tahoma"/>
      <w:sz w:val="16"/>
      <w:szCs w:val="16"/>
    </w:rPr>
  </w:style>
  <w:style w:type="character" w:customStyle="1" w:styleId="TextedebullesCar">
    <w:name w:val="Texte de bulles Car"/>
    <w:link w:val="Textedebulles"/>
    <w:rsid w:val="0022253D"/>
    <w:rPr>
      <w:rFonts w:ascii="Tahoma" w:hAnsi="Tahoma" w:cs="Tahoma"/>
      <w:sz w:val="16"/>
      <w:szCs w:val="16"/>
      <w:lang w:eastAsia="en-US"/>
    </w:rPr>
  </w:style>
  <w:style w:type="character" w:styleId="Marquedecommentaire">
    <w:name w:val="annotation reference"/>
    <w:basedOn w:val="Policepardfaut"/>
    <w:rsid w:val="00AA0854"/>
    <w:rPr>
      <w:sz w:val="16"/>
      <w:szCs w:val="16"/>
    </w:rPr>
  </w:style>
  <w:style w:type="paragraph" w:styleId="Commentaire">
    <w:name w:val="annotation text"/>
    <w:basedOn w:val="Normal"/>
    <w:link w:val="CommentaireCar"/>
    <w:rsid w:val="00AA0854"/>
    <w:pPr>
      <w:spacing w:line="240" w:lineRule="auto"/>
    </w:pPr>
    <w:rPr>
      <w:sz w:val="20"/>
      <w:szCs w:val="20"/>
    </w:rPr>
  </w:style>
  <w:style w:type="character" w:customStyle="1" w:styleId="CommentaireCar">
    <w:name w:val="Commentaire Car"/>
    <w:basedOn w:val="Policepardfaut"/>
    <w:link w:val="Commentaire"/>
    <w:rsid w:val="00AA0854"/>
    <w:rPr>
      <w:lang w:eastAsia="en-US"/>
    </w:rPr>
  </w:style>
  <w:style w:type="paragraph" w:styleId="Objetducommentaire">
    <w:name w:val="annotation subject"/>
    <w:basedOn w:val="Commentaire"/>
    <w:next w:val="Commentaire"/>
    <w:link w:val="ObjetducommentaireCar"/>
    <w:rsid w:val="00AA0854"/>
    <w:rPr>
      <w:b/>
      <w:bCs/>
    </w:rPr>
  </w:style>
  <w:style w:type="character" w:customStyle="1" w:styleId="ObjetducommentaireCar">
    <w:name w:val="Objet du commentaire Car"/>
    <w:basedOn w:val="CommentaireCar"/>
    <w:link w:val="Objetducommentaire"/>
    <w:rsid w:val="00AA0854"/>
    <w:rPr>
      <w:b/>
      <w:bCs/>
      <w:lang w:eastAsia="en-US"/>
    </w:rPr>
  </w:style>
  <w:style w:type="paragraph" w:customStyle="1" w:styleId="Default">
    <w:name w:val="Default"/>
    <w:rsid w:val="00AA7063"/>
    <w:pPr>
      <w:autoSpaceDE w:val="0"/>
      <w:autoSpaceDN w:val="0"/>
      <w:adjustRightInd w:val="0"/>
    </w:pPr>
    <w:rPr>
      <w:rFonts w:ascii="Times New Roman" w:hAnsi="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6215509">
      <w:bodyDiv w:val="1"/>
      <w:marLeft w:val="0"/>
      <w:marRight w:val="0"/>
      <w:marTop w:val="0"/>
      <w:marBottom w:val="0"/>
      <w:divBdr>
        <w:top w:val="none" w:sz="0" w:space="0" w:color="auto"/>
        <w:left w:val="none" w:sz="0" w:space="0" w:color="auto"/>
        <w:bottom w:val="none" w:sz="0" w:space="0" w:color="auto"/>
        <w:right w:val="none" w:sz="0" w:space="0" w:color="auto"/>
      </w:divBdr>
    </w:div>
    <w:div w:id="860826930">
      <w:bodyDiv w:val="1"/>
      <w:marLeft w:val="0"/>
      <w:marRight w:val="0"/>
      <w:marTop w:val="0"/>
      <w:marBottom w:val="0"/>
      <w:divBdr>
        <w:top w:val="none" w:sz="0" w:space="0" w:color="auto"/>
        <w:left w:val="none" w:sz="0" w:space="0" w:color="auto"/>
        <w:bottom w:val="none" w:sz="0" w:space="0" w:color="auto"/>
        <w:right w:val="none" w:sz="0" w:space="0" w:color="auto"/>
      </w:divBdr>
    </w:div>
    <w:div w:id="934553442">
      <w:bodyDiv w:val="1"/>
      <w:marLeft w:val="0"/>
      <w:marRight w:val="0"/>
      <w:marTop w:val="0"/>
      <w:marBottom w:val="0"/>
      <w:divBdr>
        <w:top w:val="none" w:sz="0" w:space="0" w:color="auto"/>
        <w:left w:val="none" w:sz="0" w:space="0" w:color="auto"/>
        <w:bottom w:val="none" w:sz="0" w:space="0" w:color="auto"/>
        <w:right w:val="none" w:sz="0" w:space="0" w:color="auto"/>
      </w:divBdr>
    </w:div>
    <w:div w:id="1006249028">
      <w:bodyDiv w:val="1"/>
      <w:marLeft w:val="0"/>
      <w:marRight w:val="0"/>
      <w:marTop w:val="0"/>
      <w:marBottom w:val="0"/>
      <w:divBdr>
        <w:top w:val="none" w:sz="0" w:space="0" w:color="auto"/>
        <w:left w:val="none" w:sz="0" w:space="0" w:color="auto"/>
        <w:bottom w:val="none" w:sz="0" w:space="0" w:color="auto"/>
        <w:right w:val="none" w:sz="0" w:space="0" w:color="auto"/>
      </w:divBdr>
    </w:div>
    <w:div w:id="1068266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FED3DD-CB6C-433A-8688-B11DD3C47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Pages>
  <Words>253</Words>
  <Characters>1397</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LETTRE D'INFORMATION CLOTURE D'UN LIVRET A L'INITIATIVE DE LA CAISSE AVEC PREAVIS</vt:lpstr>
    </vt:vector>
  </TitlesOfParts>
  <Company>GCETech</Company>
  <LinksUpToDate>false</LinksUpToDate>
  <CharactersWithSpaces>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 D'INFORMATION CLOTURE D'UN LIVRET A L'INITIATIVE DE LA CAISSE AVEC PREAVIS</dc:title>
  <dc:subject/>
  <dc:creator>a5130093</dc:creator>
  <cp:keywords/>
  <dc:description/>
  <cp:lastModifiedBy>HONNERT Gregoire [CEGEE]</cp:lastModifiedBy>
  <cp:revision>10</cp:revision>
  <cp:lastPrinted>2011-12-09T14:35:00Z</cp:lastPrinted>
  <dcterms:created xsi:type="dcterms:W3CDTF">2020-03-16T13:31:00Z</dcterms:created>
  <dcterms:modified xsi:type="dcterms:W3CDTF">2020-07-23T14:22:00Z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FERENCE">
    <vt:lpwstr>EPA014</vt:lpwstr>
  </property>
  <property fmtid="{D5CDD505-2E9C-101B-9397-08002B2CF9AE}" pid="3" name="PRESTATAIRE2">
    <vt:lpwstr/>
  </property>
  <property fmtid="{D5CDD505-2E9C-101B-9397-08002B2CF9AE}" pid="4" name="ContentType">
    <vt:lpwstr>Document</vt:lpwstr>
  </property>
  <property fmtid="{D5CDD505-2E9C-101B-9397-08002B2CF9AE}" pid="5" name="DOMAINE">
    <vt:lpwstr>Epargne</vt:lpwstr>
  </property>
  <property fmtid="{D5CDD505-2E9C-101B-9397-08002B2CF9AE}" pid="6" name="SOUS_DOMAINE">
    <vt:lpwstr>Courriers</vt:lpwstr>
  </property>
  <property fmtid="{D5CDD505-2E9C-101B-9397-08002B2CF9AE}" pid="7" name="LIBELLE">
    <vt:lpwstr>EPARGNE - LETTRE D'INFORMATION CLOTURE D'UN LIVRET A L'INITIATIVE DE LA CAISSE AVEC PREAVIS</vt:lpwstr>
  </property>
  <property fmtid="{D5CDD505-2E9C-101B-9397-08002B2CF9AE}" pid="8" name="PRESTATAIRE1">
    <vt:lpwstr/>
  </property>
  <property fmtid="{D5CDD505-2E9C-101B-9397-08002B2CF9AE}" pid="9" name="PRESTATAIRE3">
    <vt:lpwstr/>
  </property>
  <property fmtid="{D5CDD505-2E9C-101B-9397-08002B2CF9AE}" pid="10" name="Processus">
    <vt:lpwstr>C05.10.30</vt:lpwstr>
  </property>
  <property fmtid="{D5CDD505-2E9C-101B-9397-08002B2CF9AE}" pid="11" name="Rattachement">
    <vt:lpwstr>GTF21 - Epargne monétaire et financière</vt:lpwstr>
  </property>
  <property fmtid="{D5CDD505-2E9C-101B-9397-08002B2CF9AE}" pid="12" name="Correspondant">
    <vt:lpwstr>Martine BEURTON</vt:lpwstr>
  </property>
  <property fmtid="{D5CDD505-2E9C-101B-9397-08002B2CF9AE}" pid="13" name="MSIP_Label_48a19f0c-bea1-442e-a475-ed109d9ec508_Enabled">
    <vt:lpwstr>True</vt:lpwstr>
  </property>
  <property fmtid="{D5CDD505-2E9C-101B-9397-08002B2CF9AE}" pid="14" name="MSIP_Label_48a19f0c-bea1-442e-a475-ed109d9ec508_SiteId">
    <vt:lpwstr>d5bb6d35-8a82-4329-b49a-5030bd6497ab</vt:lpwstr>
  </property>
  <property fmtid="{D5CDD505-2E9C-101B-9397-08002B2CF9AE}" pid="15" name="MSIP_Label_48a19f0c-bea1-442e-a475-ed109d9ec508_Owner">
    <vt:lpwstr>veronique.pereira@cegee.caisse-epargne.fr</vt:lpwstr>
  </property>
  <property fmtid="{D5CDD505-2E9C-101B-9397-08002B2CF9AE}" pid="16" name="MSIP_Label_48a19f0c-bea1-442e-a475-ed109d9ec508_SetDate">
    <vt:lpwstr>2019-11-06T13:54:51.1750359Z</vt:lpwstr>
  </property>
  <property fmtid="{D5CDD505-2E9C-101B-9397-08002B2CF9AE}" pid="17" name="MSIP_Label_48a19f0c-bea1-442e-a475-ed109d9ec508_Name">
    <vt:lpwstr>C2 - Interne BPCE</vt:lpwstr>
  </property>
  <property fmtid="{D5CDD505-2E9C-101B-9397-08002B2CF9AE}" pid="18" name="MSIP_Label_48a19f0c-bea1-442e-a475-ed109d9ec508_Application">
    <vt:lpwstr>Microsoft Azure Information Protection</vt:lpwstr>
  </property>
  <property fmtid="{D5CDD505-2E9C-101B-9397-08002B2CF9AE}" pid="19" name="MSIP_Label_48a19f0c-bea1-442e-a475-ed109d9ec508_Extended_MSFT_Method">
    <vt:lpwstr>Automatic</vt:lpwstr>
  </property>
  <property fmtid="{D5CDD505-2E9C-101B-9397-08002B2CF9AE}" pid="20" name="Sensitivity">
    <vt:lpwstr>C2 - Interne BPCE</vt:lpwstr>
  </property>
</Properties>
</file>